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D3" w:rsidRPr="00B27799" w:rsidRDefault="004C4BD3" w:rsidP="00C2348B">
      <w:pPr>
        <w:autoSpaceDE w:val="0"/>
        <w:autoSpaceDN w:val="0"/>
        <w:adjustRightInd w:val="0"/>
        <w:spacing w:line="360" w:lineRule="auto"/>
        <w:jc w:val="center"/>
        <w:rPr>
          <w:rFonts w:ascii="Times New Roman" w:hAnsi="Times New Roman" w:cs="Times New Roman"/>
          <w:b/>
          <w:bCs/>
          <w:sz w:val="24"/>
          <w:szCs w:val="24"/>
        </w:rPr>
      </w:pPr>
    </w:p>
    <w:p w:rsidR="004C4BD3" w:rsidRPr="00B27799" w:rsidRDefault="00DC1FDA" w:rsidP="005A352E">
      <w:pPr>
        <w:autoSpaceDE w:val="0"/>
        <w:autoSpaceDN w:val="0"/>
        <w:adjustRightInd w:val="0"/>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fr-FR"/>
        </w:rPr>
        <w:drawing>
          <wp:inline distT="0" distB="0" distL="0" distR="0">
            <wp:extent cx="2976880" cy="52832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6880" cy="528320"/>
                    </a:xfrm>
                    <a:prstGeom prst="rect">
                      <a:avLst/>
                    </a:prstGeom>
                    <a:noFill/>
                    <a:ln>
                      <a:noFill/>
                    </a:ln>
                  </pic:spPr>
                </pic:pic>
              </a:graphicData>
            </a:graphic>
          </wp:inline>
        </w:drawing>
      </w:r>
    </w:p>
    <w:p w:rsidR="004C4BD3" w:rsidRPr="00B27799" w:rsidRDefault="004C4BD3" w:rsidP="00C2348B">
      <w:pPr>
        <w:autoSpaceDE w:val="0"/>
        <w:autoSpaceDN w:val="0"/>
        <w:adjustRightInd w:val="0"/>
        <w:spacing w:line="360" w:lineRule="auto"/>
        <w:jc w:val="center"/>
        <w:rPr>
          <w:rFonts w:ascii="Times New Roman" w:hAnsi="Times New Roman" w:cs="Times New Roman"/>
          <w:b/>
          <w:bCs/>
          <w:sz w:val="24"/>
          <w:szCs w:val="24"/>
        </w:rPr>
      </w:pPr>
    </w:p>
    <w:p w:rsidR="004C4BD3" w:rsidRPr="00B27799" w:rsidRDefault="004C4BD3" w:rsidP="00BB3764">
      <w:pPr>
        <w:autoSpaceDE w:val="0"/>
        <w:autoSpaceDN w:val="0"/>
        <w:adjustRightInd w:val="0"/>
        <w:spacing w:line="360" w:lineRule="auto"/>
        <w:jc w:val="center"/>
        <w:rPr>
          <w:rFonts w:ascii="Times New Roman" w:hAnsi="Times New Roman" w:cs="Times New Roman"/>
          <w:b/>
          <w:bCs/>
          <w:sz w:val="24"/>
          <w:szCs w:val="24"/>
        </w:rPr>
      </w:pPr>
      <w:r w:rsidRPr="00B27799">
        <w:rPr>
          <w:rFonts w:ascii="Times New Roman" w:hAnsi="Times New Roman" w:cs="Times New Roman"/>
          <w:b/>
          <w:bCs/>
          <w:sz w:val="24"/>
          <w:szCs w:val="24"/>
        </w:rPr>
        <w:t xml:space="preserve">Programme d’Appui à l’Accord d’Association et à </w:t>
      </w:r>
      <w:smartTag w:uri="urn:schemas-microsoft-com:office:smarttags" w:element="PersonName">
        <w:smartTagPr>
          <w:attr w:name="ProductID" w:val="la Transition"/>
        </w:smartTagPr>
        <w:r w:rsidRPr="00B27799">
          <w:rPr>
            <w:rFonts w:ascii="Times New Roman" w:hAnsi="Times New Roman" w:cs="Times New Roman"/>
            <w:b/>
            <w:bCs/>
            <w:sz w:val="24"/>
            <w:szCs w:val="24"/>
          </w:rPr>
          <w:t>la Transition</w:t>
        </w:r>
      </w:smartTag>
      <w:r w:rsidRPr="00B27799">
        <w:rPr>
          <w:rFonts w:ascii="Times New Roman" w:hAnsi="Times New Roman" w:cs="Times New Roman"/>
          <w:b/>
          <w:bCs/>
          <w:sz w:val="24"/>
          <w:szCs w:val="24"/>
        </w:rPr>
        <w:t xml:space="preserve"> </w:t>
      </w:r>
    </w:p>
    <w:p w:rsidR="004C4BD3" w:rsidRPr="00B27799" w:rsidRDefault="004C4BD3" w:rsidP="00C2348B">
      <w:pPr>
        <w:autoSpaceDE w:val="0"/>
        <w:autoSpaceDN w:val="0"/>
        <w:adjustRightInd w:val="0"/>
        <w:spacing w:line="360" w:lineRule="auto"/>
        <w:jc w:val="center"/>
        <w:rPr>
          <w:rFonts w:ascii="Times New Roman" w:hAnsi="Times New Roman" w:cs="Times New Roman"/>
          <w:b/>
          <w:bCs/>
          <w:sz w:val="24"/>
          <w:szCs w:val="24"/>
        </w:rPr>
      </w:pPr>
      <w:r w:rsidRPr="00B27799">
        <w:rPr>
          <w:rFonts w:ascii="Times New Roman" w:hAnsi="Times New Roman" w:cs="Times New Roman"/>
          <w:b/>
          <w:bCs/>
          <w:sz w:val="24"/>
          <w:szCs w:val="24"/>
        </w:rPr>
        <w:t>Tunisie-Union Européenne (P3A-T)</w:t>
      </w:r>
    </w:p>
    <w:p w:rsidR="004C4BD3" w:rsidRPr="00B27799" w:rsidRDefault="004C4BD3" w:rsidP="00C2348B">
      <w:pPr>
        <w:autoSpaceDE w:val="0"/>
        <w:autoSpaceDN w:val="0"/>
        <w:adjustRightInd w:val="0"/>
        <w:spacing w:line="360" w:lineRule="auto"/>
        <w:jc w:val="center"/>
        <w:rPr>
          <w:rFonts w:ascii="Times New Roman" w:hAnsi="Times New Roman" w:cs="Times New Roman"/>
          <w:b/>
          <w:bCs/>
          <w:sz w:val="24"/>
          <w:szCs w:val="24"/>
        </w:rPr>
      </w:pPr>
    </w:p>
    <w:p w:rsidR="004C4BD3" w:rsidRPr="00B27799" w:rsidRDefault="004C4BD3" w:rsidP="00C2348B">
      <w:pPr>
        <w:autoSpaceDE w:val="0"/>
        <w:autoSpaceDN w:val="0"/>
        <w:adjustRightInd w:val="0"/>
        <w:spacing w:line="360" w:lineRule="auto"/>
        <w:jc w:val="center"/>
        <w:rPr>
          <w:rFonts w:ascii="Times New Roman" w:hAnsi="Times New Roman" w:cs="Times New Roman"/>
          <w:b/>
          <w:bCs/>
          <w:sz w:val="24"/>
          <w:szCs w:val="24"/>
        </w:rPr>
      </w:pPr>
    </w:p>
    <w:p w:rsidR="004C4BD3" w:rsidRPr="00B27799" w:rsidRDefault="004C4BD3" w:rsidP="00C2348B">
      <w:pPr>
        <w:autoSpaceDE w:val="0"/>
        <w:autoSpaceDN w:val="0"/>
        <w:adjustRightInd w:val="0"/>
        <w:spacing w:line="360" w:lineRule="auto"/>
        <w:jc w:val="center"/>
        <w:rPr>
          <w:rFonts w:ascii="Times New Roman" w:hAnsi="Times New Roman" w:cs="Times New Roman"/>
          <w:b/>
          <w:bCs/>
          <w:sz w:val="24"/>
          <w:szCs w:val="24"/>
        </w:rPr>
      </w:pPr>
    </w:p>
    <w:p w:rsidR="004C4BD3" w:rsidRPr="00B27799" w:rsidRDefault="004C4BD3" w:rsidP="00C2348B">
      <w:pPr>
        <w:autoSpaceDE w:val="0"/>
        <w:autoSpaceDN w:val="0"/>
        <w:adjustRightInd w:val="0"/>
        <w:spacing w:line="360" w:lineRule="auto"/>
        <w:jc w:val="center"/>
        <w:rPr>
          <w:rFonts w:ascii="Times New Roman" w:hAnsi="Times New Roman" w:cs="Times New Roman"/>
          <w:b/>
          <w:bCs/>
          <w:sz w:val="24"/>
          <w:szCs w:val="24"/>
        </w:rPr>
      </w:pPr>
    </w:p>
    <w:p w:rsidR="004C4BD3" w:rsidRPr="00B27799" w:rsidRDefault="004C4BD3" w:rsidP="00C2348B">
      <w:pPr>
        <w:autoSpaceDE w:val="0"/>
        <w:autoSpaceDN w:val="0"/>
        <w:adjustRightInd w:val="0"/>
        <w:jc w:val="center"/>
        <w:rPr>
          <w:rFonts w:ascii="Times New Roman" w:hAnsi="Times New Roman" w:cs="Times New Roman"/>
          <w:b/>
          <w:bCs/>
          <w:sz w:val="24"/>
          <w:szCs w:val="24"/>
        </w:rPr>
      </w:pPr>
    </w:p>
    <w:p w:rsidR="004C4BD3" w:rsidRPr="00B27799" w:rsidRDefault="004C4BD3" w:rsidP="00C2348B">
      <w:pPr>
        <w:pBdr>
          <w:bottom w:val="single" w:sz="6" w:space="1" w:color="auto"/>
        </w:pBdr>
        <w:autoSpaceDE w:val="0"/>
        <w:autoSpaceDN w:val="0"/>
        <w:adjustRightInd w:val="0"/>
        <w:jc w:val="center"/>
        <w:rPr>
          <w:rFonts w:ascii="Times New Roman" w:hAnsi="Times New Roman" w:cs="Times New Roman"/>
          <w:b/>
          <w:bCs/>
          <w:sz w:val="24"/>
          <w:szCs w:val="24"/>
        </w:rPr>
      </w:pPr>
      <w:r w:rsidRPr="00B27799">
        <w:rPr>
          <w:rFonts w:ascii="Times New Roman" w:hAnsi="Times New Roman" w:cs="Times New Roman"/>
          <w:b/>
          <w:bCs/>
          <w:sz w:val="24"/>
          <w:szCs w:val="24"/>
        </w:rPr>
        <w:t>Fiche  de Jumelage</w:t>
      </w:r>
    </w:p>
    <w:p w:rsidR="004C4BD3" w:rsidRPr="00B27799" w:rsidRDefault="004C4BD3" w:rsidP="00C2348B">
      <w:pPr>
        <w:autoSpaceDE w:val="0"/>
        <w:autoSpaceDN w:val="0"/>
        <w:adjustRightInd w:val="0"/>
        <w:rPr>
          <w:rFonts w:ascii="Times New Roman" w:hAnsi="Times New Roman" w:cs="Times New Roman"/>
          <w:b/>
          <w:bCs/>
          <w:sz w:val="24"/>
          <w:szCs w:val="24"/>
        </w:rPr>
      </w:pPr>
    </w:p>
    <w:p w:rsidR="004C4BD3" w:rsidRPr="00B27799" w:rsidRDefault="004C4BD3" w:rsidP="008B0BB7">
      <w:pPr>
        <w:pBdr>
          <w:top w:val="single" w:sz="4" w:space="1" w:color="auto"/>
          <w:left w:val="single" w:sz="4" w:space="4" w:color="auto"/>
          <w:bottom w:val="single" w:sz="4" w:space="1" w:color="auto"/>
          <w:right w:val="single" w:sz="4" w:space="4" w:color="auto"/>
        </w:pBdr>
        <w:shd w:val="pct50" w:color="auto" w:fill="auto"/>
        <w:jc w:val="center"/>
        <w:rPr>
          <w:rFonts w:ascii="Times New Roman" w:hAnsi="Times New Roman" w:cs="Times New Roman"/>
          <w:b/>
          <w:color w:val="FFFFFF"/>
          <w:sz w:val="28"/>
          <w:szCs w:val="24"/>
        </w:rPr>
      </w:pPr>
      <w:bookmarkStart w:id="0" w:name="_Toc138566863"/>
      <w:r w:rsidRPr="00B27799">
        <w:rPr>
          <w:rFonts w:ascii="Times New Roman" w:hAnsi="Times New Roman" w:cs="Times New Roman"/>
          <w:b/>
          <w:color w:val="FFFFFF"/>
          <w:sz w:val="28"/>
          <w:szCs w:val="24"/>
        </w:rPr>
        <w:t xml:space="preserve">« Appui institutionnel en matière de </w:t>
      </w:r>
      <w:r w:rsidRPr="008B0BB7">
        <w:rPr>
          <w:rFonts w:ascii="Times New Roman" w:hAnsi="Times New Roman" w:cs="Times New Roman"/>
          <w:b/>
          <w:color w:val="FFFFFF"/>
          <w:sz w:val="28"/>
          <w:szCs w:val="24"/>
        </w:rPr>
        <w:t>maîtrise</w:t>
      </w:r>
    </w:p>
    <w:p w:rsidR="004C4BD3" w:rsidRPr="00B27799" w:rsidRDefault="004C4BD3" w:rsidP="00976568">
      <w:pPr>
        <w:pBdr>
          <w:top w:val="single" w:sz="4" w:space="1" w:color="auto"/>
          <w:left w:val="single" w:sz="4" w:space="4" w:color="auto"/>
          <w:bottom w:val="single" w:sz="4" w:space="1" w:color="auto"/>
          <w:right w:val="single" w:sz="4" w:space="4" w:color="auto"/>
        </w:pBdr>
        <w:shd w:val="pct50" w:color="auto" w:fill="auto"/>
        <w:jc w:val="center"/>
        <w:rPr>
          <w:rFonts w:ascii="Times New Roman" w:hAnsi="Times New Roman" w:cs="Times New Roman"/>
          <w:b/>
          <w:color w:val="FFFFFF"/>
          <w:sz w:val="28"/>
          <w:szCs w:val="24"/>
        </w:rPr>
      </w:pPr>
      <w:r w:rsidRPr="00B27799">
        <w:rPr>
          <w:rFonts w:ascii="Times New Roman" w:hAnsi="Times New Roman" w:cs="Times New Roman"/>
          <w:b/>
          <w:color w:val="FFFFFF"/>
          <w:sz w:val="28"/>
          <w:szCs w:val="24"/>
        </w:rPr>
        <w:t>des risques sanitaires et environnementaux»</w:t>
      </w:r>
      <w:bookmarkEnd w:id="0"/>
    </w:p>
    <w:p w:rsidR="004C4BD3" w:rsidRPr="00B27799" w:rsidRDefault="004C4BD3" w:rsidP="00C2348B">
      <w:pPr>
        <w:rPr>
          <w:rFonts w:ascii="Times New Roman" w:hAnsi="Times New Roman" w:cs="Times New Roman"/>
          <w:sz w:val="28"/>
          <w:szCs w:val="24"/>
        </w:rPr>
      </w:pPr>
    </w:p>
    <w:p w:rsidR="004C4BD3" w:rsidRPr="00B27799" w:rsidRDefault="004C4BD3" w:rsidP="00C2348B">
      <w:pPr>
        <w:rPr>
          <w:rFonts w:ascii="Times New Roman" w:hAnsi="Times New Roman" w:cs="Times New Roman"/>
          <w:sz w:val="24"/>
          <w:szCs w:val="24"/>
        </w:rPr>
      </w:pPr>
    </w:p>
    <w:p w:rsidR="004C4BD3" w:rsidRPr="00B27799" w:rsidRDefault="004C4BD3">
      <w:pPr>
        <w:rPr>
          <w:rFonts w:ascii="Times New Roman" w:hAnsi="Times New Roman" w:cs="Times New Roman"/>
          <w:sz w:val="24"/>
          <w:szCs w:val="24"/>
        </w:rPr>
      </w:pPr>
    </w:p>
    <w:p w:rsidR="004C4BD3" w:rsidRPr="00B27799" w:rsidRDefault="004C4BD3">
      <w:pPr>
        <w:rPr>
          <w:rFonts w:ascii="Times New Roman" w:hAnsi="Times New Roman" w:cs="Times New Roman"/>
          <w:sz w:val="24"/>
          <w:szCs w:val="24"/>
        </w:rPr>
      </w:pPr>
    </w:p>
    <w:p w:rsidR="004C4BD3" w:rsidRPr="00B27799" w:rsidRDefault="004C4BD3">
      <w:pPr>
        <w:rPr>
          <w:rFonts w:ascii="Times New Roman" w:hAnsi="Times New Roman" w:cs="Times New Roman"/>
          <w:sz w:val="24"/>
          <w:szCs w:val="24"/>
        </w:rPr>
      </w:pPr>
    </w:p>
    <w:p w:rsidR="004C4BD3" w:rsidRPr="00B27799" w:rsidRDefault="004C4BD3">
      <w:pPr>
        <w:rPr>
          <w:rFonts w:ascii="Times New Roman" w:hAnsi="Times New Roman" w:cs="Times New Roman"/>
          <w:sz w:val="24"/>
          <w:szCs w:val="24"/>
        </w:rPr>
      </w:pPr>
    </w:p>
    <w:p w:rsidR="004C4BD3" w:rsidRPr="00B27799" w:rsidRDefault="004C4BD3">
      <w:pPr>
        <w:rPr>
          <w:rFonts w:ascii="Times New Roman" w:hAnsi="Times New Roman" w:cs="Times New Roman"/>
          <w:sz w:val="24"/>
          <w:szCs w:val="24"/>
        </w:rPr>
      </w:pPr>
    </w:p>
    <w:p w:rsidR="004C4BD3" w:rsidRPr="00B27799" w:rsidRDefault="004C4BD3">
      <w:pPr>
        <w:rPr>
          <w:rFonts w:ascii="Times New Roman" w:hAnsi="Times New Roman" w:cs="Times New Roman"/>
          <w:sz w:val="24"/>
          <w:szCs w:val="24"/>
        </w:rPr>
      </w:pPr>
    </w:p>
    <w:p w:rsidR="004C4BD3" w:rsidRPr="00B27799" w:rsidRDefault="004C4BD3">
      <w:pPr>
        <w:rPr>
          <w:rFonts w:ascii="Times New Roman" w:hAnsi="Times New Roman" w:cs="Times New Roman"/>
          <w:sz w:val="24"/>
          <w:szCs w:val="24"/>
        </w:rPr>
      </w:pPr>
    </w:p>
    <w:p w:rsidR="004C4BD3" w:rsidRPr="00B27799" w:rsidRDefault="004C4BD3">
      <w:pPr>
        <w:rPr>
          <w:rFonts w:ascii="Times New Roman" w:hAnsi="Times New Roman" w:cs="Times New Roman"/>
          <w:sz w:val="24"/>
          <w:szCs w:val="24"/>
        </w:rPr>
      </w:pPr>
    </w:p>
    <w:p w:rsidR="004C4BD3" w:rsidRPr="00B27799" w:rsidRDefault="004C4BD3">
      <w:pPr>
        <w:rPr>
          <w:rFonts w:ascii="Times New Roman" w:hAnsi="Times New Roman" w:cs="Times New Roman"/>
          <w:sz w:val="24"/>
          <w:szCs w:val="24"/>
        </w:rPr>
      </w:pPr>
    </w:p>
    <w:p w:rsidR="004C4BD3" w:rsidRPr="00B27799" w:rsidRDefault="004C4BD3">
      <w:pPr>
        <w:rPr>
          <w:rFonts w:ascii="Times New Roman" w:hAnsi="Times New Roman" w:cs="Times New Roman"/>
          <w:sz w:val="24"/>
          <w:szCs w:val="24"/>
        </w:rPr>
      </w:pPr>
    </w:p>
    <w:p w:rsidR="004C4BD3" w:rsidRPr="00B27799" w:rsidRDefault="004C4BD3">
      <w:pPr>
        <w:rPr>
          <w:rFonts w:ascii="Times New Roman" w:hAnsi="Times New Roman" w:cs="Times New Roman"/>
          <w:sz w:val="24"/>
          <w:szCs w:val="24"/>
        </w:rPr>
      </w:pPr>
    </w:p>
    <w:p w:rsidR="004C4BD3" w:rsidRPr="00B27799" w:rsidRDefault="004C4BD3">
      <w:pPr>
        <w:rPr>
          <w:rFonts w:ascii="Times New Roman" w:hAnsi="Times New Roman" w:cs="Times New Roman"/>
          <w:sz w:val="24"/>
          <w:szCs w:val="24"/>
        </w:rPr>
      </w:pPr>
    </w:p>
    <w:p w:rsidR="004C4BD3" w:rsidRPr="00B27799" w:rsidRDefault="004C4BD3">
      <w:pPr>
        <w:rPr>
          <w:rFonts w:ascii="Times New Roman" w:hAnsi="Times New Roman" w:cs="Times New Roman"/>
          <w:sz w:val="24"/>
          <w:szCs w:val="24"/>
        </w:rPr>
      </w:pPr>
    </w:p>
    <w:p w:rsidR="004C4BD3" w:rsidRPr="00B27799" w:rsidRDefault="004C4BD3">
      <w:pPr>
        <w:rPr>
          <w:rFonts w:ascii="Times New Roman" w:hAnsi="Times New Roman" w:cs="Times New Roman"/>
          <w:sz w:val="24"/>
          <w:szCs w:val="24"/>
        </w:rPr>
      </w:pPr>
    </w:p>
    <w:p w:rsidR="004C4BD3" w:rsidRPr="00B27799" w:rsidRDefault="004C4BD3">
      <w:pPr>
        <w:rPr>
          <w:rFonts w:ascii="Times New Roman" w:hAnsi="Times New Roman" w:cs="Times New Roman"/>
          <w:sz w:val="24"/>
          <w:szCs w:val="24"/>
        </w:rPr>
      </w:pPr>
    </w:p>
    <w:p w:rsidR="004C4BD3" w:rsidRPr="00B27799" w:rsidRDefault="004C4BD3">
      <w:pPr>
        <w:rPr>
          <w:rFonts w:ascii="Times New Roman" w:hAnsi="Times New Roman" w:cs="Times New Roman"/>
          <w:sz w:val="24"/>
          <w:szCs w:val="24"/>
        </w:rPr>
      </w:pPr>
    </w:p>
    <w:p w:rsidR="004C4BD3" w:rsidRPr="00B27799" w:rsidRDefault="004C4BD3" w:rsidP="001F5772">
      <w:pPr>
        <w:spacing w:after="200" w:line="276" w:lineRule="auto"/>
        <w:rPr>
          <w:rFonts w:ascii="Times New Roman" w:hAnsi="Times New Roman" w:cs="Times New Roman"/>
          <w:b/>
          <w:sz w:val="24"/>
          <w:szCs w:val="24"/>
        </w:rPr>
      </w:pPr>
      <w:r w:rsidRPr="00B27799">
        <w:rPr>
          <w:rFonts w:ascii="Times New Roman" w:hAnsi="Times New Roman" w:cs="Times New Roman"/>
          <w:sz w:val="24"/>
          <w:szCs w:val="24"/>
        </w:rPr>
        <w:br w:type="page"/>
      </w:r>
      <w:r w:rsidRPr="00B27799">
        <w:rPr>
          <w:rFonts w:ascii="Times New Roman" w:hAnsi="Times New Roman" w:cs="Times New Roman"/>
          <w:b/>
          <w:sz w:val="24"/>
          <w:szCs w:val="24"/>
        </w:rPr>
        <w:lastRenderedPageBreak/>
        <w:t>Sommaire</w:t>
      </w:r>
    </w:p>
    <w:p w:rsidR="004C4BD3" w:rsidRPr="00B27799" w:rsidRDefault="004C4BD3" w:rsidP="00891972">
      <w:pPr>
        <w:pStyle w:val="Paragraphedeliste"/>
        <w:numPr>
          <w:ilvl w:val="0"/>
          <w:numId w:val="1"/>
        </w:numPr>
        <w:spacing w:line="276" w:lineRule="auto"/>
        <w:rPr>
          <w:rFonts w:ascii="Times New Roman" w:hAnsi="Times New Roman" w:cs="Times New Roman"/>
          <w:szCs w:val="24"/>
        </w:rPr>
      </w:pPr>
      <w:r w:rsidRPr="00B27799">
        <w:rPr>
          <w:rFonts w:ascii="Times New Roman" w:hAnsi="Times New Roman" w:cs="Times New Roman"/>
          <w:szCs w:val="24"/>
        </w:rPr>
        <w:t>Informations de base</w:t>
      </w:r>
    </w:p>
    <w:p w:rsidR="004C4BD3" w:rsidRPr="00B27799" w:rsidRDefault="004C4BD3" w:rsidP="00F65502">
      <w:pPr>
        <w:pStyle w:val="Paragraphedeliste"/>
        <w:numPr>
          <w:ilvl w:val="1"/>
          <w:numId w:val="7"/>
        </w:numPr>
        <w:spacing w:line="276" w:lineRule="auto"/>
        <w:rPr>
          <w:rFonts w:ascii="Times New Roman" w:hAnsi="Times New Roman" w:cs="Times New Roman"/>
          <w:szCs w:val="24"/>
        </w:rPr>
      </w:pPr>
      <w:r w:rsidRPr="00B27799">
        <w:rPr>
          <w:rFonts w:ascii="Times New Roman" w:hAnsi="Times New Roman" w:cs="Times New Roman"/>
          <w:szCs w:val="24"/>
        </w:rPr>
        <w:t>Programme </w:t>
      </w:r>
    </w:p>
    <w:p w:rsidR="004C4BD3" w:rsidRPr="00B27799" w:rsidRDefault="004C4BD3" w:rsidP="00F65502">
      <w:pPr>
        <w:pStyle w:val="Paragraphedeliste"/>
        <w:numPr>
          <w:ilvl w:val="1"/>
          <w:numId w:val="7"/>
        </w:numPr>
        <w:spacing w:line="276" w:lineRule="auto"/>
        <w:rPr>
          <w:rFonts w:ascii="Times New Roman" w:hAnsi="Times New Roman" w:cs="Times New Roman"/>
          <w:szCs w:val="24"/>
        </w:rPr>
      </w:pPr>
      <w:r w:rsidRPr="00B27799">
        <w:rPr>
          <w:rFonts w:ascii="Times New Roman" w:hAnsi="Times New Roman" w:cs="Times New Roman"/>
          <w:szCs w:val="24"/>
        </w:rPr>
        <w:t>Numéro de jumelage</w:t>
      </w:r>
    </w:p>
    <w:p w:rsidR="004C4BD3" w:rsidRPr="00B27799" w:rsidRDefault="004C4BD3" w:rsidP="00F65502">
      <w:pPr>
        <w:pStyle w:val="Paragraphedeliste"/>
        <w:numPr>
          <w:ilvl w:val="1"/>
          <w:numId w:val="7"/>
        </w:numPr>
        <w:spacing w:line="276" w:lineRule="auto"/>
        <w:rPr>
          <w:rFonts w:ascii="Times New Roman" w:hAnsi="Times New Roman" w:cs="Times New Roman"/>
          <w:szCs w:val="24"/>
        </w:rPr>
      </w:pPr>
      <w:r w:rsidRPr="00B27799">
        <w:rPr>
          <w:rFonts w:ascii="Times New Roman" w:hAnsi="Times New Roman" w:cs="Times New Roman"/>
          <w:szCs w:val="24"/>
        </w:rPr>
        <w:t>Intitulé</w:t>
      </w:r>
    </w:p>
    <w:p w:rsidR="004C4BD3" w:rsidRPr="00B27799" w:rsidRDefault="004C4BD3" w:rsidP="00F65502">
      <w:pPr>
        <w:pStyle w:val="Paragraphedeliste"/>
        <w:numPr>
          <w:ilvl w:val="1"/>
          <w:numId w:val="7"/>
        </w:numPr>
        <w:spacing w:line="276" w:lineRule="auto"/>
        <w:rPr>
          <w:rFonts w:ascii="Times New Roman" w:hAnsi="Times New Roman" w:cs="Times New Roman"/>
          <w:szCs w:val="24"/>
        </w:rPr>
      </w:pPr>
      <w:r w:rsidRPr="00B27799">
        <w:rPr>
          <w:rFonts w:ascii="Times New Roman" w:hAnsi="Times New Roman" w:cs="Times New Roman"/>
          <w:szCs w:val="24"/>
        </w:rPr>
        <w:t>Secteur</w:t>
      </w:r>
    </w:p>
    <w:p w:rsidR="004C4BD3" w:rsidRPr="00B27799" w:rsidRDefault="004C4BD3" w:rsidP="00F65502">
      <w:pPr>
        <w:pStyle w:val="Paragraphedeliste"/>
        <w:numPr>
          <w:ilvl w:val="1"/>
          <w:numId w:val="7"/>
        </w:numPr>
        <w:spacing w:line="276" w:lineRule="auto"/>
        <w:rPr>
          <w:rFonts w:ascii="Times New Roman" w:hAnsi="Times New Roman" w:cs="Times New Roman"/>
          <w:szCs w:val="24"/>
        </w:rPr>
      </w:pPr>
      <w:r w:rsidRPr="00B27799">
        <w:rPr>
          <w:rFonts w:ascii="Times New Roman" w:hAnsi="Times New Roman" w:cs="Times New Roman"/>
          <w:szCs w:val="24"/>
        </w:rPr>
        <w:t>Pays bénéficiaire</w:t>
      </w:r>
    </w:p>
    <w:p w:rsidR="004C4BD3" w:rsidRPr="00B27799" w:rsidRDefault="004C4BD3" w:rsidP="00891972">
      <w:pPr>
        <w:pStyle w:val="Paragraphedeliste"/>
        <w:numPr>
          <w:ilvl w:val="0"/>
          <w:numId w:val="1"/>
        </w:numPr>
        <w:spacing w:line="276" w:lineRule="auto"/>
        <w:rPr>
          <w:rFonts w:ascii="Times New Roman" w:hAnsi="Times New Roman" w:cs="Times New Roman"/>
          <w:szCs w:val="24"/>
        </w:rPr>
      </w:pPr>
      <w:r w:rsidRPr="00B27799">
        <w:rPr>
          <w:rFonts w:ascii="Times New Roman" w:hAnsi="Times New Roman" w:cs="Times New Roman"/>
          <w:szCs w:val="24"/>
        </w:rPr>
        <w:t>Objectifs</w:t>
      </w:r>
    </w:p>
    <w:p w:rsidR="004C4BD3" w:rsidRPr="00B27799" w:rsidRDefault="004C4BD3" w:rsidP="00891972">
      <w:pPr>
        <w:spacing w:line="276" w:lineRule="auto"/>
        <w:ind w:firstLine="360"/>
        <w:rPr>
          <w:rFonts w:ascii="Times New Roman" w:hAnsi="Times New Roman" w:cs="Times New Roman"/>
          <w:szCs w:val="24"/>
        </w:rPr>
      </w:pPr>
      <w:r w:rsidRPr="00B27799">
        <w:rPr>
          <w:rFonts w:ascii="Times New Roman" w:hAnsi="Times New Roman" w:cs="Times New Roman"/>
          <w:szCs w:val="24"/>
        </w:rPr>
        <w:t>2.1. Objectif général</w:t>
      </w:r>
    </w:p>
    <w:p w:rsidR="004C4BD3" w:rsidRPr="00B27799" w:rsidRDefault="004C4BD3" w:rsidP="00891972">
      <w:pPr>
        <w:spacing w:line="276" w:lineRule="auto"/>
        <w:ind w:firstLine="360"/>
        <w:rPr>
          <w:rFonts w:ascii="Times New Roman" w:hAnsi="Times New Roman" w:cs="Times New Roman"/>
          <w:szCs w:val="24"/>
        </w:rPr>
      </w:pPr>
      <w:r w:rsidRPr="00B27799">
        <w:rPr>
          <w:rFonts w:ascii="Times New Roman" w:hAnsi="Times New Roman" w:cs="Times New Roman"/>
          <w:szCs w:val="24"/>
        </w:rPr>
        <w:t>2.2. Objectif spécifique</w:t>
      </w:r>
    </w:p>
    <w:p w:rsidR="004C4BD3" w:rsidRPr="00B27799" w:rsidRDefault="004C4BD3" w:rsidP="00891972">
      <w:pPr>
        <w:spacing w:line="276" w:lineRule="auto"/>
        <w:ind w:firstLine="360"/>
        <w:rPr>
          <w:rFonts w:ascii="Times New Roman" w:hAnsi="Times New Roman" w:cs="Times New Roman"/>
          <w:szCs w:val="24"/>
        </w:rPr>
      </w:pPr>
      <w:r w:rsidRPr="00B27799">
        <w:rPr>
          <w:rFonts w:ascii="Times New Roman" w:hAnsi="Times New Roman" w:cs="Times New Roman"/>
          <w:szCs w:val="24"/>
        </w:rPr>
        <w:t>2.3. Contribution au plan national de développement, à l’AA et au PAV</w:t>
      </w:r>
      <w:r w:rsidRPr="00B27799">
        <w:rPr>
          <w:rFonts w:ascii="Times New Roman" w:hAnsi="Times New Roman" w:cs="Times New Roman"/>
          <w:szCs w:val="24"/>
        </w:rPr>
        <w:tab/>
      </w:r>
    </w:p>
    <w:p w:rsidR="004C4BD3" w:rsidRPr="00B27799" w:rsidRDefault="004C4BD3" w:rsidP="00891972">
      <w:pPr>
        <w:pStyle w:val="Paragraphedeliste"/>
        <w:numPr>
          <w:ilvl w:val="0"/>
          <w:numId w:val="1"/>
        </w:numPr>
        <w:spacing w:line="276" w:lineRule="auto"/>
        <w:rPr>
          <w:rFonts w:ascii="Times New Roman" w:hAnsi="Times New Roman" w:cs="Times New Roman"/>
          <w:szCs w:val="24"/>
        </w:rPr>
      </w:pPr>
      <w:r w:rsidRPr="00B27799">
        <w:rPr>
          <w:rFonts w:ascii="Times New Roman" w:hAnsi="Times New Roman" w:cs="Times New Roman"/>
          <w:szCs w:val="24"/>
        </w:rPr>
        <w:t>Description</w:t>
      </w:r>
    </w:p>
    <w:p w:rsidR="004C4BD3" w:rsidRPr="00B27799" w:rsidRDefault="004C4BD3" w:rsidP="00891972">
      <w:pPr>
        <w:spacing w:line="276" w:lineRule="auto"/>
        <w:ind w:left="360"/>
        <w:rPr>
          <w:rFonts w:ascii="Times New Roman" w:hAnsi="Times New Roman" w:cs="Times New Roman"/>
          <w:szCs w:val="24"/>
        </w:rPr>
      </w:pPr>
      <w:r w:rsidRPr="00B27799">
        <w:rPr>
          <w:rFonts w:ascii="Times New Roman" w:hAnsi="Times New Roman" w:cs="Times New Roman"/>
          <w:szCs w:val="24"/>
        </w:rPr>
        <w:t>3.1. Contexte et justification</w:t>
      </w:r>
    </w:p>
    <w:p w:rsidR="004C4BD3" w:rsidRPr="00B27799" w:rsidRDefault="004C4BD3" w:rsidP="00201564">
      <w:pPr>
        <w:spacing w:line="276" w:lineRule="auto"/>
        <w:ind w:left="708"/>
        <w:rPr>
          <w:rFonts w:ascii="Times New Roman" w:hAnsi="Times New Roman" w:cs="Times New Roman"/>
          <w:szCs w:val="24"/>
        </w:rPr>
      </w:pPr>
      <w:r w:rsidRPr="00B27799">
        <w:rPr>
          <w:rFonts w:ascii="Times New Roman" w:hAnsi="Times New Roman" w:cs="Times New Roman"/>
          <w:szCs w:val="24"/>
        </w:rPr>
        <w:t>3.1.1. Présentation du bénéficiaire et du contexte sectoriel</w:t>
      </w:r>
    </w:p>
    <w:p w:rsidR="004C4BD3" w:rsidRPr="00B27799" w:rsidRDefault="004C4BD3" w:rsidP="00201564">
      <w:pPr>
        <w:spacing w:line="276" w:lineRule="auto"/>
        <w:ind w:left="708"/>
        <w:rPr>
          <w:rFonts w:ascii="Times New Roman" w:hAnsi="Times New Roman" w:cs="Times New Roman"/>
          <w:szCs w:val="24"/>
        </w:rPr>
      </w:pPr>
      <w:r w:rsidRPr="00B27799">
        <w:rPr>
          <w:rFonts w:ascii="Times New Roman" w:hAnsi="Times New Roman" w:cs="Times New Roman"/>
          <w:szCs w:val="24"/>
        </w:rPr>
        <w:t>3.1.2. Contexte, problèmes et justification du projet</w:t>
      </w:r>
    </w:p>
    <w:p w:rsidR="004C4BD3" w:rsidRPr="00B27799" w:rsidRDefault="004C4BD3" w:rsidP="00891972">
      <w:pPr>
        <w:spacing w:line="276" w:lineRule="auto"/>
        <w:ind w:left="360"/>
        <w:rPr>
          <w:rFonts w:ascii="Times New Roman" w:hAnsi="Times New Roman" w:cs="Times New Roman"/>
          <w:szCs w:val="24"/>
        </w:rPr>
      </w:pPr>
      <w:r w:rsidRPr="00B27799">
        <w:rPr>
          <w:rFonts w:ascii="Times New Roman" w:hAnsi="Times New Roman" w:cs="Times New Roman"/>
          <w:szCs w:val="24"/>
        </w:rPr>
        <w:t>3.2. Activités connexes</w:t>
      </w:r>
    </w:p>
    <w:p w:rsidR="004C4BD3" w:rsidRPr="00B27799" w:rsidRDefault="004C4BD3" w:rsidP="00891972">
      <w:pPr>
        <w:spacing w:line="276" w:lineRule="auto"/>
        <w:ind w:left="708"/>
        <w:rPr>
          <w:rFonts w:ascii="Times New Roman" w:hAnsi="Times New Roman" w:cs="Times New Roman"/>
          <w:szCs w:val="24"/>
        </w:rPr>
      </w:pPr>
      <w:r w:rsidRPr="00B27799">
        <w:rPr>
          <w:rFonts w:ascii="Times New Roman" w:hAnsi="Times New Roman" w:cs="Times New Roman"/>
          <w:szCs w:val="24"/>
        </w:rPr>
        <w:t>3.2.1. Les activités réalisées dans le domaine dans le cadre de la coopération avec l’UE</w:t>
      </w:r>
    </w:p>
    <w:p w:rsidR="004C4BD3" w:rsidRPr="00B27799" w:rsidRDefault="004C4BD3" w:rsidP="00891972">
      <w:pPr>
        <w:spacing w:line="276" w:lineRule="auto"/>
        <w:ind w:left="708"/>
        <w:rPr>
          <w:rFonts w:ascii="Times New Roman" w:hAnsi="Times New Roman" w:cs="Times New Roman"/>
          <w:szCs w:val="24"/>
        </w:rPr>
      </w:pPr>
      <w:r w:rsidRPr="00B27799">
        <w:rPr>
          <w:rFonts w:ascii="Times New Roman" w:hAnsi="Times New Roman" w:cs="Times New Roman"/>
          <w:szCs w:val="24"/>
        </w:rPr>
        <w:t>3.2.2. Autres activités entreprises dans le domaine</w:t>
      </w:r>
    </w:p>
    <w:p w:rsidR="004C4BD3" w:rsidRPr="00B27799" w:rsidRDefault="004C4BD3" w:rsidP="00891972">
      <w:pPr>
        <w:spacing w:line="276" w:lineRule="auto"/>
        <w:ind w:left="360"/>
        <w:rPr>
          <w:rFonts w:ascii="Times New Roman" w:hAnsi="Times New Roman" w:cs="Times New Roman"/>
          <w:szCs w:val="24"/>
        </w:rPr>
      </w:pPr>
      <w:r w:rsidRPr="00B27799">
        <w:rPr>
          <w:rFonts w:ascii="Times New Roman" w:hAnsi="Times New Roman" w:cs="Times New Roman"/>
          <w:szCs w:val="24"/>
        </w:rPr>
        <w:t>3.3. Résultats</w:t>
      </w:r>
    </w:p>
    <w:p w:rsidR="004C4BD3" w:rsidRPr="00B27799" w:rsidRDefault="004C4BD3" w:rsidP="00891972">
      <w:pPr>
        <w:spacing w:line="276" w:lineRule="auto"/>
        <w:ind w:left="360"/>
        <w:rPr>
          <w:rFonts w:ascii="Times New Roman" w:hAnsi="Times New Roman" w:cs="Times New Roman"/>
          <w:szCs w:val="24"/>
        </w:rPr>
      </w:pPr>
      <w:r w:rsidRPr="00B27799">
        <w:rPr>
          <w:rFonts w:ascii="Times New Roman" w:hAnsi="Times New Roman" w:cs="Times New Roman"/>
          <w:szCs w:val="24"/>
        </w:rPr>
        <w:t>3.4. Activités</w:t>
      </w:r>
    </w:p>
    <w:p w:rsidR="004C4BD3" w:rsidRPr="00B27799" w:rsidRDefault="004C4BD3" w:rsidP="00891972">
      <w:pPr>
        <w:spacing w:line="276" w:lineRule="auto"/>
        <w:ind w:left="360"/>
        <w:rPr>
          <w:rFonts w:ascii="Times New Roman" w:hAnsi="Times New Roman" w:cs="Times New Roman"/>
          <w:szCs w:val="24"/>
        </w:rPr>
      </w:pPr>
      <w:r w:rsidRPr="00B27799">
        <w:rPr>
          <w:rFonts w:ascii="Times New Roman" w:hAnsi="Times New Roman" w:cs="Times New Roman"/>
          <w:szCs w:val="24"/>
        </w:rPr>
        <w:t>3.5. Moyens et apports de l’administration de l’Etat Membre partenaire</w:t>
      </w:r>
    </w:p>
    <w:p w:rsidR="004C4BD3" w:rsidRPr="00B27799" w:rsidRDefault="004C4BD3" w:rsidP="00891972">
      <w:pPr>
        <w:spacing w:line="276" w:lineRule="auto"/>
        <w:ind w:left="708"/>
        <w:rPr>
          <w:rFonts w:ascii="Times New Roman" w:hAnsi="Times New Roman" w:cs="Times New Roman"/>
          <w:szCs w:val="24"/>
        </w:rPr>
      </w:pPr>
      <w:r w:rsidRPr="00B27799">
        <w:rPr>
          <w:rFonts w:ascii="Times New Roman" w:hAnsi="Times New Roman" w:cs="Times New Roman"/>
          <w:szCs w:val="24"/>
        </w:rPr>
        <w:t>3.5.1. Profil et tâches du Chef de Projet</w:t>
      </w:r>
    </w:p>
    <w:p w:rsidR="004C4BD3" w:rsidRPr="00B27799" w:rsidRDefault="004C4BD3" w:rsidP="00891972">
      <w:pPr>
        <w:spacing w:line="276" w:lineRule="auto"/>
        <w:ind w:left="708"/>
        <w:rPr>
          <w:rFonts w:ascii="Times New Roman" w:hAnsi="Times New Roman" w:cs="Times New Roman"/>
          <w:szCs w:val="24"/>
        </w:rPr>
      </w:pPr>
      <w:r w:rsidRPr="00B27799">
        <w:rPr>
          <w:rFonts w:ascii="Times New Roman" w:hAnsi="Times New Roman" w:cs="Times New Roman"/>
          <w:szCs w:val="24"/>
        </w:rPr>
        <w:t>3.5.2. Profil et tâches du Conseiller Résident de Jumelage</w:t>
      </w:r>
    </w:p>
    <w:p w:rsidR="004C4BD3" w:rsidRPr="00B27799" w:rsidRDefault="004C4BD3" w:rsidP="001634BE">
      <w:pPr>
        <w:spacing w:line="276" w:lineRule="auto"/>
        <w:ind w:left="708"/>
        <w:rPr>
          <w:rFonts w:ascii="Times New Roman" w:hAnsi="Times New Roman" w:cs="Times New Roman"/>
          <w:szCs w:val="24"/>
        </w:rPr>
      </w:pPr>
      <w:r w:rsidRPr="00B27799">
        <w:rPr>
          <w:rFonts w:ascii="Times New Roman" w:hAnsi="Times New Roman" w:cs="Times New Roman"/>
          <w:szCs w:val="24"/>
        </w:rPr>
        <w:t>3.5.3. Profil et tâches de l’Assistant(e) du CRJ</w:t>
      </w:r>
    </w:p>
    <w:p w:rsidR="004C4BD3" w:rsidRPr="00B27799" w:rsidRDefault="004C4BD3" w:rsidP="00891972">
      <w:pPr>
        <w:spacing w:line="276" w:lineRule="auto"/>
        <w:ind w:left="708"/>
        <w:rPr>
          <w:rFonts w:ascii="Times New Roman" w:hAnsi="Times New Roman" w:cs="Times New Roman"/>
          <w:szCs w:val="24"/>
        </w:rPr>
      </w:pPr>
      <w:r w:rsidRPr="00B27799">
        <w:rPr>
          <w:rFonts w:ascii="Times New Roman" w:hAnsi="Times New Roman" w:cs="Times New Roman"/>
          <w:szCs w:val="24"/>
        </w:rPr>
        <w:t>3.5.4. Profils et tâches des Experts Court Terme</w:t>
      </w:r>
    </w:p>
    <w:p w:rsidR="004C4BD3" w:rsidRPr="00B27799" w:rsidRDefault="004C4BD3" w:rsidP="00891972">
      <w:pPr>
        <w:pStyle w:val="Paragraphedeliste"/>
        <w:numPr>
          <w:ilvl w:val="0"/>
          <w:numId w:val="1"/>
        </w:numPr>
        <w:spacing w:line="276" w:lineRule="auto"/>
        <w:rPr>
          <w:rFonts w:ascii="Times New Roman" w:hAnsi="Times New Roman" w:cs="Times New Roman"/>
          <w:szCs w:val="24"/>
        </w:rPr>
      </w:pPr>
      <w:r w:rsidRPr="00B27799">
        <w:rPr>
          <w:rFonts w:ascii="Times New Roman" w:hAnsi="Times New Roman" w:cs="Times New Roman"/>
          <w:szCs w:val="24"/>
        </w:rPr>
        <w:t>Cadre institutionnel</w:t>
      </w:r>
    </w:p>
    <w:p w:rsidR="004C4BD3" w:rsidRPr="00B27799" w:rsidRDefault="004C4BD3" w:rsidP="00891972">
      <w:pPr>
        <w:pStyle w:val="Paragraphedeliste"/>
        <w:numPr>
          <w:ilvl w:val="0"/>
          <w:numId w:val="1"/>
        </w:numPr>
        <w:spacing w:line="276" w:lineRule="auto"/>
        <w:rPr>
          <w:rFonts w:ascii="Times New Roman" w:hAnsi="Times New Roman" w:cs="Times New Roman"/>
          <w:szCs w:val="24"/>
        </w:rPr>
      </w:pPr>
      <w:r w:rsidRPr="00B27799">
        <w:rPr>
          <w:rFonts w:ascii="Times New Roman" w:hAnsi="Times New Roman" w:cs="Times New Roman"/>
          <w:szCs w:val="24"/>
        </w:rPr>
        <w:t>Budget</w:t>
      </w:r>
    </w:p>
    <w:p w:rsidR="004C4BD3" w:rsidRPr="00B27799" w:rsidRDefault="004C4BD3" w:rsidP="00891972">
      <w:pPr>
        <w:pStyle w:val="Paragraphedeliste"/>
        <w:numPr>
          <w:ilvl w:val="0"/>
          <w:numId w:val="1"/>
        </w:numPr>
        <w:spacing w:line="276" w:lineRule="auto"/>
        <w:rPr>
          <w:rFonts w:ascii="Times New Roman" w:hAnsi="Times New Roman" w:cs="Times New Roman"/>
          <w:szCs w:val="24"/>
        </w:rPr>
      </w:pPr>
      <w:r w:rsidRPr="00B27799">
        <w:rPr>
          <w:rFonts w:ascii="Times New Roman" w:hAnsi="Times New Roman" w:cs="Times New Roman"/>
          <w:szCs w:val="24"/>
        </w:rPr>
        <w:t>Modalités de mise en œuvre</w:t>
      </w:r>
    </w:p>
    <w:p w:rsidR="004C4BD3" w:rsidRPr="00B27799" w:rsidRDefault="004C4BD3" w:rsidP="00CD6973">
      <w:pPr>
        <w:spacing w:line="276" w:lineRule="auto"/>
        <w:ind w:left="360"/>
        <w:rPr>
          <w:rFonts w:ascii="Times New Roman" w:hAnsi="Times New Roman" w:cs="Times New Roman"/>
          <w:szCs w:val="24"/>
        </w:rPr>
      </w:pPr>
      <w:r w:rsidRPr="00B27799">
        <w:rPr>
          <w:rFonts w:ascii="Times New Roman" w:hAnsi="Times New Roman" w:cs="Times New Roman"/>
          <w:szCs w:val="24"/>
        </w:rPr>
        <w:t>6.1. Organisme de mise en œuvre responsable de la passation de marché et de la gestion financière </w:t>
      </w:r>
    </w:p>
    <w:p w:rsidR="004C4BD3" w:rsidRPr="00B27799" w:rsidRDefault="004C4BD3" w:rsidP="00CD6973">
      <w:pPr>
        <w:spacing w:line="276" w:lineRule="auto"/>
        <w:ind w:left="360"/>
        <w:rPr>
          <w:rFonts w:ascii="Times New Roman" w:hAnsi="Times New Roman" w:cs="Times New Roman"/>
          <w:szCs w:val="24"/>
        </w:rPr>
      </w:pPr>
      <w:r w:rsidRPr="00B27799">
        <w:rPr>
          <w:rFonts w:ascii="Times New Roman" w:hAnsi="Times New Roman" w:cs="Times New Roman"/>
          <w:szCs w:val="24"/>
        </w:rPr>
        <w:t>6.2. Principal organisme homologue dans le pays bénéficiaire</w:t>
      </w:r>
    </w:p>
    <w:p w:rsidR="004C4BD3" w:rsidRPr="00B27799" w:rsidRDefault="004C4BD3" w:rsidP="00891972">
      <w:pPr>
        <w:spacing w:line="276" w:lineRule="auto"/>
        <w:ind w:firstLine="360"/>
        <w:rPr>
          <w:rFonts w:ascii="Times New Roman" w:hAnsi="Times New Roman" w:cs="Times New Roman"/>
          <w:szCs w:val="24"/>
        </w:rPr>
      </w:pPr>
      <w:r w:rsidRPr="00B27799">
        <w:rPr>
          <w:rFonts w:ascii="Times New Roman" w:hAnsi="Times New Roman" w:cs="Times New Roman"/>
          <w:szCs w:val="24"/>
        </w:rPr>
        <w:t>6.3. Contrats</w:t>
      </w:r>
    </w:p>
    <w:p w:rsidR="004C4BD3" w:rsidRPr="00B27799" w:rsidRDefault="004C4BD3" w:rsidP="00891972">
      <w:pPr>
        <w:spacing w:line="276" w:lineRule="auto"/>
        <w:ind w:firstLine="360"/>
        <w:rPr>
          <w:rFonts w:ascii="Times New Roman" w:hAnsi="Times New Roman" w:cs="Times New Roman"/>
          <w:szCs w:val="24"/>
        </w:rPr>
      </w:pPr>
      <w:r w:rsidRPr="00B27799">
        <w:rPr>
          <w:rFonts w:ascii="Times New Roman" w:hAnsi="Times New Roman" w:cs="Times New Roman"/>
          <w:szCs w:val="24"/>
        </w:rPr>
        <w:t>6.4. Autres éléments de mise en œuvre</w:t>
      </w:r>
    </w:p>
    <w:p w:rsidR="004C4BD3" w:rsidRPr="00B27799" w:rsidRDefault="004C4BD3" w:rsidP="00891972">
      <w:pPr>
        <w:pStyle w:val="Paragraphedeliste"/>
        <w:numPr>
          <w:ilvl w:val="0"/>
          <w:numId w:val="1"/>
        </w:numPr>
        <w:spacing w:line="276" w:lineRule="auto"/>
        <w:rPr>
          <w:rFonts w:ascii="Times New Roman" w:hAnsi="Times New Roman" w:cs="Times New Roman"/>
          <w:szCs w:val="24"/>
        </w:rPr>
      </w:pPr>
      <w:r w:rsidRPr="00B27799">
        <w:rPr>
          <w:rFonts w:ascii="Times New Roman" w:hAnsi="Times New Roman" w:cs="Times New Roman"/>
          <w:szCs w:val="24"/>
        </w:rPr>
        <w:t>Calendrier de mise en œuvre</w:t>
      </w:r>
    </w:p>
    <w:p w:rsidR="004C4BD3" w:rsidRPr="00B27799" w:rsidRDefault="004C4BD3" w:rsidP="00891972">
      <w:pPr>
        <w:spacing w:line="276" w:lineRule="auto"/>
        <w:ind w:firstLine="360"/>
        <w:rPr>
          <w:rFonts w:ascii="Times New Roman" w:hAnsi="Times New Roman" w:cs="Times New Roman"/>
          <w:szCs w:val="24"/>
        </w:rPr>
      </w:pPr>
      <w:r w:rsidRPr="00B27799">
        <w:rPr>
          <w:rFonts w:ascii="Times New Roman" w:hAnsi="Times New Roman" w:cs="Times New Roman"/>
          <w:szCs w:val="24"/>
        </w:rPr>
        <w:t>7.1. Lancement de l’appel d’offres</w:t>
      </w:r>
    </w:p>
    <w:p w:rsidR="004C4BD3" w:rsidRPr="00B27799" w:rsidRDefault="004C4BD3" w:rsidP="00891972">
      <w:pPr>
        <w:spacing w:line="276" w:lineRule="auto"/>
        <w:ind w:firstLine="360"/>
        <w:rPr>
          <w:rFonts w:ascii="Times New Roman" w:hAnsi="Times New Roman" w:cs="Times New Roman"/>
          <w:szCs w:val="24"/>
        </w:rPr>
      </w:pPr>
      <w:r w:rsidRPr="00B27799">
        <w:rPr>
          <w:rFonts w:ascii="Times New Roman" w:hAnsi="Times New Roman" w:cs="Times New Roman"/>
          <w:szCs w:val="24"/>
        </w:rPr>
        <w:t>7.2. Début des activités du projet</w:t>
      </w:r>
    </w:p>
    <w:p w:rsidR="004C4BD3" w:rsidRPr="00B27799" w:rsidRDefault="004C4BD3" w:rsidP="00891972">
      <w:pPr>
        <w:spacing w:line="276" w:lineRule="auto"/>
        <w:ind w:firstLine="360"/>
        <w:rPr>
          <w:rFonts w:ascii="Times New Roman" w:hAnsi="Times New Roman" w:cs="Times New Roman"/>
          <w:szCs w:val="24"/>
        </w:rPr>
      </w:pPr>
      <w:r w:rsidRPr="00B27799">
        <w:rPr>
          <w:rFonts w:ascii="Times New Roman" w:hAnsi="Times New Roman" w:cs="Times New Roman"/>
          <w:szCs w:val="24"/>
        </w:rPr>
        <w:t>7.3. Achèvement du projet</w:t>
      </w:r>
    </w:p>
    <w:p w:rsidR="004C4BD3" w:rsidRPr="00B27799" w:rsidRDefault="004C4BD3" w:rsidP="00891972">
      <w:pPr>
        <w:spacing w:line="276" w:lineRule="auto"/>
        <w:ind w:firstLine="360"/>
        <w:rPr>
          <w:rFonts w:ascii="Times New Roman" w:hAnsi="Times New Roman" w:cs="Times New Roman"/>
          <w:szCs w:val="24"/>
        </w:rPr>
      </w:pPr>
      <w:r w:rsidRPr="00B27799">
        <w:rPr>
          <w:rFonts w:ascii="Times New Roman" w:hAnsi="Times New Roman" w:cs="Times New Roman"/>
          <w:szCs w:val="24"/>
        </w:rPr>
        <w:t>7.4. Durée de la période d’exécution</w:t>
      </w:r>
    </w:p>
    <w:p w:rsidR="004C4BD3" w:rsidRPr="00B27799" w:rsidRDefault="004C4BD3" w:rsidP="00891972">
      <w:pPr>
        <w:pStyle w:val="Paragraphedeliste"/>
        <w:numPr>
          <w:ilvl w:val="0"/>
          <w:numId w:val="1"/>
        </w:numPr>
        <w:spacing w:line="276" w:lineRule="auto"/>
        <w:rPr>
          <w:rFonts w:ascii="Times New Roman" w:hAnsi="Times New Roman" w:cs="Times New Roman"/>
          <w:szCs w:val="24"/>
        </w:rPr>
      </w:pPr>
      <w:r w:rsidRPr="00B27799">
        <w:rPr>
          <w:rFonts w:ascii="Times New Roman" w:hAnsi="Times New Roman" w:cs="Times New Roman"/>
          <w:szCs w:val="24"/>
        </w:rPr>
        <w:t>Durabilité</w:t>
      </w:r>
    </w:p>
    <w:p w:rsidR="004C4BD3" w:rsidRPr="00B27799" w:rsidRDefault="004C4BD3" w:rsidP="0065711B">
      <w:pPr>
        <w:pStyle w:val="Paragraphedeliste"/>
        <w:numPr>
          <w:ilvl w:val="0"/>
          <w:numId w:val="1"/>
        </w:numPr>
        <w:spacing w:line="276" w:lineRule="auto"/>
        <w:rPr>
          <w:rFonts w:ascii="Times New Roman" w:hAnsi="Times New Roman" w:cs="Times New Roman"/>
          <w:szCs w:val="24"/>
        </w:rPr>
      </w:pPr>
      <w:r w:rsidRPr="00B27799">
        <w:rPr>
          <w:rFonts w:ascii="Times New Roman" w:hAnsi="Times New Roman" w:cs="Times New Roman"/>
          <w:szCs w:val="24"/>
        </w:rPr>
        <w:t>Questions transversales</w:t>
      </w:r>
    </w:p>
    <w:p w:rsidR="004C4BD3" w:rsidRPr="00B27799" w:rsidRDefault="004C4BD3" w:rsidP="0065711B">
      <w:pPr>
        <w:pStyle w:val="Paragraphedeliste"/>
        <w:numPr>
          <w:ilvl w:val="0"/>
          <w:numId w:val="1"/>
        </w:numPr>
        <w:spacing w:line="276" w:lineRule="auto"/>
        <w:rPr>
          <w:rFonts w:ascii="Times New Roman" w:hAnsi="Times New Roman" w:cs="Times New Roman"/>
          <w:szCs w:val="24"/>
        </w:rPr>
      </w:pPr>
      <w:r w:rsidRPr="00B27799">
        <w:rPr>
          <w:rFonts w:ascii="Times New Roman" w:hAnsi="Times New Roman" w:cs="Times New Roman"/>
          <w:szCs w:val="24"/>
        </w:rPr>
        <w:t>Conditionnalités et échelonnement</w:t>
      </w:r>
    </w:p>
    <w:p w:rsidR="004C4BD3" w:rsidRPr="00B27799" w:rsidRDefault="004C4BD3" w:rsidP="00891972">
      <w:pPr>
        <w:spacing w:line="276" w:lineRule="auto"/>
        <w:rPr>
          <w:rFonts w:ascii="Times New Roman" w:hAnsi="Times New Roman" w:cs="Times New Roman"/>
          <w:szCs w:val="24"/>
        </w:rPr>
      </w:pPr>
      <w:r w:rsidRPr="00B27799">
        <w:rPr>
          <w:rFonts w:ascii="Times New Roman" w:hAnsi="Times New Roman" w:cs="Times New Roman"/>
          <w:szCs w:val="24"/>
        </w:rPr>
        <w:t>Annexe I : Matrice du Cadre Logique</w:t>
      </w:r>
    </w:p>
    <w:p w:rsidR="004C4BD3" w:rsidRPr="00B27799" w:rsidRDefault="004C4BD3" w:rsidP="00C349D4">
      <w:pPr>
        <w:spacing w:line="276" w:lineRule="auto"/>
        <w:rPr>
          <w:rFonts w:ascii="Times New Roman" w:hAnsi="Times New Roman" w:cs="Times New Roman"/>
          <w:szCs w:val="24"/>
        </w:rPr>
      </w:pPr>
      <w:r w:rsidRPr="00B27799">
        <w:rPr>
          <w:rFonts w:ascii="Times New Roman" w:hAnsi="Times New Roman" w:cs="Times New Roman"/>
          <w:szCs w:val="24"/>
        </w:rPr>
        <w:t>ANNEXE II : Tableau des Moyens</w:t>
      </w:r>
    </w:p>
    <w:p w:rsidR="004C4BD3" w:rsidRPr="00B27799" w:rsidRDefault="004C4BD3" w:rsidP="00C349D4">
      <w:pPr>
        <w:spacing w:line="276" w:lineRule="auto"/>
        <w:rPr>
          <w:rFonts w:ascii="Times New Roman" w:hAnsi="Times New Roman" w:cs="Times New Roman"/>
          <w:szCs w:val="24"/>
        </w:rPr>
      </w:pPr>
      <w:r w:rsidRPr="00B27799">
        <w:rPr>
          <w:rFonts w:ascii="Times New Roman" w:hAnsi="Times New Roman" w:cs="Times New Roman"/>
          <w:szCs w:val="24"/>
        </w:rPr>
        <w:t>Annexe III : Organigramme de l’ANCSEP</w:t>
      </w:r>
    </w:p>
    <w:p w:rsidR="004C4BD3" w:rsidRPr="00B27799" w:rsidRDefault="004C4BD3" w:rsidP="00891972">
      <w:pPr>
        <w:spacing w:line="276" w:lineRule="auto"/>
        <w:rPr>
          <w:rFonts w:ascii="Times New Roman" w:hAnsi="Times New Roman" w:cs="Times New Roman"/>
          <w:szCs w:val="24"/>
        </w:rPr>
      </w:pPr>
      <w:r w:rsidRPr="00B27799">
        <w:rPr>
          <w:rFonts w:ascii="Times New Roman" w:hAnsi="Times New Roman" w:cs="Times New Roman"/>
          <w:szCs w:val="24"/>
        </w:rPr>
        <w:t>Annexe IV : Liste des lois et règlements pertinents</w:t>
      </w:r>
    </w:p>
    <w:p w:rsidR="004C4BD3" w:rsidRPr="00B27799" w:rsidRDefault="004C4BD3" w:rsidP="000A0A91">
      <w:pPr>
        <w:spacing w:after="200" w:line="276" w:lineRule="auto"/>
        <w:rPr>
          <w:rFonts w:ascii="Times New Roman" w:hAnsi="Times New Roman" w:cs="Times New Roman"/>
          <w:b/>
          <w:bCs/>
          <w:caps/>
          <w:sz w:val="24"/>
          <w:szCs w:val="24"/>
        </w:rPr>
      </w:pPr>
      <w:r w:rsidRPr="00B27799">
        <w:rPr>
          <w:rFonts w:ascii="Times New Roman" w:hAnsi="Times New Roman" w:cs="Times New Roman"/>
          <w:b/>
          <w:bCs/>
          <w:caps/>
          <w:sz w:val="24"/>
          <w:szCs w:val="24"/>
        </w:rPr>
        <w:br w:type="page"/>
      </w:r>
      <w:r w:rsidRPr="00B27799">
        <w:rPr>
          <w:rFonts w:ascii="Times New Roman" w:hAnsi="Times New Roman" w:cs="Times New Roman"/>
          <w:b/>
          <w:bCs/>
          <w:caps/>
          <w:sz w:val="24"/>
          <w:szCs w:val="24"/>
        </w:rPr>
        <w:lastRenderedPageBreak/>
        <w:t>LISTE DES ABREVIATIONS</w:t>
      </w:r>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AA</w:t>
      </w:r>
      <w:r w:rsidRPr="005D41A2">
        <w:rPr>
          <w:rFonts w:ascii="Times New Roman" w:hAnsi="Times New Roman" w:cs="Times New Roman"/>
          <w:sz w:val="24"/>
        </w:rPr>
        <w:tab/>
      </w:r>
      <w:r w:rsidRPr="005D41A2">
        <w:rPr>
          <w:rFonts w:ascii="Times New Roman" w:hAnsi="Times New Roman" w:cs="Times New Roman"/>
          <w:sz w:val="24"/>
        </w:rPr>
        <w:tab/>
        <w:t>Accord d’Association</w:t>
      </w:r>
    </w:p>
    <w:p w:rsidR="004C4BD3" w:rsidRPr="00725048" w:rsidRDefault="004C4BD3" w:rsidP="005D41A2">
      <w:pPr>
        <w:rPr>
          <w:rFonts w:ascii="Times New Roman" w:hAnsi="Times New Roman" w:cs="Times New Roman"/>
          <w:sz w:val="24"/>
          <w:lang w:val="en-US"/>
        </w:rPr>
      </w:pPr>
      <w:r w:rsidRPr="00725048">
        <w:rPr>
          <w:rFonts w:ascii="Times New Roman" w:hAnsi="Times New Roman" w:cs="Times New Roman"/>
          <w:sz w:val="24"/>
          <w:lang w:val="en-US"/>
        </w:rPr>
        <w:t>ACAA</w:t>
      </w:r>
      <w:r w:rsidRPr="00725048">
        <w:rPr>
          <w:rFonts w:ascii="Times New Roman" w:hAnsi="Times New Roman" w:cs="Times New Roman"/>
          <w:sz w:val="24"/>
          <w:lang w:val="en-US"/>
        </w:rPr>
        <w:tab/>
      </w:r>
      <w:r w:rsidRPr="00725048">
        <w:rPr>
          <w:rFonts w:ascii="Times New Roman" w:hAnsi="Times New Roman" w:cs="Times New Roman"/>
          <w:sz w:val="24"/>
          <w:lang w:val="en-US"/>
        </w:rPr>
        <w:tab/>
        <w:t>Agreement on Conformity Assessment and Acceptance of industrial products</w:t>
      </w:r>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ALECA</w:t>
      </w:r>
      <w:r w:rsidRPr="005D41A2">
        <w:rPr>
          <w:rFonts w:ascii="Times New Roman" w:hAnsi="Times New Roman" w:cs="Times New Roman"/>
          <w:sz w:val="24"/>
        </w:rPr>
        <w:tab/>
        <w:t>Accord de Libre Echange Complet et Approfondi</w:t>
      </w:r>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ANCSEP</w:t>
      </w:r>
      <w:r w:rsidRPr="005D41A2">
        <w:rPr>
          <w:rFonts w:ascii="Times New Roman" w:hAnsi="Times New Roman" w:cs="Times New Roman"/>
          <w:sz w:val="24"/>
        </w:rPr>
        <w:tab/>
        <w:t>Agence Nationale de Contrôle Sanitaire et Environnemental des Produits</w:t>
      </w:r>
    </w:p>
    <w:p w:rsidR="004C4BD3" w:rsidRDefault="004C4BD3" w:rsidP="005D41A2">
      <w:pPr>
        <w:rPr>
          <w:rFonts w:ascii="Times New Roman" w:hAnsi="Times New Roman" w:cs="Times New Roman"/>
          <w:sz w:val="24"/>
        </w:rPr>
      </w:pPr>
      <w:r w:rsidRPr="002323F3">
        <w:rPr>
          <w:rFonts w:ascii="Times New Roman" w:hAnsi="Times New Roman" w:cs="Times New Roman"/>
          <w:sz w:val="24"/>
        </w:rPr>
        <w:t xml:space="preserve">ANPE </w:t>
      </w:r>
      <w:r w:rsidRPr="002323F3">
        <w:rPr>
          <w:rFonts w:ascii="Times New Roman" w:hAnsi="Times New Roman" w:cs="Times New Roman"/>
          <w:sz w:val="24"/>
        </w:rPr>
        <w:tab/>
      </w:r>
      <w:r w:rsidRPr="002323F3">
        <w:rPr>
          <w:rFonts w:ascii="Times New Roman" w:hAnsi="Times New Roman" w:cs="Times New Roman"/>
          <w:sz w:val="24"/>
        </w:rPr>
        <w:tab/>
        <w:t xml:space="preserve">Agence Nationale de Protection de l'Environnement </w:t>
      </w:r>
    </w:p>
    <w:p w:rsidR="004C4BD3" w:rsidRPr="002323F3" w:rsidRDefault="004C4BD3" w:rsidP="005D41A2">
      <w:pPr>
        <w:rPr>
          <w:rFonts w:ascii="Times New Roman" w:hAnsi="Times New Roman" w:cs="Times New Roman"/>
          <w:sz w:val="24"/>
        </w:rPr>
      </w:pPr>
      <w:r w:rsidRPr="002323F3">
        <w:rPr>
          <w:rFonts w:ascii="Times New Roman" w:hAnsi="Times New Roman" w:cs="Times New Roman"/>
          <w:sz w:val="24"/>
        </w:rPr>
        <w:t>APAL</w:t>
      </w:r>
      <w:r w:rsidRPr="002323F3">
        <w:rPr>
          <w:rFonts w:ascii="Times New Roman" w:hAnsi="Times New Roman" w:cs="Times New Roman"/>
          <w:sz w:val="24"/>
        </w:rPr>
        <w:tab/>
      </w:r>
      <w:r w:rsidRPr="002323F3">
        <w:rPr>
          <w:rFonts w:ascii="Times New Roman" w:hAnsi="Times New Roman" w:cs="Times New Roman"/>
          <w:sz w:val="24"/>
        </w:rPr>
        <w:tab/>
        <w:t>Agence de Protection et d'Aménagement du Littoral </w:t>
      </w:r>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ATP</w:t>
      </w:r>
      <w:r w:rsidRPr="005D41A2">
        <w:rPr>
          <w:rFonts w:ascii="Times New Roman" w:hAnsi="Times New Roman" w:cs="Times New Roman"/>
          <w:sz w:val="24"/>
        </w:rPr>
        <w:tab/>
      </w:r>
      <w:r w:rsidRPr="005D41A2">
        <w:rPr>
          <w:rFonts w:ascii="Times New Roman" w:hAnsi="Times New Roman" w:cs="Times New Roman"/>
          <w:sz w:val="24"/>
        </w:rPr>
        <w:tab/>
        <w:t>Assistance Technique Publique</w:t>
      </w:r>
    </w:p>
    <w:p w:rsidR="004C4BD3" w:rsidRPr="002323F3" w:rsidRDefault="004C4BD3" w:rsidP="005D41A2">
      <w:pPr>
        <w:rPr>
          <w:rFonts w:ascii="Times New Roman" w:hAnsi="Times New Roman" w:cs="Times New Roman"/>
          <w:sz w:val="24"/>
        </w:rPr>
      </w:pPr>
      <w:r w:rsidRPr="002323F3">
        <w:rPr>
          <w:rFonts w:ascii="Times New Roman" w:hAnsi="Times New Roman" w:cs="Times New Roman"/>
          <w:sz w:val="24"/>
        </w:rPr>
        <w:t>CAMU</w:t>
      </w:r>
      <w:r w:rsidRPr="002323F3">
        <w:rPr>
          <w:rFonts w:ascii="Times New Roman" w:hAnsi="Times New Roman" w:cs="Times New Roman"/>
          <w:sz w:val="24"/>
        </w:rPr>
        <w:tab/>
        <w:t>Centre d'Assistance Médicale Urgente</w:t>
      </w:r>
    </w:p>
    <w:p w:rsidR="004C4BD3" w:rsidRPr="002323F3" w:rsidRDefault="004C4BD3" w:rsidP="005D41A2">
      <w:pPr>
        <w:rPr>
          <w:rFonts w:ascii="Times New Roman" w:hAnsi="Times New Roman" w:cs="Times New Roman"/>
          <w:sz w:val="24"/>
        </w:rPr>
      </w:pPr>
      <w:r w:rsidRPr="002323F3">
        <w:rPr>
          <w:rFonts w:ascii="Times New Roman" w:hAnsi="Times New Roman" w:cs="Times New Roman"/>
          <w:sz w:val="24"/>
        </w:rPr>
        <w:t>CTAA</w:t>
      </w:r>
      <w:r w:rsidRPr="002323F3">
        <w:rPr>
          <w:rFonts w:ascii="Times New Roman" w:hAnsi="Times New Roman" w:cs="Times New Roman"/>
          <w:sz w:val="24"/>
        </w:rPr>
        <w:tab/>
      </w:r>
      <w:r w:rsidRPr="002323F3">
        <w:rPr>
          <w:rFonts w:ascii="Times New Roman" w:hAnsi="Times New Roman" w:cs="Times New Roman"/>
          <w:sz w:val="24"/>
        </w:rPr>
        <w:tab/>
      </w:r>
      <w:r>
        <w:rPr>
          <w:rFonts w:ascii="Times New Roman" w:hAnsi="Times New Roman" w:cs="Times New Roman"/>
          <w:sz w:val="24"/>
        </w:rPr>
        <w:t>Centre T</w:t>
      </w:r>
      <w:r w:rsidRPr="002323F3">
        <w:rPr>
          <w:rFonts w:ascii="Times New Roman" w:hAnsi="Times New Roman" w:cs="Times New Roman"/>
          <w:sz w:val="24"/>
        </w:rPr>
        <w:t xml:space="preserve">echnique </w:t>
      </w:r>
      <w:r>
        <w:rPr>
          <w:rFonts w:ascii="Times New Roman" w:hAnsi="Times New Roman" w:cs="Times New Roman"/>
          <w:sz w:val="24"/>
        </w:rPr>
        <w:t>de l’A</w:t>
      </w:r>
      <w:r w:rsidRPr="002323F3">
        <w:rPr>
          <w:rFonts w:ascii="Times New Roman" w:hAnsi="Times New Roman" w:cs="Times New Roman"/>
          <w:sz w:val="24"/>
        </w:rPr>
        <w:t>gro</w:t>
      </w:r>
      <w:r>
        <w:rPr>
          <w:rFonts w:ascii="Times New Roman" w:hAnsi="Times New Roman" w:cs="Times New Roman"/>
          <w:sz w:val="24"/>
        </w:rPr>
        <w:t>-A</w:t>
      </w:r>
      <w:r w:rsidRPr="002323F3">
        <w:rPr>
          <w:rFonts w:ascii="Times New Roman" w:hAnsi="Times New Roman" w:cs="Times New Roman"/>
          <w:sz w:val="24"/>
        </w:rPr>
        <w:t>limentaire </w:t>
      </w:r>
    </w:p>
    <w:p w:rsidR="004C4BD3" w:rsidRPr="002323F3" w:rsidRDefault="004C4BD3" w:rsidP="005D41A2">
      <w:pPr>
        <w:rPr>
          <w:rFonts w:ascii="Times New Roman" w:hAnsi="Times New Roman" w:cs="Times New Roman"/>
          <w:sz w:val="24"/>
        </w:rPr>
      </w:pPr>
      <w:r w:rsidRPr="002323F3">
        <w:rPr>
          <w:rFonts w:ascii="Times New Roman" w:hAnsi="Times New Roman" w:cs="Times New Roman"/>
          <w:sz w:val="24"/>
        </w:rPr>
        <w:t xml:space="preserve">CNVZ </w:t>
      </w:r>
      <w:r w:rsidRPr="002323F3">
        <w:rPr>
          <w:rFonts w:ascii="Times New Roman" w:hAnsi="Times New Roman" w:cs="Times New Roman"/>
          <w:sz w:val="24"/>
        </w:rPr>
        <w:tab/>
        <w:t xml:space="preserve">Centre National de Veille Zoosanitaire </w:t>
      </w:r>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CRJ</w:t>
      </w:r>
      <w:r w:rsidRPr="005D41A2">
        <w:rPr>
          <w:rFonts w:ascii="Times New Roman" w:hAnsi="Times New Roman" w:cs="Times New Roman"/>
          <w:sz w:val="24"/>
        </w:rPr>
        <w:tab/>
      </w:r>
      <w:r w:rsidRPr="005D41A2">
        <w:rPr>
          <w:rFonts w:ascii="Times New Roman" w:hAnsi="Times New Roman" w:cs="Times New Roman"/>
          <w:sz w:val="24"/>
        </w:rPr>
        <w:tab/>
        <w:t>Conseiller Résident de Jumelage</w:t>
      </w:r>
    </w:p>
    <w:p w:rsidR="004C4BD3" w:rsidRPr="002323F3" w:rsidRDefault="004C4BD3" w:rsidP="005D41A2">
      <w:pPr>
        <w:rPr>
          <w:rFonts w:ascii="Times New Roman" w:hAnsi="Times New Roman" w:cs="Times New Roman"/>
          <w:sz w:val="24"/>
        </w:rPr>
      </w:pPr>
      <w:r w:rsidRPr="002323F3">
        <w:rPr>
          <w:rFonts w:ascii="Times New Roman" w:hAnsi="Times New Roman" w:cs="Times New Roman"/>
          <w:sz w:val="24"/>
        </w:rPr>
        <w:t xml:space="preserve">DGSV </w:t>
      </w:r>
      <w:r w:rsidRPr="002323F3">
        <w:rPr>
          <w:rFonts w:ascii="Times New Roman" w:hAnsi="Times New Roman" w:cs="Times New Roman"/>
          <w:sz w:val="24"/>
        </w:rPr>
        <w:tab/>
        <w:t>Direction générale des Services vétérinaires</w:t>
      </w:r>
    </w:p>
    <w:p w:rsidR="004C4BD3" w:rsidRPr="002323F3" w:rsidRDefault="004C4BD3" w:rsidP="005D41A2">
      <w:pPr>
        <w:rPr>
          <w:rFonts w:ascii="Times New Roman" w:hAnsi="Times New Roman" w:cs="Times New Roman"/>
          <w:sz w:val="24"/>
        </w:rPr>
      </w:pPr>
      <w:r w:rsidRPr="002323F3">
        <w:rPr>
          <w:rFonts w:ascii="Times New Roman" w:hAnsi="Times New Roman" w:cs="Times New Roman"/>
          <w:sz w:val="24"/>
        </w:rPr>
        <w:t xml:space="preserve">DGPA </w:t>
      </w:r>
      <w:r w:rsidRPr="002323F3">
        <w:rPr>
          <w:rFonts w:ascii="Times New Roman" w:hAnsi="Times New Roman" w:cs="Times New Roman"/>
          <w:sz w:val="24"/>
        </w:rPr>
        <w:tab/>
        <w:t xml:space="preserve">Direction Générale de </w:t>
      </w:r>
      <w:smartTag w:uri="urn:schemas-microsoft-com:office:smarttags" w:element="PersonName">
        <w:smartTagPr>
          <w:attr w:name="ProductID" w:val="la Production Agricole"/>
        </w:smartTagPr>
        <w:r w:rsidRPr="002323F3">
          <w:rPr>
            <w:rFonts w:ascii="Times New Roman" w:hAnsi="Times New Roman" w:cs="Times New Roman"/>
            <w:sz w:val="24"/>
          </w:rPr>
          <w:t>la Production Agricole</w:t>
        </w:r>
      </w:smartTag>
    </w:p>
    <w:p w:rsidR="004C4BD3" w:rsidRPr="002323F3" w:rsidRDefault="004C4BD3" w:rsidP="005D41A2">
      <w:pPr>
        <w:rPr>
          <w:rFonts w:ascii="Times New Roman" w:hAnsi="Times New Roman" w:cs="Times New Roman"/>
          <w:sz w:val="24"/>
        </w:rPr>
      </w:pPr>
      <w:r w:rsidRPr="002323F3">
        <w:rPr>
          <w:rFonts w:ascii="Times New Roman" w:hAnsi="Times New Roman" w:cs="Times New Roman"/>
          <w:sz w:val="24"/>
        </w:rPr>
        <w:t xml:space="preserve">DSSB </w:t>
      </w:r>
      <w:r w:rsidRPr="002323F3">
        <w:rPr>
          <w:rFonts w:ascii="Times New Roman" w:hAnsi="Times New Roman" w:cs="Times New Roman"/>
          <w:sz w:val="24"/>
        </w:rPr>
        <w:tab/>
      </w:r>
      <w:r w:rsidRPr="002323F3">
        <w:rPr>
          <w:rFonts w:ascii="Times New Roman" w:hAnsi="Times New Roman" w:cs="Times New Roman"/>
          <w:sz w:val="24"/>
        </w:rPr>
        <w:tab/>
        <w:t>Direction des Soins de Santé de Base</w:t>
      </w:r>
    </w:p>
    <w:p w:rsidR="004C4BD3" w:rsidRPr="002323F3" w:rsidRDefault="004C4BD3" w:rsidP="00D33212">
      <w:pPr>
        <w:ind w:left="1410" w:hanging="1410"/>
        <w:rPr>
          <w:rFonts w:ascii="Times New Roman" w:hAnsi="Times New Roman" w:cs="Times New Roman"/>
          <w:sz w:val="24"/>
        </w:rPr>
      </w:pPr>
      <w:r w:rsidRPr="002323F3">
        <w:rPr>
          <w:rFonts w:ascii="Times New Roman" w:hAnsi="Times New Roman" w:cs="Times New Roman"/>
          <w:sz w:val="24"/>
        </w:rPr>
        <w:t xml:space="preserve">DGPCQPA </w:t>
      </w:r>
      <w:r w:rsidRPr="002323F3">
        <w:rPr>
          <w:rFonts w:ascii="Times New Roman" w:hAnsi="Times New Roman" w:cs="Times New Roman"/>
          <w:sz w:val="24"/>
        </w:rPr>
        <w:tab/>
        <w:t xml:space="preserve">Direction Générale de </w:t>
      </w:r>
      <w:smartTag w:uri="urn:schemas-microsoft-com:office:smarttags" w:element="PersonName">
        <w:smartTagPr>
          <w:attr w:name="ProductID" w:val="la Protection"/>
        </w:smartTagPr>
        <w:r w:rsidRPr="002323F3">
          <w:rPr>
            <w:rFonts w:ascii="Times New Roman" w:hAnsi="Times New Roman" w:cs="Times New Roman"/>
            <w:sz w:val="24"/>
          </w:rPr>
          <w:t>la Protection</w:t>
        </w:r>
      </w:smartTag>
      <w:r w:rsidRPr="002323F3">
        <w:rPr>
          <w:rFonts w:ascii="Times New Roman" w:hAnsi="Times New Roman" w:cs="Times New Roman"/>
          <w:sz w:val="24"/>
        </w:rPr>
        <w:t xml:space="preserve"> et du Contrôle de </w:t>
      </w:r>
      <w:smartTag w:uri="urn:schemas-microsoft-com:office:smarttags" w:element="PersonName">
        <w:smartTagPr>
          <w:attr w:name="ProductID" w:val="la Qualité"/>
        </w:smartTagPr>
        <w:r w:rsidRPr="002323F3">
          <w:rPr>
            <w:rFonts w:ascii="Times New Roman" w:hAnsi="Times New Roman" w:cs="Times New Roman"/>
            <w:sz w:val="24"/>
          </w:rPr>
          <w:t>la Qualité</w:t>
        </w:r>
      </w:smartTag>
      <w:r w:rsidRPr="002323F3">
        <w:rPr>
          <w:rFonts w:ascii="Times New Roman" w:hAnsi="Times New Roman" w:cs="Times New Roman"/>
          <w:sz w:val="24"/>
        </w:rPr>
        <w:t xml:space="preserve"> des Produits</w:t>
      </w:r>
      <w:r w:rsidRPr="00E06D73">
        <w:rPr>
          <w:rFonts w:ascii="Times New Roman" w:hAnsi="Times New Roman" w:cs="Times New Roman"/>
          <w:sz w:val="24"/>
        </w:rPr>
        <w:t xml:space="preserve"> </w:t>
      </w:r>
      <w:r w:rsidRPr="002323F3">
        <w:rPr>
          <w:rFonts w:ascii="Times New Roman" w:hAnsi="Times New Roman" w:cs="Times New Roman"/>
          <w:sz w:val="24"/>
        </w:rPr>
        <w:t>Agricole</w:t>
      </w:r>
      <w:r>
        <w:rPr>
          <w:rFonts w:ascii="Times New Roman" w:hAnsi="Times New Roman" w:cs="Times New Roman"/>
          <w:sz w:val="24"/>
        </w:rPr>
        <w:t>s</w:t>
      </w:r>
    </w:p>
    <w:p w:rsidR="004C4BD3" w:rsidRPr="002323F3" w:rsidRDefault="004C4BD3" w:rsidP="005D41A2">
      <w:pPr>
        <w:rPr>
          <w:rFonts w:ascii="Times New Roman" w:hAnsi="Times New Roman" w:cs="Times New Roman"/>
          <w:sz w:val="24"/>
        </w:rPr>
      </w:pPr>
      <w:r w:rsidRPr="002323F3">
        <w:rPr>
          <w:rFonts w:ascii="Times New Roman" w:hAnsi="Times New Roman" w:cs="Times New Roman"/>
          <w:sz w:val="24"/>
        </w:rPr>
        <w:t>DQPC</w:t>
      </w:r>
      <w:r w:rsidRPr="002323F3">
        <w:rPr>
          <w:rFonts w:ascii="Times New Roman" w:hAnsi="Times New Roman" w:cs="Times New Roman"/>
          <w:sz w:val="24"/>
        </w:rPr>
        <w:tab/>
      </w:r>
      <w:r w:rsidRPr="002323F3">
        <w:rPr>
          <w:rFonts w:ascii="Times New Roman" w:hAnsi="Times New Roman" w:cs="Times New Roman"/>
          <w:sz w:val="24"/>
        </w:rPr>
        <w:tab/>
        <w:t xml:space="preserve">Direction de </w:t>
      </w:r>
      <w:smartTag w:uri="urn:schemas-microsoft-com:office:smarttags" w:element="PersonName">
        <w:smartTagPr>
          <w:attr w:name="ProductID" w:val="la Qualit￩"/>
        </w:smartTagPr>
        <w:r w:rsidRPr="002323F3">
          <w:rPr>
            <w:rFonts w:ascii="Times New Roman" w:hAnsi="Times New Roman" w:cs="Times New Roman"/>
            <w:sz w:val="24"/>
          </w:rPr>
          <w:t>la Qualité</w:t>
        </w:r>
      </w:smartTag>
      <w:r w:rsidRPr="002323F3">
        <w:rPr>
          <w:rFonts w:ascii="Times New Roman" w:hAnsi="Times New Roman" w:cs="Times New Roman"/>
          <w:sz w:val="24"/>
        </w:rPr>
        <w:t xml:space="preserve"> et de </w:t>
      </w:r>
      <w:smartTag w:uri="urn:schemas-microsoft-com:office:smarttags" w:element="PersonName">
        <w:smartTagPr>
          <w:attr w:name="ProductID" w:val="la Protection"/>
        </w:smartTagPr>
        <w:r w:rsidRPr="002323F3">
          <w:rPr>
            <w:rFonts w:ascii="Times New Roman" w:hAnsi="Times New Roman" w:cs="Times New Roman"/>
            <w:sz w:val="24"/>
          </w:rPr>
          <w:t>la Protection</w:t>
        </w:r>
      </w:smartTag>
      <w:r w:rsidRPr="002323F3">
        <w:rPr>
          <w:rFonts w:ascii="Times New Roman" w:hAnsi="Times New Roman" w:cs="Times New Roman"/>
          <w:sz w:val="24"/>
        </w:rPr>
        <w:t xml:space="preserve"> du Consommateur</w:t>
      </w:r>
    </w:p>
    <w:p w:rsidR="004C4BD3" w:rsidRPr="002323F3" w:rsidRDefault="004C4BD3" w:rsidP="0031472F">
      <w:pPr>
        <w:rPr>
          <w:rFonts w:ascii="Times New Roman" w:hAnsi="Times New Roman" w:cs="Times New Roman"/>
          <w:sz w:val="24"/>
        </w:rPr>
      </w:pPr>
      <w:r w:rsidRPr="002323F3">
        <w:rPr>
          <w:rFonts w:ascii="Times New Roman" w:hAnsi="Times New Roman" w:cs="Times New Roman"/>
          <w:sz w:val="24"/>
        </w:rPr>
        <w:t xml:space="preserve">DPM </w:t>
      </w:r>
      <w:r w:rsidRPr="002323F3">
        <w:rPr>
          <w:rFonts w:ascii="Times New Roman" w:hAnsi="Times New Roman" w:cs="Times New Roman"/>
          <w:sz w:val="24"/>
        </w:rPr>
        <w:tab/>
      </w:r>
      <w:r w:rsidRPr="002323F3">
        <w:rPr>
          <w:rFonts w:ascii="Times New Roman" w:hAnsi="Times New Roman" w:cs="Times New Roman"/>
          <w:sz w:val="24"/>
        </w:rPr>
        <w:tab/>
      </w:r>
      <w:r>
        <w:rPr>
          <w:rFonts w:ascii="Times New Roman" w:hAnsi="Times New Roman" w:cs="Times New Roman"/>
          <w:sz w:val="24"/>
        </w:rPr>
        <w:t xml:space="preserve">Direction de </w:t>
      </w:r>
      <w:smartTag w:uri="urn:schemas-microsoft-com:office:smarttags" w:element="PersonName">
        <w:smartTagPr>
          <w:attr w:name="ProductID" w:val="la Pharmacie"/>
        </w:smartTagPr>
        <w:r>
          <w:rPr>
            <w:rFonts w:ascii="Times New Roman" w:hAnsi="Times New Roman" w:cs="Times New Roman"/>
            <w:sz w:val="24"/>
          </w:rPr>
          <w:t>la P</w:t>
        </w:r>
        <w:r w:rsidRPr="002323F3">
          <w:rPr>
            <w:rFonts w:ascii="Times New Roman" w:hAnsi="Times New Roman" w:cs="Times New Roman"/>
            <w:sz w:val="24"/>
          </w:rPr>
          <w:t>harmacie</w:t>
        </w:r>
      </w:smartTag>
      <w:r w:rsidRPr="002323F3">
        <w:rPr>
          <w:rFonts w:ascii="Times New Roman" w:hAnsi="Times New Roman" w:cs="Times New Roman"/>
          <w:sz w:val="24"/>
        </w:rPr>
        <w:t xml:space="preserve"> et du </w:t>
      </w:r>
      <w:r>
        <w:rPr>
          <w:rFonts w:ascii="Times New Roman" w:hAnsi="Times New Roman" w:cs="Times New Roman"/>
          <w:sz w:val="24"/>
        </w:rPr>
        <w:t>M</w:t>
      </w:r>
      <w:r w:rsidRPr="002323F3">
        <w:rPr>
          <w:rFonts w:ascii="Times New Roman" w:hAnsi="Times New Roman" w:cs="Times New Roman"/>
          <w:sz w:val="24"/>
        </w:rPr>
        <w:t>édicament </w:t>
      </w:r>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DGIAA</w:t>
      </w:r>
      <w:r w:rsidRPr="005D41A2">
        <w:rPr>
          <w:rFonts w:ascii="Times New Roman" w:hAnsi="Times New Roman" w:cs="Times New Roman"/>
          <w:sz w:val="24"/>
        </w:rPr>
        <w:tab/>
        <w:t>Direction Générale des Industries Agro-Alimentaires</w:t>
      </w:r>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DHMPE</w:t>
      </w:r>
      <w:r w:rsidRPr="005D41A2">
        <w:rPr>
          <w:rFonts w:ascii="Times New Roman" w:hAnsi="Times New Roman" w:cs="Times New Roman"/>
          <w:sz w:val="24"/>
        </w:rPr>
        <w:tab/>
        <w:t xml:space="preserve">Direction </w:t>
      </w:r>
      <w:r>
        <w:rPr>
          <w:rFonts w:ascii="Times New Roman" w:hAnsi="Times New Roman" w:cs="Times New Roman"/>
          <w:sz w:val="24"/>
        </w:rPr>
        <w:t>de l’</w:t>
      </w:r>
      <w:r w:rsidRPr="005D41A2">
        <w:rPr>
          <w:rFonts w:ascii="Times New Roman" w:hAnsi="Times New Roman" w:cs="Times New Roman"/>
          <w:sz w:val="24"/>
        </w:rPr>
        <w:t xml:space="preserve">Hygiène du Milieu et de </w:t>
      </w:r>
      <w:smartTag w:uri="urn:schemas-microsoft-com:office:smarttags" w:element="PersonName">
        <w:smartTagPr>
          <w:attr w:name="ProductID" w:val="la Protection"/>
        </w:smartTagPr>
        <w:r w:rsidRPr="005D41A2">
          <w:rPr>
            <w:rFonts w:ascii="Times New Roman" w:hAnsi="Times New Roman" w:cs="Times New Roman"/>
            <w:sz w:val="24"/>
          </w:rPr>
          <w:t>la Protection</w:t>
        </w:r>
      </w:smartTag>
      <w:r w:rsidRPr="005D41A2">
        <w:rPr>
          <w:rFonts w:ascii="Times New Roman" w:hAnsi="Times New Roman" w:cs="Times New Roman"/>
          <w:sz w:val="24"/>
        </w:rPr>
        <w:t xml:space="preserve"> de l’Environnement</w:t>
      </w:r>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DUE</w:t>
      </w:r>
      <w:r w:rsidRPr="005D41A2">
        <w:rPr>
          <w:rFonts w:ascii="Times New Roman" w:hAnsi="Times New Roman" w:cs="Times New Roman"/>
          <w:sz w:val="24"/>
        </w:rPr>
        <w:tab/>
      </w:r>
      <w:r w:rsidRPr="005D41A2">
        <w:rPr>
          <w:rFonts w:ascii="Times New Roman" w:hAnsi="Times New Roman" w:cs="Times New Roman"/>
          <w:sz w:val="24"/>
        </w:rPr>
        <w:tab/>
        <w:t>Délégation de l’Union Européenne</w:t>
      </w:r>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EM</w:t>
      </w:r>
      <w:r w:rsidRPr="005D41A2">
        <w:rPr>
          <w:rFonts w:ascii="Times New Roman" w:hAnsi="Times New Roman" w:cs="Times New Roman"/>
          <w:sz w:val="24"/>
        </w:rPr>
        <w:tab/>
      </w:r>
      <w:r w:rsidRPr="005D41A2">
        <w:rPr>
          <w:rFonts w:ascii="Times New Roman" w:hAnsi="Times New Roman" w:cs="Times New Roman"/>
          <w:sz w:val="24"/>
        </w:rPr>
        <w:tab/>
        <w:t>Etat membre</w:t>
      </w:r>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ECT</w:t>
      </w:r>
      <w:r w:rsidRPr="005D41A2">
        <w:rPr>
          <w:rFonts w:ascii="Times New Roman" w:hAnsi="Times New Roman" w:cs="Times New Roman"/>
          <w:sz w:val="24"/>
        </w:rPr>
        <w:tab/>
      </w:r>
      <w:r w:rsidRPr="005D41A2">
        <w:rPr>
          <w:rFonts w:ascii="Times New Roman" w:hAnsi="Times New Roman" w:cs="Times New Roman"/>
          <w:sz w:val="24"/>
        </w:rPr>
        <w:tab/>
        <w:t>Expert Court Terme</w:t>
      </w:r>
    </w:p>
    <w:p w:rsidR="004C4BD3" w:rsidRDefault="004C4BD3" w:rsidP="005D41A2">
      <w:pPr>
        <w:rPr>
          <w:rFonts w:ascii="Times New Roman" w:hAnsi="Times New Roman" w:cs="Times New Roman"/>
          <w:sz w:val="24"/>
        </w:rPr>
      </w:pPr>
      <w:r w:rsidRPr="00B27799">
        <w:rPr>
          <w:rFonts w:ascii="Times New Roman" w:hAnsi="Times New Roman" w:cs="Times New Roman"/>
          <w:sz w:val="24"/>
        </w:rPr>
        <w:t>EPNA</w:t>
      </w:r>
      <w:r w:rsidRPr="005D41A2">
        <w:rPr>
          <w:rFonts w:ascii="Times New Roman" w:hAnsi="Times New Roman" w:cs="Times New Roman"/>
          <w:sz w:val="24"/>
        </w:rPr>
        <w:t xml:space="preserve">             </w:t>
      </w:r>
      <w:r>
        <w:rPr>
          <w:rFonts w:ascii="Times New Roman" w:hAnsi="Times New Roman" w:cs="Times New Roman"/>
          <w:sz w:val="24"/>
        </w:rPr>
        <w:t>E</w:t>
      </w:r>
      <w:r w:rsidRPr="00B27799">
        <w:rPr>
          <w:rFonts w:ascii="Times New Roman" w:hAnsi="Times New Roman" w:cs="Times New Roman"/>
          <w:sz w:val="24"/>
        </w:rPr>
        <w:t xml:space="preserve">tablissement </w:t>
      </w:r>
      <w:r>
        <w:rPr>
          <w:rFonts w:ascii="Times New Roman" w:hAnsi="Times New Roman" w:cs="Times New Roman"/>
          <w:sz w:val="24"/>
        </w:rPr>
        <w:t>P</w:t>
      </w:r>
      <w:r w:rsidRPr="00B27799">
        <w:rPr>
          <w:rFonts w:ascii="Times New Roman" w:hAnsi="Times New Roman" w:cs="Times New Roman"/>
          <w:sz w:val="24"/>
        </w:rPr>
        <w:t xml:space="preserve">ublic </w:t>
      </w:r>
      <w:r>
        <w:rPr>
          <w:rFonts w:ascii="Times New Roman" w:hAnsi="Times New Roman" w:cs="Times New Roman"/>
          <w:sz w:val="24"/>
        </w:rPr>
        <w:t>N</w:t>
      </w:r>
      <w:r w:rsidRPr="00B27799">
        <w:rPr>
          <w:rFonts w:ascii="Times New Roman" w:hAnsi="Times New Roman" w:cs="Times New Roman"/>
          <w:sz w:val="24"/>
        </w:rPr>
        <w:t xml:space="preserve">on </w:t>
      </w:r>
      <w:r>
        <w:rPr>
          <w:rFonts w:ascii="Times New Roman" w:hAnsi="Times New Roman" w:cs="Times New Roman"/>
          <w:sz w:val="24"/>
        </w:rPr>
        <w:t>A</w:t>
      </w:r>
      <w:r w:rsidRPr="00B27799">
        <w:rPr>
          <w:rFonts w:ascii="Times New Roman" w:hAnsi="Times New Roman" w:cs="Times New Roman"/>
          <w:sz w:val="24"/>
        </w:rPr>
        <w:t xml:space="preserve">dministratif </w:t>
      </w:r>
    </w:p>
    <w:p w:rsidR="004C4BD3" w:rsidRPr="002323F3" w:rsidRDefault="004C4BD3" w:rsidP="005D41A2">
      <w:pPr>
        <w:rPr>
          <w:rFonts w:ascii="Times New Roman" w:hAnsi="Times New Roman" w:cs="Times New Roman"/>
          <w:sz w:val="24"/>
        </w:rPr>
      </w:pPr>
      <w:r w:rsidRPr="002323F3">
        <w:rPr>
          <w:rFonts w:ascii="Times New Roman" w:hAnsi="Times New Roman" w:cs="Times New Roman"/>
          <w:sz w:val="24"/>
        </w:rPr>
        <w:t xml:space="preserve">ESpervie </w:t>
      </w:r>
      <w:r w:rsidRPr="002323F3">
        <w:rPr>
          <w:rFonts w:ascii="Times New Roman" w:hAnsi="Times New Roman" w:cs="Times New Roman"/>
          <w:sz w:val="24"/>
        </w:rPr>
        <w:tab/>
        <w:t xml:space="preserve">Environnement et Santé : Perception des risques et qualité de vie </w:t>
      </w:r>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 xml:space="preserve">FAO </w:t>
      </w:r>
      <w:r w:rsidRPr="005D41A2">
        <w:rPr>
          <w:rFonts w:ascii="Times New Roman" w:hAnsi="Times New Roman" w:cs="Times New Roman"/>
          <w:sz w:val="24"/>
        </w:rPr>
        <w:tab/>
      </w:r>
      <w:r w:rsidRPr="005D41A2">
        <w:rPr>
          <w:rFonts w:ascii="Times New Roman" w:hAnsi="Times New Roman" w:cs="Times New Roman"/>
          <w:sz w:val="24"/>
        </w:rPr>
        <w:tab/>
      </w:r>
      <w:hyperlink r:id="rId9" w:history="1">
        <w:r w:rsidRPr="005D41A2">
          <w:rPr>
            <w:rFonts w:ascii="Times New Roman" w:hAnsi="Times New Roman" w:cs="Times New Roman"/>
            <w:sz w:val="24"/>
          </w:rPr>
          <w:t>Food and Agriculture Organisation</w:t>
        </w:r>
      </w:hyperlink>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INC</w:t>
      </w:r>
      <w:r w:rsidRPr="005D41A2">
        <w:rPr>
          <w:rFonts w:ascii="Times New Roman" w:hAnsi="Times New Roman" w:cs="Times New Roman"/>
          <w:sz w:val="24"/>
        </w:rPr>
        <w:tab/>
      </w:r>
      <w:r w:rsidRPr="005D41A2">
        <w:rPr>
          <w:rFonts w:ascii="Times New Roman" w:hAnsi="Times New Roman" w:cs="Times New Roman"/>
          <w:sz w:val="24"/>
        </w:rPr>
        <w:tab/>
        <w:t xml:space="preserve">Institut National de </w:t>
      </w:r>
      <w:smartTag w:uri="urn:schemas-microsoft-com:office:smarttags" w:element="PersonName">
        <w:smartTagPr>
          <w:attr w:name="ProductID" w:val="la Consommation"/>
        </w:smartTagPr>
        <w:r w:rsidRPr="005D41A2">
          <w:rPr>
            <w:rFonts w:ascii="Times New Roman" w:hAnsi="Times New Roman" w:cs="Times New Roman"/>
            <w:sz w:val="24"/>
          </w:rPr>
          <w:t>la Consommation</w:t>
        </w:r>
      </w:smartTag>
      <w:r w:rsidRPr="005D41A2">
        <w:rPr>
          <w:rFonts w:ascii="Times New Roman" w:hAnsi="Times New Roman" w:cs="Times New Roman"/>
          <w:sz w:val="24"/>
        </w:rPr>
        <w:t xml:space="preserve"> de Tunisie</w:t>
      </w:r>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INNORPI</w:t>
      </w:r>
      <w:r w:rsidRPr="005D41A2">
        <w:rPr>
          <w:rFonts w:ascii="Times New Roman" w:hAnsi="Times New Roman" w:cs="Times New Roman"/>
          <w:sz w:val="24"/>
        </w:rPr>
        <w:tab/>
        <w:t xml:space="preserve">Institut National de Normalisation et de </w:t>
      </w:r>
      <w:smartTag w:uri="urn:schemas-microsoft-com:office:smarttags" w:element="PersonName">
        <w:smartTagPr>
          <w:attr w:name="ProductID" w:val="la Propriété Industrielle"/>
        </w:smartTagPr>
        <w:r w:rsidRPr="005D41A2">
          <w:rPr>
            <w:rFonts w:ascii="Times New Roman" w:hAnsi="Times New Roman" w:cs="Times New Roman"/>
            <w:sz w:val="24"/>
          </w:rPr>
          <w:t>la Propriété Industrielle</w:t>
        </w:r>
      </w:smartTag>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 xml:space="preserve">LCAE </w:t>
      </w:r>
      <w:r w:rsidRPr="005D41A2">
        <w:rPr>
          <w:rFonts w:ascii="Times New Roman" w:hAnsi="Times New Roman" w:cs="Times New Roman"/>
          <w:sz w:val="24"/>
        </w:rPr>
        <w:tab/>
        <w:t xml:space="preserve">     </w:t>
      </w:r>
      <w:r>
        <w:rPr>
          <w:rFonts w:ascii="Times New Roman" w:hAnsi="Times New Roman" w:cs="Times New Roman"/>
          <w:sz w:val="24"/>
        </w:rPr>
        <w:t xml:space="preserve">     </w:t>
      </w:r>
      <w:r w:rsidRPr="005D41A2">
        <w:rPr>
          <w:rFonts w:ascii="Times New Roman" w:hAnsi="Times New Roman" w:cs="Times New Roman"/>
          <w:sz w:val="24"/>
        </w:rPr>
        <w:t xml:space="preserve">  </w:t>
      </w:r>
      <w:hyperlink r:id="rId10" w:history="1">
        <w:r w:rsidRPr="005D41A2">
          <w:rPr>
            <w:rFonts w:ascii="Times New Roman" w:hAnsi="Times New Roman" w:cs="Times New Roman"/>
            <w:sz w:val="24"/>
          </w:rPr>
          <w:t>Laboratoire Central d'Analyses et d'Essais</w:t>
        </w:r>
      </w:hyperlink>
    </w:p>
    <w:p w:rsidR="004C4BD3" w:rsidRPr="002323F3" w:rsidRDefault="004C4BD3" w:rsidP="005D41A2">
      <w:pPr>
        <w:rPr>
          <w:rFonts w:ascii="Times New Roman" w:hAnsi="Times New Roman" w:cs="Times New Roman"/>
          <w:sz w:val="24"/>
        </w:rPr>
      </w:pPr>
      <w:r w:rsidRPr="002323F3">
        <w:rPr>
          <w:rFonts w:ascii="Times New Roman" w:hAnsi="Times New Roman" w:cs="Times New Roman"/>
          <w:sz w:val="24"/>
        </w:rPr>
        <w:t xml:space="preserve">ONAS </w:t>
      </w:r>
      <w:r w:rsidRPr="002323F3">
        <w:rPr>
          <w:rFonts w:ascii="Times New Roman" w:hAnsi="Times New Roman" w:cs="Times New Roman"/>
          <w:sz w:val="24"/>
        </w:rPr>
        <w:tab/>
        <w:t>Office National de l'Assainissement</w:t>
      </w:r>
    </w:p>
    <w:p w:rsidR="004C4BD3" w:rsidRPr="002323F3" w:rsidRDefault="004C4BD3" w:rsidP="005D41A2">
      <w:pPr>
        <w:rPr>
          <w:rFonts w:ascii="Times New Roman" w:hAnsi="Times New Roman" w:cs="Times New Roman"/>
          <w:sz w:val="24"/>
        </w:rPr>
      </w:pPr>
      <w:r w:rsidRPr="002323F3">
        <w:rPr>
          <w:rFonts w:ascii="Times New Roman" w:hAnsi="Times New Roman" w:cs="Times New Roman"/>
          <w:sz w:val="24"/>
        </w:rPr>
        <w:t xml:space="preserve">ODC </w:t>
      </w:r>
      <w:r w:rsidRPr="002323F3">
        <w:rPr>
          <w:rFonts w:ascii="Times New Roman" w:hAnsi="Times New Roman" w:cs="Times New Roman"/>
          <w:sz w:val="24"/>
        </w:rPr>
        <w:tab/>
      </w:r>
      <w:r w:rsidRPr="002323F3">
        <w:rPr>
          <w:rFonts w:ascii="Times New Roman" w:hAnsi="Times New Roman" w:cs="Times New Roman"/>
          <w:sz w:val="24"/>
        </w:rPr>
        <w:tab/>
        <w:t>Organisation de Défense du Consommateur</w:t>
      </w:r>
    </w:p>
    <w:p w:rsidR="004C4BD3" w:rsidRPr="002323F3" w:rsidRDefault="004C4BD3" w:rsidP="005D41A2">
      <w:pPr>
        <w:rPr>
          <w:rFonts w:ascii="Times New Roman" w:hAnsi="Times New Roman" w:cs="Times New Roman"/>
          <w:sz w:val="24"/>
        </w:rPr>
      </w:pPr>
      <w:r w:rsidRPr="002323F3">
        <w:rPr>
          <w:rFonts w:ascii="Times New Roman" w:hAnsi="Times New Roman" w:cs="Times New Roman"/>
          <w:sz w:val="24"/>
        </w:rPr>
        <w:t>OMS</w:t>
      </w:r>
      <w:r w:rsidRPr="002323F3">
        <w:rPr>
          <w:rFonts w:ascii="Times New Roman" w:hAnsi="Times New Roman" w:cs="Times New Roman"/>
          <w:sz w:val="24"/>
        </w:rPr>
        <w:tab/>
      </w:r>
      <w:r w:rsidRPr="002323F3">
        <w:rPr>
          <w:rFonts w:ascii="Times New Roman" w:hAnsi="Times New Roman" w:cs="Times New Roman"/>
          <w:sz w:val="24"/>
        </w:rPr>
        <w:tab/>
        <w:t xml:space="preserve">Organisation Mondiale de </w:t>
      </w:r>
      <w:smartTag w:uri="urn:schemas-microsoft-com:office:smarttags" w:element="PersonName">
        <w:smartTagPr>
          <w:attr w:name="ProductID" w:val="la Sant￩"/>
        </w:smartTagPr>
        <w:r w:rsidRPr="002323F3">
          <w:rPr>
            <w:rFonts w:ascii="Times New Roman" w:hAnsi="Times New Roman" w:cs="Times New Roman"/>
            <w:sz w:val="24"/>
          </w:rPr>
          <w:t>la Santé</w:t>
        </w:r>
      </w:smartTag>
    </w:p>
    <w:p w:rsidR="004C4BD3" w:rsidRPr="002323F3" w:rsidRDefault="004C4BD3" w:rsidP="005D41A2">
      <w:pPr>
        <w:rPr>
          <w:rFonts w:ascii="Times New Roman" w:hAnsi="Times New Roman" w:cs="Times New Roman"/>
          <w:sz w:val="24"/>
        </w:rPr>
      </w:pPr>
      <w:r w:rsidRPr="002323F3">
        <w:rPr>
          <w:rFonts w:ascii="Times New Roman" w:hAnsi="Times New Roman" w:cs="Times New Roman"/>
          <w:sz w:val="24"/>
        </w:rPr>
        <w:t xml:space="preserve">ONME </w:t>
      </w:r>
      <w:r w:rsidRPr="002323F3">
        <w:rPr>
          <w:rFonts w:ascii="Times New Roman" w:hAnsi="Times New Roman" w:cs="Times New Roman"/>
          <w:sz w:val="24"/>
        </w:rPr>
        <w:tab/>
        <w:t>Observatoire National des Maladies Nouvelles et Émergentes</w:t>
      </w:r>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P3AT</w:t>
      </w:r>
      <w:r w:rsidRPr="005D41A2">
        <w:rPr>
          <w:rFonts w:ascii="Times New Roman" w:hAnsi="Times New Roman" w:cs="Times New Roman"/>
          <w:sz w:val="24"/>
        </w:rPr>
        <w:tab/>
      </w:r>
      <w:r w:rsidRPr="005D41A2">
        <w:rPr>
          <w:rFonts w:ascii="Times New Roman" w:hAnsi="Times New Roman" w:cs="Times New Roman"/>
          <w:sz w:val="24"/>
        </w:rPr>
        <w:tab/>
        <w:t xml:space="preserve">Programme d’Appui à l’Accord d’Association et à </w:t>
      </w:r>
      <w:smartTag w:uri="urn:schemas-microsoft-com:office:smarttags" w:element="PersonName">
        <w:smartTagPr>
          <w:attr w:name="ProductID" w:val="la Transition"/>
        </w:smartTagPr>
        <w:r w:rsidRPr="005D41A2">
          <w:rPr>
            <w:rFonts w:ascii="Times New Roman" w:hAnsi="Times New Roman" w:cs="Times New Roman"/>
            <w:sz w:val="24"/>
          </w:rPr>
          <w:t>la Transition</w:t>
        </w:r>
      </w:smartTag>
    </w:p>
    <w:p w:rsidR="004C4BD3" w:rsidRPr="002323F3" w:rsidRDefault="004C4BD3" w:rsidP="00927EDD">
      <w:pPr>
        <w:rPr>
          <w:rFonts w:ascii="Times New Roman" w:hAnsi="Times New Roman" w:cs="Times New Roman"/>
          <w:sz w:val="24"/>
        </w:rPr>
      </w:pPr>
      <w:r>
        <w:rPr>
          <w:rFonts w:ascii="Times New Roman" w:hAnsi="Times New Roman" w:cs="Times New Roman"/>
          <w:sz w:val="24"/>
        </w:rPr>
        <w:t xml:space="preserve">PACS </w:t>
      </w:r>
      <w:r>
        <w:rPr>
          <w:rFonts w:ascii="Times New Roman" w:hAnsi="Times New Roman" w:cs="Times New Roman"/>
          <w:sz w:val="24"/>
        </w:rPr>
        <w:tab/>
      </w:r>
      <w:r>
        <w:rPr>
          <w:rFonts w:ascii="Times New Roman" w:hAnsi="Times New Roman" w:cs="Times New Roman"/>
          <w:sz w:val="24"/>
        </w:rPr>
        <w:tab/>
        <w:t>Programme d’A</w:t>
      </w:r>
      <w:r w:rsidRPr="002323F3">
        <w:rPr>
          <w:rFonts w:ascii="Times New Roman" w:hAnsi="Times New Roman" w:cs="Times New Roman"/>
          <w:sz w:val="24"/>
        </w:rPr>
        <w:t xml:space="preserve">ppui à </w:t>
      </w:r>
      <w:smartTag w:uri="urn:schemas-microsoft-com:office:smarttags" w:element="PersonName">
        <w:smartTagPr>
          <w:attr w:name="ProductID" w:val="la Compétitivité"/>
        </w:smartTagPr>
        <w:r w:rsidRPr="002323F3">
          <w:rPr>
            <w:rFonts w:ascii="Times New Roman" w:hAnsi="Times New Roman" w:cs="Times New Roman"/>
            <w:sz w:val="24"/>
          </w:rPr>
          <w:t xml:space="preserve">la </w:t>
        </w:r>
        <w:r>
          <w:rPr>
            <w:rFonts w:ascii="Times New Roman" w:hAnsi="Times New Roman" w:cs="Times New Roman"/>
            <w:sz w:val="24"/>
          </w:rPr>
          <w:t>C</w:t>
        </w:r>
        <w:r w:rsidRPr="002323F3">
          <w:rPr>
            <w:rFonts w:ascii="Times New Roman" w:hAnsi="Times New Roman" w:cs="Times New Roman"/>
            <w:sz w:val="24"/>
          </w:rPr>
          <w:t>ompétitivité</w:t>
        </w:r>
      </w:smartTag>
      <w:r w:rsidRPr="002323F3">
        <w:rPr>
          <w:rFonts w:ascii="Times New Roman" w:hAnsi="Times New Roman" w:cs="Times New Roman"/>
          <w:sz w:val="24"/>
        </w:rPr>
        <w:t xml:space="preserve"> des </w:t>
      </w:r>
      <w:r>
        <w:rPr>
          <w:rFonts w:ascii="Times New Roman" w:hAnsi="Times New Roman" w:cs="Times New Roman"/>
          <w:sz w:val="24"/>
        </w:rPr>
        <w:t>S</w:t>
      </w:r>
      <w:r w:rsidRPr="002323F3">
        <w:rPr>
          <w:rFonts w:ascii="Times New Roman" w:hAnsi="Times New Roman" w:cs="Times New Roman"/>
          <w:sz w:val="24"/>
        </w:rPr>
        <w:t xml:space="preserve">ervices </w:t>
      </w:r>
    </w:p>
    <w:p w:rsidR="004C4BD3" w:rsidRPr="002323F3" w:rsidRDefault="004C4BD3" w:rsidP="005D41A2">
      <w:pPr>
        <w:rPr>
          <w:rFonts w:ascii="Times New Roman" w:hAnsi="Times New Roman" w:cs="Times New Roman"/>
          <w:sz w:val="24"/>
        </w:rPr>
      </w:pPr>
      <w:r w:rsidRPr="002323F3">
        <w:rPr>
          <w:rFonts w:ascii="Times New Roman" w:hAnsi="Times New Roman" w:cs="Times New Roman"/>
          <w:sz w:val="24"/>
        </w:rPr>
        <w:t xml:space="preserve">PASP </w:t>
      </w:r>
      <w:r w:rsidRPr="002323F3">
        <w:rPr>
          <w:rFonts w:ascii="Times New Roman" w:hAnsi="Times New Roman" w:cs="Times New Roman"/>
          <w:sz w:val="24"/>
        </w:rPr>
        <w:tab/>
      </w:r>
      <w:r w:rsidRPr="002323F3">
        <w:rPr>
          <w:rFonts w:ascii="Times New Roman" w:hAnsi="Times New Roman" w:cs="Times New Roman"/>
          <w:sz w:val="24"/>
        </w:rPr>
        <w:tab/>
        <w:t xml:space="preserve">Programme Africain relatif aux Stocks de Pesticides </w:t>
      </w:r>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PB</w:t>
      </w:r>
      <w:r w:rsidRPr="005D41A2">
        <w:rPr>
          <w:rFonts w:ascii="Times New Roman" w:hAnsi="Times New Roman" w:cs="Times New Roman"/>
          <w:sz w:val="24"/>
        </w:rPr>
        <w:tab/>
      </w:r>
      <w:r w:rsidRPr="005D41A2">
        <w:rPr>
          <w:rFonts w:ascii="Times New Roman" w:hAnsi="Times New Roman" w:cs="Times New Roman"/>
          <w:sz w:val="24"/>
        </w:rPr>
        <w:tab/>
        <w:t>Pays Bénéficiaire</w:t>
      </w:r>
    </w:p>
    <w:p w:rsidR="004C4BD3" w:rsidRPr="002323F3" w:rsidRDefault="004C4BD3" w:rsidP="005D41A2">
      <w:pPr>
        <w:rPr>
          <w:rFonts w:ascii="Times New Roman" w:hAnsi="Times New Roman" w:cs="Times New Roman"/>
          <w:sz w:val="24"/>
        </w:rPr>
      </w:pPr>
      <w:r>
        <w:rPr>
          <w:rFonts w:ascii="Times New Roman" w:hAnsi="Times New Roman" w:cs="Times New Roman"/>
          <w:sz w:val="24"/>
        </w:rPr>
        <w:t xml:space="preserve">PCT </w:t>
      </w:r>
      <w:r>
        <w:rPr>
          <w:rFonts w:ascii="Times New Roman" w:hAnsi="Times New Roman" w:cs="Times New Roman"/>
          <w:sz w:val="24"/>
        </w:rPr>
        <w:tab/>
      </w:r>
      <w:r>
        <w:rPr>
          <w:rFonts w:ascii="Times New Roman" w:hAnsi="Times New Roman" w:cs="Times New Roman"/>
          <w:sz w:val="24"/>
        </w:rPr>
        <w:tab/>
      </w:r>
      <w:r w:rsidRPr="002323F3">
        <w:rPr>
          <w:rFonts w:ascii="Times New Roman" w:hAnsi="Times New Roman" w:cs="Times New Roman"/>
          <w:sz w:val="24"/>
        </w:rPr>
        <w:t>Pharmacie Centrale de Tunisie</w:t>
      </w:r>
    </w:p>
    <w:p w:rsidR="004C4BD3" w:rsidRPr="005D41A2" w:rsidRDefault="004C4BD3" w:rsidP="001F5772">
      <w:pPr>
        <w:ind w:left="1410" w:hanging="1410"/>
        <w:rPr>
          <w:rFonts w:ascii="Times New Roman" w:hAnsi="Times New Roman" w:cs="Times New Roman"/>
          <w:sz w:val="24"/>
        </w:rPr>
      </w:pPr>
      <w:r w:rsidRPr="005D41A2">
        <w:rPr>
          <w:rFonts w:ascii="Times New Roman" w:hAnsi="Times New Roman" w:cs="Times New Roman"/>
          <w:sz w:val="24"/>
        </w:rPr>
        <w:t>PCAM</w:t>
      </w:r>
      <w:r w:rsidRPr="005D41A2">
        <w:rPr>
          <w:rFonts w:ascii="Times New Roman" w:hAnsi="Times New Roman" w:cs="Times New Roman"/>
          <w:sz w:val="24"/>
        </w:rPr>
        <w:tab/>
      </w:r>
      <w:r w:rsidRPr="005D41A2">
        <w:rPr>
          <w:rFonts w:ascii="Times New Roman" w:hAnsi="Times New Roman" w:cs="Times New Roman"/>
          <w:sz w:val="24"/>
        </w:rPr>
        <w:tab/>
        <w:t xml:space="preserve">Programme d’Appui à </w:t>
      </w:r>
      <w:smartTag w:uri="urn:schemas-microsoft-com:office:smarttags" w:element="PersonName">
        <w:smartTagPr>
          <w:attr w:name="ProductID" w:val="la Compétitivité"/>
        </w:smartTagPr>
        <w:r w:rsidRPr="005D41A2">
          <w:rPr>
            <w:rFonts w:ascii="Times New Roman" w:hAnsi="Times New Roman" w:cs="Times New Roman"/>
            <w:sz w:val="24"/>
          </w:rPr>
          <w:t>la Compétitivité</w:t>
        </w:r>
      </w:smartTag>
      <w:r w:rsidRPr="005D41A2">
        <w:rPr>
          <w:rFonts w:ascii="Times New Roman" w:hAnsi="Times New Roman" w:cs="Times New Roman"/>
          <w:sz w:val="24"/>
        </w:rPr>
        <w:t xml:space="preserve"> des Entr</w:t>
      </w:r>
      <w:r>
        <w:rPr>
          <w:rFonts w:ascii="Times New Roman" w:hAnsi="Times New Roman" w:cs="Times New Roman"/>
          <w:sz w:val="24"/>
        </w:rPr>
        <w:t xml:space="preserve">eprises et à l’Accès au Marché </w:t>
      </w:r>
    </w:p>
    <w:p w:rsidR="004C4BD3" w:rsidRDefault="004C4BD3" w:rsidP="005D41A2">
      <w:pPr>
        <w:rPr>
          <w:rFonts w:ascii="Times New Roman" w:hAnsi="Times New Roman" w:cs="Times New Roman"/>
          <w:sz w:val="24"/>
        </w:rPr>
      </w:pPr>
      <w:r>
        <w:rPr>
          <w:rFonts w:ascii="Times New Roman" w:hAnsi="Times New Roman" w:cs="Times New Roman"/>
          <w:sz w:val="24"/>
        </w:rPr>
        <w:t>PEE</w:t>
      </w:r>
      <w:r w:rsidRPr="0025491C">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25491C">
        <w:rPr>
          <w:rFonts w:ascii="Times New Roman" w:hAnsi="Times New Roman" w:cs="Times New Roman"/>
          <w:sz w:val="24"/>
        </w:rPr>
        <w:t xml:space="preserve">Programme </w:t>
      </w:r>
      <w:r>
        <w:rPr>
          <w:rFonts w:ascii="Times New Roman" w:hAnsi="Times New Roman" w:cs="Times New Roman"/>
          <w:sz w:val="24"/>
        </w:rPr>
        <w:t>Environnement et E</w:t>
      </w:r>
      <w:r w:rsidRPr="0025491C">
        <w:rPr>
          <w:rFonts w:ascii="Times New Roman" w:hAnsi="Times New Roman" w:cs="Times New Roman"/>
          <w:sz w:val="24"/>
        </w:rPr>
        <w:t xml:space="preserve">nergie </w:t>
      </w:r>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PEV</w:t>
      </w:r>
      <w:r w:rsidRPr="005D41A2">
        <w:rPr>
          <w:rFonts w:ascii="Times New Roman" w:hAnsi="Times New Roman" w:cs="Times New Roman"/>
          <w:sz w:val="24"/>
        </w:rPr>
        <w:tab/>
      </w:r>
      <w:r w:rsidRPr="005D41A2">
        <w:rPr>
          <w:rFonts w:ascii="Times New Roman" w:hAnsi="Times New Roman" w:cs="Times New Roman"/>
          <w:sz w:val="24"/>
        </w:rPr>
        <w:tab/>
        <w:t>Politique Européenne de Voisinage</w:t>
      </w:r>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R&amp;D</w:t>
      </w:r>
      <w:r w:rsidRPr="005D41A2">
        <w:rPr>
          <w:rFonts w:ascii="Times New Roman" w:hAnsi="Times New Roman" w:cs="Times New Roman"/>
          <w:sz w:val="24"/>
        </w:rPr>
        <w:tab/>
      </w:r>
      <w:r w:rsidRPr="005D41A2">
        <w:rPr>
          <w:rFonts w:ascii="Times New Roman" w:hAnsi="Times New Roman" w:cs="Times New Roman"/>
          <w:sz w:val="24"/>
        </w:rPr>
        <w:tab/>
        <w:t xml:space="preserve">Recherche et Développement </w:t>
      </w:r>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REACH</w:t>
      </w:r>
      <w:r w:rsidRPr="005D41A2">
        <w:rPr>
          <w:rFonts w:ascii="Times New Roman" w:hAnsi="Times New Roman" w:cs="Times New Roman"/>
          <w:sz w:val="24"/>
        </w:rPr>
        <w:tab/>
        <w:t>Registration, Evaluation and Authorization of Chemicals</w:t>
      </w:r>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RIT</w:t>
      </w:r>
      <w:r w:rsidRPr="005D41A2">
        <w:rPr>
          <w:rFonts w:ascii="Times New Roman" w:hAnsi="Times New Roman" w:cs="Times New Roman"/>
          <w:sz w:val="24"/>
        </w:rPr>
        <w:tab/>
      </w:r>
      <w:r w:rsidRPr="005D41A2">
        <w:rPr>
          <w:rFonts w:ascii="Times New Roman" w:hAnsi="Times New Roman" w:cs="Times New Roman"/>
          <w:sz w:val="24"/>
        </w:rPr>
        <w:tab/>
        <w:t>Rapport Intérimaire Trimestriel</w:t>
      </w:r>
    </w:p>
    <w:p w:rsidR="004C4BD3" w:rsidRPr="005D41A2" w:rsidRDefault="004C4BD3" w:rsidP="005D41A2">
      <w:pPr>
        <w:rPr>
          <w:rFonts w:ascii="Times New Roman" w:hAnsi="Times New Roman" w:cs="Times New Roman"/>
          <w:sz w:val="24"/>
        </w:rPr>
      </w:pPr>
      <w:r w:rsidRPr="005D41A2">
        <w:rPr>
          <w:rFonts w:ascii="Times New Roman" w:hAnsi="Times New Roman" w:cs="Times New Roman"/>
          <w:sz w:val="24"/>
        </w:rPr>
        <w:t xml:space="preserve">TDS </w:t>
      </w:r>
      <w:r w:rsidRPr="005D41A2">
        <w:rPr>
          <w:rFonts w:ascii="Times New Roman" w:hAnsi="Times New Roman" w:cs="Times New Roman"/>
          <w:sz w:val="24"/>
        </w:rPr>
        <w:tab/>
      </w:r>
      <w:r w:rsidRPr="005D41A2">
        <w:rPr>
          <w:rFonts w:ascii="Times New Roman" w:hAnsi="Times New Roman" w:cs="Times New Roman"/>
          <w:sz w:val="24"/>
        </w:rPr>
        <w:tab/>
        <w:t xml:space="preserve">Total Diet Study </w:t>
      </w:r>
    </w:p>
    <w:p w:rsidR="004C4BD3" w:rsidRPr="002323F3" w:rsidRDefault="004C4BD3" w:rsidP="005D41A2">
      <w:pPr>
        <w:rPr>
          <w:rFonts w:ascii="Times New Roman" w:hAnsi="Times New Roman" w:cs="Times New Roman"/>
          <w:sz w:val="24"/>
        </w:rPr>
      </w:pPr>
      <w:r w:rsidRPr="002323F3">
        <w:rPr>
          <w:rFonts w:ascii="Times New Roman" w:hAnsi="Times New Roman" w:cs="Times New Roman"/>
          <w:sz w:val="24"/>
        </w:rPr>
        <w:t xml:space="preserve">UFICI </w:t>
      </w:r>
      <w:r w:rsidRPr="002323F3">
        <w:rPr>
          <w:rFonts w:ascii="Times New Roman" w:hAnsi="Times New Roman" w:cs="Times New Roman"/>
          <w:sz w:val="24"/>
        </w:rPr>
        <w:tab/>
      </w:r>
      <w:r w:rsidRPr="002323F3">
        <w:rPr>
          <w:rFonts w:ascii="Times New Roman" w:hAnsi="Times New Roman" w:cs="Times New Roman"/>
          <w:sz w:val="24"/>
        </w:rPr>
        <w:tab/>
        <w:t>Unité de Formation d’Information et de Coopération Internationale</w:t>
      </w:r>
    </w:p>
    <w:p w:rsidR="004C4BD3" w:rsidRPr="002323F3" w:rsidRDefault="004C4BD3" w:rsidP="005D41A2">
      <w:pPr>
        <w:rPr>
          <w:rFonts w:ascii="Times New Roman" w:hAnsi="Times New Roman" w:cs="Times New Roman"/>
          <w:sz w:val="24"/>
        </w:rPr>
      </w:pPr>
      <w:r w:rsidRPr="002323F3">
        <w:rPr>
          <w:rFonts w:ascii="Times New Roman" w:hAnsi="Times New Roman" w:cs="Times New Roman"/>
          <w:sz w:val="24"/>
        </w:rPr>
        <w:t xml:space="preserve">UE </w:t>
      </w:r>
      <w:r w:rsidRPr="002323F3">
        <w:rPr>
          <w:rFonts w:ascii="Times New Roman" w:hAnsi="Times New Roman" w:cs="Times New Roman"/>
          <w:sz w:val="24"/>
        </w:rPr>
        <w:tab/>
      </w:r>
      <w:r w:rsidRPr="002323F3">
        <w:rPr>
          <w:rFonts w:ascii="Times New Roman" w:hAnsi="Times New Roman" w:cs="Times New Roman"/>
          <w:sz w:val="24"/>
        </w:rPr>
        <w:tab/>
        <w:t xml:space="preserve">Union Européenne </w:t>
      </w:r>
    </w:p>
    <w:p w:rsidR="004C4BD3" w:rsidRPr="005D41A2" w:rsidRDefault="004C4BD3" w:rsidP="005D41A2">
      <w:pPr>
        <w:rPr>
          <w:rFonts w:ascii="Times New Roman" w:hAnsi="Times New Roman" w:cs="Times New Roman"/>
          <w:sz w:val="24"/>
        </w:rPr>
      </w:pPr>
    </w:p>
    <w:p w:rsidR="004C4BD3" w:rsidRPr="00B27799" w:rsidRDefault="004C4BD3">
      <w:pPr>
        <w:spacing w:after="200" w:line="276" w:lineRule="auto"/>
        <w:rPr>
          <w:rFonts w:ascii="Times New Roman" w:hAnsi="Times New Roman" w:cs="Times New Roman"/>
          <w:sz w:val="24"/>
          <w:szCs w:val="24"/>
          <w:lang w:val="fr-BE"/>
        </w:rPr>
      </w:pPr>
    </w:p>
    <w:p w:rsidR="004C4BD3" w:rsidRPr="00B27799" w:rsidRDefault="004C4BD3" w:rsidP="00F65502">
      <w:pPr>
        <w:pStyle w:val="Paragraphedeliste"/>
        <w:numPr>
          <w:ilvl w:val="0"/>
          <w:numId w:val="2"/>
        </w:numPr>
        <w:rPr>
          <w:rFonts w:ascii="Times New Roman" w:hAnsi="Times New Roman" w:cs="Times New Roman"/>
          <w:b/>
          <w:sz w:val="24"/>
          <w:szCs w:val="24"/>
        </w:rPr>
      </w:pPr>
      <w:r w:rsidRPr="00B27799">
        <w:rPr>
          <w:rFonts w:ascii="Times New Roman" w:hAnsi="Times New Roman" w:cs="Times New Roman"/>
          <w:b/>
          <w:sz w:val="24"/>
          <w:szCs w:val="24"/>
        </w:rPr>
        <w:lastRenderedPageBreak/>
        <w:t>Informations de base</w:t>
      </w:r>
    </w:p>
    <w:p w:rsidR="004C4BD3" w:rsidRPr="00B27799" w:rsidRDefault="004C4BD3" w:rsidP="00DE173F">
      <w:pPr>
        <w:rPr>
          <w:rFonts w:ascii="Times New Roman" w:hAnsi="Times New Roman" w:cs="Times New Roman"/>
          <w:sz w:val="24"/>
          <w:szCs w:val="24"/>
        </w:rPr>
      </w:pPr>
    </w:p>
    <w:p w:rsidR="004C4BD3" w:rsidRPr="00B017DB" w:rsidRDefault="004C4BD3" w:rsidP="00C24BC8">
      <w:pPr>
        <w:pStyle w:val="Paragraphedeliste"/>
        <w:numPr>
          <w:ilvl w:val="1"/>
          <w:numId w:val="2"/>
        </w:numPr>
        <w:spacing w:line="276" w:lineRule="auto"/>
        <w:rPr>
          <w:rFonts w:ascii="Times New Roman" w:hAnsi="Times New Roman" w:cs="Times New Roman"/>
          <w:b/>
          <w:sz w:val="24"/>
          <w:szCs w:val="24"/>
        </w:rPr>
      </w:pPr>
      <w:r w:rsidRPr="00597CDE">
        <w:rPr>
          <w:rFonts w:ascii="Times New Roman" w:hAnsi="Times New Roman" w:cs="Times New Roman"/>
          <w:b/>
          <w:sz w:val="24"/>
          <w:szCs w:val="24"/>
        </w:rPr>
        <w:t xml:space="preserve"> Programme : </w:t>
      </w:r>
      <w:r w:rsidR="00597CDE" w:rsidRPr="00597CDE">
        <w:rPr>
          <w:rFonts w:ascii="Times New Roman" w:hAnsi="Times New Roman" w:cs="Times New Roman"/>
          <w:sz w:val="24"/>
        </w:rPr>
        <w:t>Programme d’Appui à la Compétitivité des Services « PACS »</w:t>
      </w:r>
    </w:p>
    <w:p w:rsidR="00B017DB" w:rsidRPr="00597CDE" w:rsidRDefault="00B017DB" w:rsidP="00B017DB">
      <w:pPr>
        <w:pStyle w:val="Paragraphedeliste"/>
        <w:spacing w:line="276" w:lineRule="auto"/>
        <w:ind w:left="360"/>
        <w:rPr>
          <w:rFonts w:ascii="Times New Roman" w:hAnsi="Times New Roman" w:cs="Times New Roman"/>
          <w:b/>
          <w:sz w:val="24"/>
          <w:szCs w:val="24"/>
        </w:rPr>
      </w:pPr>
    </w:p>
    <w:p w:rsidR="004C4BD3" w:rsidRPr="00B27799" w:rsidRDefault="004C4BD3" w:rsidP="00F65502">
      <w:pPr>
        <w:pStyle w:val="Paragraphedeliste"/>
        <w:numPr>
          <w:ilvl w:val="1"/>
          <w:numId w:val="2"/>
        </w:numPr>
        <w:spacing w:line="276" w:lineRule="auto"/>
        <w:rPr>
          <w:rFonts w:ascii="Times New Roman" w:hAnsi="Times New Roman" w:cs="Times New Roman"/>
          <w:b/>
          <w:sz w:val="24"/>
          <w:szCs w:val="24"/>
        </w:rPr>
      </w:pPr>
      <w:r w:rsidRPr="00B27799">
        <w:rPr>
          <w:rFonts w:ascii="Times New Roman" w:hAnsi="Times New Roman" w:cs="Times New Roman"/>
          <w:b/>
          <w:sz w:val="24"/>
          <w:szCs w:val="24"/>
        </w:rPr>
        <w:t xml:space="preserve"> Numéro de Jumelage</w:t>
      </w:r>
      <w:r w:rsidR="008111AE">
        <w:rPr>
          <w:rFonts w:ascii="Times New Roman" w:hAnsi="Times New Roman" w:cs="Times New Roman"/>
          <w:sz w:val="24"/>
          <w:szCs w:val="24"/>
        </w:rPr>
        <w:t xml:space="preserve"> : </w:t>
      </w:r>
      <w:bookmarkStart w:id="1" w:name="_GoBack"/>
      <w:r w:rsidR="008111AE">
        <w:rPr>
          <w:rFonts w:ascii="Times New Roman" w:hAnsi="Times New Roman" w:cs="Times New Roman"/>
          <w:sz w:val="24"/>
          <w:szCs w:val="24"/>
        </w:rPr>
        <w:t>TN/</w:t>
      </w:r>
      <w:r w:rsidRPr="00B27799">
        <w:rPr>
          <w:rFonts w:ascii="Times New Roman" w:hAnsi="Times New Roman" w:cs="Times New Roman"/>
          <w:sz w:val="24"/>
          <w:szCs w:val="24"/>
        </w:rPr>
        <w:t>14/ENP/</w:t>
      </w:r>
      <w:r w:rsidR="008111AE">
        <w:rPr>
          <w:rFonts w:ascii="Times New Roman" w:hAnsi="Times New Roman" w:cs="Times New Roman"/>
          <w:sz w:val="24"/>
          <w:szCs w:val="24"/>
        </w:rPr>
        <w:t>HE/44</w:t>
      </w:r>
      <w:bookmarkEnd w:id="1"/>
    </w:p>
    <w:p w:rsidR="004C4BD3" w:rsidRPr="00B27799" w:rsidRDefault="004C4BD3" w:rsidP="00C24BC8">
      <w:pPr>
        <w:spacing w:line="276" w:lineRule="auto"/>
        <w:rPr>
          <w:rFonts w:ascii="Times New Roman" w:hAnsi="Times New Roman" w:cs="Times New Roman"/>
          <w:b/>
          <w:sz w:val="24"/>
          <w:szCs w:val="24"/>
        </w:rPr>
      </w:pPr>
    </w:p>
    <w:p w:rsidR="004C4BD3" w:rsidRPr="00B27799" w:rsidRDefault="004C4BD3" w:rsidP="00F65502">
      <w:pPr>
        <w:pStyle w:val="Paragraphedeliste"/>
        <w:numPr>
          <w:ilvl w:val="1"/>
          <w:numId w:val="2"/>
        </w:numPr>
        <w:jc w:val="both"/>
        <w:rPr>
          <w:rFonts w:ascii="Times New Roman" w:hAnsi="Times New Roman" w:cs="Times New Roman"/>
          <w:sz w:val="24"/>
          <w:szCs w:val="24"/>
        </w:rPr>
      </w:pPr>
      <w:r w:rsidRPr="00B27799">
        <w:rPr>
          <w:rFonts w:ascii="Times New Roman" w:hAnsi="Times New Roman" w:cs="Times New Roman"/>
          <w:b/>
          <w:sz w:val="24"/>
          <w:szCs w:val="24"/>
        </w:rPr>
        <w:t xml:space="preserve"> Intitulé</w:t>
      </w:r>
      <w:r w:rsidRPr="00B27799">
        <w:rPr>
          <w:rFonts w:ascii="Times New Roman" w:hAnsi="Times New Roman" w:cs="Times New Roman"/>
          <w:sz w:val="24"/>
          <w:szCs w:val="24"/>
        </w:rPr>
        <w:t xml:space="preserve"> : Appui institutionnel en matière de </w:t>
      </w:r>
      <w:r>
        <w:rPr>
          <w:rFonts w:ascii="Times New Roman" w:hAnsi="Times New Roman" w:cs="Times New Roman"/>
          <w:sz w:val="24"/>
          <w:szCs w:val="24"/>
        </w:rPr>
        <w:t>maîtrise</w:t>
      </w:r>
      <w:r w:rsidRPr="00B27799">
        <w:rPr>
          <w:rFonts w:ascii="Times New Roman" w:hAnsi="Times New Roman" w:cs="Times New Roman"/>
          <w:sz w:val="24"/>
          <w:szCs w:val="24"/>
        </w:rPr>
        <w:t xml:space="preserve"> des risques sanitaires et environnementaux. </w:t>
      </w:r>
    </w:p>
    <w:p w:rsidR="004C4BD3" w:rsidRPr="00B27799" w:rsidRDefault="004C4BD3" w:rsidP="00C24BC8">
      <w:pPr>
        <w:pStyle w:val="Paragraphedeliste"/>
        <w:rPr>
          <w:rFonts w:ascii="Times New Roman" w:hAnsi="Times New Roman" w:cs="Times New Roman"/>
          <w:b/>
          <w:sz w:val="24"/>
          <w:szCs w:val="24"/>
        </w:rPr>
      </w:pPr>
    </w:p>
    <w:p w:rsidR="00355FB9" w:rsidRPr="00B017DB" w:rsidRDefault="004C4BD3" w:rsidP="00927EDD">
      <w:pPr>
        <w:pStyle w:val="Paragraphedeliste"/>
        <w:numPr>
          <w:ilvl w:val="1"/>
          <w:numId w:val="2"/>
        </w:numPr>
        <w:spacing w:line="276" w:lineRule="auto"/>
        <w:rPr>
          <w:rFonts w:ascii="Times New Roman" w:hAnsi="Times New Roman" w:cs="Times New Roman"/>
          <w:b/>
          <w:sz w:val="24"/>
          <w:szCs w:val="24"/>
        </w:rPr>
      </w:pPr>
      <w:r w:rsidRPr="00355FB9">
        <w:rPr>
          <w:rFonts w:ascii="Times New Roman" w:hAnsi="Times New Roman" w:cs="Times New Roman"/>
          <w:b/>
          <w:sz w:val="24"/>
          <w:szCs w:val="24"/>
        </w:rPr>
        <w:t xml:space="preserve"> Secteur</w:t>
      </w:r>
      <w:r w:rsidRPr="00355FB9">
        <w:rPr>
          <w:rFonts w:ascii="Times New Roman" w:hAnsi="Times New Roman" w:cs="Times New Roman"/>
          <w:sz w:val="24"/>
          <w:szCs w:val="24"/>
        </w:rPr>
        <w:t xml:space="preserve"> : </w:t>
      </w:r>
      <w:r w:rsidR="00355FB9" w:rsidRPr="00B017DB">
        <w:rPr>
          <w:rFonts w:ascii="Times New Roman" w:hAnsi="Times New Roman" w:cs="Times New Roman"/>
          <w:sz w:val="24"/>
          <w:szCs w:val="24"/>
        </w:rPr>
        <w:t>Santé et environnement</w:t>
      </w:r>
    </w:p>
    <w:p w:rsidR="00355FB9" w:rsidRDefault="00355FB9" w:rsidP="00355FB9">
      <w:pPr>
        <w:pStyle w:val="Paragraphedeliste"/>
        <w:rPr>
          <w:rFonts w:ascii="Times New Roman" w:hAnsi="Times New Roman" w:cs="Times New Roman"/>
          <w:b/>
          <w:sz w:val="24"/>
          <w:szCs w:val="24"/>
        </w:rPr>
      </w:pPr>
    </w:p>
    <w:p w:rsidR="004C4BD3" w:rsidRPr="00355FB9" w:rsidRDefault="004C4BD3" w:rsidP="00927EDD">
      <w:pPr>
        <w:pStyle w:val="Paragraphedeliste"/>
        <w:numPr>
          <w:ilvl w:val="1"/>
          <w:numId w:val="2"/>
        </w:numPr>
        <w:spacing w:line="276" w:lineRule="auto"/>
        <w:rPr>
          <w:rFonts w:ascii="Times New Roman" w:hAnsi="Times New Roman" w:cs="Times New Roman"/>
          <w:b/>
          <w:sz w:val="24"/>
          <w:szCs w:val="24"/>
        </w:rPr>
      </w:pPr>
      <w:r w:rsidRPr="00355FB9">
        <w:rPr>
          <w:rFonts w:ascii="Times New Roman" w:hAnsi="Times New Roman" w:cs="Times New Roman"/>
          <w:b/>
          <w:sz w:val="24"/>
          <w:szCs w:val="24"/>
        </w:rPr>
        <w:t xml:space="preserve"> Pays bénéficiaire </w:t>
      </w:r>
      <w:r w:rsidRPr="00355FB9">
        <w:rPr>
          <w:rFonts w:ascii="Times New Roman" w:hAnsi="Times New Roman" w:cs="Times New Roman"/>
          <w:sz w:val="24"/>
          <w:szCs w:val="24"/>
        </w:rPr>
        <w:t xml:space="preserve">: République Tunisienne. </w:t>
      </w:r>
    </w:p>
    <w:p w:rsidR="004C4BD3" w:rsidRPr="00B27799" w:rsidRDefault="004C4BD3" w:rsidP="00E0273F">
      <w:pPr>
        <w:spacing w:line="276" w:lineRule="auto"/>
        <w:rPr>
          <w:rFonts w:ascii="Times New Roman" w:hAnsi="Times New Roman" w:cs="Times New Roman"/>
          <w:b/>
          <w:sz w:val="24"/>
          <w:szCs w:val="24"/>
        </w:rPr>
      </w:pPr>
    </w:p>
    <w:p w:rsidR="004C4BD3" w:rsidRPr="00B27799" w:rsidRDefault="004C4BD3" w:rsidP="00F65502">
      <w:pPr>
        <w:pStyle w:val="Paragraphedeliste"/>
        <w:numPr>
          <w:ilvl w:val="0"/>
          <w:numId w:val="2"/>
        </w:numPr>
        <w:spacing w:line="276" w:lineRule="auto"/>
        <w:rPr>
          <w:rFonts w:ascii="Times New Roman" w:hAnsi="Times New Roman" w:cs="Times New Roman"/>
          <w:b/>
          <w:sz w:val="24"/>
          <w:szCs w:val="24"/>
        </w:rPr>
      </w:pPr>
      <w:r w:rsidRPr="00B27799">
        <w:rPr>
          <w:rFonts w:ascii="Times New Roman" w:hAnsi="Times New Roman" w:cs="Times New Roman"/>
          <w:b/>
          <w:sz w:val="24"/>
          <w:szCs w:val="24"/>
        </w:rPr>
        <w:t>Objectifs</w:t>
      </w:r>
    </w:p>
    <w:p w:rsidR="004C4BD3" w:rsidRPr="00B27799" w:rsidRDefault="004C4BD3" w:rsidP="00E0273F">
      <w:pPr>
        <w:spacing w:line="276" w:lineRule="auto"/>
        <w:rPr>
          <w:rFonts w:ascii="Times New Roman" w:hAnsi="Times New Roman" w:cs="Times New Roman"/>
          <w:b/>
          <w:sz w:val="24"/>
          <w:szCs w:val="24"/>
        </w:rPr>
      </w:pPr>
    </w:p>
    <w:p w:rsidR="004C4BD3" w:rsidRPr="00B27799" w:rsidRDefault="004C4BD3" w:rsidP="00F65502">
      <w:pPr>
        <w:pStyle w:val="Paragraphedeliste"/>
        <w:numPr>
          <w:ilvl w:val="1"/>
          <w:numId w:val="2"/>
        </w:numPr>
        <w:spacing w:line="276" w:lineRule="auto"/>
        <w:rPr>
          <w:rFonts w:ascii="Times New Roman" w:hAnsi="Times New Roman" w:cs="Times New Roman"/>
          <w:b/>
          <w:sz w:val="24"/>
          <w:szCs w:val="24"/>
        </w:rPr>
      </w:pPr>
      <w:r w:rsidRPr="00B27799">
        <w:rPr>
          <w:rFonts w:ascii="Times New Roman" w:hAnsi="Times New Roman" w:cs="Times New Roman"/>
          <w:b/>
          <w:sz w:val="24"/>
          <w:szCs w:val="24"/>
        </w:rPr>
        <w:t>Objectif général</w:t>
      </w:r>
    </w:p>
    <w:p w:rsidR="004C4BD3" w:rsidRPr="00B27799" w:rsidRDefault="004C4BD3" w:rsidP="00F65502">
      <w:pPr>
        <w:pStyle w:val="Paragraphedeliste"/>
        <w:numPr>
          <w:ilvl w:val="0"/>
          <w:numId w:val="13"/>
        </w:numPr>
        <w:rPr>
          <w:rFonts w:ascii="Times New Roman" w:hAnsi="Times New Roman" w:cs="Times New Roman"/>
          <w:sz w:val="24"/>
          <w:szCs w:val="24"/>
        </w:rPr>
      </w:pPr>
      <w:r w:rsidRPr="00B27799">
        <w:rPr>
          <w:rFonts w:ascii="Times New Roman" w:hAnsi="Times New Roman" w:cs="Times New Roman"/>
          <w:sz w:val="24"/>
          <w:szCs w:val="24"/>
        </w:rPr>
        <w:t xml:space="preserve">Contribuer à la préservation de la santé de la population par une meilleure </w:t>
      </w:r>
      <w:r>
        <w:rPr>
          <w:rFonts w:ascii="Times New Roman" w:hAnsi="Times New Roman" w:cs="Times New Roman"/>
          <w:sz w:val="24"/>
          <w:szCs w:val="24"/>
        </w:rPr>
        <w:t>maîtrise</w:t>
      </w:r>
      <w:r w:rsidRPr="00B27799">
        <w:rPr>
          <w:rFonts w:ascii="Times New Roman" w:hAnsi="Times New Roman" w:cs="Times New Roman"/>
          <w:sz w:val="24"/>
          <w:szCs w:val="24"/>
        </w:rPr>
        <w:t xml:space="preserve"> des risques sanitaires et environnementaux. </w:t>
      </w:r>
    </w:p>
    <w:p w:rsidR="004C4BD3" w:rsidRPr="00B27799" w:rsidRDefault="004C4BD3" w:rsidP="00F65502">
      <w:pPr>
        <w:pStyle w:val="Paragraphedeliste"/>
        <w:numPr>
          <w:ilvl w:val="0"/>
          <w:numId w:val="13"/>
        </w:numPr>
        <w:rPr>
          <w:rFonts w:ascii="Times New Roman" w:hAnsi="Times New Roman" w:cs="Times New Roman"/>
          <w:sz w:val="24"/>
          <w:szCs w:val="24"/>
        </w:rPr>
      </w:pPr>
      <w:r w:rsidRPr="00B27799">
        <w:rPr>
          <w:rFonts w:ascii="Times New Roman" w:hAnsi="Times New Roman" w:cs="Times New Roman"/>
          <w:sz w:val="24"/>
          <w:szCs w:val="24"/>
        </w:rPr>
        <w:t>Contribuer à la promotion des échanges commerciaux.</w:t>
      </w:r>
    </w:p>
    <w:p w:rsidR="004C4BD3" w:rsidRPr="00B27799" w:rsidRDefault="004C4BD3" w:rsidP="000572C6">
      <w:pPr>
        <w:spacing w:line="276" w:lineRule="auto"/>
        <w:rPr>
          <w:rFonts w:ascii="Times New Roman" w:hAnsi="Times New Roman" w:cs="Times New Roman"/>
          <w:b/>
          <w:sz w:val="24"/>
          <w:szCs w:val="24"/>
        </w:rPr>
      </w:pPr>
    </w:p>
    <w:p w:rsidR="004C4BD3" w:rsidRPr="00B27799" w:rsidRDefault="004C4BD3" w:rsidP="00F65502">
      <w:pPr>
        <w:pStyle w:val="Paragraphedeliste"/>
        <w:numPr>
          <w:ilvl w:val="1"/>
          <w:numId w:val="2"/>
        </w:numPr>
        <w:spacing w:line="276" w:lineRule="auto"/>
        <w:rPr>
          <w:rFonts w:ascii="Times New Roman" w:hAnsi="Times New Roman" w:cs="Times New Roman"/>
          <w:b/>
          <w:sz w:val="24"/>
          <w:szCs w:val="24"/>
        </w:rPr>
      </w:pPr>
      <w:r w:rsidRPr="00B27799">
        <w:rPr>
          <w:rFonts w:ascii="Times New Roman" w:hAnsi="Times New Roman" w:cs="Times New Roman"/>
          <w:b/>
          <w:sz w:val="24"/>
          <w:szCs w:val="24"/>
        </w:rPr>
        <w:t xml:space="preserve"> Objectif spécifique</w:t>
      </w:r>
    </w:p>
    <w:p w:rsidR="004C4BD3" w:rsidRDefault="004C4BD3" w:rsidP="00927EDD">
      <w:pPr>
        <w:rPr>
          <w:rFonts w:ascii="Times New Roman" w:hAnsi="Times New Roman" w:cs="Times New Roman"/>
          <w:sz w:val="24"/>
          <w:szCs w:val="24"/>
        </w:rPr>
      </w:pPr>
    </w:p>
    <w:p w:rsidR="004C4BD3" w:rsidRPr="00927EDD" w:rsidRDefault="004C4BD3" w:rsidP="00927EDD">
      <w:pPr>
        <w:rPr>
          <w:rFonts w:ascii="Times New Roman" w:hAnsi="Times New Roman" w:cs="Times New Roman"/>
          <w:sz w:val="24"/>
          <w:szCs w:val="24"/>
        </w:rPr>
      </w:pPr>
      <w:r w:rsidRPr="00927EDD">
        <w:rPr>
          <w:rFonts w:ascii="Times New Roman" w:hAnsi="Times New Roman" w:cs="Times New Roman"/>
          <w:sz w:val="24"/>
          <w:szCs w:val="24"/>
        </w:rPr>
        <w:t xml:space="preserve">Renforcer le système national de sécurité sanitaire </w:t>
      </w:r>
      <w:r>
        <w:rPr>
          <w:rFonts w:ascii="Times New Roman" w:hAnsi="Times New Roman" w:cs="Times New Roman"/>
          <w:sz w:val="24"/>
          <w:szCs w:val="24"/>
        </w:rPr>
        <w:t>e</w:t>
      </w:r>
      <w:r w:rsidRPr="00927EDD">
        <w:rPr>
          <w:rFonts w:ascii="Times New Roman" w:hAnsi="Times New Roman" w:cs="Times New Roman"/>
          <w:sz w:val="24"/>
          <w:szCs w:val="24"/>
        </w:rPr>
        <w:t>n vue d’une meilleure maîtrise des risques sanitaires et environnementaux.</w:t>
      </w:r>
    </w:p>
    <w:p w:rsidR="004C4BD3" w:rsidRPr="00B27799" w:rsidRDefault="004C4BD3" w:rsidP="000572C6">
      <w:pPr>
        <w:spacing w:line="276" w:lineRule="auto"/>
        <w:rPr>
          <w:rFonts w:ascii="Times New Roman" w:hAnsi="Times New Roman" w:cs="Times New Roman"/>
          <w:b/>
          <w:sz w:val="24"/>
          <w:szCs w:val="24"/>
        </w:rPr>
      </w:pPr>
    </w:p>
    <w:p w:rsidR="004C4BD3" w:rsidRPr="00B27799" w:rsidRDefault="004C4BD3" w:rsidP="00F65502">
      <w:pPr>
        <w:pStyle w:val="Paragraphedeliste"/>
        <w:numPr>
          <w:ilvl w:val="1"/>
          <w:numId w:val="2"/>
        </w:numPr>
        <w:spacing w:line="276" w:lineRule="auto"/>
        <w:rPr>
          <w:rFonts w:ascii="Times New Roman" w:hAnsi="Times New Roman" w:cs="Times New Roman"/>
          <w:b/>
          <w:sz w:val="24"/>
          <w:szCs w:val="24"/>
        </w:rPr>
      </w:pPr>
      <w:r w:rsidRPr="00B27799">
        <w:rPr>
          <w:rFonts w:ascii="Times New Roman" w:hAnsi="Times New Roman" w:cs="Times New Roman"/>
          <w:b/>
          <w:sz w:val="24"/>
          <w:szCs w:val="24"/>
        </w:rPr>
        <w:t xml:space="preserve"> Contribution au plan national de développement, à l’AA et au PAV</w:t>
      </w:r>
    </w:p>
    <w:p w:rsidR="004C4BD3" w:rsidRDefault="004C4BD3" w:rsidP="00B017DB">
      <w:pPr>
        <w:jc w:val="both"/>
        <w:rPr>
          <w:rFonts w:ascii="Times New Roman" w:hAnsi="Times New Roman" w:cs="Times New Roman"/>
          <w:sz w:val="24"/>
          <w:szCs w:val="24"/>
        </w:rPr>
      </w:pPr>
    </w:p>
    <w:p w:rsidR="004C4BD3" w:rsidRPr="00725048" w:rsidRDefault="004C4BD3" w:rsidP="00B017DB">
      <w:pPr>
        <w:jc w:val="both"/>
        <w:rPr>
          <w:rFonts w:ascii="Times New Roman" w:hAnsi="Times New Roman" w:cs="Times New Roman"/>
          <w:sz w:val="24"/>
          <w:szCs w:val="24"/>
        </w:rPr>
      </w:pPr>
      <w:r w:rsidRPr="00725048">
        <w:rPr>
          <w:rFonts w:ascii="Times New Roman" w:hAnsi="Times New Roman" w:cs="Times New Roman"/>
          <w:sz w:val="24"/>
          <w:szCs w:val="24"/>
        </w:rPr>
        <w:t xml:space="preserve">La stratégie de développement pour la période 2010 – 2014 (12ème Plan), dans son Chapitre III « Orientations et objectifs nationaux », ainsi que dans son chapitre « Politique de commerce extérieur », vise à renforcer </w:t>
      </w:r>
      <w:smartTag w:uri="urn:schemas-microsoft-com:office:smarttags" w:element="PersonName">
        <w:smartTagPr>
          <w:attr w:name="ProductID" w:val="La Loi"/>
        </w:smartTagPr>
        <w:r w:rsidRPr="00725048">
          <w:rPr>
            <w:rFonts w:ascii="Times New Roman" w:hAnsi="Times New Roman" w:cs="Times New Roman"/>
            <w:sz w:val="24"/>
            <w:szCs w:val="24"/>
          </w:rPr>
          <w:t>la Tunisie</w:t>
        </w:r>
      </w:smartTag>
      <w:r w:rsidRPr="00725048">
        <w:rPr>
          <w:rFonts w:ascii="Times New Roman" w:hAnsi="Times New Roman" w:cs="Times New Roman"/>
          <w:sz w:val="24"/>
          <w:szCs w:val="24"/>
        </w:rPr>
        <w:t xml:space="preserve"> dans son intégration à l’économie mondiale et régionale, en prévoyant « l'approfondissement du partenariat avec l'Union européenne pour accéder au statut de partenaire avancé et poursuivre les négociations » pour des accords de libre-échange concernant l’agriculture, l’agroalimentaire et les services.</w:t>
      </w:r>
    </w:p>
    <w:p w:rsidR="004C4BD3" w:rsidRPr="00725048" w:rsidRDefault="004C4BD3" w:rsidP="00B017DB">
      <w:pPr>
        <w:jc w:val="both"/>
        <w:rPr>
          <w:rFonts w:ascii="Times New Roman" w:hAnsi="Times New Roman" w:cs="Times New Roman"/>
          <w:sz w:val="24"/>
          <w:szCs w:val="24"/>
        </w:rPr>
      </w:pPr>
    </w:p>
    <w:p w:rsidR="004C4BD3" w:rsidRDefault="004C4BD3" w:rsidP="00B017DB">
      <w:pPr>
        <w:jc w:val="both"/>
        <w:rPr>
          <w:rFonts w:ascii="Times New Roman" w:hAnsi="Times New Roman" w:cs="Times New Roman"/>
          <w:sz w:val="24"/>
          <w:szCs w:val="24"/>
        </w:rPr>
      </w:pPr>
      <w:r w:rsidRPr="00725048">
        <w:rPr>
          <w:rFonts w:ascii="Times New Roman" w:hAnsi="Times New Roman" w:cs="Times New Roman"/>
          <w:sz w:val="24"/>
          <w:szCs w:val="24"/>
        </w:rPr>
        <w:t>Comme précisé dans le sous-chapitre « Renforcement de l’intégration à l’économie mondiale », cela suppo</w:t>
      </w:r>
      <w:r>
        <w:rPr>
          <w:rFonts w:ascii="Times New Roman" w:hAnsi="Times New Roman" w:cs="Times New Roman"/>
          <w:sz w:val="24"/>
          <w:szCs w:val="24"/>
        </w:rPr>
        <w:t xml:space="preserve">se la poursuite de la libéralisation </w:t>
      </w:r>
      <w:r w:rsidRPr="00725048">
        <w:rPr>
          <w:rFonts w:ascii="Times New Roman" w:hAnsi="Times New Roman" w:cs="Times New Roman"/>
          <w:sz w:val="24"/>
          <w:szCs w:val="24"/>
        </w:rPr>
        <w:t xml:space="preserve"> progressive du commerce des biens pour rendre compétitifs les produits tunisiens et en faire la promotion à l’export.</w:t>
      </w:r>
    </w:p>
    <w:p w:rsidR="004C4BD3" w:rsidRPr="00BC5746" w:rsidRDefault="004C4BD3" w:rsidP="00B017DB">
      <w:pPr>
        <w:jc w:val="both"/>
        <w:rPr>
          <w:rFonts w:ascii="Times New Roman" w:hAnsi="Times New Roman" w:cs="Times New Roman"/>
          <w:sz w:val="24"/>
          <w:szCs w:val="24"/>
        </w:rPr>
      </w:pPr>
      <w:r w:rsidRPr="00BC5746">
        <w:rPr>
          <w:rFonts w:ascii="Times New Roman" w:hAnsi="Times New Roman" w:cs="Times New Roman"/>
          <w:sz w:val="24"/>
          <w:szCs w:val="24"/>
        </w:rPr>
        <w:t>Dans ce cadre, il est prévue que les réformes à engager seront axées sur l'approfondissement du partenariat avec l'Union européenne pour accéder au statut de partenaire avancé et poursuivre les négociations avec ce partenaire concernant l’agriculture et les services et l’orientation vers le renforcement de la coopération dans le cadre d’accords de libre-échange avec de nouveaux pays de l'Amérique, l’Asie et l'Afrique.</w:t>
      </w:r>
    </w:p>
    <w:p w:rsidR="004C4BD3" w:rsidRPr="00725048" w:rsidRDefault="004C4BD3" w:rsidP="00B017DB">
      <w:pPr>
        <w:jc w:val="both"/>
        <w:rPr>
          <w:rFonts w:ascii="Times New Roman" w:hAnsi="Times New Roman" w:cs="Times New Roman"/>
          <w:sz w:val="24"/>
          <w:szCs w:val="24"/>
        </w:rPr>
      </w:pPr>
    </w:p>
    <w:p w:rsidR="004C4BD3" w:rsidRPr="00725048" w:rsidRDefault="004C4BD3" w:rsidP="00B017DB">
      <w:pPr>
        <w:jc w:val="both"/>
        <w:rPr>
          <w:rFonts w:ascii="Times New Roman" w:hAnsi="Times New Roman" w:cs="Times New Roman"/>
          <w:sz w:val="24"/>
          <w:szCs w:val="24"/>
        </w:rPr>
      </w:pPr>
      <w:r w:rsidRPr="00725048">
        <w:rPr>
          <w:rFonts w:ascii="Times New Roman" w:hAnsi="Times New Roman" w:cs="Times New Roman"/>
          <w:sz w:val="24"/>
          <w:szCs w:val="24"/>
        </w:rPr>
        <w:t xml:space="preserve">Dans le « Chapitre IV Politique du commerce intérieur et de la concurrence », sous-chapitre « Amélioration de la qualité et protection du consommateur »,  des réformes doivent se poursuivre pour achever les actions relatives à la « consolidation de l’infrastructure de la qualité à travers la dynamisation du rôle des différentes structures d’appui, de consultation, de contrôle et d’étude », « En plus du renforcement de l’adhésion des services publics chargés du </w:t>
      </w:r>
      <w:r w:rsidRPr="00725048">
        <w:rPr>
          <w:rFonts w:ascii="Times New Roman" w:hAnsi="Times New Roman" w:cs="Times New Roman"/>
          <w:sz w:val="24"/>
          <w:szCs w:val="24"/>
        </w:rPr>
        <w:lastRenderedPageBreak/>
        <w:t xml:space="preserve">contrôle de qualité et de la protection du consommateur aux différents systèmes de gestion de qualité » pour être au diapason des pratiques et des normes internationales. </w:t>
      </w:r>
    </w:p>
    <w:p w:rsidR="004C4BD3" w:rsidRPr="00725048" w:rsidRDefault="004C4BD3" w:rsidP="00B017DB">
      <w:pPr>
        <w:jc w:val="both"/>
        <w:rPr>
          <w:rFonts w:ascii="Times New Roman" w:hAnsi="Times New Roman" w:cs="Times New Roman"/>
          <w:sz w:val="24"/>
          <w:szCs w:val="24"/>
        </w:rPr>
      </w:pPr>
    </w:p>
    <w:p w:rsidR="004C4BD3" w:rsidRPr="00725048" w:rsidRDefault="004C4BD3" w:rsidP="00B017DB">
      <w:pPr>
        <w:jc w:val="both"/>
        <w:rPr>
          <w:rFonts w:ascii="Times New Roman" w:hAnsi="Times New Roman" w:cs="Times New Roman"/>
          <w:sz w:val="24"/>
          <w:szCs w:val="24"/>
        </w:rPr>
      </w:pPr>
      <w:r w:rsidRPr="00725048">
        <w:rPr>
          <w:rFonts w:ascii="Times New Roman" w:hAnsi="Times New Roman" w:cs="Times New Roman"/>
          <w:sz w:val="24"/>
          <w:szCs w:val="24"/>
        </w:rPr>
        <w:t xml:space="preserve">Après avoir signé en 1995, un Accord d'Association avec l'UE </w:t>
      </w:r>
      <w:r>
        <w:rPr>
          <w:rFonts w:ascii="Times New Roman" w:hAnsi="Times New Roman" w:cs="Times New Roman"/>
          <w:sz w:val="24"/>
          <w:szCs w:val="24"/>
        </w:rPr>
        <w:t>portant sur l</w:t>
      </w:r>
      <w:r w:rsidRPr="00725048">
        <w:rPr>
          <w:rFonts w:ascii="Times New Roman" w:hAnsi="Times New Roman" w:cs="Times New Roman"/>
          <w:sz w:val="24"/>
          <w:szCs w:val="24"/>
        </w:rPr>
        <w:t xml:space="preserve">'établissement d'une zone de libre-échange, </w:t>
      </w:r>
      <w:smartTag w:uri="urn:schemas-microsoft-com:office:smarttags" w:element="PersonName">
        <w:smartTagPr>
          <w:attr w:name="ProductID" w:val="La Loi"/>
        </w:smartTagPr>
        <w:r w:rsidRPr="00725048">
          <w:rPr>
            <w:rFonts w:ascii="Times New Roman" w:hAnsi="Times New Roman" w:cs="Times New Roman"/>
            <w:sz w:val="24"/>
            <w:szCs w:val="24"/>
          </w:rPr>
          <w:t>la Tunisie</w:t>
        </w:r>
      </w:smartTag>
      <w:r w:rsidRPr="00725048">
        <w:rPr>
          <w:rFonts w:ascii="Times New Roman" w:hAnsi="Times New Roman" w:cs="Times New Roman"/>
          <w:sz w:val="24"/>
          <w:szCs w:val="24"/>
        </w:rPr>
        <w:t xml:space="preserve"> s’est employée à développer avec l’appui de l’UE les conditions de la libéralisation des échanges en modernisant son système industriel et d’échanges commerciaux. Cet accord stipule dans l’article 43 que la coopération entre les deux parties « s’appliquera de façon privilégiée aux domaines d’activité subissant des contraintes et des difficultés internes ou affectés par le processus de libéralisation de l’ensemble de l’économie tunisienne, et plus spécialement par la libéralisation des échanges entre </w:t>
      </w:r>
      <w:smartTag w:uri="urn:schemas-microsoft-com:office:smarttags" w:element="PersonName">
        <w:smartTagPr>
          <w:attr w:name="ProductID" w:val="La Loi"/>
        </w:smartTagPr>
        <w:r w:rsidRPr="00725048">
          <w:rPr>
            <w:rFonts w:ascii="Times New Roman" w:hAnsi="Times New Roman" w:cs="Times New Roman"/>
            <w:sz w:val="24"/>
            <w:szCs w:val="24"/>
          </w:rPr>
          <w:t>la Tunisie</w:t>
        </w:r>
      </w:smartTag>
      <w:r w:rsidRPr="00725048">
        <w:rPr>
          <w:rFonts w:ascii="Times New Roman" w:hAnsi="Times New Roman" w:cs="Times New Roman"/>
          <w:sz w:val="24"/>
          <w:szCs w:val="24"/>
        </w:rPr>
        <w:t xml:space="preserve"> et l’Union européenne ». L’accord précise dans le même article que « la coopération prendra comme composante essentielle, dans le cadre de la mise en œuvre des différents domaines de la coopération économique, la préservation de l’environnement et des équilibres écologiques ». </w:t>
      </w:r>
    </w:p>
    <w:p w:rsidR="004C4BD3" w:rsidRPr="00725048" w:rsidRDefault="004C4BD3" w:rsidP="00B017DB">
      <w:pPr>
        <w:jc w:val="both"/>
        <w:rPr>
          <w:rFonts w:ascii="Times New Roman" w:hAnsi="Times New Roman" w:cs="Times New Roman"/>
          <w:sz w:val="24"/>
          <w:szCs w:val="24"/>
        </w:rPr>
      </w:pPr>
    </w:p>
    <w:p w:rsidR="004C4BD3" w:rsidRPr="00725048" w:rsidRDefault="004C4BD3" w:rsidP="00B017DB">
      <w:pPr>
        <w:jc w:val="both"/>
        <w:rPr>
          <w:rFonts w:ascii="Times New Roman" w:hAnsi="Times New Roman" w:cs="Times New Roman"/>
          <w:sz w:val="24"/>
          <w:szCs w:val="24"/>
        </w:rPr>
      </w:pPr>
      <w:r w:rsidRPr="00725048">
        <w:rPr>
          <w:rFonts w:ascii="Times New Roman" w:hAnsi="Times New Roman" w:cs="Times New Roman"/>
          <w:sz w:val="24"/>
          <w:szCs w:val="24"/>
        </w:rPr>
        <w:t xml:space="preserve">Ces mêmes orientations stratégiques ont été affirmées dans le cadre du Plan d'Action Voisinage de l’UE, en soutenant la coopération économique, la prévention de l’environnement et la préservation de la santé humaine ; dans le point 68 dédié à la prévention de l’environnement et la préservation de la santé humaine, il a été envisagé « d’appuyer le secteur industriel et touristique dans la mise à niveau environnementale ». </w:t>
      </w:r>
    </w:p>
    <w:p w:rsidR="004C4BD3" w:rsidRDefault="004C4BD3" w:rsidP="00B017DB">
      <w:pPr>
        <w:jc w:val="both"/>
        <w:rPr>
          <w:rFonts w:ascii="Times New Roman" w:hAnsi="Times New Roman" w:cs="Times New Roman"/>
          <w:sz w:val="24"/>
          <w:szCs w:val="24"/>
        </w:rPr>
      </w:pPr>
      <w:r w:rsidRPr="00725048">
        <w:rPr>
          <w:rFonts w:ascii="Times New Roman" w:hAnsi="Times New Roman" w:cs="Times New Roman"/>
          <w:sz w:val="24"/>
          <w:szCs w:val="24"/>
        </w:rPr>
        <w:t xml:space="preserve">Ce plan prévoit également de favoriser et de soutenir le rapprochement de la législation, des normes et des standards tunisiens avec ceux de l’Union dans les domaines couverts par le plan d’action. </w:t>
      </w:r>
    </w:p>
    <w:p w:rsidR="00B017DB" w:rsidRPr="00725048" w:rsidRDefault="00B017DB" w:rsidP="00B017DB">
      <w:pPr>
        <w:jc w:val="both"/>
        <w:rPr>
          <w:rFonts w:ascii="Times New Roman" w:hAnsi="Times New Roman" w:cs="Times New Roman"/>
          <w:sz w:val="24"/>
          <w:szCs w:val="24"/>
        </w:rPr>
      </w:pPr>
    </w:p>
    <w:p w:rsidR="004C4BD3" w:rsidRPr="00725048" w:rsidRDefault="004C4BD3" w:rsidP="00B017DB">
      <w:pPr>
        <w:jc w:val="both"/>
        <w:rPr>
          <w:rFonts w:ascii="Times New Roman" w:hAnsi="Times New Roman" w:cs="Times New Roman"/>
          <w:sz w:val="24"/>
          <w:szCs w:val="24"/>
        </w:rPr>
      </w:pPr>
      <w:r w:rsidRPr="00725048">
        <w:rPr>
          <w:rFonts w:ascii="Times New Roman" w:hAnsi="Times New Roman" w:cs="Times New Roman"/>
          <w:sz w:val="24"/>
          <w:szCs w:val="24"/>
        </w:rPr>
        <w:t>Ces orientations sont confirmées dans le Plan d'Action 2013-2017</w:t>
      </w:r>
      <w:r>
        <w:rPr>
          <w:rFonts w:ascii="Times New Roman" w:hAnsi="Times New Roman" w:cs="Times New Roman"/>
          <w:sz w:val="24"/>
          <w:szCs w:val="24"/>
        </w:rPr>
        <w:t xml:space="preserve"> </w:t>
      </w:r>
      <w:r w:rsidRPr="00725048">
        <w:rPr>
          <w:rFonts w:ascii="Times New Roman" w:hAnsi="Times New Roman" w:cs="Times New Roman"/>
          <w:sz w:val="24"/>
          <w:szCs w:val="24"/>
        </w:rPr>
        <w:t>convenu avec l’UE en 2012</w:t>
      </w:r>
      <w:r>
        <w:rPr>
          <w:rFonts w:ascii="Times New Roman" w:hAnsi="Times New Roman" w:cs="Times New Roman"/>
          <w:sz w:val="24"/>
          <w:szCs w:val="24"/>
        </w:rPr>
        <w:t xml:space="preserve"> </w:t>
      </w:r>
      <w:r w:rsidRPr="005B436B">
        <w:rPr>
          <w:rFonts w:ascii="Times New Roman" w:hAnsi="Times New Roman" w:cs="Times New Roman"/>
          <w:sz w:val="24"/>
          <w:szCs w:val="24"/>
        </w:rPr>
        <w:t>consacrant le Partenariat Privilégié entre l'UE et la Tunisie</w:t>
      </w:r>
      <w:r w:rsidRPr="00725048">
        <w:rPr>
          <w:rFonts w:ascii="Times New Roman" w:hAnsi="Times New Roman" w:cs="Times New Roman"/>
          <w:sz w:val="24"/>
          <w:szCs w:val="24"/>
        </w:rPr>
        <w:t>.</w:t>
      </w:r>
      <w:r w:rsidRPr="005B436B">
        <w:rPr>
          <w:rFonts w:ascii="Times New Roman" w:hAnsi="Times New Roman" w:cs="Times New Roman"/>
          <w:sz w:val="24"/>
          <w:szCs w:val="24"/>
        </w:rPr>
        <w:t xml:space="preserve"> En effet, </w:t>
      </w:r>
      <w:r>
        <w:rPr>
          <w:rFonts w:ascii="Times New Roman" w:hAnsi="Times New Roman" w:cs="Times New Roman"/>
          <w:sz w:val="24"/>
          <w:szCs w:val="24"/>
        </w:rPr>
        <w:t>Les deux p</w:t>
      </w:r>
      <w:r w:rsidRPr="00C1386D">
        <w:rPr>
          <w:rFonts w:ascii="Times New Roman" w:hAnsi="Times New Roman" w:cs="Times New Roman"/>
          <w:sz w:val="24"/>
          <w:szCs w:val="24"/>
        </w:rPr>
        <w:t>arties soulignent leur volonté de poursuivre la mise en œuvre de l'intégration progressive de leurs économies avec l'objectif de parvenir à terme à un Espace Economique Commun à travers une facilitation accrue du commerce et le lancement dans les meilleurs délais possibles de la négociation d'un accord de libre-échange complet et approfondi (ALECA), dans le contexte de l'engagement de la Tunisie dans un processus de réformes démocratiques et économiques.</w:t>
      </w:r>
      <w:r w:rsidRPr="00725048">
        <w:rPr>
          <w:rFonts w:ascii="Times New Roman" w:hAnsi="Times New Roman" w:cs="Times New Roman"/>
          <w:sz w:val="24"/>
          <w:szCs w:val="24"/>
        </w:rPr>
        <w:t xml:space="preserve"> </w:t>
      </w:r>
    </w:p>
    <w:p w:rsidR="004C4BD3" w:rsidRDefault="004C4BD3" w:rsidP="00B017DB">
      <w:pPr>
        <w:jc w:val="both"/>
        <w:rPr>
          <w:rFonts w:ascii="Times New Roman" w:hAnsi="Times New Roman" w:cs="Times New Roman"/>
          <w:sz w:val="24"/>
          <w:szCs w:val="24"/>
        </w:rPr>
      </w:pPr>
    </w:p>
    <w:p w:rsidR="004C4BD3" w:rsidRDefault="004C4BD3" w:rsidP="00B017DB">
      <w:pPr>
        <w:jc w:val="both"/>
        <w:rPr>
          <w:rFonts w:ascii="Times New Roman" w:hAnsi="Times New Roman" w:cs="Times New Roman"/>
          <w:sz w:val="24"/>
          <w:szCs w:val="24"/>
        </w:rPr>
      </w:pPr>
      <w:r w:rsidRPr="00476151">
        <w:rPr>
          <w:rFonts w:ascii="Times New Roman" w:hAnsi="Times New Roman" w:cs="Times New Roman"/>
          <w:sz w:val="24"/>
          <w:szCs w:val="24"/>
        </w:rPr>
        <w:t xml:space="preserve">Les deux </w:t>
      </w:r>
      <w:r>
        <w:rPr>
          <w:rFonts w:ascii="Times New Roman" w:hAnsi="Times New Roman" w:cs="Times New Roman"/>
          <w:sz w:val="24"/>
          <w:szCs w:val="24"/>
        </w:rPr>
        <w:t>p</w:t>
      </w:r>
      <w:r w:rsidRPr="00476151">
        <w:rPr>
          <w:rFonts w:ascii="Times New Roman" w:hAnsi="Times New Roman" w:cs="Times New Roman"/>
          <w:sz w:val="24"/>
          <w:szCs w:val="24"/>
        </w:rPr>
        <w:t>arties vis</w:t>
      </w:r>
      <w:r>
        <w:rPr>
          <w:rFonts w:ascii="Times New Roman" w:hAnsi="Times New Roman" w:cs="Times New Roman"/>
          <w:sz w:val="24"/>
          <w:szCs w:val="24"/>
        </w:rPr>
        <w:t>eront ainsi à travers l’ALECA  notamment u</w:t>
      </w:r>
      <w:r w:rsidRPr="00476151">
        <w:rPr>
          <w:rFonts w:ascii="Times New Roman" w:hAnsi="Times New Roman" w:cs="Times New Roman"/>
          <w:sz w:val="24"/>
          <w:szCs w:val="24"/>
        </w:rPr>
        <w:t>n meilleur accès aux marchés des biens à travers la suppression des obstacles tarifaires et non tarifaires</w:t>
      </w:r>
      <w:r>
        <w:rPr>
          <w:rFonts w:ascii="Times New Roman" w:hAnsi="Times New Roman" w:cs="Times New Roman"/>
          <w:sz w:val="24"/>
          <w:szCs w:val="24"/>
        </w:rPr>
        <w:t xml:space="preserve">. A ce titre, la question sanitaire </w:t>
      </w:r>
      <w:r w:rsidRPr="00476151">
        <w:rPr>
          <w:rFonts w:ascii="Times New Roman" w:hAnsi="Times New Roman" w:cs="Times New Roman"/>
          <w:sz w:val="24"/>
          <w:szCs w:val="24"/>
        </w:rPr>
        <w:t>revêt une importance particulière sur le plan</w:t>
      </w:r>
      <w:r>
        <w:rPr>
          <w:rFonts w:ascii="Times New Roman" w:hAnsi="Times New Roman" w:cs="Times New Roman"/>
          <w:sz w:val="24"/>
          <w:szCs w:val="24"/>
        </w:rPr>
        <w:t xml:space="preserve"> des </w:t>
      </w:r>
      <w:r w:rsidRPr="00104452">
        <w:rPr>
          <w:rFonts w:ascii="Times New Roman" w:hAnsi="Times New Roman" w:cs="Times New Roman"/>
          <w:sz w:val="24"/>
          <w:szCs w:val="24"/>
        </w:rPr>
        <w:t>échanges commerciaux</w:t>
      </w:r>
      <w:r>
        <w:rPr>
          <w:rFonts w:ascii="Times New Roman" w:hAnsi="Times New Roman" w:cs="Times New Roman"/>
          <w:sz w:val="24"/>
          <w:szCs w:val="24"/>
        </w:rPr>
        <w:t xml:space="preserve">.            </w:t>
      </w:r>
      <w:r w:rsidRPr="00725048">
        <w:rPr>
          <w:rFonts w:ascii="Times New Roman" w:hAnsi="Times New Roman" w:cs="Times New Roman"/>
          <w:sz w:val="24"/>
          <w:szCs w:val="24"/>
        </w:rPr>
        <w:t>Le</w:t>
      </w:r>
      <w:r>
        <w:rPr>
          <w:rFonts w:ascii="Times New Roman" w:hAnsi="Times New Roman" w:cs="Times New Roman"/>
          <w:sz w:val="24"/>
          <w:szCs w:val="24"/>
        </w:rPr>
        <w:t xml:space="preserve">s </w:t>
      </w:r>
      <w:r w:rsidRPr="00725048">
        <w:rPr>
          <w:rFonts w:ascii="Times New Roman" w:hAnsi="Times New Roman" w:cs="Times New Roman"/>
          <w:sz w:val="24"/>
          <w:szCs w:val="24"/>
        </w:rPr>
        <w:t xml:space="preserve"> point</w:t>
      </w:r>
      <w:r>
        <w:rPr>
          <w:rFonts w:ascii="Times New Roman" w:hAnsi="Times New Roman" w:cs="Times New Roman"/>
          <w:sz w:val="24"/>
          <w:szCs w:val="24"/>
        </w:rPr>
        <w:t xml:space="preserve">s </w:t>
      </w:r>
      <w:r w:rsidRPr="00725048">
        <w:rPr>
          <w:rFonts w:ascii="Times New Roman" w:hAnsi="Times New Roman" w:cs="Times New Roman"/>
          <w:sz w:val="24"/>
          <w:szCs w:val="24"/>
        </w:rPr>
        <w:t>4</w:t>
      </w:r>
      <w:r>
        <w:rPr>
          <w:rFonts w:ascii="Times New Roman" w:hAnsi="Times New Roman" w:cs="Times New Roman"/>
          <w:sz w:val="24"/>
          <w:szCs w:val="24"/>
        </w:rPr>
        <w:t>3 et 44</w:t>
      </w:r>
      <w:r w:rsidRPr="00725048">
        <w:rPr>
          <w:rFonts w:ascii="Times New Roman" w:hAnsi="Times New Roman" w:cs="Times New Roman"/>
          <w:sz w:val="24"/>
          <w:szCs w:val="24"/>
        </w:rPr>
        <w:t xml:space="preserve"> du pilier 3 sur l’approfondissement de l’intégration et conclusion d’un accord de libre-échange complet et approfondi</w:t>
      </w:r>
      <w:r>
        <w:rPr>
          <w:rFonts w:ascii="Times New Roman" w:hAnsi="Times New Roman" w:cs="Times New Roman"/>
          <w:sz w:val="24"/>
          <w:szCs w:val="24"/>
        </w:rPr>
        <w:t xml:space="preserve"> </w:t>
      </w:r>
      <w:r w:rsidRPr="00195AA2">
        <w:rPr>
          <w:rFonts w:ascii="Times New Roman" w:hAnsi="Times New Roman" w:cs="Times New Roman"/>
          <w:sz w:val="24"/>
          <w:szCs w:val="24"/>
        </w:rPr>
        <w:t>aussi bien pour les produits agricoles</w:t>
      </w:r>
      <w:r>
        <w:rPr>
          <w:rFonts w:ascii="Times New Roman" w:hAnsi="Times New Roman" w:cs="Times New Roman"/>
          <w:sz w:val="24"/>
          <w:szCs w:val="24"/>
        </w:rPr>
        <w:t>,</w:t>
      </w:r>
      <w:r w:rsidRPr="00195AA2">
        <w:rPr>
          <w:rFonts w:ascii="Times New Roman" w:hAnsi="Times New Roman" w:cs="Times New Roman"/>
          <w:sz w:val="24"/>
          <w:szCs w:val="24"/>
        </w:rPr>
        <w:t xml:space="preserve"> phytosanitaires que pour les produits industriels</w:t>
      </w:r>
      <w:r w:rsidRPr="00725048">
        <w:rPr>
          <w:rFonts w:ascii="Times New Roman" w:hAnsi="Times New Roman" w:cs="Times New Roman"/>
          <w:sz w:val="24"/>
          <w:szCs w:val="24"/>
        </w:rPr>
        <w:t xml:space="preserve">, préconise </w:t>
      </w:r>
      <w:r>
        <w:rPr>
          <w:rFonts w:ascii="Times New Roman" w:hAnsi="Times New Roman" w:cs="Times New Roman"/>
          <w:sz w:val="24"/>
          <w:szCs w:val="24"/>
        </w:rPr>
        <w:t xml:space="preserve">entre autre </w:t>
      </w:r>
      <w:r w:rsidRPr="00725048">
        <w:rPr>
          <w:rFonts w:ascii="Times New Roman" w:hAnsi="Times New Roman" w:cs="Times New Roman"/>
          <w:sz w:val="24"/>
          <w:szCs w:val="24"/>
        </w:rPr>
        <w:t>d</w:t>
      </w:r>
      <w:r>
        <w:rPr>
          <w:rFonts w:ascii="Times New Roman" w:hAnsi="Times New Roman" w:cs="Times New Roman"/>
          <w:sz w:val="24"/>
          <w:szCs w:val="24"/>
        </w:rPr>
        <w:t>e </w:t>
      </w:r>
      <w:r w:rsidRPr="00104452">
        <w:rPr>
          <w:rFonts w:ascii="Times New Roman" w:hAnsi="Times New Roman" w:cs="Times New Roman"/>
          <w:sz w:val="24"/>
          <w:szCs w:val="24"/>
        </w:rPr>
        <w:t xml:space="preserve">: </w:t>
      </w:r>
    </w:p>
    <w:p w:rsidR="004C4BD3" w:rsidRPr="00AE5AE8" w:rsidRDefault="004C4BD3" w:rsidP="00195AA2">
      <w:pPr>
        <w:autoSpaceDE w:val="0"/>
        <w:autoSpaceDN w:val="0"/>
        <w:adjustRightInd w:val="0"/>
        <w:rPr>
          <w:rFonts w:ascii="Times New Roman" w:hAnsi="Times New Roman" w:cs="Times New Roman"/>
          <w:color w:val="000000"/>
          <w:sz w:val="24"/>
          <w:szCs w:val="24"/>
          <w:lang w:eastAsia="fr-FR"/>
        </w:rPr>
      </w:pPr>
    </w:p>
    <w:p w:rsidR="004C4BD3" w:rsidRPr="00AE5AE8" w:rsidRDefault="004C4BD3" w:rsidP="00195AA2">
      <w:pPr>
        <w:autoSpaceDE w:val="0"/>
        <w:autoSpaceDN w:val="0"/>
        <w:adjustRightInd w:val="0"/>
        <w:rPr>
          <w:rFonts w:ascii="Times New Roman" w:hAnsi="Times New Roman" w:cs="Times New Roman"/>
          <w:color w:val="000000"/>
          <w:sz w:val="23"/>
          <w:szCs w:val="23"/>
          <w:lang w:eastAsia="fr-FR"/>
        </w:rPr>
      </w:pPr>
      <w:r>
        <w:rPr>
          <w:rFonts w:ascii="Times New Roman" w:hAnsi="Times New Roman" w:cs="Times New Roman"/>
          <w:b/>
          <w:bCs/>
          <w:color w:val="000000"/>
          <w:sz w:val="23"/>
          <w:szCs w:val="23"/>
          <w:lang w:eastAsia="fr-FR"/>
        </w:rPr>
        <w:t xml:space="preserve">(43) </w:t>
      </w:r>
      <w:r w:rsidRPr="00AE5AE8">
        <w:rPr>
          <w:rFonts w:ascii="Times New Roman" w:hAnsi="Times New Roman" w:cs="Times New Roman"/>
          <w:b/>
          <w:bCs/>
          <w:color w:val="000000"/>
          <w:sz w:val="23"/>
          <w:szCs w:val="23"/>
          <w:lang w:eastAsia="fr-FR"/>
        </w:rPr>
        <w:t xml:space="preserve">Produits agricoles et questions sanitaires et phytosanitaires </w:t>
      </w:r>
    </w:p>
    <w:p w:rsidR="004C4BD3" w:rsidRDefault="004C4BD3" w:rsidP="00195AA2">
      <w:pPr>
        <w:pStyle w:val="Paragraphedeliste"/>
        <w:numPr>
          <w:ilvl w:val="0"/>
          <w:numId w:val="27"/>
        </w:numPr>
        <w:jc w:val="both"/>
        <w:rPr>
          <w:rFonts w:ascii="Times New Roman" w:hAnsi="Times New Roman" w:cs="Times New Roman"/>
          <w:sz w:val="24"/>
          <w:szCs w:val="24"/>
        </w:rPr>
      </w:pPr>
      <w:r w:rsidRPr="008B263C">
        <w:rPr>
          <w:rFonts w:ascii="Times New Roman" w:hAnsi="Times New Roman" w:cs="Times New Roman"/>
          <w:sz w:val="24"/>
          <w:szCs w:val="24"/>
        </w:rPr>
        <w:t>renforcer la coopération en vue d’améliorer la santé animale et végétale ainsi que la sécurité sanitaire des aliments, en prenant en compte le bien-être animal et en vue de faciliter le commerce des produits agricoles entre la Tunis</w:t>
      </w:r>
      <w:r>
        <w:rPr>
          <w:rFonts w:ascii="Times New Roman" w:hAnsi="Times New Roman" w:cs="Times New Roman"/>
          <w:sz w:val="24"/>
          <w:szCs w:val="24"/>
        </w:rPr>
        <w:t>ie et l'UE.</w:t>
      </w:r>
    </w:p>
    <w:p w:rsidR="004C4BD3" w:rsidRPr="00104452" w:rsidRDefault="004C4BD3" w:rsidP="00195AA2">
      <w:pPr>
        <w:pStyle w:val="Paragraphedeliste"/>
        <w:numPr>
          <w:ilvl w:val="0"/>
          <w:numId w:val="27"/>
        </w:numPr>
        <w:jc w:val="both"/>
        <w:rPr>
          <w:rFonts w:ascii="Times New Roman" w:hAnsi="Times New Roman" w:cs="Times New Roman"/>
          <w:sz w:val="24"/>
          <w:szCs w:val="24"/>
        </w:rPr>
      </w:pPr>
      <w:r w:rsidRPr="00104452">
        <w:rPr>
          <w:rFonts w:ascii="Times New Roman" w:hAnsi="Times New Roman" w:cs="Times New Roman"/>
          <w:sz w:val="24"/>
          <w:szCs w:val="24"/>
        </w:rPr>
        <w:t>Poursuivre la mise en œuvre de l'accord de l'OMC sur l'application des mesures sanitaires et phytosanitaires (SPS) et des normes internationales de l'Organisation mondiale de la santé animale (OIE), de la Convention internationale pour la protection des végé</w:t>
      </w:r>
      <w:r>
        <w:rPr>
          <w:rFonts w:ascii="Times New Roman" w:hAnsi="Times New Roman" w:cs="Times New Roman"/>
          <w:sz w:val="24"/>
          <w:szCs w:val="24"/>
        </w:rPr>
        <w:t>taux (CIPV) et du Codex Alimenta</w:t>
      </w:r>
      <w:r w:rsidRPr="00104452">
        <w:rPr>
          <w:rFonts w:ascii="Times New Roman" w:hAnsi="Times New Roman" w:cs="Times New Roman"/>
          <w:sz w:val="24"/>
          <w:szCs w:val="24"/>
        </w:rPr>
        <w:t xml:space="preserve">rius; </w:t>
      </w:r>
    </w:p>
    <w:p w:rsidR="004C4BD3" w:rsidRPr="00104452" w:rsidRDefault="004C4BD3" w:rsidP="00195AA2">
      <w:pPr>
        <w:pStyle w:val="Paragraphedeliste"/>
        <w:numPr>
          <w:ilvl w:val="0"/>
          <w:numId w:val="27"/>
        </w:numPr>
        <w:jc w:val="both"/>
        <w:rPr>
          <w:rFonts w:ascii="Times New Roman" w:hAnsi="Times New Roman" w:cs="Times New Roman"/>
          <w:sz w:val="24"/>
          <w:szCs w:val="24"/>
        </w:rPr>
      </w:pPr>
      <w:r w:rsidRPr="00104452">
        <w:rPr>
          <w:rFonts w:ascii="Times New Roman" w:hAnsi="Times New Roman" w:cs="Times New Roman"/>
          <w:sz w:val="24"/>
          <w:szCs w:val="24"/>
        </w:rPr>
        <w:t xml:space="preserve">Adopter et entamer la mise en œuvre du projet de loi cadre relatif à la sécurité sanitaire des aliments; </w:t>
      </w:r>
    </w:p>
    <w:p w:rsidR="004C4BD3" w:rsidRPr="00104452" w:rsidRDefault="004C4BD3" w:rsidP="007C3E5B">
      <w:pPr>
        <w:pStyle w:val="Paragraphedeliste"/>
        <w:numPr>
          <w:ilvl w:val="0"/>
          <w:numId w:val="27"/>
        </w:numPr>
        <w:jc w:val="both"/>
        <w:rPr>
          <w:rFonts w:ascii="Times New Roman" w:hAnsi="Times New Roman" w:cs="Times New Roman"/>
          <w:sz w:val="24"/>
          <w:szCs w:val="24"/>
        </w:rPr>
      </w:pPr>
      <w:r w:rsidRPr="00104452">
        <w:rPr>
          <w:rFonts w:ascii="Times New Roman" w:hAnsi="Times New Roman" w:cs="Times New Roman"/>
          <w:sz w:val="24"/>
          <w:szCs w:val="24"/>
        </w:rPr>
        <w:t xml:space="preserve">Poursuivre la coopération en matière d'alertes sanitaires notamment dans le cadre du système d’alerte rapide de l'UE ; </w:t>
      </w:r>
    </w:p>
    <w:p w:rsidR="004C4BD3" w:rsidRDefault="004C4BD3" w:rsidP="007C3E5B">
      <w:pPr>
        <w:pStyle w:val="Paragraphedeliste"/>
        <w:numPr>
          <w:ilvl w:val="0"/>
          <w:numId w:val="27"/>
        </w:numPr>
        <w:jc w:val="both"/>
        <w:rPr>
          <w:rFonts w:ascii="Times New Roman" w:hAnsi="Times New Roman" w:cs="Times New Roman"/>
          <w:sz w:val="24"/>
          <w:szCs w:val="24"/>
        </w:rPr>
      </w:pPr>
      <w:r w:rsidRPr="00104452">
        <w:rPr>
          <w:rFonts w:ascii="Times New Roman" w:hAnsi="Times New Roman" w:cs="Times New Roman"/>
          <w:sz w:val="24"/>
          <w:szCs w:val="24"/>
        </w:rPr>
        <w:lastRenderedPageBreak/>
        <w:t xml:space="preserve">Mise à niveau et renforcement du contrôle sanitaire et phytosanitaire aux frontières, y compris les infrastructures des postes d’inspection frontaliers (PIF). </w:t>
      </w:r>
    </w:p>
    <w:p w:rsidR="004C4BD3" w:rsidRDefault="004C4BD3" w:rsidP="007C3E5B">
      <w:pPr>
        <w:pStyle w:val="Paragraphedeliste"/>
        <w:ind w:left="360"/>
        <w:jc w:val="both"/>
        <w:rPr>
          <w:rFonts w:ascii="Times New Roman" w:hAnsi="Times New Roman" w:cs="Times New Roman"/>
          <w:sz w:val="24"/>
          <w:szCs w:val="24"/>
        </w:rPr>
      </w:pPr>
    </w:p>
    <w:p w:rsidR="004C4BD3" w:rsidRPr="00AE5AE8" w:rsidRDefault="004C4BD3" w:rsidP="007C3E5B">
      <w:pPr>
        <w:pStyle w:val="Paragraphedeliste"/>
        <w:autoSpaceDE w:val="0"/>
        <w:autoSpaceDN w:val="0"/>
        <w:adjustRightInd w:val="0"/>
        <w:ind w:left="0"/>
        <w:jc w:val="both"/>
        <w:rPr>
          <w:rFonts w:ascii="Times New Roman" w:hAnsi="Times New Roman" w:cs="Times New Roman"/>
          <w:color w:val="000000"/>
          <w:sz w:val="23"/>
          <w:szCs w:val="23"/>
          <w:lang w:eastAsia="fr-FR"/>
        </w:rPr>
      </w:pPr>
      <w:r>
        <w:rPr>
          <w:rFonts w:ascii="Times New Roman" w:hAnsi="Times New Roman" w:cs="Times New Roman"/>
          <w:b/>
          <w:bCs/>
          <w:color w:val="000000"/>
          <w:sz w:val="23"/>
          <w:szCs w:val="23"/>
          <w:lang w:eastAsia="fr-FR"/>
        </w:rPr>
        <w:t xml:space="preserve">(44) </w:t>
      </w:r>
      <w:r w:rsidRPr="00AE5AE8">
        <w:rPr>
          <w:rFonts w:ascii="Times New Roman" w:hAnsi="Times New Roman" w:cs="Times New Roman"/>
          <w:b/>
          <w:bCs/>
          <w:color w:val="000000"/>
          <w:sz w:val="23"/>
          <w:szCs w:val="23"/>
          <w:lang w:eastAsia="fr-FR"/>
        </w:rPr>
        <w:t xml:space="preserve">Produits industriels </w:t>
      </w:r>
    </w:p>
    <w:p w:rsidR="004C4BD3" w:rsidRPr="007C3E5B" w:rsidRDefault="004C4BD3" w:rsidP="007C3E5B">
      <w:pPr>
        <w:pStyle w:val="Paragraphedeliste"/>
        <w:numPr>
          <w:ilvl w:val="0"/>
          <w:numId w:val="27"/>
        </w:numPr>
        <w:autoSpaceDE w:val="0"/>
        <w:autoSpaceDN w:val="0"/>
        <w:adjustRightInd w:val="0"/>
        <w:spacing w:after="50"/>
        <w:jc w:val="both"/>
        <w:rPr>
          <w:rFonts w:ascii="Times New Roman" w:hAnsi="Times New Roman" w:cs="Times New Roman"/>
          <w:sz w:val="24"/>
          <w:szCs w:val="24"/>
        </w:rPr>
      </w:pPr>
      <w:r w:rsidRPr="007C3E5B">
        <w:rPr>
          <w:rFonts w:ascii="Times New Roman" w:hAnsi="Times New Roman" w:cs="Times New Roman"/>
          <w:sz w:val="24"/>
          <w:szCs w:val="24"/>
        </w:rPr>
        <w:t xml:space="preserve">Finaliser l'alignement de la législation horizontale en matière d'accréditation, d'évaluation de la conformité et de surveillance du marché en vue de l'harmonisation avec le nouveau cadre législatif horizontal européen (NLF) de 2008; </w:t>
      </w:r>
    </w:p>
    <w:p w:rsidR="004C4BD3" w:rsidRPr="007C3E5B" w:rsidRDefault="004C4BD3" w:rsidP="007C3E5B">
      <w:pPr>
        <w:numPr>
          <w:ilvl w:val="0"/>
          <w:numId w:val="27"/>
        </w:numPr>
        <w:autoSpaceDE w:val="0"/>
        <w:autoSpaceDN w:val="0"/>
        <w:adjustRightInd w:val="0"/>
        <w:spacing w:after="50"/>
        <w:jc w:val="both"/>
        <w:rPr>
          <w:rFonts w:ascii="Times New Roman" w:hAnsi="Times New Roman" w:cs="Times New Roman"/>
          <w:sz w:val="24"/>
          <w:szCs w:val="24"/>
        </w:rPr>
      </w:pPr>
      <w:r w:rsidRPr="007C3E5B">
        <w:rPr>
          <w:rFonts w:ascii="Times New Roman" w:hAnsi="Times New Roman" w:cs="Times New Roman"/>
          <w:sz w:val="24"/>
          <w:szCs w:val="24"/>
        </w:rPr>
        <w:t>Poursuivre et finaliser la mise à niveau des institutions en charge de l'accréditation, de la normalisation, de l'évaluation de la conformité, de la métrologie et de la surveillance du marché, notamment en mettant en œuvre les recommandations issues des projets du jumelage et d'assistance technique et par le biais d'échanges d'informations et d'expertises et par leur intégration dans les structures européennes et internationales;</w:t>
      </w:r>
    </w:p>
    <w:p w:rsidR="004C4BD3" w:rsidRPr="007C3E5B" w:rsidRDefault="004C4BD3" w:rsidP="007C3E5B">
      <w:pPr>
        <w:autoSpaceDE w:val="0"/>
        <w:autoSpaceDN w:val="0"/>
        <w:adjustRightInd w:val="0"/>
        <w:spacing w:after="50"/>
        <w:jc w:val="both"/>
        <w:rPr>
          <w:rFonts w:ascii="Times New Roman" w:hAnsi="Times New Roman" w:cs="Times New Roman"/>
          <w:sz w:val="24"/>
          <w:szCs w:val="24"/>
        </w:rPr>
      </w:pPr>
    </w:p>
    <w:p w:rsidR="004C4BD3" w:rsidRDefault="004C4BD3" w:rsidP="007C3E5B">
      <w:pPr>
        <w:jc w:val="both"/>
        <w:rPr>
          <w:rFonts w:ascii="Times New Roman" w:hAnsi="Times New Roman" w:cs="Times New Roman"/>
          <w:sz w:val="24"/>
          <w:szCs w:val="24"/>
        </w:rPr>
      </w:pPr>
      <w:r>
        <w:rPr>
          <w:rFonts w:ascii="Times New Roman" w:hAnsi="Times New Roman" w:cs="Times New Roman"/>
          <w:sz w:val="24"/>
          <w:szCs w:val="24"/>
        </w:rPr>
        <w:t xml:space="preserve">D’autre part le pilier 8 préconise la promotion du </w:t>
      </w:r>
      <w:r w:rsidRPr="00BD06E7">
        <w:rPr>
          <w:rFonts w:ascii="Times New Roman" w:hAnsi="Times New Roman" w:cs="Times New Roman"/>
          <w:b/>
          <w:bCs/>
          <w:color w:val="000000"/>
          <w:sz w:val="23"/>
          <w:szCs w:val="23"/>
          <w:lang w:eastAsia="fr-FR"/>
        </w:rPr>
        <w:t xml:space="preserve">développement durable et </w:t>
      </w:r>
      <w:r>
        <w:rPr>
          <w:rFonts w:ascii="Times New Roman" w:hAnsi="Times New Roman" w:cs="Times New Roman"/>
          <w:b/>
          <w:bCs/>
          <w:color w:val="000000"/>
          <w:sz w:val="23"/>
          <w:szCs w:val="23"/>
          <w:lang w:eastAsia="fr-FR"/>
        </w:rPr>
        <w:t>l’</w:t>
      </w:r>
      <w:r w:rsidRPr="00BD06E7">
        <w:rPr>
          <w:rFonts w:ascii="Times New Roman" w:hAnsi="Times New Roman" w:cs="Times New Roman"/>
          <w:b/>
          <w:bCs/>
          <w:color w:val="000000"/>
          <w:sz w:val="23"/>
          <w:szCs w:val="23"/>
          <w:lang w:eastAsia="fr-FR"/>
        </w:rPr>
        <w:t>i</w:t>
      </w:r>
      <w:r>
        <w:rPr>
          <w:rFonts w:ascii="Times New Roman" w:hAnsi="Times New Roman" w:cs="Times New Roman"/>
          <w:b/>
          <w:bCs/>
          <w:color w:val="000000"/>
          <w:sz w:val="23"/>
          <w:szCs w:val="23"/>
          <w:lang w:eastAsia="fr-FR"/>
        </w:rPr>
        <w:t>nstauration</w:t>
      </w:r>
      <w:r w:rsidRPr="00BD06E7">
        <w:rPr>
          <w:rFonts w:ascii="Times New Roman" w:hAnsi="Times New Roman" w:cs="Times New Roman"/>
          <w:b/>
          <w:bCs/>
          <w:color w:val="000000"/>
          <w:sz w:val="23"/>
          <w:szCs w:val="23"/>
          <w:lang w:eastAsia="fr-FR"/>
        </w:rPr>
        <w:t xml:space="preserve"> une politique renforcée de protection de l’environnement </w:t>
      </w:r>
      <w:r>
        <w:rPr>
          <w:rFonts w:ascii="Times New Roman" w:hAnsi="Times New Roman" w:cs="Times New Roman"/>
          <w:sz w:val="24"/>
          <w:szCs w:val="24"/>
        </w:rPr>
        <w:t>à travers notamment :</w:t>
      </w:r>
    </w:p>
    <w:p w:rsidR="004C4BD3" w:rsidRDefault="004C4BD3" w:rsidP="007C3E5B">
      <w:pPr>
        <w:jc w:val="both"/>
        <w:rPr>
          <w:rFonts w:ascii="Times New Roman" w:hAnsi="Times New Roman" w:cs="Times New Roman"/>
          <w:color w:val="000000"/>
          <w:sz w:val="23"/>
          <w:szCs w:val="23"/>
          <w:lang w:eastAsia="fr-FR"/>
        </w:rPr>
      </w:pPr>
    </w:p>
    <w:p w:rsidR="004C4BD3" w:rsidRPr="00BD06E7" w:rsidRDefault="004C4BD3" w:rsidP="007C3E5B">
      <w:pPr>
        <w:numPr>
          <w:ilvl w:val="0"/>
          <w:numId w:val="27"/>
        </w:numPr>
        <w:autoSpaceDE w:val="0"/>
        <w:autoSpaceDN w:val="0"/>
        <w:adjustRightInd w:val="0"/>
        <w:spacing w:after="50"/>
        <w:jc w:val="both"/>
        <w:rPr>
          <w:rFonts w:ascii="Times New Roman" w:hAnsi="Times New Roman" w:cs="Times New Roman"/>
          <w:color w:val="000000"/>
          <w:sz w:val="23"/>
          <w:szCs w:val="23"/>
          <w:lang w:eastAsia="fr-FR"/>
        </w:rPr>
      </w:pPr>
      <w:r w:rsidRPr="00BD06E7">
        <w:rPr>
          <w:rFonts w:ascii="Times New Roman" w:hAnsi="Times New Roman" w:cs="Times New Roman"/>
          <w:color w:val="000000"/>
          <w:sz w:val="23"/>
          <w:szCs w:val="23"/>
          <w:lang w:eastAsia="fr-FR"/>
        </w:rPr>
        <w:t>Renforcer le système de veille, de collecte et de traitement d'information environnementale et améliorer la capacité administrative</w:t>
      </w:r>
      <w:r>
        <w:rPr>
          <w:rFonts w:ascii="Times New Roman" w:hAnsi="Times New Roman" w:cs="Times New Roman"/>
          <w:color w:val="000000"/>
          <w:sz w:val="23"/>
          <w:szCs w:val="23"/>
          <w:lang w:eastAsia="fr-FR"/>
        </w:rPr>
        <w:t xml:space="preserve"> des structures pour la mise en </w:t>
      </w:r>
      <w:r w:rsidRPr="00BD06E7">
        <w:rPr>
          <w:rFonts w:ascii="Times New Roman" w:hAnsi="Times New Roman" w:cs="Times New Roman"/>
          <w:color w:val="000000"/>
          <w:sz w:val="23"/>
          <w:szCs w:val="23"/>
          <w:lang w:eastAsia="fr-FR"/>
        </w:rPr>
        <w:t xml:space="preserve">œuvre des mesures de prévention, contrôle de la pollution et de monitoring de l'état de l'environnement ; </w:t>
      </w:r>
    </w:p>
    <w:p w:rsidR="004C4BD3" w:rsidRDefault="004C4BD3" w:rsidP="007C3E5B">
      <w:pPr>
        <w:autoSpaceDE w:val="0"/>
        <w:autoSpaceDN w:val="0"/>
        <w:adjustRightInd w:val="0"/>
        <w:jc w:val="both"/>
        <w:rPr>
          <w:rFonts w:ascii="Times New Roman" w:hAnsi="Times New Roman" w:cs="Times New Roman"/>
          <w:color w:val="000000"/>
          <w:sz w:val="23"/>
          <w:szCs w:val="23"/>
          <w:lang w:eastAsia="fr-FR"/>
        </w:rPr>
      </w:pPr>
    </w:p>
    <w:p w:rsidR="004C4BD3" w:rsidRDefault="004C4BD3" w:rsidP="007C3E5B">
      <w:pPr>
        <w:autoSpaceDE w:val="0"/>
        <w:autoSpaceDN w:val="0"/>
        <w:adjustRightInd w:val="0"/>
        <w:jc w:val="both"/>
        <w:rPr>
          <w:rFonts w:ascii="Times New Roman" w:hAnsi="Times New Roman" w:cs="Times New Roman"/>
          <w:color w:val="000000"/>
          <w:sz w:val="23"/>
          <w:szCs w:val="23"/>
          <w:lang w:eastAsia="fr-FR"/>
        </w:rPr>
      </w:pPr>
      <w:r>
        <w:rPr>
          <w:rFonts w:ascii="Times New Roman" w:hAnsi="Times New Roman" w:cs="Times New Roman"/>
          <w:color w:val="000000"/>
          <w:sz w:val="23"/>
          <w:szCs w:val="23"/>
          <w:lang w:eastAsia="fr-FR"/>
        </w:rPr>
        <w:t xml:space="preserve">Le point 86 du même pilier sur le </w:t>
      </w:r>
      <w:r w:rsidRPr="00697117">
        <w:rPr>
          <w:rFonts w:ascii="Times New Roman" w:hAnsi="Times New Roman" w:cs="Times New Roman"/>
          <w:color w:val="000000"/>
          <w:sz w:val="23"/>
          <w:szCs w:val="23"/>
          <w:lang w:eastAsia="fr-FR"/>
        </w:rPr>
        <w:t>développement de la coopération dans le domaine du changement climatique</w:t>
      </w:r>
      <w:r>
        <w:rPr>
          <w:rFonts w:ascii="Times New Roman" w:hAnsi="Times New Roman" w:cs="Times New Roman"/>
          <w:color w:val="000000"/>
          <w:sz w:val="23"/>
          <w:szCs w:val="23"/>
          <w:lang w:eastAsia="fr-FR"/>
        </w:rPr>
        <w:t xml:space="preserve"> traite du r</w:t>
      </w:r>
      <w:r w:rsidRPr="00BD06E7">
        <w:rPr>
          <w:rFonts w:ascii="Times New Roman" w:hAnsi="Times New Roman" w:cs="Times New Roman"/>
          <w:color w:val="000000"/>
          <w:sz w:val="23"/>
          <w:szCs w:val="23"/>
          <w:lang w:eastAsia="fr-FR"/>
        </w:rPr>
        <w:t>enforce</w:t>
      </w:r>
      <w:r>
        <w:rPr>
          <w:rFonts w:ascii="Times New Roman" w:hAnsi="Times New Roman" w:cs="Times New Roman"/>
          <w:color w:val="000000"/>
          <w:sz w:val="23"/>
          <w:szCs w:val="23"/>
          <w:lang w:eastAsia="fr-FR"/>
        </w:rPr>
        <w:t>ment</w:t>
      </w:r>
      <w:r w:rsidRPr="00BD06E7">
        <w:rPr>
          <w:rFonts w:ascii="Times New Roman" w:hAnsi="Times New Roman" w:cs="Times New Roman"/>
          <w:color w:val="000000"/>
          <w:sz w:val="23"/>
          <w:szCs w:val="23"/>
          <w:lang w:eastAsia="fr-FR"/>
        </w:rPr>
        <w:t xml:space="preserve"> </w:t>
      </w:r>
      <w:r>
        <w:rPr>
          <w:rFonts w:ascii="Times New Roman" w:hAnsi="Times New Roman" w:cs="Times New Roman"/>
          <w:color w:val="000000"/>
          <w:sz w:val="23"/>
          <w:szCs w:val="23"/>
          <w:lang w:eastAsia="fr-FR"/>
        </w:rPr>
        <w:t>du</w:t>
      </w:r>
      <w:r w:rsidRPr="00BD06E7">
        <w:rPr>
          <w:rFonts w:ascii="Times New Roman" w:hAnsi="Times New Roman" w:cs="Times New Roman"/>
          <w:color w:val="000000"/>
          <w:sz w:val="23"/>
          <w:szCs w:val="23"/>
          <w:lang w:eastAsia="fr-FR"/>
        </w:rPr>
        <w:t xml:space="preserve"> cadre institutionnel tunisien chargé des questions climatiques et </w:t>
      </w:r>
      <w:r>
        <w:rPr>
          <w:rFonts w:ascii="Times New Roman" w:hAnsi="Times New Roman" w:cs="Times New Roman"/>
          <w:color w:val="000000"/>
          <w:sz w:val="23"/>
          <w:szCs w:val="23"/>
          <w:lang w:eastAsia="fr-FR"/>
        </w:rPr>
        <w:t>de la continuité de mise</w:t>
      </w:r>
      <w:r w:rsidRPr="00BD06E7">
        <w:rPr>
          <w:rFonts w:ascii="Times New Roman" w:hAnsi="Times New Roman" w:cs="Times New Roman"/>
          <w:color w:val="000000"/>
          <w:sz w:val="23"/>
          <w:szCs w:val="23"/>
          <w:lang w:eastAsia="fr-FR"/>
        </w:rPr>
        <w:t xml:space="preserve"> en œuvre </w:t>
      </w:r>
      <w:r>
        <w:rPr>
          <w:rFonts w:ascii="Times New Roman" w:hAnsi="Times New Roman" w:cs="Times New Roman"/>
          <w:color w:val="000000"/>
          <w:sz w:val="23"/>
          <w:szCs w:val="23"/>
          <w:lang w:eastAsia="fr-FR"/>
        </w:rPr>
        <w:t xml:space="preserve">de </w:t>
      </w:r>
      <w:r w:rsidRPr="00BD06E7">
        <w:rPr>
          <w:rFonts w:ascii="Times New Roman" w:hAnsi="Times New Roman" w:cs="Times New Roman"/>
          <w:color w:val="000000"/>
          <w:sz w:val="23"/>
          <w:szCs w:val="23"/>
          <w:lang w:eastAsia="fr-FR"/>
        </w:rPr>
        <w:t xml:space="preserve">la Convention Cadre des Nations Unies sur le Changement Climatique (CCNUCC). Notamment, </w:t>
      </w:r>
      <w:r>
        <w:rPr>
          <w:rFonts w:ascii="Times New Roman" w:hAnsi="Times New Roman" w:cs="Times New Roman"/>
          <w:color w:val="000000"/>
          <w:sz w:val="23"/>
          <w:szCs w:val="23"/>
          <w:lang w:eastAsia="fr-FR"/>
        </w:rPr>
        <w:t xml:space="preserve">la </w:t>
      </w:r>
      <w:r w:rsidRPr="00BD06E7">
        <w:rPr>
          <w:rFonts w:ascii="Times New Roman" w:hAnsi="Times New Roman" w:cs="Times New Roman"/>
          <w:color w:val="000000"/>
          <w:sz w:val="23"/>
          <w:szCs w:val="23"/>
          <w:lang w:eastAsia="fr-FR"/>
        </w:rPr>
        <w:t xml:space="preserve">mise en œuvre des Accords de Cancun 2010 et Durban 2011. En particulier : </w:t>
      </w:r>
    </w:p>
    <w:p w:rsidR="004C4BD3" w:rsidRPr="00BD06E7" w:rsidRDefault="004C4BD3" w:rsidP="007C3E5B">
      <w:pPr>
        <w:autoSpaceDE w:val="0"/>
        <w:autoSpaceDN w:val="0"/>
        <w:adjustRightInd w:val="0"/>
        <w:jc w:val="both"/>
        <w:rPr>
          <w:rFonts w:ascii="Times New Roman" w:hAnsi="Times New Roman" w:cs="Times New Roman"/>
          <w:color w:val="000000"/>
          <w:sz w:val="23"/>
          <w:szCs w:val="23"/>
          <w:lang w:eastAsia="fr-FR"/>
        </w:rPr>
      </w:pPr>
    </w:p>
    <w:p w:rsidR="004C4BD3" w:rsidRPr="00BD06E7" w:rsidRDefault="004C4BD3" w:rsidP="008938FB">
      <w:pPr>
        <w:numPr>
          <w:ilvl w:val="0"/>
          <w:numId w:val="27"/>
        </w:numPr>
        <w:autoSpaceDE w:val="0"/>
        <w:autoSpaceDN w:val="0"/>
        <w:adjustRightInd w:val="0"/>
        <w:spacing w:after="50"/>
        <w:jc w:val="both"/>
        <w:rPr>
          <w:rFonts w:ascii="Times New Roman" w:hAnsi="Times New Roman" w:cs="Times New Roman"/>
          <w:color w:val="000000"/>
          <w:sz w:val="23"/>
          <w:szCs w:val="23"/>
          <w:lang w:eastAsia="fr-FR"/>
        </w:rPr>
      </w:pPr>
      <w:r w:rsidRPr="00BD06E7">
        <w:rPr>
          <w:rFonts w:ascii="Times New Roman" w:hAnsi="Times New Roman" w:cs="Times New Roman"/>
          <w:color w:val="000000"/>
          <w:sz w:val="23"/>
          <w:szCs w:val="23"/>
          <w:lang w:eastAsia="fr-FR"/>
        </w:rPr>
        <w:t xml:space="preserve">Echanger l'expérience et établir et mettre en œuvre les stratégies et plans d'atténuation et d'adaptation au changement climatique. </w:t>
      </w:r>
    </w:p>
    <w:p w:rsidR="004C4BD3" w:rsidRPr="00BD06E7" w:rsidRDefault="004C4BD3" w:rsidP="008938FB">
      <w:pPr>
        <w:numPr>
          <w:ilvl w:val="0"/>
          <w:numId w:val="27"/>
        </w:numPr>
        <w:autoSpaceDE w:val="0"/>
        <w:autoSpaceDN w:val="0"/>
        <w:adjustRightInd w:val="0"/>
        <w:spacing w:after="50"/>
        <w:jc w:val="both"/>
        <w:rPr>
          <w:rFonts w:ascii="Times New Roman" w:hAnsi="Times New Roman" w:cs="Times New Roman"/>
          <w:color w:val="000000"/>
          <w:sz w:val="23"/>
          <w:szCs w:val="23"/>
          <w:lang w:eastAsia="fr-FR"/>
        </w:rPr>
      </w:pPr>
      <w:r w:rsidRPr="00BD06E7">
        <w:rPr>
          <w:rFonts w:ascii="Times New Roman" w:hAnsi="Times New Roman" w:cs="Times New Roman"/>
          <w:color w:val="000000"/>
          <w:sz w:val="23"/>
          <w:szCs w:val="23"/>
          <w:lang w:eastAsia="fr-FR"/>
        </w:rPr>
        <w:t xml:space="preserve">Mettre en place les instruments de suivi et d'alerte précoce pour une meilleure coopération dans le domaine du changement climatique à l'échelle euro-méditerranéenne. </w:t>
      </w:r>
    </w:p>
    <w:p w:rsidR="004C4BD3" w:rsidRPr="00BD06E7" w:rsidRDefault="004C4BD3" w:rsidP="00195AA2">
      <w:pPr>
        <w:autoSpaceDE w:val="0"/>
        <w:autoSpaceDN w:val="0"/>
        <w:adjustRightInd w:val="0"/>
        <w:rPr>
          <w:rFonts w:ascii="Times New Roman" w:hAnsi="Times New Roman" w:cs="Times New Roman"/>
          <w:color w:val="000000"/>
          <w:sz w:val="23"/>
          <w:szCs w:val="23"/>
          <w:lang w:eastAsia="fr-FR"/>
        </w:rPr>
      </w:pPr>
      <w:r>
        <w:rPr>
          <w:rFonts w:ascii="Times New Roman" w:hAnsi="Times New Roman" w:cs="Times New Roman"/>
          <w:color w:val="000000"/>
          <w:sz w:val="23"/>
          <w:szCs w:val="23"/>
          <w:lang w:eastAsia="fr-FR"/>
        </w:rPr>
        <w:t xml:space="preserve"> </w:t>
      </w:r>
    </w:p>
    <w:p w:rsidR="004C4BD3" w:rsidRPr="00B27799" w:rsidRDefault="004C4BD3" w:rsidP="00F65502">
      <w:pPr>
        <w:pStyle w:val="Paragraphedeliste"/>
        <w:numPr>
          <w:ilvl w:val="0"/>
          <w:numId w:val="2"/>
        </w:numPr>
        <w:spacing w:line="276" w:lineRule="auto"/>
        <w:rPr>
          <w:rFonts w:ascii="Times New Roman" w:hAnsi="Times New Roman" w:cs="Times New Roman"/>
          <w:b/>
          <w:sz w:val="24"/>
          <w:szCs w:val="24"/>
        </w:rPr>
      </w:pPr>
      <w:r w:rsidRPr="00B27799">
        <w:rPr>
          <w:rFonts w:ascii="Times New Roman" w:hAnsi="Times New Roman" w:cs="Times New Roman"/>
          <w:b/>
          <w:sz w:val="24"/>
          <w:szCs w:val="24"/>
        </w:rPr>
        <w:t>Description</w:t>
      </w:r>
    </w:p>
    <w:p w:rsidR="004C4BD3" w:rsidRPr="00B27799" w:rsidRDefault="004C4BD3" w:rsidP="00F65502">
      <w:pPr>
        <w:pStyle w:val="Paragraphedeliste"/>
        <w:numPr>
          <w:ilvl w:val="1"/>
          <w:numId w:val="2"/>
        </w:numPr>
        <w:spacing w:line="276" w:lineRule="auto"/>
        <w:rPr>
          <w:rFonts w:ascii="Times New Roman" w:hAnsi="Times New Roman" w:cs="Times New Roman"/>
          <w:b/>
          <w:sz w:val="24"/>
          <w:szCs w:val="24"/>
        </w:rPr>
      </w:pPr>
      <w:r w:rsidRPr="00B27799">
        <w:rPr>
          <w:rFonts w:ascii="Times New Roman" w:hAnsi="Times New Roman" w:cs="Times New Roman"/>
          <w:b/>
          <w:sz w:val="24"/>
          <w:szCs w:val="24"/>
        </w:rPr>
        <w:t xml:space="preserve"> Contexte et justification</w:t>
      </w:r>
    </w:p>
    <w:p w:rsidR="004C4BD3" w:rsidRPr="00B27799" w:rsidRDefault="004C4BD3" w:rsidP="00B017DB">
      <w:pPr>
        <w:jc w:val="both"/>
        <w:rPr>
          <w:rFonts w:ascii="Times New Roman" w:hAnsi="Times New Roman" w:cs="Times New Roman"/>
          <w:sz w:val="24"/>
          <w:szCs w:val="24"/>
        </w:rPr>
      </w:pPr>
    </w:p>
    <w:p w:rsidR="004C4BD3" w:rsidRDefault="004C4BD3" w:rsidP="00B017DB">
      <w:pPr>
        <w:jc w:val="both"/>
        <w:rPr>
          <w:rFonts w:ascii="Times New Roman" w:hAnsi="Times New Roman" w:cs="Times New Roman"/>
          <w:sz w:val="24"/>
          <w:szCs w:val="24"/>
        </w:rPr>
      </w:pPr>
      <w:r w:rsidRPr="00A8585D">
        <w:rPr>
          <w:rFonts w:ascii="Times New Roman" w:hAnsi="Times New Roman" w:cs="Times New Roman"/>
          <w:sz w:val="24"/>
          <w:szCs w:val="24"/>
        </w:rPr>
        <w:t xml:space="preserve">L’exposition des citoyens à des dangers chimiques, biologiques et physiques constitue un problème de santé publique dans le monde entier et une cause majeure de difficultés dans le commerce international. </w:t>
      </w:r>
    </w:p>
    <w:p w:rsidR="004C4BD3" w:rsidRDefault="004C4BD3" w:rsidP="00B017DB">
      <w:pPr>
        <w:jc w:val="both"/>
        <w:rPr>
          <w:rFonts w:ascii="Times New Roman" w:hAnsi="Times New Roman" w:cs="Times New Roman"/>
          <w:sz w:val="24"/>
          <w:szCs w:val="24"/>
        </w:rPr>
      </w:pPr>
    </w:p>
    <w:p w:rsidR="004C4BD3" w:rsidRPr="00930E66" w:rsidRDefault="004C4BD3" w:rsidP="00B017DB">
      <w:pPr>
        <w:jc w:val="both"/>
        <w:rPr>
          <w:rFonts w:ascii="Times New Roman" w:eastAsia="MS Mincho" w:hAnsi="Times New Roman" w:cs="Times New Roman"/>
          <w:sz w:val="24"/>
          <w:szCs w:val="24"/>
        </w:rPr>
      </w:pPr>
      <w:r>
        <w:rPr>
          <w:rFonts w:ascii="Times New Roman" w:eastAsia="MS Mincho" w:hAnsi="Times New Roman" w:cs="Times New Roman"/>
          <w:sz w:val="24"/>
          <w:szCs w:val="24"/>
        </w:rPr>
        <w:t>En effet, f</w:t>
      </w:r>
      <w:r w:rsidRPr="008B263C">
        <w:rPr>
          <w:rFonts w:ascii="Times New Roman" w:eastAsia="MS Mincho" w:hAnsi="Times New Roman" w:cs="Times New Roman"/>
          <w:sz w:val="24"/>
          <w:szCs w:val="24"/>
        </w:rPr>
        <w:t>ace à la mondialisation et à la libéralisation des échanges commerciaux des marchandises, le monde a subi une mutation économique, caractérisée par une diversification accrue des produis disponibles sur le marché au bénéfice  des consommateurs. Cependant, des milliers de produits chimiques sont mis sur le marché chaque jour, sans évaluation de  leurs impacts sur la santé de l’homme et sur l’environnement, ce qui augmente d’avantage  les risques</w:t>
      </w:r>
    </w:p>
    <w:p w:rsidR="004C4BD3" w:rsidRDefault="004C4BD3" w:rsidP="00B017DB">
      <w:pPr>
        <w:rPr>
          <w:rFonts w:ascii="Times New Roman" w:eastAsia="MS Mincho" w:hAnsi="Times New Roman" w:cs="Times New Roman"/>
          <w:sz w:val="24"/>
          <w:szCs w:val="24"/>
        </w:rPr>
      </w:pPr>
    </w:p>
    <w:p w:rsidR="004C4BD3" w:rsidRDefault="004C4BD3" w:rsidP="00B017DB">
      <w:pPr>
        <w:tabs>
          <w:tab w:val="num" w:pos="720"/>
        </w:tabs>
        <w:jc w:val="both"/>
        <w:rPr>
          <w:rFonts w:ascii="Times New Roman" w:eastAsia="MS Mincho" w:hAnsi="Times New Roman" w:cs="Times New Roman"/>
          <w:sz w:val="24"/>
          <w:szCs w:val="24"/>
        </w:rPr>
      </w:pPr>
      <w:r w:rsidRPr="008B263C">
        <w:rPr>
          <w:rFonts w:ascii="Times New Roman" w:eastAsia="MS Mincho" w:hAnsi="Times New Roman" w:cs="Times New Roman"/>
          <w:sz w:val="24"/>
          <w:szCs w:val="24"/>
        </w:rPr>
        <w:t>D’autre part</w:t>
      </w:r>
      <w:r>
        <w:rPr>
          <w:rFonts w:ascii="Times New Roman" w:eastAsia="MS Mincho" w:hAnsi="Times New Roman" w:cs="Times New Roman"/>
          <w:sz w:val="24"/>
          <w:szCs w:val="24"/>
        </w:rPr>
        <w:t xml:space="preserve"> </w:t>
      </w:r>
      <w:r w:rsidRPr="008B263C">
        <w:rPr>
          <w:rFonts w:ascii="Times New Roman" w:eastAsia="MS Mincho" w:hAnsi="Times New Roman" w:cs="Times New Roman"/>
          <w:sz w:val="24"/>
          <w:szCs w:val="24"/>
        </w:rPr>
        <w:t xml:space="preserve"> l’industrialisation, la production de masse, compris dans le secteur agricole</w:t>
      </w:r>
      <w:r>
        <w:rPr>
          <w:rFonts w:ascii="Times New Roman" w:eastAsia="MS Mincho" w:hAnsi="Times New Roman" w:cs="Times New Roman"/>
          <w:sz w:val="24"/>
          <w:szCs w:val="24"/>
        </w:rPr>
        <w:t xml:space="preserve"> et industriel </w:t>
      </w:r>
      <w:r w:rsidRPr="008B263C">
        <w:rPr>
          <w:rFonts w:ascii="Times New Roman" w:eastAsia="MS Mincho" w:hAnsi="Times New Roman" w:cs="Times New Roman"/>
          <w:sz w:val="24"/>
          <w:szCs w:val="24"/>
        </w:rPr>
        <w:t>,</w:t>
      </w:r>
      <w:r>
        <w:rPr>
          <w:rFonts w:ascii="Times New Roman" w:eastAsia="MS Mincho" w:hAnsi="Times New Roman" w:cs="Times New Roman"/>
          <w:sz w:val="24"/>
          <w:szCs w:val="24"/>
        </w:rPr>
        <w:t xml:space="preserve">ainsi que </w:t>
      </w:r>
      <w:r w:rsidRPr="008B263C">
        <w:rPr>
          <w:rFonts w:ascii="Times New Roman" w:eastAsia="MS Mincho" w:hAnsi="Times New Roman" w:cs="Times New Roman"/>
          <w:sz w:val="24"/>
          <w:szCs w:val="24"/>
        </w:rPr>
        <w:t xml:space="preserve"> l’urbanisation</w:t>
      </w:r>
      <w:r>
        <w:rPr>
          <w:rFonts w:ascii="Times New Roman" w:eastAsia="MS Mincho" w:hAnsi="Times New Roman" w:cs="Times New Roman"/>
          <w:sz w:val="24"/>
          <w:szCs w:val="24"/>
        </w:rPr>
        <w:t xml:space="preserve"> sont à l’origine de </w:t>
      </w:r>
      <w:r w:rsidRPr="008B263C">
        <w:rPr>
          <w:rFonts w:ascii="Times New Roman" w:eastAsia="MS Mincho" w:hAnsi="Times New Roman" w:cs="Times New Roman"/>
          <w:sz w:val="24"/>
          <w:szCs w:val="24"/>
        </w:rPr>
        <w:t xml:space="preserve">, nouvelles menaces en raison d’émissions croissantes de substances toxiques susceptibles de s’accumuler dans l’eau, l’air, les sols et les aliments. </w:t>
      </w:r>
    </w:p>
    <w:p w:rsidR="00B017DB" w:rsidRPr="00930E66" w:rsidRDefault="00B017DB" w:rsidP="00B017DB">
      <w:pPr>
        <w:tabs>
          <w:tab w:val="num" w:pos="720"/>
        </w:tabs>
        <w:jc w:val="both"/>
        <w:rPr>
          <w:rFonts w:ascii="Times New Roman" w:eastAsia="MS Mincho" w:hAnsi="Times New Roman" w:cs="Times New Roman"/>
          <w:sz w:val="24"/>
          <w:szCs w:val="24"/>
        </w:rPr>
      </w:pPr>
    </w:p>
    <w:p w:rsidR="004C4BD3" w:rsidRDefault="004C4BD3" w:rsidP="00B017DB">
      <w:pPr>
        <w:tabs>
          <w:tab w:val="num" w:pos="720"/>
        </w:tabs>
        <w:jc w:val="both"/>
        <w:rPr>
          <w:rFonts w:ascii="Times New Roman" w:eastAsia="MS Mincho" w:hAnsi="Times New Roman" w:cs="Times New Roman"/>
          <w:sz w:val="24"/>
          <w:szCs w:val="24"/>
        </w:rPr>
      </w:pPr>
      <w:r w:rsidRPr="008B263C">
        <w:rPr>
          <w:rFonts w:ascii="Times New Roman" w:eastAsia="MS Mincho" w:hAnsi="Times New Roman" w:cs="Times New Roman"/>
          <w:sz w:val="24"/>
          <w:szCs w:val="24"/>
        </w:rPr>
        <w:lastRenderedPageBreak/>
        <w:t>Ainsi des crises multiples se sont survenues à l’échelle internationale et ont menacé la santé du consommateur et les enjeux sanitaires ont considérablement changé (des pathologies infectieuses et transmissibles reculent devant  des pathologies chroniques : cancers, troubles endocriniens et neurologiques…).</w:t>
      </w:r>
      <w:r w:rsidRPr="001D3211">
        <w:rPr>
          <w:rFonts w:ascii="Times New Roman" w:eastAsia="MS Mincho" w:hAnsi="Times New Roman" w:cs="Times New Roman"/>
          <w:sz w:val="24"/>
          <w:szCs w:val="24"/>
        </w:rPr>
        <w:t xml:space="preserve"> </w:t>
      </w:r>
    </w:p>
    <w:p w:rsidR="00B017DB" w:rsidRPr="001D3211" w:rsidRDefault="00B017DB" w:rsidP="00B017DB">
      <w:pPr>
        <w:tabs>
          <w:tab w:val="num" w:pos="720"/>
        </w:tabs>
        <w:jc w:val="both"/>
        <w:rPr>
          <w:rFonts w:ascii="Times New Roman" w:eastAsia="MS Mincho" w:hAnsi="Times New Roman" w:cs="Times New Roman"/>
          <w:sz w:val="24"/>
          <w:szCs w:val="24"/>
        </w:rPr>
      </w:pPr>
    </w:p>
    <w:p w:rsidR="004C4BD3" w:rsidRDefault="004C4BD3" w:rsidP="00B017DB">
      <w:pPr>
        <w:tabs>
          <w:tab w:val="num" w:pos="720"/>
        </w:tabs>
        <w:jc w:val="both"/>
        <w:rPr>
          <w:rFonts w:ascii="Times New Roman" w:eastAsia="MS Mincho" w:hAnsi="Times New Roman" w:cs="Times New Roman"/>
          <w:sz w:val="24"/>
          <w:szCs w:val="24"/>
        </w:rPr>
      </w:pPr>
      <w:r w:rsidRPr="008B263C">
        <w:rPr>
          <w:rFonts w:ascii="Times New Roman" w:eastAsia="MS Mincho" w:hAnsi="Times New Roman" w:cs="Times New Roman"/>
          <w:sz w:val="24"/>
          <w:szCs w:val="24"/>
        </w:rPr>
        <w:t>Face à ces contraintes, les gouvernements et les organisations internationales se sont mobilisés en vue de renforcer la vigilance vis-à-vis de ces risques et de contrôler leurs effets sur la santé du consommateur et/ou sur l’environnement (Création des instances capables de maîtriser les risques sanitaires et environnementaux, les accords SPS et OTC, convention de Stockholm, Rotterdam….).</w:t>
      </w:r>
    </w:p>
    <w:p w:rsidR="00B017DB" w:rsidRPr="00930E66" w:rsidRDefault="00B017DB" w:rsidP="00B017DB">
      <w:pPr>
        <w:tabs>
          <w:tab w:val="num" w:pos="720"/>
        </w:tabs>
        <w:jc w:val="both"/>
        <w:rPr>
          <w:rFonts w:ascii="Times New Roman" w:eastAsia="MS Mincho" w:hAnsi="Times New Roman" w:cs="Times New Roman"/>
          <w:sz w:val="24"/>
          <w:szCs w:val="24"/>
        </w:rPr>
      </w:pPr>
    </w:p>
    <w:p w:rsidR="004C4BD3" w:rsidRPr="00930E66" w:rsidRDefault="004C4BD3" w:rsidP="00B017DB">
      <w:pPr>
        <w:tabs>
          <w:tab w:val="num" w:pos="720"/>
        </w:tabs>
        <w:jc w:val="both"/>
        <w:rPr>
          <w:rFonts w:ascii="Times New Roman" w:eastAsia="MS Mincho" w:hAnsi="Times New Roman" w:cs="Times New Roman"/>
          <w:sz w:val="24"/>
          <w:szCs w:val="24"/>
        </w:rPr>
      </w:pPr>
      <w:r w:rsidRPr="008B263C">
        <w:rPr>
          <w:rFonts w:ascii="Times New Roman" w:eastAsia="MS Mincho" w:hAnsi="Times New Roman" w:cs="Times New Roman"/>
          <w:sz w:val="24"/>
          <w:szCs w:val="24"/>
        </w:rPr>
        <w:t>Au cours de ces dernières décennies les priorités en matière de prévention étaient orientées vers les maladies transmissibles. Cependant  les maladies chroniques liées à l’environnement et à la qualité des milieux de vie ont  pris de l’importance</w:t>
      </w:r>
      <w:r>
        <w:rPr>
          <w:rFonts w:ascii="Times New Roman" w:eastAsia="MS Mincho" w:hAnsi="Times New Roman" w:cs="Times New Roman"/>
          <w:sz w:val="24"/>
          <w:szCs w:val="24"/>
        </w:rPr>
        <w:t xml:space="preserve"> au niveau national </w:t>
      </w:r>
      <w:r w:rsidRPr="008B263C">
        <w:rPr>
          <w:rFonts w:ascii="Times New Roman" w:eastAsia="MS Mincho" w:hAnsi="Times New Roman" w:cs="Times New Roman"/>
          <w:sz w:val="24"/>
          <w:szCs w:val="24"/>
        </w:rPr>
        <w:t xml:space="preserve"> ce qui nous appelle à renforcer notre capacité pour y faire  face surtout que l’état des lieux actuel se caractérise par :</w:t>
      </w:r>
    </w:p>
    <w:p w:rsidR="004C4BD3" w:rsidRPr="00930E66" w:rsidRDefault="004C4BD3" w:rsidP="0076279E">
      <w:pPr>
        <w:pStyle w:val="Paragraphedeliste"/>
        <w:numPr>
          <w:ilvl w:val="0"/>
          <w:numId w:val="32"/>
        </w:numPr>
        <w:tabs>
          <w:tab w:val="num" w:pos="720"/>
        </w:tabs>
        <w:spacing w:after="120"/>
        <w:jc w:val="both"/>
        <w:rPr>
          <w:rFonts w:ascii="Times New Roman" w:hAnsi="Times New Roman" w:cs="Times New Roman"/>
          <w:b/>
          <w:bCs/>
          <w:sz w:val="24"/>
          <w:szCs w:val="24"/>
          <w:lang w:bidi="ar-TN"/>
        </w:rPr>
      </w:pPr>
      <w:r w:rsidRPr="008B263C">
        <w:rPr>
          <w:rFonts w:ascii="Times New Roman" w:hAnsi="Times New Roman" w:cs="Times New Roman"/>
          <w:sz w:val="24"/>
          <w:szCs w:val="24"/>
          <w:lang w:bidi="ar-TN"/>
        </w:rPr>
        <w:t xml:space="preserve">Des statistiques nationales qui  montrent que </w:t>
      </w:r>
      <w:r w:rsidRPr="008B263C">
        <w:rPr>
          <w:rFonts w:ascii="Times New Roman" w:hAnsi="Times New Roman" w:cs="Times New Roman"/>
          <w:b/>
          <w:bCs/>
          <w:sz w:val="24"/>
          <w:szCs w:val="24"/>
          <w:lang w:bidi="ar-TN"/>
        </w:rPr>
        <w:t>3100 nouveaux</w:t>
      </w:r>
      <w:r w:rsidRPr="008B263C">
        <w:rPr>
          <w:rFonts w:ascii="Times New Roman" w:hAnsi="Times New Roman" w:cs="Times New Roman"/>
          <w:sz w:val="24"/>
          <w:szCs w:val="24"/>
          <w:lang w:bidi="ar-TN"/>
        </w:rPr>
        <w:t xml:space="preserve"> </w:t>
      </w:r>
      <w:r w:rsidRPr="008B263C">
        <w:rPr>
          <w:rFonts w:ascii="Times New Roman" w:hAnsi="Times New Roman" w:cs="Times New Roman"/>
          <w:b/>
          <w:bCs/>
          <w:sz w:val="24"/>
          <w:szCs w:val="24"/>
          <w:lang w:bidi="ar-TN"/>
        </w:rPr>
        <w:t>cas</w:t>
      </w:r>
      <w:r w:rsidRPr="008B263C">
        <w:rPr>
          <w:rFonts w:ascii="Times New Roman" w:hAnsi="Times New Roman" w:cs="Times New Roman"/>
          <w:sz w:val="24"/>
          <w:szCs w:val="24"/>
          <w:lang w:bidi="ar-TN"/>
        </w:rPr>
        <w:t xml:space="preserve"> </w:t>
      </w:r>
      <w:r w:rsidRPr="008B263C">
        <w:rPr>
          <w:rFonts w:ascii="Times New Roman" w:hAnsi="Times New Roman" w:cs="Times New Roman"/>
          <w:b/>
          <w:bCs/>
          <w:sz w:val="24"/>
          <w:szCs w:val="24"/>
          <w:lang w:bidi="ar-TN"/>
        </w:rPr>
        <w:t>de cancer</w:t>
      </w:r>
      <w:r w:rsidRPr="008B263C">
        <w:rPr>
          <w:rFonts w:ascii="Times New Roman" w:hAnsi="Times New Roman" w:cs="Times New Roman"/>
          <w:sz w:val="24"/>
          <w:szCs w:val="24"/>
          <w:lang w:bidi="ar-TN"/>
        </w:rPr>
        <w:t xml:space="preserve"> apparaissent chaque année. Parallèlement, des projections, à l’horizon 2024, ont été établies pour les différents types de cancer prédisant une </w:t>
      </w:r>
      <w:r w:rsidRPr="008B263C">
        <w:rPr>
          <w:rFonts w:ascii="Times New Roman" w:hAnsi="Times New Roman" w:cs="Times New Roman"/>
          <w:b/>
          <w:bCs/>
          <w:sz w:val="24"/>
          <w:szCs w:val="24"/>
          <w:lang w:bidi="ar-TN"/>
        </w:rPr>
        <w:t>augmentation du risque de cancers de 40% d’ici 15 ans.</w:t>
      </w:r>
    </w:p>
    <w:p w:rsidR="004C4BD3" w:rsidRPr="004F770C" w:rsidRDefault="004C4BD3" w:rsidP="0076279E">
      <w:pPr>
        <w:pStyle w:val="Paragraphedeliste"/>
        <w:numPr>
          <w:ilvl w:val="0"/>
          <w:numId w:val="32"/>
        </w:numPr>
        <w:spacing w:after="200"/>
        <w:jc w:val="both"/>
        <w:rPr>
          <w:i/>
          <w:iCs/>
          <w:sz w:val="24"/>
          <w:szCs w:val="24"/>
          <w:lang w:bidi="ar-TN"/>
        </w:rPr>
      </w:pPr>
      <w:r w:rsidRPr="008B263C">
        <w:rPr>
          <w:rFonts w:ascii="Times New Roman" w:hAnsi="Times New Roman" w:cs="Times New Roman"/>
          <w:sz w:val="24"/>
          <w:szCs w:val="24"/>
          <w:lang w:bidi="ar-TN"/>
        </w:rPr>
        <w:t xml:space="preserve">Les statiques du CAMU montrent que </w:t>
      </w:r>
      <w:r w:rsidRPr="008B263C">
        <w:rPr>
          <w:rFonts w:ascii="Times New Roman" w:hAnsi="Times New Roman" w:cs="Times New Roman"/>
          <w:b/>
          <w:bCs/>
          <w:sz w:val="24"/>
          <w:szCs w:val="24"/>
          <w:lang w:bidi="ar-TN"/>
        </w:rPr>
        <w:t>les pesticides occupent le deuxième rang, après les médicaments, comme causes des intoxications de ces trois dernières années</w:t>
      </w:r>
      <w:r w:rsidRPr="008B263C">
        <w:rPr>
          <w:rFonts w:ascii="Times New Roman" w:hAnsi="Times New Roman" w:cs="Times New Roman"/>
          <w:i/>
          <w:iCs/>
          <w:sz w:val="24"/>
          <w:szCs w:val="24"/>
          <w:lang w:bidi="ar-TN"/>
        </w:rPr>
        <w:t>. (2000 cas enregistrés).</w:t>
      </w:r>
    </w:p>
    <w:p w:rsidR="004C4BD3" w:rsidRPr="00A8585D" w:rsidRDefault="004C4BD3" w:rsidP="00B017DB">
      <w:pPr>
        <w:jc w:val="both"/>
        <w:rPr>
          <w:rFonts w:ascii="Times New Roman" w:hAnsi="Times New Roman" w:cs="Times New Roman"/>
          <w:sz w:val="24"/>
          <w:szCs w:val="24"/>
        </w:rPr>
      </w:pPr>
      <w:r>
        <w:rPr>
          <w:rFonts w:ascii="Times New Roman" w:hAnsi="Times New Roman" w:cs="Times New Roman"/>
          <w:sz w:val="24"/>
          <w:szCs w:val="24"/>
        </w:rPr>
        <w:t>Aussi, l</w:t>
      </w:r>
      <w:r w:rsidRPr="00A8585D">
        <w:rPr>
          <w:rFonts w:ascii="Times New Roman" w:hAnsi="Times New Roman" w:cs="Times New Roman"/>
          <w:sz w:val="24"/>
          <w:szCs w:val="24"/>
        </w:rPr>
        <w:t xml:space="preserve">es maladies d’origine alimentaires  englobent un large spectre de maladies et sont une cause importante de morbidité et de mortalité dans le monde entier. Selon l’Organisation mondiale de la Santé, des milliards de personnes sont exposées au risque et tombent malades chaque année et nombreux sont ceux qui meurent d’avoir consommé des aliments dangereux. A cet effet, nous avons besoin d’informations sur la charge globale des maladies d’origine alimentaire, ainsi que sur l’origine des contaminations et les voies d’exposition, afin de déterminer et de donner la priorité à des politiques et interventions efficaces en matière de sécurité sanitaire des aliments. </w:t>
      </w:r>
    </w:p>
    <w:p w:rsidR="004C4BD3" w:rsidRPr="00A8585D" w:rsidRDefault="004C4BD3" w:rsidP="00B017DB">
      <w:pPr>
        <w:jc w:val="both"/>
        <w:rPr>
          <w:rFonts w:ascii="Times New Roman" w:hAnsi="Times New Roman" w:cs="Times New Roman"/>
          <w:sz w:val="24"/>
          <w:szCs w:val="24"/>
        </w:rPr>
      </w:pPr>
      <w:r w:rsidRPr="00A8585D">
        <w:rPr>
          <w:rFonts w:ascii="Times New Roman" w:hAnsi="Times New Roman" w:cs="Times New Roman"/>
          <w:sz w:val="24"/>
          <w:szCs w:val="24"/>
        </w:rPr>
        <w:t xml:space="preserve"> </w:t>
      </w:r>
    </w:p>
    <w:p w:rsidR="004C4BD3" w:rsidRDefault="004C4BD3" w:rsidP="00B017DB">
      <w:pPr>
        <w:jc w:val="both"/>
        <w:rPr>
          <w:rFonts w:ascii="Times New Roman" w:hAnsi="Times New Roman" w:cs="Times New Roman"/>
          <w:sz w:val="24"/>
          <w:szCs w:val="24"/>
        </w:rPr>
      </w:pPr>
      <w:r w:rsidRPr="00A8585D">
        <w:rPr>
          <w:rFonts w:ascii="Times New Roman" w:hAnsi="Times New Roman" w:cs="Times New Roman"/>
          <w:sz w:val="24"/>
          <w:szCs w:val="24"/>
        </w:rPr>
        <w:t>La Tunisie s’est engagée depuis les années 80, dans une politique d’ouverture de son économie sur le marché international. Cette politique a été renforcée par l’adhésion de la Tunisie en 1990 au GATT, puis en 1995 à l’OMC et par la signature de plusieurs accords notamment celui d’Association avec l’Union Européenne signé en 1995.</w:t>
      </w:r>
    </w:p>
    <w:p w:rsidR="00B017DB" w:rsidRPr="00A8585D" w:rsidRDefault="00B017DB" w:rsidP="00B017DB">
      <w:pPr>
        <w:jc w:val="both"/>
        <w:rPr>
          <w:rFonts w:ascii="Times New Roman" w:hAnsi="Times New Roman" w:cs="Times New Roman"/>
          <w:sz w:val="24"/>
          <w:szCs w:val="24"/>
        </w:rPr>
      </w:pPr>
    </w:p>
    <w:p w:rsidR="004C4BD3" w:rsidRDefault="004C4BD3" w:rsidP="00B017DB">
      <w:pPr>
        <w:jc w:val="both"/>
        <w:rPr>
          <w:rFonts w:ascii="Times New Roman" w:hAnsi="Times New Roman" w:cs="Times New Roman"/>
          <w:sz w:val="24"/>
          <w:szCs w:val="24"/>
        </w:rPr>
      </w:pPr>
      <w:r w:rsidRPr="00A8585D">
        <w:rPr>
          <w:rFonts w:ascii="Times New Roman" w:hAnsi="Times New Roman" w:cs="Times New Roman"/>
          <w:sz w:val="24"/>
          <w:szCs w:val="24"/>
        </w:rPr>
        <w:t xml:space="preserve">Toutefois, cette ouverture nécessite un accompagnement pour la mise en place de mesures assurant le développement d’un environnement propice aux échanges commerciaux et une protection adéquate des consommateurs en leur assurant une meilleure </w:t>
      </w:r>
      <w:r>
        <w:rPr>
          <w:rFonts w:ascii="Times New Roman" w:hAnsi="Times New Roman" w:cs="Times New Roman"/>
          <w:sz w:val="24"/>
          <w:szCs w:val="24"/>
        </w:rPr>
        <w:t>maîtrise</w:t>
      </w:r>
      <w:r w:rsidRPr="00A8585D">
        <w:rPr>
          <w:rFonts w:ascii="Times New Roman" w:hAnsi="Times New Roman" w:cs="Times New Roman"/>
          <w:sz w:val="24"/>
          <w:szCs w:val="24"/>
        </w:rPr>
        <w:t xml:space="preserve"> des risques sanitaires et environnementaux.</w:t>
      </w:r>
    </w:p>
    <w:p w:rsidR="00B017DB" w:rsidRPr="00A8585D" w:rsidRDefault="00B017DB" w:rsidP="00B017DB">
      <w:pPr>
        <w:jc w:val="both"/>
        <w:rPr>
          <w:rFonts w:ascii="Times New Roman" w:hAnsi="Times New Roman" w:cs="Times New Roman"/>
          <w:sz w:val="24"/>
          <w:szCs w:val="24"/>
        </w:rPr>
      </w:pPr>
    </w:p>
    <w:p w:rsidR="004C4BD3" w:rsidRDefault="004C4BD3" w:rsidP="00B017DB">
      <w:pPr>
        <w:jc w:val="both"/>
        <w:rPr>
          <w:rFonts w:ascii="Times New Roman" w:hAnsi="Times New Roman" w:cs="Times New Roman"/>
          <w:sz w:val="24"/>
          <w:szCs w:val="24"/>
          <w:lang w:eastAsia="en-GB"/>
        </w:rPr>
      </w:pPr>
      <w:r w:rsidRPr="00A8585D">
        <w:rPr>
          <w:rFonts w:ascii="Times New Roman" w:hAnsi="Times New Roman" w:cs="Times New Roman"/>
          <w:sz w:val="24"/>
          <w:szCs w:val="24"/>
        </w:rPr>
        <w:t>La période transitoire pour la mise en œuvre de la zone de libre</w:t>
      </w:r>
      <w:r>
        <w:rPr>
          <w:rFonts w:ascii="Times New Roman" w:hAnsi="Times New Roman" w:cs="Times New Roman"/>
          <w:sz w:val="24"/>
          <w:szCs w:val="24"/>
        </w:rPr>
        <w:t>-</w:t>
      </w:r>
      <w:r w:rsidRPr="00A8585D">
        <w:rPr>
          <w:rFonts w:ascii="Times New Roman" w:hAnsi="Times New Roman" w:cs="Times New Roman"/>
          <w:sz w:val="24"/>
          <w:szCs w:val="24"/>
        </w:rPr>
        <w:t>échange entre la Tunisie et l’Union Européenne a pris fin le premier janvier 2008. La Tunisie est devenue ainsi le premier</w:t>
      </w:r>
      <w:r w:rsidRPr="003225D4">
        <w:rPr>
          <w:rFonts w:ascii="Times New Roman" w:hAnsi="Times New Roman" w:cs="Times New Roman"/>
          <w:sz w:val="24"/>
          <w:szCs w:val="24"/>
          <w:lang w:eastAsia="en-GB"/>
        </w:rPr>
        <w:t xml:space="preserve"> pays de la rive sud de la méditerranée à libéraliser totalement ses importations de produits industriels en provenance de l’Europe. Cette ouverture a entrainé un dynamisme sans précédent du commerce extérieur tunisien. Ce dynamisme a contribué à la consolidation du taux de croissance de l’économie tunisienne durant la même période.</w:t>
      </w:r>
    </w:p>
    <w:p w:rsidR="00B017DB" w:rsidRPr="003225D4" w:rsidRDefault="00B017DB" w:rsidP="00B017DB">
      <w:pPr>
        <w:jc w:val="both"/>
        <w:rPr>
          <w:rFonts w:ascii="Times New Roman" w:hAnsi="Times New Roman" w:cs="Times New Roman"/>
          <w:sz w:val="24"/>
          <w:szCs w:val="24"/>
          <w:lang w:eastAsia="en-GB"/>
        </w:rPr>
      </w:pPr>
    </w:p>
    <w:p w:rsidR="004C4BD3" w:rsidRDefault="004C4BD3" w:rsidP="00B017DB">
      <w:pPr>
        <w:autoSpaceDE w:val="0"/>
        <w:autoSpaceDN w:val="0"/>
        <w:adjustRightInd w:val="0"/>
        <w:jc w:val="both"/>
        <w:rPr>
          <w:rFonts w:ascii="Times New Roman" w:hAnsi="Times New Roman" w:cs="Times New Roman"/>
          <w:sz w:val="24"/>
          <w:szCs w:val="24"/>
          <w:lang w:eastAsia="en-GB"/>
        </w:rPr>
      </w:pPr>
      <w:r w:rsidRPr="003225D4">
        <w:rPr>
          <w:rFonts w:ascii="Times New Roman" w:hAnsi="Times New Roman" w:cs="Times New Roman"/>
          <w:sz w:val="24"/>
          <w:szCs w:val="24"/>
          <w:lang w:eastAsia="en-GB"/>
        </w:rPr>
        <w:lastRenderedPageBreak/>
        <w:t>Pour accompagner ces mutations, dynamiser davantage les échéances et profiter pleinement des opportunités offertes par cette libéralisation, l’Etat tunisien s’est engagé à multiplier les réformes, les programmes, les mécanismes et les initiatives avec pour objectif d’assurer un plus haut niveau de protection du consommateur et de répondre au mieux aux engagements de cette libéralisation et lever les obstacles aux échanges commerciaux en renforçant la convergence réglementaire avec l’UE</w:t>
      </w:r>
      <w:r>
        <w:rPr>
          <w:rFonts w:ascii="Times New Roman" w:hAnsi="Times New Roman" w:cs="Times New Roman"/>
          <w:sz w:val="24"/>
          <w:szCs w:val="24"/>
          <w:lang w:eastAsia="en-GB"/>
        </w:rPr>
        <w:t>.</w:t>
      </w:r>
    </w:p>
    <w:p w:rsidR="00B017DB" w:rsidRPr="003225D4" w:rsidRDefault="00B017DB" w:rsidP="00B017DB">
      <w:pPr>
        <w:autoSpaceDE w:val="0"/>
        <w:autoSpaceDN w:val="0"/>
        <w:adjustRightInd w:val="0"/>
        <w:jc w:val="both"/>
        <w:rPr>
          <w:rFonts w:ascii="Times New Roman" w:hAnsi="Times New Roman" w:cs="Times New Roman"/>
          <w:sz w:val="24"/>
          <w:szCs w:val="24"/>
          <w:lang w:eastAsia="en-GB"/>
        </w:rPr>
      </w:pPr>
    </w:p>
    <w:p w:rsidR="004C4BD3" w:rsidRDefault="004C4BD3" w:rsidP="00B017DB">
      <w:pPr>
        <w:autoSpaceDE w:val="0"/>
        <w:autoSpaceDN w:val="0"/>
        <w:adjustRightInd w:val="0"/>
        <w:jc w:val="both"/>
        <w:rPr>
          <w:rFonts w:ascii="Times New Roman" w:hAnsi="Times New Roman" w:cs="Times New Roman"/>
          <w:sz w:val="24"/>
          <w:szCs w:val="24"/>
          <w:lang w:eastAsia="en-GB"/>
        </w:rPr>
      </w:pPr>
      <w:r w:rsidRPr="003225D4">
        <w:rPr>
          <w:rFonts w:ascii="Times New Roman" w:hAnsi="Times New Roman" w:cs="Times New Roman"/>
          <w:sz w:val="24"/>
          <w:szCs w:val="24"/>
          <w:lang w:eastAsia="en-GB"/>
        </w:rPr>
        <w:t>Développer les composantes clés d’une infrastructure de qualité en rapport avec la sécurité sanitaire de l’alimentation, de l’environnement et du travail est fondamental pour la mise en application de ces règlements et  directives</w:t>
      </w:r>
      <w:r>
        <w:rPr>
          <w:rFonts w:ascii="Times New Roman" w:hAnsi="Times New Roman" w:cs="Times New Roman"/>
          <w:sz w:val="24"/>
          <w:szCs w:val="24"/>
          <w:lang w:eastAsia="en-GB"/>
        </w:rPr>
        <w:t xml:space="preserve"> et faire face à ces nouveaux obstacles</w:t>
      </w:r>
      <w:r w:rsidRPr="003225D4">
        <w:rPr>
          <w:rFonts w:ascii="Times New Roman" w:hAnsi="Times New Roman" w:cs="Times New Roman"/>
          <w:sz w:val="24"/>
          <w:szCs w:val="24"/>
          <w:lang w:eastAsia="en-GB"/>
        </w:rPr>
        <w:t xml:space="preserve">. </w:t>
      </w:r>
    </w:p>
    <w:p w:rsidR="00B017DB" w:rsidRDefault="00B017DB" w:rsidP="00B017DB">
      <w:pPr>
        <w:autoSpaceDE w:val="0"/>
        <w:autoSpaceDN w:val="0"/>
        <w:adjustRightInd w:val="0"/>
        <w:jc w:val="both"/>
        <w:rPr>
          <w:rFonts w:ascii="Times New Roman" w:hAnsi="Times New Roman" w:cs="Times New Roman"/>
          <w:sz w:val="24"/>
          <w:szCs w:val="24"/>
          <w:lang w:eastAsia="en-GB"/>
        </w:rPr>
      </w:pPr>
    </w:p>
    <w:p w:rsidR="004C4BD3" w:rsidRDefault="004C4BD3" w:rsidP="00B017DB">
      <w:pPr>
        <w:autoSpaceDE w:val="0"/>
        <w:autoSpaceDN w:val="0"/>
        <w:adjustRightInd w:val="0"/>
        <w:jc w:val="both"/>
        <w:rPr>
          <w:rFonts w:ascii="Times New Roman" w:hAnsi="Times New Roman" w:cs="Times New Roman"/>
          <w:sz w:val="24"/>
          <w:szCs w:val="24"/>
          <w:lang w:eastAsia="en-GB"/>
        </w:rPr>
      </w:pPr>
      <w:r>
        <w:rPr>
          <w:rFonts w:ascii="Times New Roman" w:hAnsi="Times New Roman" w:cs="Times New Roman"/>
          <w:sz w:val="24"/>
          <w:szCs w:val="24"/>
          <w:lang w:eastAsia="en-GB"/>
        </w:rPr>
        <w:t>D’autre</w:t>
      </w:r>
      <w:r w:rsidRPr="00A8585D">
        <w:rPr>
          <w:rFonts w:ascii="Times New Roman" w:hAnsi="Times New Roman" w:cs="Times New Roman"/>
          <w:sz w:val="24"/>
          <w:szCs w:val="24"/>
          <w:lang w:eastAsia="en-GB"/>
        </w:rPr>
        <w:t xml:space="preserve"> part, une large gamme des produits préoccupants pour la santé et l’environnement : les produits biocides,</w:t>
      </w:r>
      <w:r w:rsidRPr="00874611">
        <w:rPr>
          <w:rFonts w:ascii="Times New Roman" w:hAnsi="Times New Roman" w:cs="Times New Roman"/>
          <w:sz w:val="24"/>
          <w:szCs w:val="24"/>
          <w:lang w:eastAsia="en-GB"/>
        </w:rPr>
        <w:t xml:space="preserve"> </w:t>
      </w:r>
      <w:r w:rsidRPr="00A8585D">
        <w:rPr>
          <w:rFonts w:ascii="Times New Roman" w:hAnsi="Times New Roman" w:cs="Times New Roman"/>
          <w:sz w:val="24"/>
          <w:szCs w:val="24"/>
          <w:lang w:eastAsia="en-GB"/>
        </w:rPr>
        <w:t xml:space="preserve">les produits </w:t>
      </w:r>
      <w:r w:rsidRPr="007059A8">
        <w:rPr>
          <w:rFonts w:ascii="Times New Roman" w:hAnsi="Times New Roman" w:cs="Times New Roman"/>
          <w:sz w:val="24"/>
          <w:szCs w:val="24"/>
          <w:lang w:eastAsia="en-GB"/>
        </w:rPr>
        <w:t xml:space="preserve">biologiques, </w:t>
      </w:r>
      <w:r w:rsidRPr="00A8585D">
        <w:rPr>
          <w:rFonts w:ascii="Times New Roman" w:hAnsi="Times New Roman" w:cs="Times New Roman"/>
          <w:sz w:val="24"/>
          <w:szCs w:val="24"/>
          <w:lang w:eastAsia="en-GB"/>
        </w:rPr>
        <w:t>certains produits cosmétiques</w:t>
      </w:r>
      <w:r>
        <w:rPr>
          <w:rFonts w:ascii="Times New Roman" w:hAnsi="Times New Roman" w:cs="Times New Roman"/>
          <w:sz w:val="24"/>
          <w:szCs w:val="24"/>
          <w:lang w:eastAsia="en-GB"/>
        </w:rPr>
        <w:t>, OGM </w:t>
      </w:r>
      <w:r w:rsidRPr="00A8585D">
        <w:rPr>
          <w:rFonts w:ascii="Times New Roman" w:hAnsi="Times New Roman" w:cs="Times New Roman"/>
          <w:sz w:val="24"/>
          <w:szCs w:val="24"/>
          <w:lang w:eastAsia="en-GB"/>
        </w:rPr>
        <w:t xml:space="preserve"> etc, sont utilisés en Tunisie. Un très grand nombre de ces produits, notamment, les produits chimiques qui sont utilisées dans les processus industriels et qui entrent dans la composition de multiples produits de consommation courante ont des effets néfastes sur la santé de l'homme et sur l'état des écosystèmes. </w:t>
      </w:r>
    </w:p>
    <w:p w:rsidR="00B017DB" w:rsidRPr="00A8585D" w:rsidRDefault="00B017DB" w:rsidP="00B017DB">
      <w:pPr>
        <w:autoSpaceDE w:val="0"/>
        <w:autoSpaceDN w:val="0"/>
        <w:adjustRightInd w:val="0"/>
        <w:jc w:val="both"/>
        <w:rPr>
          <w:rFonts w:ascii="Times New Roman" w:hAnsi="Times New Roman" w:cs="Times New Roman"/>
          <w:sz w:val="24"/>
          <w:szCs w:val="24"/>
          <w:lang w:eastAsia="en-GB"/>
        </w:rPr>
      </w:pPr>
    </w:p>
    <w:p w:rsidR="004C4BD3" w:rsidRDefault="004C4BD3" w:rsidP="00B017DB">
      <w:pPr>
        <w:autoSpaceDE w:val="0"/>
        <w:autoSpaceDN w:val="0"/>
        <w:adjustRightInd w:val="0"/>
        <w:jc w:val="both"/>
        <w:rPr>
          <w:rFonts w:ascii="Times New Roman" w:hAnsi="Times New Roman" w:cs="Times New Roman"/>
          <w:sz w:val="24"/>
          <w:szCs w:val="24"/>
          <w:lang w:eastAsia="en-GB"/>
        </w:rPr>
      </w:pPr>
      <w:r>
        <w:rPr>
          <w:rFonts w:ascii="Times New Roman" w:hAnsi="Times New Roman" w:cs="Times New Roman"/>
          <w:sz w:val="24"/>
          <w:szCs w:val="24"/>
          <w:lang w:eastAsia="en-GB"/>
        </w:rPr>
        <w:t>A cet effet, l</w:t>
      </w:r>
      <w:r w:rsidRPr="003225D4">
        <w:rPr>
          <w:rFonts w:ascii="Times New Roman" w:hAnsi="Times New Roman" w:cs="Times New Roman"/>
          <w:sz w:val="24"/>
          <w:szCs w:val="24"/>
          <w:lang w:eastAsia="en-GB"/>
        </w:rPr>
        <w:t>es pouvoirs publics tunisiens ont engagé une vaste réforme du dispositif de protection du consommateur. Parmi les mesures arrêtées, figurent la création de l’Agence Nationale du Contrôle Sanitaire et Environnemental des Produits (ANCSEP) et l’élaboration de</w:t>
      </w:r>
      <w:r>
        <w:rPr>
          <w:rFonts w:ascii="Times New Roman" w:hAnsi="Times New Roman" w:cs="Times New Roman"/>
          <w:sz w:val="24"/>
          <w:szCs w:val="24"/>
          <w:lang w:eastAsia="en-GB"/>
        </w:rPr>
        <w:t>s projets de lois relatives à:</w:t>
      </w:r>
    </w:p>
    <w:p w:rsidR="004C4BD3" w:rsidRDefault="004C4BD3" w:rsidP="009C32E2">
      <w:pPr>
        <w:numPr>
          <w:ilvl w:val="0"/>
          <w:numId w:val="33"/>
        </w:numPr>
        <w:autoSpaceDE w:val="0"/>
        <w:autoSpaceDN w:val="0"/>
        <w:adjustRightInd w:val="0"/>
        <w:jc w:val="both"/>
        <w:rPr>
          <w:rFonts w:ascii="Times New Roman" w:hAnsi="Times New Roman" w:cs="Times New Roman"/>
          <w:sz w:val="24"/>
          <w:szCs w:val="24"/>
          <w:lang w:eastAsia="en-GB"/>
        </w:rPr>
      </w:pPr>
      <w:r>
        <w:rPr>
          <w:rFonts w:ascii="Times New Roman" w:hAnsi="Times New Roman" w:cs="Times New Roman"/>
          <w:sz w:val="24"/>
          <w:szCs w:val="24"/>
          <w:lang w:eastAsia="en-GB"/>
        </w:rPr>
        <w:t>La biosécurité;</w:t>
      </w:r>
    </w:p>
    <w:p w:rsidR="004C4BD3" w:rsidRDefault="004C4BD3" w:rsidP="009C32E2">
      <w:pPr>
        <w:numPr>
          <w:ilvl w:val="0"/>
          <w:numId w:val="33"/>
        </w:numPr>
        <w:autoSpaceDE w:val="0"/>
        <w:autoSpaceDN w:val="0"/>
        <w:adjustRightInd w:val="0"/>
        <w:jc w:val="both"/>
        <w:rPr>
          <w:rFonts w:ascii="Times New Roman" w:hAnsi="Times New Roman" w:cs="Times New Roman"/>
          <w:sz w:val="24"/>
          <w:szCs w:val="24"/>
          <w:lang w:eastAsia="en-GB"/>
        </w:rPr>
      </w:pPr>
      <w:r>
        <w:rPr>
          <w:rFonts w:ascii="Times New Roman" w:hAnsi="Times New Roman" w:cs="Times New Roman"/>
          <w:sz w:val="24"/>
          <w:szCs w:val="24"/>
          <w:lang w:eastAsia="en-GB"/>
        </w:rPr>
        <w:t>La sécurité sanitaire des aliments ;</w:t>
      </w:r>
    </w:p>
    <w:p w:rsidR="004C4BD3" w:rsidRDefault="004C4BD3" w:rsidP="009C32E2">
      <w:pPr>
        <w:numPr>
          <w:ilvl w:val="0"/>
          <w:numId w:val="33"/>
        </w:numPr>
        <w:autoSpaceDE w:val="0"/>
        <w:autoSpaceDN w:val="0"/>
        <w:adjustRightInd w:val="0"/>
        <w:jc w:val="both"/>
        <w:rPr>
          <w:rFonts w:ascii="Times New Roman" w:hAnsi="Times New Roman" w:cs="Times New Roman"/>
          <w:sz w:val="24"/>
          <w:szCs w:val="24"/>
          <w:lang w:eastAsia="en-GB"/>
        </w:rPr>
      </w:pPr>
      <w:r>
        <w:rPr>
          <w:rFonts w:ascii="Times New Roman" w:hAnsi="Times New Roman" w:cs="Times New Roman"/>
          <w:sz w:val="24"/>
          <w:szCs w:val="24"/>
          <w:lang w:eastAsia="en-GB"/>
        </w:rPr>
        <w:t>La sécurité</w:t>
      </w:r>
      <w:r w:rsidRPr="009C32E2">
        <w:rPr>
          <w:rFonts w:ascii="Times New Roman" w:hAnsi="Times New Roman" w:cs="Times New Roman"/>
          <w:sz w:val="24"/>
          <w:szCs w:val="24"/>
          <w:lang w:eastAsia="en-GB"/>
        </w:rPr>
        <w:t xml:space="preserve"> des produits industriels</w:t>
      </w:r>
      <w:r>
        <w:rPr>
          <w:rFonts w:ascii="Times New Roman" w:hAnsi="Times New Roman" w:cs="Times New Roman"/>
          <w:sz w:val="24"/>
          <w:szCs w:val="24"/>
          <w:lang w:eastAsia="en-GB"/>
        </w:rPr>
        <w:t> ;</w:t>
      </w:r>
    </w:p>
    <w:p w:rsidR="004C4BD3" w:rsidRDefault="004C4BD3" w:rsidP="009C32E2">
      <w:pPr>
        <w:numPr>
          <w:ilvl w:val="0"/>
          <w:numId w:val="33"/>
        </w:numPr>
        <w:autoSpaceDE w:val="0"/>
        <w:autoSpaceDN w:val="0"/>
        <w:adjustRightInd w:val="0"/>
        <w:jc w:val="both"/>
        <w:rPr>
          <w:rFonts w:ascii="Times New Roman" w:hAnsi="Times New Roman" w:cs="Times New Roman"/>
          <w:sz w:val="24"/>
          <w:szCs w:val="24"/>
          <w:lang w:eastAsia="en-GB"/>
        </w:rPr>
      </w:pPr>
      <w:r>
        <w:rPr>
          <w:rFonts w:ascii="Times New Roman" w:hAnsi="Times New Roman" w:cs="Times New Roman"/>
          <w:sz w:val="24"/>
          <w:szCs w:val="24"/>
          <w:lang w:eastAsia="en-GB"/>
        </w:rPr>
        <w:t>Le code de l’environnement ;</w:t>
      </w:r>
    </w:p>
    <w:p w:rsidR="004C4BD3" w:rsidRDefault="004C4BD3" w:rsidP="009C32E2">
      <w:pPr>
        <w:numPr>
          <w:ilvl w:val="0"/>
          <w:numId w:val="33"/>
        </w:numPr>
        <w:autoSpaceDE w:val="0"/>
        <w:autoSpaceDN w:val="0"/>
        <w:adjustRightInd w:val="0"/>
        <w:jc w:val="both"/>
        <w:rPr>
          <w:rFonts w:ascii="Times New Roman" w:hAnsi="Times New Roman" w:cs="Times New Roman"/>
          <w:sz w:val="24"/>
          <w:szCs w:val="24"/>
          <w:lang w:eastAsia="en-GB"/>
        </w:rPr>
      </w:pPr>
      <w:r>
        <w:rPr>
          <w:rFonts w:ascii="Times New Roman" w:hAnsi="Times New Roman" w:cs="Times New Roman"/>
          <w:sz w:val="24"/>
          <w:szCs w:val="24"/>
          <w:lang w:eastAsia="en-GB"/>
        </w:rPr>
        <w:t>Le code des eaux,</w:t>
      </w:r>
    </w:p>
    <w:p w:rsidR="004C4BD3" w:rsidRDefault="004C4BD3" w:rsidP="009C32E2">
      <w:pPr>
        <w:numPr>
          <w:ilvl w:val="0"/>
          <w:numId w:val="33"/>
        </w:numPr>
        <w:autoSpaceDE w:val="0"/>
        <w:autoSpaceDN w:val="0"/>
        <w:adjustRightInd w:val="0"/>
        <w:jc w:val="both"/>
        <w:rPr>
          <w:rFonts w:ascii="Times New Roman" w:hAnsi="Times New Roman" w:cs="Times New Roman"/>
          <w:sz w:val="24"/>
          <w:szCs w:val="24"/>
          <w:lang w:eastAsia="en-GB"/>
        </w:rPr>
      </w:pPr>
      <w:r>
        <w:rPr>
          <w:rFonts w:ascii="Times New Roman" w:hAnsi="Times New Roman" w:cs="Times New Roman"/>
          <w:sz w:val="24"/>
          <w:szCs w:val="24"/>
          <w:lang w:eastAsia="en-GB"/>
        </w:rPr>
        <w:t>Le registre national des produits chimiques ;</w:t>
      </w:r>
    </w:p>
    <w:p w:rsidR="004C4BD3" w:rsidRDefault="004C4BD3" w:rsidP="009C32E2">
      <w:pPr>
        <w:numPr>
          <w:ilvl w:val="0"/>
          <w:numId w:val="33"/>
        </w:numPr>
        <w:autoSpaceDE w:val="0"/>
        <w:autoSpaceDN w:val="0"/>
        <w:adjustRightInd w:val="0"/>
        <w:jc w:val="both"/>
        <w:rPr>
          <w:rFonts w:ascii="Times New Roman" w:hAnsi="Times New Roman" w:cs="Times New Roman"/>
          <w:sz w:val="24"/>
          <w:szCs w:val="24"/>
          <w:lang w:eastAsia="en-GB"/>
        </w:rPr>
      </w:pPr>
      <w:r>
        <w:rPr>
          <w:rFonts w:ascii="Times New Roman" w:hAnsi="Times New Roman" w:cs="Times New Roman"/>
          <w:sz w:val="24"/>
          <w:szCs w:val="24"/>
          <w:lang w:eastAsia="en-GB"/>
        </w:rPr>
        <w:t>Produits cosmétiques, complément alimentaires, et dispositifs médicaux.</w:t>
      </w:r>
    </w:p>
    <w:p w:rsidR="004C4BD3" w:rsidRPr="003225D4" w:rsidRDefault="004C4BD3" w:rsidP="009C32E2">
      <w:pPr>
        <w:autoSpaceDE w:val="0"/>
        <w:autoSpaceDN w:val="0"/>
        <w:adjustRightInd w:val="0"/>
        <w:jc w:val="both"/>
        <w:rPr>
          <w:rFonts w:ascii="Times New Roman" w:hAnsi="Times New Roman" w:cs="Times New Roman"/>
          <w:sz w:val="24"/>
          <w:szCs w:val="24"/>
          <w:lang w:eastAsia="en-GB"/>
        </w:rPr>
      </w:pPr>
    </w:p>
    <w:p w:rsidR="004C4BD3" w:rsidRDefault="004C4BD3" w:rsidP="00B017DB">
      <w:pPr>
        <w:jc w:val="both"/>
        <w:rPr>
          <w:rFonts w:ascii="Times New Roman" w:hAnsi="Times New Roman" w:cs="Times New Roman"/>
          <w:sz w:val="24"/>
          <w:szCs w:val="24"/>
          <w:lang w:eastAsia="en-GB"/>
        </w:rPr>
      </w:pPr>
      <w:r w:rsidRPr="003225D4">
        <w:rPr>
          <w:rFonts w:ascii="Times New Roman" w:hAnsi="Times New Roman" w:cs="Times New Roman"/>
          <w:sz w:val="24"/>
          <w:szCs w:val="24"/>
          <w:lang w:eastAsia="en-GB"/>
        </w:rPr>
        <w:t>Néanmoins,</w:t>
      </w:r>
      <w:r>
        <w:rPr>
          <w:rFonts w:ascii="Times New Roman" w:hAnsi="Times New Roman" w:cs="Times New Roman"/>
          <w:sz w:val="24"/>
          <w:szCs w:val="24"/>
          <w:lang w:eastAsia="en-GB"/>
        </w:rPr>
        <w:t xml:space="preserve"> un effort reste à déployer pour mettre en place une approche globale et harmonisée qui contribue à l’amélioration du système préventif national et à une reconnaissance de notre système de surveillance, de contrôle et d’évaluation de la conformité</w:t>
      </w:r>
      <w:r w:rsidRPr="003225D4">
        <w:rPr>
          <w:rFonts w:ascii="Times New Roman" w:hAnsi="Times New Roman" w:cs="Times New Roman"/>
          <w:sz w:val="24"/>
          <w:szCs w:val="24"/>
          <w:lang w:eastAsia="en-GB"/>
        </w:rPr>
        <w:t xml:space="preserve">. </w:t>
      </w:r>
    </w:p>
    <w:p w:rsidR="00B017DB" w:rsidRPr="003225D4" w:rsidRDefault="00B017DB" w:rsidP="00B017DB">
      <w:pPr>
        <w:jc w:val="both"/>
        <w:rPr>
          <w:rFonts w:ascii="Times New Roman" w:hAnsi="Times New Roman" w:cs="Times New Roman"/>
          <w:sz w:val="24"/>
          <w:szCs w:val="24"/>
          <w:lang w:eastAsia="en-GB"/>
        </w:rPr>
      </w:pPr>
    </w:p>
    <w:p w:rsidR="004C4BD3" w:rsidRDefault="004C4BD3" w:rsidP="00B017DB">
      <w:pPr>
        <w:pStyle w:val="NormalWeb"/>
        <w:spacing w:before="0" w:beforeAutospacing="0" w:after="0" w:afterAutospacing="0"/>
        <w:rPr>
          <w:lang w:eastAsia="en-GB"/>
        </w:rPr>
      </w:pPr>
      <w:r w:rsidRPr="00A8585D">
        <w:rPr>
          <w:lang w:eastAsia="en-GB"/>
        </w:rPr>
        <w:t>Le présent projet de jumelage de vingt-quatre (24) mois prévoit la consolidation du dispositif actuel de sécurité sanitaire</w:t>
      </w:r>
      <w:r>
        <w:t xml:space="preserve"> </w:t>
      </w:r>
      <w:r w:rsidRPr="00A8585D">
        <w:rPr>
          <w:lang w:eastAsia="en-GB"/>
        </w:rPr>
        <w:t xml:space="preserve">à travers le renforcement des capacités institutionnelles et opérationnelles des structures intervenantes et principalement celles de l’Agence Nationale de Contrôle Sanitaire et Environnemental des Produits (ANCSEP) </w:t>
      </w:r>
      <w:r>
        <w:rPr>
          <w:lang w:eastAsia="en-GB"/>
        </w:rPr>
        <w:t xml:space="preserve"> sous tutelle</w:t>
      </w:r>
      <w:r w:rsidRPr="00A8585D">
        <w:rPr>
          <w:lang w:eastAsia="en-GB"/>
        </w:rPr>
        <w:t xml:space="preserve"> du Ministère de la Santé.</w:t>
      </w:r>
    </w:p>
    <w:p w:rsidR="00B017DB" w:rsidRDefault="00B017DB" w:rsidP="00B017DB">
      <w:pPr>
        <w:pStyle w:val="NormalWeb"/>
        <w:spacing w:before="0" w:beforeAutospacing="0" w:after="0" w:afterAutospacing="0"/>
      </w:pPr>
    </w:p>
    <w:p w:rsidR="004C4BD3" w:rsidRPr="002E1F72" w:rsidRDefault="004C4BD3" w:rsidP="00B017DB">
      <w:pPr>
        <w:tabs>
          <w:tab w:val="left" w:pos="5850"/>
        </w:tabs>
        <w:spacing w:line="276" w:lineRule="auto"/>
        <w:rPr>
          <w:rFonts w:ascii="Times New Roman" w:hAnsi="Times New Roman" w:cs="Times New Roman"/>
          <w:sz w:val="24"/>
          <w:szCs w:val="24"/>
          <w:lang w:eastAsia="en-GB"/>
        </w:rPr>
      </w:pPr>
      <w:r w:rsidRPr="002E1F72">
        <w:rPr>
          <w:rFonts w:ascii="Times New Roman" w:hAnsi="Times New Roman" w:cs="Times New Roman"/>
          <w:sz w:val="24"/>
          <w:szCs w:val="24"/>
          <w:lang w:eastAsia="en-GB"/>
        </w:rPr>
        <w:t>La sécurité sanitaire au sens du présent document</w:t>
      </w:r>
      <w:r>
        <w:rPr>
          <w:rFonts w:ascii="Times New Roman" w:hAnsi="Times New Roman" w:cs="Times New Roman"/>
          <w:b/>
          <w:sz w:val="24"/>
          <w:szCs w:val="24"/>
        </w:rPr>
        <w:t xml:space="preserve"> </w:t>
      </w:r>
      <w:r w:rsidRPr="002E1F72">
        <w:rPr>
          <w:rFonts w:ascii="Times New Roman" w:hAnsi="Times New Roman" w:cs="Times New Roman"/>
          <w:sz w:val="24"/>
          <w:szCs w:val="24"/>
          <w:lang w:eastAsia="en-GB"/>
        </w:rPr>
        <w:t>s’applique au</w:t>
      </w:r>
      <w:r>
        <w:rPr>
          <w:rFonts w:ascii="Times New Roman" w:hAnsi="Times New Roman" w:cs="Times New Roman"/>
          <w:sz w:val="24"/>
          <w:szCs w:val="24"/>
          <w:lang w:eastAsia="en-GB"/>
        </w:rPr>
        <w:t>x</w:t>
      </w:r>
      <w:r w:rsidRPr="002E1F72">
        <w:rPr>
          <w:rFonts w:ascii="Times New Roman" w:hAnsi="Times New Roman" w:cs="Times New Roman"/>
          <w:sz w:val="24"/>
          <w:szCs w:val="24"/>
          <w:lang w:eastAsia="en-GB"/>
        </w:rPr>
        <w:t xml:space="preserve"> domaine</w:t>
      </w:r>
      <w:r>
        <w:rPr>
          <w:rFonts w:ascii="Times New Roman" w:hAnsi="Times New Roman" w:cs="Times New Roman"/>
          <w:sz w:val="24"/>
          <w:szCs w:val="24"/>
          <w:lang w:eastAsia="en-GB"/>
        </w:rPr>
        <w:t>s</w:t>
      </w:r>
      <w:r w:rsidRPr="002E1F72">
        <w:rPr>
          <w:rFonts w:ascii="Times New Roman" w:hAnsi="Times New Roman" w:cs="Times New Roman"/>
          <w:sz w:val="24"/>
          <w:szCs w:val="24"/>
          <w:lang w:eastAsia="en-GB"/>
        </w:rPr>
        <w:t xml:space="preserve"> de l’alimentation, l’environnement, et les produits de santé.</w:t>
      </w:r>
    </w:p>
    <w:p w:rsidR="004C4BD3" w:rsidRPr="002E1F72" w:rsidRDefault="004C4BD3" w:rsidP="00B017DB">
      <w:pPr>
        <w:tabs>
          <w:tab w:val="left" w:pos="5850"/>
        </w:tabs>
        <w:spacing w:line="276" w:lineRule="auto"/>
        <w:rPr>
          <w:rFonts w:ascii="Times New Roman" w:hAnsi="Times New Roman" w:cs="Times New Roman"/>
          <w:sz w:val="24"/>
          <w:szCs w:val="24"/>
          <w:lang w:eastAsia="en-GB"/>
        </w:rPr>
      </w:pPr>
      <w:r w:rsidRPr="002E1F72">
        <w:rPr>
          <w:rFonts w:ascii="Times New Roman" w:hAnsi="Times New Roman" w:cs="Times New Roman"/>
          <w:sz w:val="24"/>
          <w:szCs w:val="24"/>
          <w:lang w:eastAsia="en-GB"/>
        </w:rPr>
        <w:tab/>
      </w:r>
    </w:p>
    <w:p w:rsidR="004C4BD3" w:rsidRPr="00B27799" w:rsidRDefault="004C4BD3" w:rsidP="0077143E">
      <w:pPr>
        <w:jc w:val="both"/>
        <w:rPr>
          <w:rFonts w:ascii="Times New Roman" w:hAnsi="Times New Roman" w:cs="Times New Roman"/>
          <w:b/>
          <w:sz w:val="24"/>
          <w:szCs w:val="24"/>
          <w:u w:val="single"/>
        </w:rPr>
      </w:pPr>
      <w:r w:rsidRPr="00B27799">
        <w:rPr>
          <w:rFonts w:ascii="Times New Roman" w:hAnsi="Times New Roman" w:cs="Times New Roman"/>
          <w:b/>
          <w:sz w:val="24"/>
          <w:szCs w:val="24"/>
          <w:u w:val="single"/>
        </w:rPr>
        <w:t>Présentation du bénéficiaire:</w:t>
      </w:r>
    </w:p>
    <w:p w:rsidR="004C4BD3" w:rsidRPr="00B27799" w:rsidRDefault="004C4BD3" w:rsidP="0077143E">
      <w:pPr>
        <w:jc w:val="both"/>
        <w:rPr>
          <w:rFonts w:ascii="Times New Roman" w:hAnsi="Times New Roman" w:cs="Times New Roman"/>
          <w:b/>
          <w:sz w:val="24"/>
          <w:szCs w:val="24"/>
          <w:u w:val="single"/>
        </w:rPr>
      </w:pPr>
    </w:p>
    <w:p w:rsidR="00B017DB" w:rsidRDefault="004C4BD3" w:rsidP="00730C73">
      <w:pPr>
        <w:jc w:val="both"/>
        <w:rPr>
          <w:rFonts w:ascii="Times New Roman" w:hAnsi="Times New Roman" w:cs="Times New Roman"/>
          <w:sz w:val="24"/>
        </w:rPr>
      </w:pPr>
      <w:r w:rsidRPr="00B27799">
        <w:rPr>
          <w:rFonts w:ascii="Times New Roman" w:hAnsi="Times New Roman" w:cs="Times New Roman"/>
          <w:sz w:val="24"/>
        </w:rPr>
        <w:t>L’Agence Nationale de Contrôle Sanitaire et Environnementale des Produits -ANCSEP (</w:t>
      </w:r>
      <w:hyperlink r:id="rId11" w:history="1">
        <w:r w:rsidRPr="00B27799">
          <w:rPr>
            <w:rStyle w:val="Lienhypertexte"/>
            <w:rFonts w:ascii="Times New Roman" w:hAnsi="Times New Roman"/>
            <w:sz w:val="24"/>
          </w:rPr>
          <w:t>http://www.ancsep.rns.tn</w:t>
        </w:r>
      </w:hyperlink>
      <w:r w:rsidRPr="00B27799">
        <w:rPr>
          <w:rFonts w:ascii="Times New Roman" w:hAnsi="Times New Roman" w:cs="Times New Roman"/>
          <w:sz w:val="24"/>
        </w:rPr>
        <w:t>)</w:t>
      </w:r>
      <w:r>
        <w:rPr>
          <w:rFonts w:ascii="Times New Roman" w:hAnsi="Times New Roman" w:cs="Times New Roman"/>
          <w:sz w:val="24"/>
        </w:rPr>
        <w:t xml:space="preserve">, créée en 1999, </w:t>
      </w:r>
      <w:r w:rsidRPr="00B27799">
        <w:rPr>
          <w:rFonts w:ascii="Times New Roman" w:hAnsi="Times New Roman" w:cs="Times New Roman"/>
          <w:sz w:val="24"/>
        </w:rPr>
        <w:t xml:space="preserve"> est un  établissement public non administratif (EPNA) doté de la personnalité civile et de l’autonomie financière dont les missions ont été définies  par le décret N° 1999-769 du 5 avril 1999 et complétées </w:t>
      </w:r>
      <w:r w:rsidRPr="00830031">
        <w:rPr>
          <w:rFonts w:ascii="Times New Roman" w:hAnsi="Times New Roman" w:cs="Times New Roman"/>
          <w:sz w:val="24"/>
          <w:szCs w:val="24"/>
        </w:rPr>
        <w:t xml:space="preserve">le décret n°790 du 21 mars 2001 fixant son organigramme, l’arrêté du 15 janvier 2002 fixant la liste officielle des </w:t>
      </w:r>
      <w:r w:rsidRPr="00830031">
        <w:rPr>
          <w:rFonts w:ascii="Times New Roman" w:hAnsi="Times New Roman" w:cs="Times New Roman"/>
          <w:sz w:val="24"/>
          <w:szCs w:val="24"/>
        </w:rPr>
        <w:lastRenderedPageBreak/>
        <w:t>produits soumis à son activité</w:t>
      </w:r>
      <w:r>
        <w:rPr>
          <w:rFonts w:ascii="Times New Roman" w:hAnsi="Times New Roman" w:cs="Times New Roman"/>
          <w:sz w:val="24"/>
          <w:szCs w:val="24"/>
        </w:rPr>
        <w:t xml:space="preserve">, et par </w:t>
      </w:r>
      <w:r w:rsidRPr="00B27799">
        <w:rPr>
          <w:rFonts w:ascii="Times New Roman" w:hAnsi="Times New Roman" w:cs="Times New Roman"/>
          <w:sz w:val="24"/>
        </w:rPr>
        <w:t>le décret N° 2001-589 du 28 février 2001 et le décret N° 2001-798 du 29 mars 2001</w:t>
      </w:r>
      <w:r>
        <w:rPr>
          <w:rFonts w:ascii="Times New Roman" w:hAnsi="Times New Roman" w:cs="Times New Roman"/>
          <w:sz w:val="24"/>
        </w:rPr>
        <w:t>.</w:t>
      </w:r>
    </w:p>
    <w:p w:rsidR="004C4BD3" w:rsidRDefault="004C4BD3" w:rsidP="00730C73">
      <w:pPr>
        <w:jc w:val="both"/>
        <w:rPr>
          <w:rFonts w:ascii="Times New Roman" w:hAnsi="Times New Roman" w:cs="Times New Roman"/>
          <w:sz w:val="24"/>
        </w:rPr>
      </w:pPr>
      <w:r w:rsidRPr="00B27799">
        <w:rPr>
          <w:rFonts w:ascii="Times New Roman" w:hAnsi="Times New Roman" w:cs="Times New Roman"/>
          <w:sz w:val="24"/>
        </w:rPr>
        <w:t xml:space="preserve"> </w:t>
      </w:r>
    </w:p>
    <w:p w:rsidR="004C4BD3" w:rsidRDefault="004C4BD3" w:rsidP="005B4710">
      <w:pPr>
        <w:jc w:val="both"/>
        <w:rPr>
          <w:rFonts w:ascii="Times New Roman" w:hAnsi="Times New Roman" w:cs="Times New Roman"/>
          <w:sz w:val="24"/>
        </w:rPr>
      </w:pPr>
      <w:r w:rsidRPr="00B27799">
        <w:rPr>
          <w:rFonts w:ascii="Times New Roman" w:hAnsi="Times New Roman" w:cs="Times New Roman"/>
          <w:sz w:val="24"/>
        </w:rPr>
        <w:t>Placée sous la tutelle du Ministère de la Santé, l’ANCSEP est chargée de</w:t>
      </w:r>
      <w:r>
        <w:rPr>
          <w:rFonts w:ascii="Times New Roman" w:hAnsi="Times New Roman" w:cs="Times New Roman"/>
          <w:sz w:val="24"/>
        </w:rPr>
        <w:t> :</w:t>
      </w:r>
    </w:p>
    <w:p w:rsidR="004C4BD3" w:rsidRPr="00830031" w:rsidRDefault="004C4BD3" w:rsidP="00111D61">
      <w:pPr>
        <w:numPr>
          <w:ilvl w:val="0"/>
          <w:numId w:val="34"/>
        </w:numPr>
        <w:ind w:left="714" w:hanging="357"/>
        <w:jc w:val="both"/>
        <w:rPr>
          <w:rFonts w:ascii="Times New Roman" w:hAnsi="Times New Roman" w:cs="Times New Roman"/>
          <w:sz w:val="24"/>
          <w:szCs w:val="24"/>
        </w:rPr>
      </w:pPr>
      <w:r w:rsidRPr="00830031">
        <w:rPr>
          <w:rFonts w:ascii="Times New Roman" w:hAnsi="Times New Roman" w:cs="Times New Roman"/>
          <w:sz w:val="24"/>
          <w:szCs w:val="24"/>
        </w:rPr>
        <w:t>Assurer la coordination et la consolidation des activités de contrôle sanitaire et environnemental des produits exercées par les différentes structures de contrôle concernées (</w:t>
      </w:r>
      <w:r w:rsidRPr="00830031">
        <w:rPr>
          <w:rFonts w:ascii="Times New Roman" w:hAnsi="Times New Roman" w:cs="Times New Roman"/>
          <w:i/>
          <w:iCs/>
          <w:sz w:val="24"/>
          <w:szCs w:val="24"/>
        </w:rPr>
        <w:t>ainsi que le suivi qui en découle</w:t>
      </w:r>
      <w:r w:rsidRPr="00830031">
        <w:rPr>
          <w:rFonts w:ascii="Times New Roman" w:hAnsi="Times New Roman" w:cs="Times New Roman"/>
          <w:sz w:val="24"/>
          <w:szCs w:val="24"/>
        </w:rPr>
        <w:t>).</w:t>
      </w:r>
    </w:p>
    <w:p w:rsidR="004C4BD3" w:rsidRPr="00830031" w:rsidRDefault="004C4BD3" w:rsidP="00111D61">
      <w:pPr>
        <w:numPr>
          <w:ilvl w:val="0"/>
          <w:numId w:val="34"/>
        </w:numPr>
        <w:ind w:left="714" w:hanging="357"/>
        <w:jc w:val="both"/>
        <w:rPr>
          <w:rFonts w:ascii="Times New Roman" w:hAnsi="Times New Roman" w:cs="Times New Roman"/>
          <w:sz w:val="24"/>
          <w:szCs w:val="24"/>
        </w:rPr>
      </w:pPr>
      <w:r w:rsidRPr="00830031">
        <w:rPr>
          <w:rFonts w:ascii="Times New Roman" w:hAnsi="Times New Roman" w:cs="Times New Roman"/>
          <w:sz w:val="24"/>
          <w:szCs w:val="24"/>
        </w:rPr>
        <w:t>Préciser les attributions des organismes de contrôle relevant de sa coordination en concertation avec les départements et les organismes concernés ;</w:t>
      </w:r>
    </w:p>
    <w:p w:rsidR="004C4BD3" w:rsidRPr="00830031" w:rsidRDefault="004C4BD3" w:rsidP="00111D61">
      <w:pPr>
        <w:numPr>
          <w:ilvl w:val="0"/>
          <w:numId w:val="34"/>
        </w:numPr>
        <w:ind w:left="714" w:hanging="357"/>
        <w:jc w:val="both"/>
        <w:rPr>
          <w:rFonts w:ascii="Times New Roman" w:hAnsi="Times New Roman" w:cs="Times New Roman"/>
          <w:sz w:val="24"/>
          <w:szCs w:val="24"/>
        </w:rPr>
      </w:pPr>
      <w:r w:rsidRPr="00830031">
        <w:rPr>
          <w:rFonts w:ascii="Times New Roman" w:hAnsi="Times New Roman" w:cs="Times New Roman"/>
          <w:sz w:val="24"/>
          <w:szCs w:val="24"/>
        </w:rPr>
        <w:t>Se prononcer sur les problèmes et les différends concernant l’application des normes et des règles en vigueur</w:t>
      </w:r>
    </w:p>
    <w:p w:rsidR="004C4BD3" w:rsidRPr="00830031" w:rsidRDefault="004C4BD3" w:rsidP="00111D61">
      <w:pPr>
        <w:numPr>
          <w:ilvl w:val="0"/>
          <w:numId w:val="34"/>
        </w:numPr>
        <w:ind w:left="714" w:hanging="357"/>
        <w:jc w:val="both"/>
        <w:rPr>
          <w:rFonts w:ascii="Times New Roman" w:hAnsi="Times New Roman" w:cs="Times New Roman"/>
          <w:sz w:val="24"/>
          <w:szCs w:val="24"/>
        </w:rPr>
      </w:pPr>
      <w:r w:rsidRPr="00830031">
        <w:rPr>
          <w:rFonts w:ascii="Times New Roman" w:hAnsi="Times New Roman" w:cs="Times New Roman"/>
          <w:sz w:val="24"/>
          <w:szCs w:val="24"/>
        </w:rPr>
        <w:t>Veiller au respect de la réglementation et des normes nationales et internationales en matière de contrôle sanitaire et environnemental des produits </w:t>
      </w:r>
    </w:p>
    <w:p w:rsidR="004C4BD3" w:rsidRPr="00830031" w:rsidRDefault="004C4BD3" w:rsidP="00111D61">
      <w:pPr>
        <w:numPr>
          <w:ilvl w:val="0"/>
          <w:numId w:val="34"/>
        </w:numPr>
        <w:ind w:left="714" w:hanging="357"/>
        <w:jc w:val="both"/>
        <w:rPr>
          <w:rFonts w:ascii="Times New Roman" w:hAnsi="Times New Roman" w:cs="Times New Roman"/>
          <w:sz w:val="24"/>
          <w:szCs w:val="24"/>
        </w:rPr>
      </w:pPr>
      <w:r w:rsidRPr="00830031">
        <w:rPr>
          <w:rFonts w:ascii="Times New Roman" w:hAnsi="Times New Roman" w:cs="Times New Roman"/>
          <w:sz w:val="24"/>
          <w:szCs w:val="24"/>
        </w:rPr>
        <w:t>Contribuer à la formation et l’information</w:t>
      </w:r>
      <w:r>
        <w:rPr>
          <w:rFonts w:ascii="Times New Roman" w:hAnsi="Times New Roman" w:cs="Times New Roman"/>
          <w:sz w:val="24"/>
          <w:szCs w:val="24"/>
        </w:rPr>
        <w:t xml:space="preserve"> </w:t>
      </w:r>
      <w:r w:rsidRPr="00830031">
        <w:rPr>
          <w:rFonts w:ascii="Times New Roman" w:hAnsi="Times New Roman" w:cs="Times New Roman"/>
          <w:sz w:val="24"/>
          <w:szCs w:val="24"/>
        </w:rPr>
        <w:t>en matière de contrôle sanitaire et environnemental des produits ;</w:t>
      </w:r>
    </w:p>
    <w:p w:rsidR="004C4BD3" w:rsidRDefault="004C4BD3" w:rsidP="00111D61">
      <w:pPr>
        <w:numPr>
          <w:ilvl w:val="0"/>
          <w:numId w:val="34"/>
        </w:numPr>
        <w:ind w:left="714" w:hanging="357"/>
        <w:jc w:val="both"/>
        <w:rPr>
          <w:rFonts w:ascii="Times New Roman" w:hAnsi="Times New Roman" w:cs="Times New Roman"/>
          <w:sz w:val="24"/>
          <w:szCs w:val="24"/>
        </w:rPr>
      </w:pPr>
      <w:r w:rsidRPr="00830031">
        <w:rPr>
          <w:rFonts w:ascii="Times New Roman" w:hAnsi="Times New Roman" w:cs="Times New Roman"/>
          <w:sz w:val="24"/>
          <w:szCs w:val="24"/>
        </w:rPr>
        <w:t>Développer des relations scientifiques et techniques avec les organismes internationaux de même vocation.</w:t>
      </w:r>
    </w:p>
    <w:p w:rsidR="004C4BD3" w:rsidRPr="00830031" w:rsidRDefault="004C4BD3" w:rsidP="00D1773C">
      <w:pPr>
        <w:ind w:left="714"/>
        <w:jc w:val="both"/>
        <w:rPr>
          <w:rFonts w:ascii="Times New Roman" w:hAnsi="Times New Roman" w:cs="Times New Roman"/>
          <w:sz w:val="24"/>
          <w:szCs w:val="24"/>
        </w:rPr>
      </w:pPr>
    </w:p>
    <w:p w:rsidR="004C4BD3" w:rsidRPr="00B27799" w:rsidRDefault="004C4BD3" w:rsidP="00F65502">
      <w:pPr>
        <w:pStyle w:val="Paragraphedeliste"/>
        <w:numPr>
          <w:ilvl w:val="1"/>
          <w:numId w:val="2"/>
        </w:numPr>
        <w:spacing w:line="276" w:lineRule="auto"/>
        <w:rPr>
          <w:rFonts w:ascii="Times New Roman" w:hAnsi="Times New Roman" w:cs="Times New Roman"/>
          <w:b/>
          <w:sz w:val="24"/>
          <w:szCs w:val="24"/>
        </w:rPr>
      </w:pPr>
      <w:r w:rsidRPr="00B27799">
        <w:rPr>
          <w:rFonts w:ascii="Times New Roman" w:hAnsi="Times New Roman" w:cs="Times New Roman"/>
          <w:b/>
          <w:sz w:val="24"/>
          <w:szCs w:val="24"/>
        </w:rPr>
        <w:t>Activités connexes</w:t>
      </w:r>
    </w:p>
    <w:p w:rsidR="004C4BD3" w:rsidRPr="00B27799" w:rsidRDefault="004C4BD3" w:rsidP="00F65502">
      <w:pPr>
        <w:pStyle w:val="Paragraphedeliste"/>
        <w:numPr>
          <w:ilvl w:val="2"/>
          <w:numId w:val="2"/>
        </w:numPr>
        <w:spacing w:line="276" w:lineRule="auto"/>
        <w:rPr>
          <w:rFonts w:ascii="Times New Roman" w:hAnsi="Times New Roman" w:cs="Times New Roman"/>
          <w:b/>
          <w:sz w:val="24"/>
          <w:szCs w:val="24"/>
        </w:rPr>
      </w:pPr>
      <w:r w:rsidRPr="00B27799">
        <w:rPr>
          <w:rFonts w:ascii="Times New Roman" w:hAnsi="Times New Roman" w:cs="Times New Roman"/>
          <w:b/>
          <w:sz w:val="24"/>
          <w:szCs w:val="24"/>
        </w:rPr>
        <w:t>Les activités réalisées dans le domaine dans le cadre de la coopération avec l’UE</w:t>
      </w:r>
    </w:p>
    <w:p w:rsidR="004C4BD3" w:rsidRPr="00B27799" w:rsidRDefault="004C4BD3" w:rsidP="00386107">
      <w:pPr>
        <w:pStyle w:val="Corpsdetexte"/>
        <w:rPr>
          <w:sz w:val="24"/>
          <w:szCs w:val="24"/>
        </w:rPr>
      </w:pPr>
      <w:r w:rsidRPr="00B27799">
        <w:rPr>
          <w:sz w:val="24"/>
          <w:szCs w:val="24"/>
        </w:rPr>
        <w:t xml:space="preserve">Aucun projet de jumelage ayant un lien direct avec les domaines de la mission n’a été mené à ce jour.  Cependant, les projets suivants pourraient indirectement avoir un lien avec les domaines de cette mission.  </w:t>
      </w:r>
    </w:p>
    <w:p w:rsidR="004C4BD3" w:rsidRPr="00B27799" w:rsidRDefault="004C4BD3" w:rsidP="00386107">
      <w:pPr>
        <w:pStyle w:val="Corpsdetexte"/>
        <w:rPr>
          <w:sz w:val="24"/>
          <w:szCs w:val="24"/>
        </w:rPr>
      </w:pPr>
    </w:p>
    <w:p w:rsidR="004C4BD3" w:rsidRPr="00B27799" w:rsidRDefault="004C4BD3" w:rsidP="00BB3764">
      <w:pPr>
        <w:jc w:val="both"/>
        <w:rPr>
          <w:rFonts w:ascii="Times New Roman" w:hAnsi="Times New Roman" w:cs="Times New Roman"/>
          <w:b/>
          <w:i/>
          <w:sz w:val="24"/>
          <w:szCs w:val="24"/>
          <w:u w:val="single"/>
        </w:rPr>
      </w:pPr>
      <w:r w:rsidRPr="00B27799">
        <w:rPr>
          <w:rFonts w:ascii="Times New Roman" w:hAnsi="Times New Roman" w:cs="Times New Roman"/>
          <w:b/>
          <w:i/>
          <w:sz w:val="24"/>
          <w:szCs w:val="24"/>
          <w:u w:val="single"/>
        </w:rPr>
        <w:t>Programme d’appui à la compétitivité des entreprises et à la facilitation de l’accès au marché (PCAM)</w:t>
      </w:r>
    </w:p>
    <w:p w:rsidR="004C4BD3" w:rsidRPr="00B27799" w:rsidRDefault="004C4BD3" w:rsidP="00BB3764">
      <w:pPr>
        <w:jc w:val="both"/>
        <w:rPr>
          <w:rFonts w:ascii="Times New Roman" w:hAnsi="Times New Roman" w:cs="Times New Roman"/>
          <w:sz w:val="24"/>
          <w:szCs w:val="24"/>
        </w:rPr>
      </w:pPr>
      <w:r w:rsidRPr="00B27799">
        <w:rPr>
          <w:rFonts w:ascii="Times New Roman" w:hAnsi="Times New Roman" w:cs="Times New Roman"/>
          <w:sz w:val="24"/>
          <w:szCs w:val="24"/>
        </w:rPr>
        <w:t>Ce programme vise à améliorer la compétitivité des entreprises tunisiennes et à faciliter leur accès au marché international et notamment communautaire à travers la conformité aux exigences réglementaires et normatives d’une part et l’adaptation de l’infrastructure qualité aux besoins du marché européen d’autre part ; et ceci afin de pouvoir conclure des accords de reconnaissance mutuelle avec l’UE dans le domaine de l’évaluation de la conformité. Ce programme a été signé en 2009 et s’étale sur 4 années avec un budget de 23 millions euros.</w:t>
      </w:r>
    </w:p>
    <w:p w:rsidR="004C4BD3" w:rsidRPr="00B27799" w:rsidRDefault="004C4BD3" w:rsidP="00BB3764">
      <w:pPr>
        <w:jc w:val="both"/>
        <w:rPr>
          <w:rFonts w:ascii="Times New Roman" w:hAnsi="Times New Roman" w:cs="Times New Roman"/>
          <w:sz w:val="24"/>
          <w:szCs w:val="24"/>
          <w:u w:val="single"/>
        </w:rPr>
      </w:pPr>
    </w:p>
    <w:p w:rsidR="004C4BD3" w:rsidRPr="00B27799" w:rsidRDefault="004C4BD3" w:rsidP="00BB3764">
      <w:pPr>
        <w:jc w:val="both"/>
        <w:rPr>
          <w:rFonts w:ascii="Times New Roman" w:hAnsi="Times New Roman" w:cs="Times New Roman"/>
          <w:b/>
          <w:i/>
          <w:sz w:val="24"/>
          <w:szCs w:val="24"/>
          <w:u w:val="single"/>
        </w:rPr>
      </w:pPr>
      <w:r w:rsidRPr="00B27799">
        <w:rPr>
          <w:rFonts w:ascii="Times New Roman" w:hAnsi="Times New Roman" w:cs="Times New Roman"/>
          <w:b/>
          <w:i/>
          <w:sz w:val="24"/>
          <w:szCs w:val="24"/>
          <w:u w:val="single"/>
        </w:rPr>
        <w:t>Programme environnement et énergie (PEE)</w:t>
      </w:r>
    </w:p>
    <w:p w:rsidR="004C4BD3" w:rsidRPr="00B27799" w:rsidRDefault="004C4BD3" w:rsidP="00BB3764">
      <w:pPr>
        <w:jc w:val="both"/>
        <w:rPr>
          <w:rFonts w:ascii="Times New Roman" w:hAnsi="Times New Roman" w:cs="Times New Roman"/>
          <w:sz w:val="24"/>
          <w:szCs w:val="24"/>
        </w:rPr>
      </w:pPr>
      <w:r w:rsidRPr="00B27799">
        <w:rPr>
          <w:rFonts w:ascii="Times New Roman" w:hAnsi="Times New Roman" w:cs="Times New Roman"/>
          <w:sz w:val="24"/>
          <w:szCs w:val="24"/>
        </w:rPr>
        <w:t xml:space="preserve">Le PEE se propose de contribuer au développement et à la consolidation d’une stratégie durable du pays en matière d’environnement et d’énergie, ainsi que de renforcer la compétitivité de l’économie tunisienne en termes de </w:t>
      </w:r>
      <w:r>
        <w:rPr>
          <w:rFonts w:ascii="Times New Roman" w:hAnsi="Times New Roman" w:cs="Times New Roman"/>
          <w:sz w:val="24"/>
          <w:szCs w:val="24"/>
        </w:rPr>
        <w:t>maîtrise</w:t>
      </w:r>
      <w:r w:rsidRPr="00B27799">
        <w:rPr>
          <w:rFonts w:ascii="Times New Roman" w:hAnsi="Times New Roman" w:cs="Times New Roman"/>
          <w:sz w:val="24"/>
          <w:szCs w:val="24"/>
        </w:rPr>
        <w:t xml:space="preserve"> de l’énergie, d’impact sur le climat et le milieu. Valable durant 4 ans à partir de décembre 2008, ce programme bénéficie d’un budget de 33 millions d’euros.  </w:t>
      </w:r>
    </w:p>
    <w:p w:rsidR="004C4BD3" w:rsidRPr="00B27799" w:rsidRDefault="004C4BD3" w:rsidP="00386107">
      <w:pPr>
        <w:pStyle w:val="Corpsdetexte"/>
        <w:rPr>
          <w:sz w:val="24"/>
          <w:szCs w:val="24"/>
        </w:rPr>
      </w:pPr>
    </w:p>
    <w:p w:rsidR="004C4BD3" w:rsidRPr="00B27799" w:rsidRDefault="004C4BD3" w:rsidP="00BB3764">
      <w:pPr>
        <w:jc w:val="both"/>
        <w:rPr>
          <w:rFonts w:ascii="Times New Roman" w:hAnsi="Times New Roman" w:cs="Times New Roman"/>
          <w:b/>
          <w:i/>
          <w:sz w:val="24"/>
          <w:szCs w:val="24"/>
          <w:u w:val="single"/>
        </w:rPr>
      </w:pPr>
      <w:r w:rsidRPr="00B27799">
        <w:rPr>
          <w:rFonts w:ascii="Times New Roman" w:hAnsi="Times New Roman" w:cs="Times New Roman"/>
          <w:b/>
          <w:i/>
          <w:sz w:val="24"/>
          <w:szCs w:val="24"/>
          <w:u w:val="single"/>
        </w:rPr>
        <w:t xml:space="preserve">Programme d’Appui à l’Accord d’Association et au Plan d’Action Voisinage (P3A-II)   </w:t>
      </w:r>
    </w:p>
    <w:p w:rsidR="004C4BD3" w:rsidRPr="00B27799" w:rsidRDefault="004C4BD3" w:rsidP="00BB3764">
      <w:pPr>
        <w:jc w:val="both"/>
        <w:rPr>
          <w:rFonts w:ascii="Times New Roman" w:hAnsi="Times New Roman" w:cs="Times New Roman"/>
          <w:b/>
          <w:i/>
          <w:sz w:val="24"/>
          <w:szCs w:val="24"/>
          <w:u w:val="single"/>
        </w:rPr>
      </w:pPr>
      <w:r w:rsidRPr="00B27799">
        <w:rPr>
          <w:rFonts w:ascii="Times New Roman" w:hAnsi="Times New Roman" w:cs="Times New Roman"/>
          <w:b/>
          <w:i/>
          <w:sz w:val="24"/>
          <w:szCs w:val="24"/>
          <w:u w:val="single"/>
        </w:rPr>
        <w:t>Projets de jumelage</w:t>
      </w:r>
    </w:p>
    <w:p w:rsidR="004C4BD3" w:rsidRPr="00B27799" w:rsidRDefault="004C4BD3" w:rsidP="00F65502">
      <w:pPr>
        <w:pStyle w:val="Text2"/>
        <w:numPr>
          <w:ilvl w:val="0"/>
          <w:numId w:val="10"/>
        </w:numPr>
        <w:rPr>
          <w:lang w:val="fr-FR" w:eastAsia="en-GB"/>
        </w:rPr>
      </w:pPr>
      <w:r w:rsidRPr="00B27799">
        <w:rPr>
          <w:b/>
          <w:lang w:val="fr-FR"/>
        </w:rPr>
        <w:t>Appui institutionnel en matière de gestion et de contrôle des substances chimiques</w:t>
      </w:r>
      <w:r w:rsidRPr="00B27799">
        <w:rPr>
          <w:lang w:val="fr-FR"/>
        </w:rPr>
        <w:t xml:space="preserve">: Ce projet a pour objectif la promotion d’une industrie respectueuse de la santé et de l’environnement permettant de renforcer la compétitivité du tissu industriel et le préparer aux mutations managériales, organisationnelles et technologiques liées à l’application du règlement européen REACH. (1907/2006-CE : Registration, Evaluation and Authorization of Chemicals). </w:t>
      </w:r>
    </w:p>
    <w:p w:rsidR="004C4BD3" w:rsidRPr="00B27799" w:rsidRDefault="004C4BD3" w:rsidP="00F65502">
      <w:pPr>
        <w:pStyle w:val="Text2"/>
        <w:numPr>
          <w:ilvl w:val="0"/>
          <w:numId w:val="10"/>
        </w:numPr>
        <w:rPr>
          <w:lang w:val="fr-BE" w:eastAsia="es-ES"/>
        </w:rPr>
      </w:pPr>
      <w:r w:rsidRPr="00B27799">
        <w:rPr>
          <w:b/>
          <w:lang w:val="fr-FR"/>
        </w:rPr>
        <w:t xml:space="preserve">Appui institutionnel au Ministère chargé de l'Environnement et ses structures sous-tutelle dans le domaine de la protection de l’environnement et du développement </w:t>
      </w:r>
      <w:r w:rsidRPr="00B27799">
        <w:rPr>
          <w:b/>
          <w:lang w:val="fr-FR"/>
        </w:rPr>
        <w:lastRenderedPageBreak/>
        <w:t>durable</w:t>
      </w:r>
      <w:r w:rsidRPr="00B27799">
        <w:rPr>
          <w:lang w:val="fr-FR"/>
        </w:rPr>
        <w:t xml:space="preserve">: Ce projet a pour objectif  de </w:t>
      </w:r>
      <w:r w:rsidRPr="00B27799">
        <w:rPr>
          <w:lang w:val="fr-BE" w:eastAsia="es-ES"/>
        </w:rPr>
        <w:t>c</w:t>
      </w:r>
      <w:r w:rsidRPr="00B27799">
        <w:rPr>
          <w:lang w:val="fr-BE" w:eastAsia="fr-BE"/>
        </w:rPr>
        <w:t>ontribuer à la mise en œuvre de la nouvelle approche de la politique nationale de l’environnement et de la protection des richesses naturelles par le r</w:t>
      </w:r>
      <w:r w:rsidRPr="00B27799">
        <w:rPr>
          <w:lang w:val="fr-FR"/>
        </w:rPr>
        <w:t xml:space="preserve">enforcement institutionnel des structures du </w:t>
      </w:r>
      <w:r w:rsidRPr="00B27799">
        <w:rPr>
          <w:lang w:val="fr-BE" w:eastAsia="fr-BE"/>
        </w:rPr>
        <w:t>Ministère de l'Agriculture et de l'Environnement et ses organismes sous-tutelle (CITET, ONAS, ANGED, APAL, ANPE).</w:t>
      </w:r>
    </w:p>
    <w:p w:rsidR="004C4BD3" w:rsidRPr="00B27799" w:rsidRDefault="004C4BD3" w:rsidP="00C57FA2">
      <w:pPr>
        <w:pStyle w:val="Text2"/>
        <w:numPr>
          <w:ilvl w:val="0"/>
          <w:numId w:val="10"/>
        </w:numPr>
        <w:rPr>
          <w:color w:val="000000"/>
          <w:lang w:val="fr-BE"/>
        </w:rPr>
      </w:pPr>
      <w:r w:rsidRPr="00B27799">
        <w:rPr>
          <w:b/>
          <w:lang w:val="fr-FR"/>
        </w:rPr>
        <w:t xml:space="preserve">Renforcement des capacités des structures chargées de la surveillance du marché, du contrôle de la qualité et de la protection du consommateur : </w:t>
      </w:r>
      <w:r w:rsidRPr="00B27799">
        <w:rPr>
          <w:lang w:val="fr-FR"/>
        </w:rPr>
        <w:t xml:space="preserve">Ce projet a pour objectif  de contribuer à la consolidation du dispositif institutionnel actuel de surveillance du marché, de contrôle de la qualité des produits et de protection des consommateurs en vue de lui permettre d’assurer pleinement son rôle dans un marché ouvert et ce en dotant </w:t>
      </w:r>
      <w:r w:rsidRPr="00B27799">
        <w:rPr>
          <w:color w:val="000000"/>
          <w:lang w:val="fr-BE"/>
        </w:rPr>
        <w:t>le dispositif institutionnel d’un ensemble réglementaire cohérent et en appuyant les institutions concernées, et en particulier la DQPC, à le mettre en œuvre notamment en vue de favoriser la conclusion d’un accord ACAA.</w:t>
      </w:r>
    </w:p>
    <w:p w:rsidR="004C4BD3" w:rsidRDefault="004C4BD3" w:rsidP="00C57FA2">
      <w:pPr>
        <w:pStyle w:val="Text2"/>
        <w:numPr>
          <w:ilvl w:val="0"/>
          <w:numId w:val="10"/>
        </w:numPr>
        <w:rPr>
          <w:lang w:val="fr-FR"/>
        </w:rPr>
      </w:pPr>
      <w:r w:rsidRPr="00B27799">
        <w:rPr>
          <w:b/>
          <w:lang w:val="fr-FR"/>
        </w:rPr>
        <w:t>Renforcement des capacités du Centre National de Veille Zoosanitaire « CNVZ » :</w:t>
      </w:r>
      <w:r w:rsidRPr="00B27799">
        <w:rPr>
          <w:lang w:val="fr-FR"/>
        </w:rPr>
        <w:t xml:space="preserve"> Ce projet a pour objectif  de contribuer à diminuer l’incidence des maladies et des pertes économiques qui en sont la conséquence par une gestion efficace de la santé des animaux et de la sécurité sanitaire de leurs produits ce qui permet d’améliorer le statut sanitaire officiel et contribue à la promotion des échanges commerciaux des animaux et des produits d’origine animale.</w:t>
      </w:r>
    </w:p>
    <w:p w:rsidR="005668B3" w:rsidRDefault="005668B3" w:rsidP="005668B3">
      <w:pPr>
        <w:pStyle w:val="Text2"/>
        <w:ind w:left="360"/>
        <w:rPr>
          <w:lang w:val="fr-FR"/>
        </w:rPr>
      </w:pPr>
    </w:p>
    <w:p w:rsidR="004C4BD3" w:rsidRPr="00B017DB" w:rsidRDefault="004C4BD3" w:rsidP="00B017DB">
      <w:pPr>
        <w:pStyle w:val="Paragraphedeliste"/>
        <w:numPr>
          <w:ilvl w:val="2"/>
          <w:numId w:val="2"/>
        </w:numPr>
        <w:spacing w:after="120"/>
        <w:jc w:val="both"/>
        <w:rPr>
          <w:rFonts w:ascii="Times New Roman" w:hAnsi="Times New Roman" w:cs="Times New Roman"/>
          <w:b/>
          <w:sz w:val="24"/>
          <w:szCs w:val="24"/>
          <w:lang w:eastAsia="en-GB"/>
        </w:rPr>
      </w:pPr>
      <w:r w:rsidRPr="00B27799">
        <w:rPr>
          <w:rFonts w:ascii="Times New Roman" w:hAnsi="Times New Roman" w:cs="Times New Roman"/>
          <w:b/>
          <w:sz w:val="24"/>
          <w:szCs w:val="24"/>
          <w:lang w:eastAsia="en-GB"/>
        </w:rPr>
        <w:t>Autres activités entreprises dans le domaine.</w:t>
      </w:r>
    </w:p>
    <w:p w:rsidR="004C4BD3" w:rsidRPr="002B1E9A" w:rsidRDefault="004C4BD3" w:rsidP="002B1E9A">
      <w:pPr>
        <w:jc w:val="both"/>
        <w:rPr>
          <w:rFonts w:ascii="Times New Roman" w:hAnsi="Times New Roman" w:cs="Times New Roman"/>
          <w:b/>
          <w:i/>
          <w:sz w:val="24"/>
          <w:szCs w:val="24"/>
          <w:u w:val="single"/>
        </w:rPr>
      </w:pPr>
      <w:r w:rsidRPr="002B1E9A">
        <w:rPr>
          <w:rFonts w:ascii="Times New Roman" w:hAnsi="Times New Roman" w:cs="Times New Roman"/>
          <w:b/>
          <w:i/>
          <w:sz w:val="24"/>
          <w:szCs w:val="24"/>
          <w:u w:val="single"/>
        </w:rPr>
        <w:t xml:space="preserve">Programme Africain relatif aux Stocks de Pesticides obsolètes (PASP- Tunisie): </w:t>
      </w:r>
    </w:p>
    <w:p w:rsidR="004C4BD3" w:rsidRPr="00EC5A3F" w:rsidRDefault="004C4BD3" w:rsidP="00D1773C">
      <w:pPr>
        <w:pStyle w:val="Text2"/>
        <w:shd w:val="clear" w:color="auto" w:fill="FFFFFF"/>
        <w:autoSpaceDE w:val="0"/>
        <w:autoSpaceDN w:val="0"/>
        <w:adjustRightInd w:val="0"/>
        <w:spacing w:before="100" w:beforeAutospacing="1" w:after="100" w:afterAutospacing="1"/>
        <w:ind w:left="0"/>
        <w:rPr>
          <w:lang w:val="fr-FR" w:eastAsia="fr-FR"/>
        </w:rPr>
      </w:pPr>
      <w:r w:rsidRPr="008B263C">
        <w:rPr>
          <w:lang w:val="fr-FR" w:eastAsia="fr-FR"/>
        </w:rPr>
        <w:t>Ce projet a pour objectif   d’éliminer les stocks de pesticides périmés au niveau  national et de prévenir la reconstitution de nouveau stock.</w:t>
      </w:r>
      <w:r>
        <w:rPr>
          <w:lang w:val="fr-FR" w:eastAsia="fr-FR"/>
        </w:rPr>
        <w:t xml:space="preserve"> l</w:t>
      </w:r>
      <w:r w:rsidRPr="00EC5A3F">
        <w:rPr>
          <w:lang w:val="fr-FR" w:eastAsia="fr-FR"/>
        </w:rPr>
        <w:t>’ANCSEP</w:t>
      </w:r>
      <w:r>
        <w:rPr>
          <w:lang w:val="fr-FR" w:eastAsia="fr-FR"/>
        </w:rPr>
        <w:t xml:space="preserve"> parmi d’autres structures des ministères concernés a été associée à  ce projet </w:t>
      </w:r>
      <w:r w:rsidRPr="00EC5A3F">
        <w:rPr>
          <w:lang w:val="fr-FR" w:eastAsia="fr-FR"/>
        </w:rPr>
        <w:t>sous sa  composante- Prévention</w:t>
      </w:r>
      <w:r>
        <w:rPr>
          <w:lang w:val="fr-FR" w:eastAsia="fr-FR"/>
        </w:rPr>
        <w:t>. Elle a été chargée de la mise</w:t>
      </w:r>
      <w:r w:rsidRPr="00EC5A3F">
        <w:rPr>
          <w:lang w:val="fr-FR" w:eastAsia="fr-FR"/>
        </w:rPr>
        <w:t xml:space="preserve"> en place </w:t>
      </w:r>
      <w:r>
        <w:rPr>
          <w:lang w:val="fr-FR" w:eastAsia="fr-FR"/>
        </w:rPr>
        <w:t>d’</w:t>
      </w:r>
      <w:r w:rsidRPr="00EC5A3F">
        <w:rPr>
          <w:lang w:val="fr-FR" w:eastAsia="fr-FR"/>
        </w:rPr>
        <w:t>un système national</w:t>
      </w:r>
      <w:r>
        <w:rPr>
          <w:lang w:val="fr-FR" w:eastAsia="fr-FR"/>
        </w:rPr>
        <w:t xml:space="preserve"> </w:t>
      </w:r>
      <w:r w:rsidRPr="00EC5A3F">
        <w:rPr>
          <w:lang w:val="fr-FR" w:eastAsia="fr-FR"/>
        </w:rPr>
        <w:t xml:space="preserve">de vigilance </w:t>
      </w:r>
      <w:r>
        <w:rPr>
          <w:lang w:val="fr-FR" w:eastAsia="fr-FR"/>
        </w:rPr>
        <w:t xml:space="preserve">pour la maitrise des risques liés </w:t>
      </w:r>
      <w:r w:rsidRPr="00EC5A3F">
        <w:rPr>
          <w:lang w:val="fr-FR" w:eastAsia="fr-FR"/>
        </w:rPr>
        <w:t xml:space="preserve"> aux pesticides en Tunisie</w:t>
      </w:r>
      <w:r>
        <w:rPr>
          <w:lang w:val="fr-FR" w:eastAsia="fr-FR"/>
        </w:rPr>
        <w:t xml:space="preserve"> (SNVP). </w:t>
      </w:r>
      <w:r w:rsidRPr="00EC5A3F">
        <w:rPr>
          <w:lang w:val="fr-FR" w:eastAsia="fr-FR"/>
        </w:rPr>
        <w:t xml:space="preserve">Ce projet a </w:t>
      </w:r>
      <w:r>
        <w:rPr>
          <w:lang w:val="fr-FR" w:eastAsia="fr-FR"/>
        </w:rPr>
        <w:t>bénéficié d’</w:t>
      </w:r>
      <w:r w:rsidRPr="00EC5A3F">
        <w:rPr>
          <w:lang w:val="fr-FR" w:eastAsia="fr-FR"/>
        </w:rPr>
        <w:t>un appui budgétaire du Fonds Français pour l’Environnement Mondial dont une subvention de 80 mille dinars a été accordé</w:t>
      </w:r>
      <w:r>
        <w:rPr>
          <w:lang w:val="fr-FR" w:eastAsia="fr-FR"/>
        </w:rPr>
        <w:t>e</w:t>
      </w:r>
      <w:r w:rsidRPr="00EC5A3F">
        <w:rPr>
          <w:lang w:val="fr-FR" w:eastAsia="fr-FR"/>
        </w:rPr>
        <w:t xml:space="preserve"> à l’ANCS</w:t>
      </w:r>
      <w:r>
        <w:rPr>
          <w:lang w:val="fr-FR" w:eastAsia="fr-FR"/>
        </w:rPr>
        <w:t>E</w:t>
      </w:r>
      <w:r w:rsidRPr="00EC5A3F">
        <w:rPr>
          <w:lang w:val="fr-FR" w:eastAsia="fr-FR"/>
        </w:rPr>
        <w:t xml:space="preserve">P pour la </w:t>
      </w:r>
      <w:r>
        <w:rPr>
          <w:lang w:val="fr-FR" w:eastAsia="fr-FR"/>
        </w:rPr>
        <w:t xml:space="preserve">réalisation d’une étude de </w:t>
      </w:r>
      <w:r w:rsidRPr="00EC5A3F">
        <w:rPr>
          <w:lang w:val="fr-FR" w:eastAsia="fr-FR"/>
        </w:rPr>
        <w:t xml:space="preserve">mise en place </w:t>
      </w:r>
      <w:r>
        <w:rPr>
          <w:lang w:val="fr-FR" w:eastAsia="fr-FR"/>
        </w:rPr>
        <w:t>de ce système</w:t>
      </w:r>
      <w:r w:rsidRPr="00EC5A3F">
        <w:rPr>
          <w:lang w:val="fr-FR" w:eastAsia="fr-FR"/>
        </w:rPr>
        <w:t>.</w:t>
      </w:r>
    </w:p>
    <w:p w:rsidR="004C4BD3" w:rsidRDefault="004C4BD3" w:rsidP="002B1E9A">
      <w:pPr>
        <w:pStyle w:val="Text2"/>
        <w:ind w:left="0"/>
        <w:rPr>
          <w:lang w:val="fr-FR"/>
        </w:rPr>
      </w:pPr>
      <w:r w:rsidRPr="002B1E9A">
        <w:rPr>
          <w:b/>
          <w:i/>
          <w:u w:val="single"/>
          <w:lang w:val="fr-FR"/>
        </w:rPr>
        <w:t>Programme de surveillance visant à protéger les ressources naturelles et la santé publique de la pollution tunisienne:</w:t>
      </w:r>
      <w:r w:rsidRPr="002B1E9A">
        <w:rPr>
          <w:lang w:val="fr-FR"/>
        </w:rPr>
        <w:t xml:space="preserve">  </w:t>
      </w:r>
    </w:p>
    <w:p w:rsidR="004C4BD3" w:rsidRDefault="004C4BD3" w:rsidP="002B1E9A">
      <w:pPr>
        <w:pStyle w:val="Text2"/>
        <w:ind w:left="0"/>
        <w:rPr>
          <w:lang w:val="fr-FR"/>
        </w:rPr>
      </w:pPr>
      <w:r w:rsidRPr="002B1E9A">
        <w:rPr>
          <w:lang w:val="fr-FR"/>
        </w:rPr>
        <w:t xml:space="preserve">Dans le cadre de ce programme le ministère de l'Environnement a lancé un projet d'inventaire et d'isolation des sites contaminés les plus dangereux contenant du mercure. Le projet est mené en collaboration avec les différents ministères. Ainsi, l’ANCSEP, est  associée à ce projet ainsi qu’au programme d'expansion des points de contrôle via un réseau intégré, actuellement en cours de mise  en place, dont l’ANCSEP fera partie et prendra en charge la partie évaluation de l’exposition.   </w:t>
      </w:r>
    </w:p>
    <w:p w:rsidR="004C4BD3" w:rsidRDefault="004C4BD3" w:rsidP="002B1E9A">
      <w:pPr>
        <w:pStyle w:val="Text2"/>
        <w:ind w:left="0"/>
        <w:rPr>
          <w:b/>
          <w:i/>
          <w:u w:val="single"/>
          <w:lang w:val="fr-FR"/>
        </w:rPr>
      </w:pPr>
      <w:r w:rsidRPr="002B1E9A">
        <w:rPr>
          <w:b/>
          <w:i/>
          <w:u w:val="single"/>
          <w:lang w:val="fr-FR"/>
        </w:rPr>
        <w:t xml:space="preserve">Etude </w:t>
      </w:r>
      <w:r>
        <w:rPr>
          <w:b/>
          <w:i/>
          <w:u w:val="single"/>
          <w:lang w:val="fr-FR"/>
        </w:rPr>
        <w:t>de l’alimentation totale</w:t>
      </w:r>
      <w:r w:rsidRPr="002B1E9A">
        <w:rPr>
          <w:b/>
          <w:i/>
          <w:u w:val="single"/>
          <w:lang w:val="fr-FR"/>
        </w:rPr>
        <w:t xml:space="preserve">: </w:t>
      </w:r>
    </w:p>
    <w:p w:rsidR="004C4BD3" w:rsidRDefault="004C4BD3" w:rsidP="002B1E9A">
      <w:pPr>
        <w:pStyle w:val="Paragraphedeliste"/>
        <w:autoSpaceDE w:val="0"/>
        <w:autoSpaceDN w:val="0"/>
        <w:adjustRightInd w:val="0"/>
        <w:spacing w:before="120"/>
        <w:ind w:left="0"/>
        <w:jc w:val="both"/>
        <w:outlineLvl w:val="2"/>
        <w:rPr>
          <w:rFonts w:ascii="Times New Roman" w:hAnsi="Times New Roman" w:cs="Times New Roman"/>
          <w:sz w:val="24"/>
          <w:szCs w:val="24"/>
        </w:rPr>
      </w:pPr>
      <w:r w:rsidRPr="00FF3475">
        <w:rPr>
          <w:rFonts w:ascii="Times New Roman" w:hAnsi="Times New Roman" w:cs="Times New Roman"/>
          <w:sz w:val="24"/>
          <w:szCs w:val="24"/>
        </w:rPr>
        <w:t xml:space="preserve">Dans le cadre </w:t>
      </w:r>
      <w:r>
        <w:rPr>
          <w:rFonts w:ascii="Times New Roman" w:hAnsi="Times New Roman" w:cs="Times New Roman"/>
          <w:sz w:val="24"/>
          <w:szCs w:val="24"/>
        </w:rPr>
        <w:t>de la coopération avec la FAO, l</w:t>
      </w:r>
      <w:r w:rsidRPr="00FF3475">
        <w:rPr>
          <w:rFonts w:ascii="Times New Roman" w:hAnsi="Times New Roman" w:cs="Times New Roman"/>
          <w:sz w:val="24"/>
          <w:szCs w:val="24"/>
        </w:rPr>
        <w:t xml:space="preserve">’ANCSEP a bénéficié, en 2007, du soutien de la FAO pour mener en Tunisie la première étude de l’alimentation totale (TDS : Total Diet Study) ; 99 000 dollars US ont été alloués pour l’assistance technique et en particulier pour la prise en charge d’expertises (nationales et internationales) et de prestations de laboratoire. </w:t>
      </w:r>
    </w:p>
    <w:p w:rsidR="00B017DB" w:rsidRPr="00FF3475" w:rsidRDefault="00B017DB" w:rsidP="002B1E9A">
      <w:pPr>
        <w:pStyle w:val="Paragraphedeliste"/>
        <w:autoSpaceDE w:val="0"/>
        <w:autoSpaceDN w:val="0"/>
        <w:adjustRightInd w:val="0"/>
        <w:spacing w:before="120"/>
        <w:ind w:left="0"/>
        <w:jc w:val="both"/>
        <w:outlineLvl w:val="2"/>
        <w:rPr>
          <w:rFonts w:ascii="Times New Roman" w:hAnsi="Times New Roman" w:cs="Times New Roman"/>
          <w:sz w:val="24"/>
          <w:szCs w:val="24"/>
        </w:rPr>
      </w:pPr>
    </w:p>
    <w:p w:rsidR="004C4BD3" w:rsidRPr="00AF0AD4" w:rsidRDefault="004C4BD3" w:rsidP="002B1E9A">
      <w:pPr>
        <w:pStyle w:val="Paragraphedeliste"/>
        <w:autoSpaceDE w:val="0"/>
        <w:autoSpaceDN w:val="0"/>
        <w:adjustRightInd w:val="0"/>
        <w:spacing w:before="120"/>
        <w:ind w:left="0"/>
        <w:jc w:val="both"/>
        <w:outlineLvl w:val="2"/>
      </w:pPr>
      <w:r w:rsidRPr="00FF3475">
        <w:rPr>
          <w:rFonts w:ascii="Times New Roman" w:hAnsi="Times New Roman" w:cs="Times New Roman"/>
          <w:sz w:val="24"/>
          <w:szCs w:val="24"/>
        </w:rPr>
        <w:t xml:space="preserve">En 2009, une enveloppe complémentaire de 65.000 $ a été accordé à l’ANCSEP par l’OMS, pour mener cette première Etude de l’Alimentation Totale (TDS) en Tunisie vue que le </w:t>
      </w:r>
      <w:r w:rsidRPr="00FF3475">
        <w:rPr>
          <w:rFonts w:ascii="Times New Roman" w:hAnsi="Times New Roman" w:cs="Times New Roman"/>
          <w:sz w:val="24"/>
          <w:szCs w:val="24"/>
        </w:rPr>
        <w:lastRenderedPageBreak/>
        <w:t>budget alloué par la FAO ne permettait pas de réaliser la totalité des analyses et ce afin de pouvoir entériner le plan d'échantillonnage ainsi que le choix des laboratoires</w:t>
      </w:r>
      <w:r w:rsidRPr="00AF0AD4">
        <w:t>.</w:t>
      </w:r>
    </w:p>
    <w:p w:rsidR="004C4BD3" w:rsidRPr="002B1E9A" w:rsidRDefault="004C4BD3" w:rsidP="002B1E9A">
      <w:pPr>
        <w:pStyle w:val="Text2"/>
        <w:ind w:left="0"/>
        <w:rPr>
          <w:b/>
          <w:i/>
          <w:u w:val="single"/>
          <w:lang w:val="fr-FR"/>
        </w:rPr>
      </w:pPr>
      <w:r w:rsidRPr="002B1E9A">
        <w:rPr>
          <w:b/>
          <w:i/>
          <w:u w:val="single"/>
          <w:lang w:val="fr-FR"/>
        </w:rPr>
        <w:t>Projet de recherche France/Tunisie « ESpervie » Environnement et Santé : Perception des risques et qualité de vie,</w:t>
      </w:r>
    </w:p>
    <w:p w:rsidR="004C4BD3" w:rsidRPr="002B1E9A" w:rsidRDefault="004C4BD3" w:rsidP="00B017DB">
      <w:pPr>
        <w:jc w:val="both"/>
        <w:rPr>
          <w:rFonts w:ascii="Times New Roman" w:hAnsi="Times New Roman" w:cs="Times New Roman"/>
          <w:sz w:val="24"/>
          <w:szCs w:val="24"/>
        </w:rPr>
      </w:pPr>
      <w:r w:rsidRPr="002B1E9A">
        <w:rPr>
          <w:rFonts w:ascii="Times New Roman" w:hAnsi="Times New Roman" w:cs="Times New Roman"/>
          <w:sz w:val="24"/>
          <w:szCs w:val="24"/>
        </w:rPr>
        <w:t xml:space="preserve">Ce projet a été réalisé dans le cadre d’un accord de partenariat entre l’université de Nantes et l’ANCSEP et financé par l’Agence Française de Recherche (ANR). Il s’agit d’une étude sur 2 phases (Préenquête qualitative et Enquête quantitative) pour un  budget de 34680 euros concomitance. L’enquête prospective multicentrique a pour objectif d’isoler l’impact psychosocial de l’exposition quotidienne à des rejets polluants en comparant les représentations du risque, les niveaux de qualité de vie globale et environnementale et l’état de santé perçu chez des populations exposées à un environnement fortement pollué et des populations ne présentant pas cette caractéristique. </w:t>
      </w:r>
    </w:p>
    <w:p w:rsidR="004C4BD3" w:rsidRPr="002B1E9A" w:rsidRDefault="004C4BD3" w:rsidP="002B1E9A">
      <w:pPr>
        <w:spacing w:line="276" w:lineRule="auto"/>
        <w:jc w:val="both"/>
        <w:rPr>
          <w:rFonts w:ascii="Times New Roman" w:hAnsi="Times New Roman" w:cs="Times New Roman"/>
          <w:sz w:val="24"/>
          <w:szCs w:val="24"/>
        </w:rPr>
      </w:pPr>
    </w:p>
    <w:p w:rsidR="004C4BD3" w:rsidRPr="00B27799" w:rsidRDefault="004C4BD3" w:rsidP="00F65502">
      <w:pPr>
        <w:pStyle w:val="Paragraphedeliste"/>
        <w:numPr>
          <w:ilvl w:val="1"/>
          <w:numId w:val="2"/>
        </w:numPr>
        <w:spacing w:line="276" w:lineRule="auto"/>
        <w:rPr>
          <w:rFonts w:ascii="Times New Roman" w:hAnsi="Times New Roman" w:cs="Times New Roman"/>
          <w:b/>
          <w:sz w:val="24"/>
          <w:szCs w:val="24"/>
        </w:rPr>
      </w:pPr>
      <w:r w:rsidRPr="00B27799">
        <w:rPr>
          <w:rFonts w:ascii="Times New Roman" w:hAnsi="Times New Roman" w:cs="Times New Roman"/>
          <w:b/>
          <w:sz w:val="24"/>
          <w:szCs w:val="24"/>
        </w:rPr>
        <w:t>Résultats</w:t>
      </w:r>
    </w:p>
    <w:p w:rsidR="004C4BD3" w:rsidRPr="00B27799" w:rsidRDefault="004C4BD3" w:rsidP="004103BE">
      <w:pPr>
        <w:spacing w:line="276" w:lineRule="auto"/>
        <w:rPr>
          <w:rFonts w:ascii="Times New Roman" w:hAnsi="Times New Roman" w:cs="Times New Roman"/>
          <w:sz w:val="24"/>
          <w:szCs w:val="24"/>
        </w:rPr>
      </w:pPr>
      <w:r w:rsidRPr="00B27799">
        <w:rPr>
          <w:rFonts w:ascii="Times New Roman" w:hAnsi="Times New Roman" w:cs="Times New Roman"/>
          <w:sz w:val="24"/>
          <w:szCs w:val="24"/>
        </w:rPr>
        <w:t xml:space="preserve">A l’issue du jumelage, les </w:t>
      </w:r>
      <w:r>
        <w:rPr>
          <w:rFonts w:ascii="Times New Roman" w:hAnsi="Times New Roman" w:cs="Times New Roman"/>
          <w:sz w:val="24"/>
          <w:szCs w:val="24"/>
        </w:rPr>
        <w:t xml:space="preserve">quatre </w:t>
      </w:r>
      <w:r w:rsidRPr="00B27799">
        <w:rPr>
          <w:rFonts w:ascii="Times New Roman" w:hAnsi="Times New Roman" w:cs="Times New Roman"/>
          <w:sz w:val="24"/>
          <w:szCs w:val="24"/>
        </w:rPr>
        <w:t>résultats obligatoires suivants devront avoir été réalisés :</w:t>
      </w:r>
    </w:p>
    <w:p w:rsidR="004C4BD3" w:rsidRPr="00B27799" w:rsidRDefault="004C4BD3" w:rsidP="004103BE">
      <w:pPr>
        <w:spacing w:line="276" w:lineRule="auto"/>
        <w:rPr>
          <w:rFonts w:ascii="Times New Roman" w:hAnsi="Times New Roman" w:cs="Times New Roman"/>
          <w:sz w:val="24"/>
          <w:szCs w:val="24"/>
        </w:rPr>
      </w:pPr>
    </w:p>
    <w:p w:rsidR="004C4BD3" w:rsidRPr="00B27799" w:rsidRDefault="004C4BD3" w:rsidP="003908CB">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b/>
          <w:sz w:val="24"/>
          <w:szCs w:val="24"/>
        </w:rPr>
        <w:t>Résultat 1 :</w:t>
      </w:r>
      <w:r w:rsidRPr="00B27799">
        <w:rPr>
          <w:rFonts w:ascii="Times New Roman" w:hAnsi="Times New Roman" w:cs="Times New Roman"/>
          <w:bCs/>
          <w:sz w:val="24"/>
          <w:szCs w:val="24"/>
        </w:rPr>
        <w:t xml:space="preserve"> </w:t>
      </w:r>
      <w:r>
        <w:rPr>
          <w:rFonts w:ascii="Times New Roman" w:hAnsi="Times New Roman" w:cs="Times New Roman"/>
          <w:sz w:val="24"/>
          <w:szCs w:val="24"/>
        </w:rPr>
        <w:t>La législation et la</w:t>
      </w:r>
      <w:r w:rsidRPr="00B27799">
        <w:rPr>
          <w:rFonts w:ascii="Times New Roman" w:hAnsi="Times New Roman" w:cs="Times New Roman"/>
          <w:sz w:val="24"/>
          <w:szCs w:val="24"/>
        </w:rPr>
        <w:t xml:space="preserve"> </w:t>
      </w:r>
      <w:r w:rsidRPr="00C37679">
        <w:rPr>
          <w:rFonts w:ascii="Times New Roman" w:hAnsi="Times New Roman" w:cs="Times New Roman"/>
          <w:sz w:val="24"/>
          <w:szCs w:val="24"/>
        </w:rPr>
        <w:t>règlementation</w:t>
      </w:r>
      <w:r>
        <w:rPr>
          <w:rFonts w:ascii="Times New Roman" w:hAnsi="Times New Roman" w:cs="Times New Roman"/>
          <w:sz w:val="24"/>
          <w:szCs w:val="24"/>
        </w:rPr>
        <w:t xml:space="preserve"> relatives</w:t>
      </w:r>
      <w:r w:rsidRPr="00B27799">
        <w:rPr>
          <w:rFonts w:ascii="Times New Roman" w:hAnsi="Times New Roman" w:cs="Times New Roman"/>
          <w:sz w:val="24"/>
          <w:szCs w:val="24"/>
        </w:rPr>
        <w:t xml:space="preserve"> à la sécurité sanitaire harmonisée</w:t>
      </w:r>
      <w:r>
        <w:rPr>
          <w:rFonts w:ascii="Times New Roman" w:hAnsi="Times New Roman" w:cs="Times New Roman"/>
          <w:sz w:val="24"/>
          <w:szCs w:val="24"/>
        </w:rPr>
        <w:t>s</w:t>
      </w:r>
      <w:r w:rsidRPr="00B27799">
        <w:rPr>
          <w:rFonts w:ascii="Times New Roman" w:hAnsi="Times New Roman" w:cs="Times New Roman"/>
          <w:sz w:val="24"/>
          <w:szCs w:val="24"/>
        </w:rPr>
        <w:t xml:space="preserve"> avec </w:t>
      </w:r>
      <w:r>
        <w:rPr>
          <w:rFonts w:ascii="Times New Roman" w:hAnsi="Times New Roman" w:cs="Times New Roman"/>
          <w:sz w:val="24"/>
          <w:szCs w:val="24"/>
        </w:rPr>
        <w:t xml:space="preserve">celles </w:t>
      </w:r>
      <w:r w:rsidRPr="00B27799">
        <w:rPr>
          <w:rFonts w:ascii="Times New Roman" w:hAnsi="Times New Roman" w:cs="Times New Roman"/>
          <w:sz w:val="24"/>
          <w:szCs w:val="24"/>
        </w:rPr>
        <w:t>de l’UE.</w:t>
      </w:r>
    </w:p>
    <w:p w:rsidR="004C4BD3" w:rsidRPr="00B27799" w:rsidRDefault="004C4BD3" w:rsidP="004103BE">
      <w:pPr>
        <w:spacing w:line="276" w:lineRule="auto"/>
        <w:rPr>
          <w:rFonts w:ascii="Times New Roman" w:hAnsi="Times New Roman" w:cs="Times New Roman"/>
          <w:b/>
          <w:bCs/>
          <w:sz w:val="24"/>
          <w:szCs w:val="24"/>
        </w:rPr>
      </w:pPr>
    </w:p>
    <w:p w:rsidR="004C4BD3" w:rsidRPr="00B27799" w:rsidRDefault="004C4BD3" w:rsidP="004103BE">
      <w:pPr>
        <w:spacing w:line="276" w:lineRule="auto"/>
        <w:rPr>
          <w:rFonts w:ascii="Times New Roman" w:hAnsi="Times New Roman" w:cs="Times New Roman"/>
          <w:b/>
          <w:bCs/>
          <w:sz w:val="24"/>
          <w:szCs w:val="24"/>
        </w:rPr>
      </w:pPr>
      <w:r w:rsidRPr="00B27799">
        <w:rPr>
          <w:rFonts w:ascii="Times New Roman" w:hAnsi="Times New Roman" w:cs="Times New Roman"/>
          <w:b/>
          <w:bCs/>
          <w:sz w:val="24"/>
          <w:szCs w:val="24"/>
        </w:rPr>
        <w:t>Indicateurs objectivement vérifiables :</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 xml:space="preserve">Cadre législatif et réglementaire analysé. </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Tableau de comparaison des législations et réglementations nationales et européenne</w:t>
      </w:r>
      <w:r>
        <w:rPr>
          <w:rFonts w:ascii="Times New Roman" w:hAnsi="Times New Roman" w:cs="Times New Roman"/>
          <w:sz w:val="24"/>
          <w:szCs w:val="24"/>
        </w:rPr>
        <w:t>s</w:t>
      </w:r>
      <w:r w:rsidRPr="00B27799">
        <w:rPr>
          <w:rFonts w:ascii="Times New Roman" w:hAnsi="Times New Roman" w:cs="Times New Roman"/>
          <w:sz w:val="24"/>
          <w:szCs w:val="24"/>
        </w:rPr>
        <w:t xml:space="preserve"> élaboré.</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Parties prenantes informées sur l’état du cadre législatif et règlementaire tunisienne et proposition  d’amendement.</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Priorités d’amendement fixées et partagées.</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 xml:space="preserve">Groupes de travail des activités législative et réglementaire constitués. </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Projets de textes élaborés et promulgués.</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Parties prenantes informées sur les nouveaux textes élaborés.</w:t>
      </w:r>
      <w:r w:rsidRPr="00B27799">
        <w:rPr>
          <w:rFonts w:ascii="Times New Roman" w:hAnsi="Times New Roman" w:cs="Times New Roman"/>
          <w:sz w:val="24"/>
          <w:szCs w:val="24"/>
        </w:rPr>
        <w:tab/>
      </w:r>
    </w:p>
    <w:p w:rsidR="004C4BD3" w:rsidRPr="00B27799" w:rsidRDefault="004C4BD3" w:rsidP="00DB4804">
      <w:pPr>
        <w:jc w:val="both"/>
        <w:rPr>
          <w:rFonts w:ascii="Times New Roman" w:hAnsi="Times New Roman" w:cs="Times New Roman"/>
          <w:sz w:val="24"/>
          <w:szCs w:val="24"/>
        </w:rPr>
      </w:pPr>
    </w:p>
    <w:p w:rsidR="004C4BD3" w:rsidRPr="00B27799" w:rsidRDefault="004C4BD3" w:rsidP="00A94872">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b/>
          <w:sz w:val="24"/>
          <w:szCs w:val="24"/>
        </w:rPr>
        <w:t>Résultat 2 :</w:t>
      </w:r>
      <w:r w:rsidRPr="00B27799">
        <w:rPr>
          <w:rFonts w:ascii="Times New Roman" w:hAnsi="Times New Roman" w:cs="Times New Roman"/>
          <w:sz w:val="24"/>
          <w:szCs w:val="24"/>
        </w:rPr>
        <w:t xml:space="preserve"> La stratégie et l’organisation du système de sécurité sanitaire revues, améliorées et ad</w:t>
      </w:r>
      <w:r w:rsidRPr="00A94872">
        <w:rPr>
          <w:rFonts w:ascii="Times New Roman" w:hAnsi="Times New Roman" w:cs="Times New Roman"/>
          <w:sz w:val="24"/>
          <w:szCs w:val="24"/>
        </w:rPr>
        <w:t>apt</w:t>
      </w:r>
      <w:r w:rsidRPr="00B27799">
        <w:rPr>
          <w:rFonts w:ascii="Times New Roman" w:hAnsi="Times New Roman" w:cs="Times New Roman"/>
          <w:sz w:val="24"/>
          <w:szCs w:val="24"/>
        </w:rPr>
        <w:t>ées à</w:t>
      </w:r>
      <w:r w:rsidRPr="00A94872">
        <w:rPr>
          <w:rFonts w:ascii="Times New Roman" w:hAnsi="Times New Roman" w:cs="Times New Roman"/>
          <w:sz w:val="24"/>
          <w:szCs w:val="24"/>
        </w:rPr>
        <w:t xml:space="preserve">  l’approche internationale.</w:t>
      </w:r>
    </w:p>
    <w:p w:rsidR="004C4BD3" w:rsidRPr="00B27799" w:rsidRDefault="004C4BD3" w:rsidP="00601FC5">
      <w:pPr>
        <w:spacing w:line="276" w:lineRule="auto"/>
        <w:rPr>
          <w:rFonts w:ascii="Times New Roman" w:hAnsi="Times New Roman" w:cs="Times New Roman"/>
          <w:b/>
          <w:bCs/>
          <w:sz w:val="24"/>
          <w:szCs w:val="24"/>
        </w:rPr>
      </w:pPr>
    </w:p>
    <w:p w:rsidR="004C4BD3" w:rsidRPr="00B27799" w:rsidRDefault="004C4BD3" w:rsidP="00601FC5">
      <w:pPr>
        <w:spacing w:line="276" w:lineRule="auto"/>
        <w:rPr>
          <w:rFonts w:ascii="Times New Roman" w:hAnsi="Times New Roman" w:cs="Times New Roman"/>
          <w:b/>
          <w:bCs/>
          <w:sz w:val="24"/>
          <w:szCs w:val="24"/>
        </w:rPr>
      </w:pPr>
      <w:r w:rsidRPr="00B27799">
        <w:rPr>
          <w:rFonts w:ascii="Times New Roman" w:hAnsi="Times New Roman" w:cs="Times New Roman"/>
          <w:b/>
          <w:bCs/>
          <w:sz w:val="24"/>
          <w:szCs w:val="24"/>
        </w:rPr>
        <w:t>Indicateurs objectivement vérifiables :</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Missions et responsabilités des institutions concernées revues en fonction des évolutions législatives et règlementaires à engager.</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Stratégie de sécurité sanitaire définie et partagée.</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Pr>
          <w:rFonts w:ascii="Times New Roman" w:hAnsi="Times New Roman" w:cs="Times New Roman"/>
          <w:sz w:val="24"/>
          <w:szCs w:val="24"/>
        </w:rPr>
        <w:t>Organisation</w:t>
      </w:r>
      <w:r w:rsidRPr="00B27799">
        <w:rPr>
          <w:rFonts w:ascii="Times New Roman" w:hAnsi="Times New Roman" w:cs="Times New Roman"/>
          <w:sz w:val="24"/>
          <w:szCs w:val="24"/>
        </w:rPr>
        <w:t xml:space="preserve"> cible élaboré</w:t>
      </w:r>
      <w:r>
        <w:rPr>
          <w:rFonts w:ascii="Times New Roman" w:hAnsi="Times New Roman" w:cs="Times New Roman"/>
          <w:sz w:val="24"/>
          <w:szCs w:val="24"/>
        </w:rPr>
        <w:t>e</w:t>
      </w:r>
      <w:r w:rsidRPr="00B27799">
        <w:rPr>
          <w:rFonts w:ascii="Times New Roman" w:hAnsi="Times New Roman" w:cs="Times New Roman"/>
          <w:sz w:val="24"/>
          <w:szCs w:val="24"/>
        </w:rPr>
        <w:t>.</w:t>
      </w:r>
    </w:p>
    <w:p w:rsidR="004C4BD3" w:rsidRPr="00B27799" w:rsidRDefault="004C4BD3" w:rsidP="00A209CE">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 xml:space="preserve">Au moins </w:t>
      </w:r>
      <w:r>
        <w:rPr>
          <w:rFonts w:ascii="Times New Roman" w:hAnsi="Times New Roman" w:cs="Times New Roman"/>
          <w:sz w:val="24"/>
          <w:szCs w:val="24"/>
        </w:rPr>
        <w:t xml:space="preserve">100 </w:t>
      </w:r>
      <w:r w:rsidRPr="00B27799">
        <w:rPr>
          <w:rFonts w:ascii="Times New Roman" w:hAnsi="Times New Roman" w:cs="Times New Roman"/>
          <w:sz w:val="24"/>
          <w:szCs w:val="24"/>
        </w:rPr>
        <w:t>personnes représentants les différentes parties prenantes informés sur la stratégie et l’organisation cible proposées.</w:t>
      </w:r>
    </w:p>
    <w:p w:rsidR="004C4BD3"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Projet de texte et modalités d’application accompagnant la mise en place de la nouvelle  organisation élaborés.</w:t>
      </w:r>
    </w:p>
    <w:p w:rsidR="005668B3" w:rsidRDefault="005668B3" w:rsidP="005668B3">
      <w:pPr>
        <w:jc w:val="both"/>
        <w:rPr>
          <w:rFonts w:ascii="Times New Roman" w:hAnsi="Times New Roman" w:cs="Times New Roman"/>
          <w:sz w:val="24"/>
          <w:szCs w:val="24"/>
        </w:rPr>
      </w:pPr>
    </w:p>
    <w:p w:rsidR="005668B3" w:rsidRDefault="005668B3" w:rsidP="005668B3">
      <w:pPr>
        <w:jc w:val="both"/>
        <w:rPr>
          <w:rFonts w:ascii="Times New Roman" w:hAnsi="Times New Roman" w:cs="Times New Roman"/>
          <w:sz w:val="24"/>
          <w:szCs w:val="24"/>
        </w:rPr>
      </w:pPr>
    </w:p>
    <w:p w:rsidR="005668B3" w:rsidRDefault="005668B3" w:rsidP="005668B3">
      <w:pPr>
        <w:jc w:val="both"/>
        <w:rPr>
          <w:rFonts w:ascii="Times New Roman" w:hAnsi="Times New Roman" w:cs="Times New Roman"/>
          <w:sz w:val="24"/>
          <w:szCs w:val="24"/>
        </w:rPr>
      </w:pPr>
    </w:p>
    <w:p w:rsidR="005668B3" w:rsidRPr="005668B3" w:rsidRDefault="005668B3" w:rsidP="005668B3">
      <w:pPr>
        <w:jc w:val="both"/>
        <w:rPr>
          <w:rFonts w:ascii="Times New Roman" w:hAnsi="Times New Roman" w:cs="Times New Roman"/>
          <w:sz w:val="24"/>
          <w:szCs w:val="24"/>
        </w:rPr>
      </w:pPr>
    </w:p>
    <w:p w:rsidR="004C4BD3" w:rsidRPr="00B27799" w:rsidRDefault="004C4BD3" w:rsidP="00601FC5">
      <w:pPr>
        <w:spacing w:line="276" w:lineRule="auto"/>
        <w:rPr>
          <w:rFonts w:ascii="Times New Roman" w:hAnsi="Times New Roman" w:cs="Times New Roman"/>
          <w:sz w:val="24"/>
          <w:szCs w:val="24"/>
        </w:rPr>
      </w:pPr>
    </w:p>
    <w:p w:rsidR="004C4BD3" w:rsidRPr="00B27799" w:rsidRDefault="004C4BD3" w:rsidP="00601FC5">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b/>
          <w:sz w:val="24"/>
          <w:szCs w:val="24"/>
        </w:rPr>
        <w:lastRenderedPageBreak/>
        <w:t>Résultat 3 </w:t>
      </w:r>
      <w:r w:rsidRPr="00B27799">
        <w:rPr>
          <w:rFonts w:ascii="Times New Roman" w:hAnsi="Times New Roman" w:cs="Times New Roman"/>
          <w:sz w:val="24"/>
          <w:szCs w:val="24"/>
        </w:rPr>
        <w:t>: L’organisation et les capacités managériales et techniques de l’ANCSEP renforcées.</w:t>
      </w:r>
    </w:p>
    <w:p w:rsidR="004C4BD3" w:rsidRPr="00B27799" w:rsidRDefault="004C4BD3" w:rsidP="004103BE">
      <w:pPr>
        <w:spacing w:line="276" w:lineRule="auto"/>
        <w:rPr>
          <w:rFonts w:ascii="Times New Roman" w:hAnsi="Times New Roman" w:cs="Times New Roman"/>
          <w:sz w:val="24"/>
          <w:szCs w:val="24"/>
        </w:rPr>
      </w:pPr>
    </w:p>
    <w:p w:rsidR="004C4BD3" w:rsidRPr="00B27799" w:rsidRDefault="004C4BD3" w:rsidP="00601FC5">
      <w:pPr>
        <w:spacing w:line="276" w:lineRule="auto"/>
        <w:rPr>
          <w:rFonts w:ascii="Times New Roman" w:hAnsi="Times New Roman" w:cs="Times New Roman"/>
          <w:b/>
          <w:bCs/>
          <w:sz w:val="24"/>
          <w:szCs w:val="24"/>
        </w:rPr>
      </w:pPr>
      <w:r w:rsidRPr="00B27799">
        <w:rPr>
          <w:rFonts w:ascii="Times New Roman" w:hAnsi="Times New Roman" w:cs="Times New Roman"/>
          <w:b/>
          <w:bCs/>
          <w:sz w:val="24"/>
          <w:szCs w:val="24"/>
        </w:rPr>
        <w:t>Indicateurs objectivement vérifiables :</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 xml:space="preserve">Organigramme de l’ANCSEP revu </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Stratégie et plan de développement élaborés et partagés.</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Méthodologie et outils d’élaboration de la stratégie et du plan de développement maitrisés.</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Plan de développement mis en œuvre.</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Méthodologie et outils de planification et de programmation  mis en place</w:t>
      </w:r>
      <w:r>
        <w:rPr>
          <w:rFonts w:ascii="Times New Roman" w:hAnsi="Times New Roman" w:cs="Times New Roman"/>
          <w:sz w:val="24"/>
          <w:szCs w:val="24"/>
        </w:rPr>
        <w:t xml:space="preserve"> et maitrisés</w:t>
      </w:r>
      <w:r w:rsidRPr="00B27799">
        <w:rPr>
          <w:rFonts w:ascii="Times New Roman" w:hAnsi="Times New Roman" w:cs="Times New Roman"/>
          <w:sz w:val="24"/>
          <w:szCs w:val="24"/>
        </w:rPr>
        <w:t>.</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Au moins 10 cadres formateurs formés aux thèmes prioritaires arrêtés.</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Au moins 5 cadres formés en matière de gestion des projets</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Au moins 3 actions pilotes réalisées (risques biologique, chimique et physique).</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Système qualité mis en place et</w:t>
      </w:r>
      <w:r>
        <w:rPr>
          <w:rFonts w:ascii="Times New Roman" w:hAnsi="Times New Roman" w:cs="Times New Roman"/>
          <w:sz w:val="24"/>
          <w:szCs w:val="24"/>
        </w:rPr>
        <w:t xml:space="preserve"> certifiable</w:t>
      </w:r>
      <w:r w:rsidRPr="00B27799">
        <w:rPr>
          <w:rFonts w:ascii="Times New Roman" w:hAnsi="Times New Roman" w:cs="Times New Roman"/>
          <w:sz w:val="24"/>
          <w:szCs w:val="24"/>
        </w:rPr>
        <w:t>.</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Produits de veille développés.</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 xml:space="preserve">Activités de recherche développées. </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 xml:space="preserve">Axes de recherches prioritaires identifiés. </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Au moins 3 contrats de recherches établis.</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Système d’information défini.</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Bases de données développées.</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Pr>
          <w:rFonts w:ascii="Times New Roman" w:hAnsi="Times New Roman" w:cs="Times New Roman"/>
          <w:sz w:val="24"/>
          <w:szCs w:val="24"/>
        </w:rPr>
        <w:t>Activité de veille, surveillance,</w:t>
      </w:r>
      <w:r w:rsidRPr="00B27799">
        <w:rPr>
          <w:rFonts w:ascii="Times New Roman" w:hAnsi="Times New Roman" w:cs="Times New Roman"/>
          <w:sz w:val="24"/>
          <w:szCs w:val="24"/>
        </w:rPr>
        <w:t xml:space="preserve"> vigilance</w:t>
      </w:r>
      <w:r>
        <w:rPr>
          <w:rFonts w:ascii="Times New Roman" w:hAnsi="Times New Roman" w:cs="Times New Roman"/>
          <w:sz w:val="24"/>
          <w:szCs w:val="24"/>
        </w:rPr>
        <w:t xml:space="preserve"> et alerte</w:t>
      </w:r>
      <w:r w:rsidRPr="00B27799">
        <w:rPr>
          <w:rFonts w:ascii="Times New Roman" w:hAnsi="Times New Roman" w:cs="Times New Roman"/>
          <w:sz w:val="24"/>
          <w:szCs w:val="24"/>
        </w:rPr>
        <w:t xml:space="preserve"> développée.</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Pr>
          <w:rFonts w:ascii="Times New Roman" w:hAnsi="Times New Roman" w:cs="Times New Roman"/>
          <w:sz w:val="24"/>
          <w:szCs w:val="24"/>
        </w:rPr>
        <w:t>Augmentation d’au moins 10% du n</w:t>
      </w:r>
      <w:r w:rsidRPr="00B27799">
        <w:rPr>
          <w:rFonts w:ascii="Times New Roman" w:hAnsi="Times New Roman" w:cs="Times New Roman"/>
          <w:sz w:val="24"/>
          <w:szCs w:val="24"/>
        </w:rPr>
        <w:t>ombre de saisine.</w:t>
      </w:r>
    </w:p>
    <w:p w:rsidR="004C4BD3" w:rsidRPr="00B27799" w:rsidRDefault="004C4BD3" w:rsidP="007F6067">
      <w:pPr>
        <w:pStyle w:val="Paragraphedeliste"/>
        <w:ind w:left="281"/>
        <w:jc w:val="both"/>
        <w:rPr>
          <w:rFonts w:ascii="Times New Roman" w:hAnsi="Times New Roman" w:cs="Times New Roman"/>
          <w:sz w:val="24"/>
          <w:szCs w:val="24"/>
        </w:rPr>
      </w:pPr>
    </w:p>
    <w:p w:rsidR="004C4BD3" w:rsidRPr="00B27799" w:rsidRDefault="004C4BD3" w:rsidP="00A209CE">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b/>
          <w:sz w:val="24"/>
          <w:szCs w:val="24"/>
        </w:rPr>
        <w:t>Résultat 4 </w:t>
      </w:r>
      <w:r w:rsidRPr="00B27799">
        <w:rPr>
          <w:rFonts w:ascii="Times New Roman" w:hAnsi="Times New Roman" w:cs="Times New Roman"/>
          <w:sz w:val="24"/>
          <w:szCs w:val="24"/>
        </w:rPr>
        <w:t>: Les  opérateurs, les partenaires et les parties prenantes sensibilisés aux risques sanitaires</w:t>
      </w:r>
      <w:r>
        <w:rPr>
          <w:rFonts w:ascii="Times New Roman" w:hAnsi="Times New Roman" w:cs="Times New Roman"/>
          <w:sz w:val="24"/>
          <w:szCs w:val="24"/>
        </w:rPr>
        <w:t xml:space="preserve"> et</w:t>
      </w:r>
      <w:r w:rsidRPr="00B27799">
        <w:rPr>
          <w:rFonts w:ascii="Times New Roman" w:hAnsi="Times New Roman" w:cs="Times New Roman"/>
          <w:sz w:val="24"/>
          <w:szCs w:val="24"/>
        </w:rPr>
        <w:t xml:space="preserve"> à </w:t>
      </w:r>
      <w:r>
        <w:rPr>
          <w:rFonts w:ascii="Times New Roman" w:hAnsi="Times New Roman" w:cs="Times New Roman"/>
          <w:sz w:val="24"/>
          <w:szCs w:val="24"/>
        </w:rPr>
        <w:t>leur maitrise.</w:t>
      </w:r>
    </w:p>
    <w:p w:rsidR="004C4BD3" w:rsidRPr="00B27799" w:rsidRDefault="004C4BD3" w:rsidP="007F6067">
      <w:pPr>
        <w:spacing w:line="276" w:lineRule="auto"/>
        <w:rPr>
          <w:rFonts w:ascii="Times New Roman" w:hAnsi="Times New Roman" w:cs="Times New Roman"/>
          <w:b/>
          <w:bCs/>
          <w:sz w:val="24"/>
          <w:szCs w:val="24"/>
        </w:rPr>
      </w:pPr>
    </w:p>
    <w:p w:rsidR="004C4BD3" w:rsidRPr="00B27799" w:rsidRDefault="004C4BD3" w:rsidP="007F6067">
      <w:pPr>
        <w:spacing w:line="276" w:lineRule="auto"/>
        <w:rPr>
          <w:rFonts w:ascii="Times New Roman" w:hAnsi="Times New Roman" w:cs="Times New Roman"/>
          <w:b/>
          <w:bCs/>
          <w:sz w:val="24"/>
          <w:szCs w:val="24"/>
        </w:rPr>
      </w:pPr>
      <w:r w:rsidRPr="00B27799">
        <w:rPr>
          <w:rFonts w:ascii="Times New Roman" w:hAnsi="Times New Roman" w:cs="Times New Roman"/>
          <w:b/>
          <w:bCs/>
          <w:sz w:val="24"/>
          <w:szCs w:val="24"/>
        </w:rPr>
        <w:t>Indicateurs objectivement vérifiables :</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Visibilité des activités de l’ANCSEP améliorée.</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Nombre de contrats de coopération établie et experts sollicités</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Stratégie de communication et le plan y afférent élaborés.</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Au moins 2 experts formés aux processus  d’élaboration de la stratégie de communication.</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Outils et supports de communication développés y compris en temps de crise.</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Nombre d’actions de communication réalisées.</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sidRPr="00B27799">
        <w:rPr>
          <w:rFonts w:ascii="Times New Roman" w:hAnsi="Times New Roman" w:cs="Times New Roman"/>
          <w:sz w:val="24"/>
          <w:szCs w:val="24"/>
        </w:rPr>
        <w:t>Au moins  300  participants représentant les différentes parties prenantes informés et sensibilisés aux enjeux de la sécurité sanitaire.</w:t>
      </w:r>
    </w:p>
    <w:p w:rsidR="004C4BD3" w:rsidRPr="00B27799" w:rsidRDefault="004C4BD3" w:rsidP="00F65502">
      <w:pPr>
        <w:pStyle w:val="Paragraphedeliste"/>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Evolution </w:t>
      </w:r>
      <w:r w:rsidRPr="00B27799">
        <w:rPr>
          <w:rFonts w:ascii="Times New Roman" w:hAnsi="Times New Roman" w:cs="Times New Roman"/>
          <w:sz w:val="24"/>
          <w:szCs w:val="24"/>
        </w:rPr>
        <w:t>du nombre de visiteurs du site web ANCSEP.</w:t>
      </w:r>
    </w:p>
    <w:p w:rsidR="004C4BD3" w:rsidRPr="00B27799" w:rsidRDefault="004C4BD3" w:rsidP="007F6067">
      <w:pPr>
        <w:pStyle w:val="Paragraphedeliste"/>
        <w:ind w:left="281"/>
        <w:jc w:val="both"/>
        <w:rPr>
          <w:rFonts w:ascii="Times New Roman" w:hAnsi="Times New Roman" w:cs="Times New Roman"/>
          <w:sz w:val="24"/>
          <w:szCs w:val="24"/>
        </w:rPr>
      </w:pPr>
    </w:p>
    <w:p w:rsidR="004C4BD3" w:rsidRPr="00B27799" w:rsidRDefault="004C4BD3" w:rsidP="00F65502">
      <w:pPr>
        <w:pStyle w:val="Paragraphedeliste"/>
        <w:numPr>
          <w:ilvl w:val="1"/>
          <w:numId w:val="2"/>
        </w:numPr>
        <w:spacing w:line="276" w:lineRule="auto"/>
        <w:rPr>
          <w:rFonts w:ascii="Times New Roman" w:hAnsi="Times New Roman" w:cs="Times New Roman"/>
          <w:b/>
          <w:sz w:val="24"/>
          <w:szCs w:val="24"/>
        </w:rPr>
      </w:pPr>
      <w:r w:rsidRPr="00B27799">
        <w:rPr>
          <w:rFonts w:ascii="Times New Roman" w:hAnsi="Times New Roman" w:cs="Times New Roman"/>
          <w:b/>
          <w:sz w:val="24"/>
          <w:szCs w:val="24"/>
        </w:rPr>
        <w:t>Activités</w:t>
      </w:r>
    </w:p>
    <w:p w:rsidR="004C4BD3" w:rsidRPr="00B27799" w:rsidRDefault="004C4BD3" w:rsidP="005668B3">
      <w:pPr>
        <w:jc w:val="both"/>
        <w:rPr>
          <w:rFonts w:ascii="Times New Roman" w:hAnsi="Times New Roman" w:cs="Times New Roman"/>
          <w:sz w:val="24"/>
          <w:szCs w:val="24"/>
        </w:rPr>
      </w:pPr>
    </w:p>
    <w:p w:rsidR="004C4BD3" w:rsidRPr="00B27799" w:rsidRDefault="004C4BD3" w:rsidP="006727CE">
      <w:pPr>
        <w:jc w:val="both"/>
        <w:rPr>
          <w:rFonts w:ascii="Times New Roman" w:hAnsi="Times New Roman" w:cs="Times New Roman"/>
          <w:sz w:val="24"/>
          <w:szCs w:val="24"/>
        </w:rPr>
      </w:pPr>
      <w:r w:rsidRPr="00B27799">
        <w:rPr>
          <w:rFonts w:ascii="Times New Roman" w:hAnsi="Times New Roman" w:cs="Times New Roman"/>
          <w:sz w:val="24"/>
          <w:szCs w:val="24"/>
        </w:rPr>
        <w:t xml:space="preserve">Les activités du projet de jumelage ont été réparties en </w:t>
      </w:r>
      <w:r>
        <w:rPr>
          <w:rFonts w:ascii="Times New Roman" w:hAnsi="Times New Roman" w:cs="Times New Roman"/>
          <w:sz w:val="24"/>
          <w:szCs w:val="24"/>
        </w:rPr>
        <w:t>quatre</w:t>
      </w:r>
      <w:r w:rsidRPr="00B27799">
        <w:rPr>
          <w:rFonts w:ascii="Times New Roman" w:hAnsi="Times New Roman" w:cs="Times New Roman"/>
          <w:sz w:val="24"/>
          <w:szCs w:val="24"/>
        </w:rPr>
        <w:t xml:space="preserve"> volets :</w:t>
      </w:r>
    </w:p>
    <w:p w:rsidR="004C4BD3" w:rsidRPr="00B27799" w:rsidRDefault="004C4BD3" w:rsidP="00F65502">
      <w:pPr>
        <w:pStyle w:val="Paragraphedeliste"/>
        <w:numPr>
          <w:ilvl w:val="0"/>
          <w:numId w:val="9"/>
        </w:numPr>
        <w:jc w:val="both"/>
        <w:rPr>
          <w:rFonts w:ascii="Times New Roman" w:hAnsi="Times New Roman" w:cs="Times New Roman"/>
          <w:sz w:val="24"/>
          <w:szCs w:val="24"/>
        </w:rPr>
      </w:pPr>
      <w:r w:rsidRPr="00B27799">
        <w:rPr>
          <w:rFonts w:ascii="Times New Roman" w:hAnsi="Times New Roman" w:cs="Times New Roman"/>
          <w:b/>
          <w:sz w:val="24"/>
          <w:szCs w:val="24"/>
        </w:rPr>
        <w:t>Volet 1 :</w:t>
      </w:r>
      <w:r w:rsidRPr="00B27799">
        <w:rPr>
          <w:rFonts w:ascii="Times New Roman" w:hAnsi="Times New Roman" w:cs="Times New Roman"/>
          <w:sz w:val="24"/>
          <w:szCs w:val="24"/>
        </w:rPr>
        <w:t xml:space="preserve"> </w:t>
      </w:r>
      <w:r w:rsidRPr="00C37679">
        <w:rPr>
          <w:rFonts w:ascii="Times New Roman" w:hAnsi="Times New Roman" w:cs="Times New Roman"/>
          <w:sz w:val="24"/>
          <w:szCs w:val="24"/>
        </w:rPr>
        <w:t>Rapprochement</w:t>
      </w:r>
      <w:r w:rsidRPr="00B27799">
        <w:rPr>
          <w:rFonts w:ascii="Times New Roman" w:hAnsi="Times New Roman" w:cs="Times New Roman"/>
          <w:sz w:val="24"/>
          <w:szCs w:val="24"/>
        </w:rPr>
        <w:t xml:space="preserve"> législatif et réglementaire.</w:t>
      </w:r>
    </w:p>
    <w:p w:rsidR="004C4BD3" w:rsidRPr="00B27799" w:rsidRDefault="004C4BD3" w:rsidP="00F65502">
      <w:pPr>
        <w:pStyle w:val="Paragraphedeliste"/>
        <w:numPr>
          <w:ilvl w:val="0"/>
          <w:numId w:val="9"/>
        </w:numPr>
        <w:jc w:val="both"/>
        <w:rPr>
          <w:rFonts w:ascii="Times New Roman" w:hAnsi="Times New Roman" w:cs="Times New Roman"/>
          <w:sz w:val="24"/>
          <w:szCs w:val="24"/>
        </w:rPr>
      </w:pPr>
      <w:r w:rsidRPr="00B27799">
        <w:rPr>
          <w:rFonts w:ascii="Times New Roman" w:hAnsi="Times New Roman" w:cs="Times New Roman"/>
          <w:b/>
          <w:sz w:val="24"/>
          <w:szCs w:val="24"/>
        </w:rPr>
        <w:t>Volet 2 :</w:t>
      </w:r>
      <w:r w:rsidRPr="00B27799">
        <w:rPr>
          <w:rFonts w:ascii="Times New Roman" w:hAnsi="Times New Roman" w:cs="Times New Roman"/>
          <w:sz w:val="24"/>
          <w:szCs w:val="24"/>
        </w:rPr>
        <w:t xml:space="preserve"> Stratégie et organisation du système de sécurité sanitaire.</w:t>
      </w:r>
    </w:p>
    <w:p w:rsidR="004C4BD3" w:rsidRPr="00B27799" w:rsidRDefault="004C4BD3" w:rsidP="00F65502">
      <w:pPr>
        <w:pStyle w:val="Paragraphedeliste"/>
        <w:numPr>
          <w:ilvl w:val="0"/>
          <w:numId w:val="9"/>
        </w:numPr>
        <w:jc w:val="both"/>
        <w:rPr>
          <w:rFonts w:ascii="Times New Roman" w:hAnsi="Times New Roman" w:cs="Times New Roman"/>
          <w:sz w:val="24"/>
          <w:szCs w:val="24"/>
        </w:rPr>
      </w:pPr>
      <w:r w:rsidRPr="00B27799">
        <w:rPr>
          <w:rFonts w:ascii="Times New Roman" w:hAnsi="Times New Roman" w:cs="Times New Roman"/>
          <w:b/>
          <w:sz w:val="24"/>
          <w:szCs w:val="24"/>
        </w:rPr>
        <w:t>Volet 3 :</w:t>
      </w:r>
      <w:r w:rsidRPr="00B27799">
        <w:rPr>
          <w:rFonts w:ascii="Times New Roman" w:hAnsi="Times New Roman" w:cs="Times New Roman"/>
          <w:sz w:val="24"/>
          <w:szCs w:val="24"/>
        </w:rPr>
        <w:t xml:space="preserve"> Organisation et capacités </w:t>
      </w:r>
      <w:r>
        <w:rPr>
          <w:rFonts w:ascii="Times New Roman" w:hAnsi="Times New Roman" w:cs="Times New Roman"/>
          <w:sz w:val="24"/>
          <w:szCs w:val="24"/>
        </w:rPr>
        <w:t xml:space="preserve">d’intervention </w:t>
      </w:r>
      <w:r w:rsidRPr="00B27799">
        <w:rPr>
          <w:rFonts w:ascii="Times New Roman" w:hAnsi="Times New Roman" w:cs="Times New Roman"/>
          <w:sz w:val="24"/>
          <w:szCs w:val="24"/>
        </w:rPr>
        <w:t>de l’ANCSEP.</w:t>
      </w:r>
    </w:p>
    <w:p w:rsidR="004C4BD3" w:rsidRPr="00B27799" w:rsidRDefault="004C4BD3" w:rsidP="00F65502">
      <w:pPr>
        <w:pStyle w:val="Paragraphedeliste"/>
        <w:numPr>
          <w:ilvl w:val="0"/>
          <w:numId w:val="9"/>
        </w:numPr>
        <w:jc w:val="both"/>
        <w:rPr>
          <w:rFonts w:ascii="Times New Roman" w:hAnsi="Times New Roman" w:cs="Times New Roman"/>
          <w:sz w:val="24"/>
          <w:szCs w:val="24"/>
        </w:rPr>
      </w:pPr>
      <w:r w:rsidRPr="00B27799">
        <w:rPr>
          <w:rFonts w:ascii="Times New Roman" w:hAnsi="Times New Roman" w:cs="Times New Roman"/>
          <w:b/>
          <w:sz w:val="24"/>
          <w:szCs w:val="24"/>
        </w:rPr>
        <w:t>Volet 4 :</w:t>
      </w:r>
      <w:r w:rsidRPr="00B27799">
        <w:rPr>
          <w:rFonts w:ascii="Times New Roman" w:hAnsi="Times New Roman" w:cs="Times New Roman"/>
          <w:sz w:val="24"/>
          <w:szCs w:val="24"/>
        </w:rPr>
        <w:t xml:space="preserve"> Communication et</w:t>
      </w:r>
      <w:r>
        <w:rPr>
          <w:rFonts w:ascii="Times New Roman" w:hAnsi="Times New Roman" w:cs="Times New Roman"/>
          <w:sz w:val="24"/>
          <w:szCs w:val="24"/>
        </w:rPr>
        <w:t xml:space="preserve"> coopération</w:t>
      </w:r>
      <w:r w:rsidRPr="00B27799">
        <w:rPr>
          <w:rFonts w:ascii="Times New Roman" w:hAnsi="Times New Roman" w:cs="Times New Roman"/>
          <w:sz w:val="24"/>
          <w:szCs w:val="24"/>
        </w:rPr>
        <w:t>.</w:t>
      </w:r>
    </w:p>
    <w:p w:rsidR="004C4BD3" w:rsidRPr="00B27799" w:rsidRDefault="004C4BD3" w:rsidP="006727CE">
      <w:pPr>
        <w:jc w:val="both"/>
        <w:rPr>
          <w:rFonts w:ascii="Times New Roman" w:hAnsi="Times New Roman" w:cs="Times New Roman"/>
          <w:sz w:val="24"/>
          <w:szCs w:val="24"/>
        </w:rPr>
      </w:pPr>
    </w:p>
    <w:p w:rsidR="004C4BD3" w:rsidRPr="00B27799" w:rsidRDefault="004C4BD3" w:rsidP="006727CE">
      <w:pPr>
        <w:jc w:val="both"/>
        <w:rPr>
          <w:rFonts w:ascii="Times New Roman" w:hAnsi="Times New Roman" w:cs="Times New Roman"/>
          <w:sz w:val="24"/>
          <w:szCs w:val="24"/>
        </w:rPr>
      </w:pPr>
      <w:r w:rsidRPr="00B27799">
        <w:rPr>
          <w:rFonts w:ascii="Times New Roman" w:hAnsi="Times New Roman" w:cs="Times New Roman"/>
          <w:sz w:val="24"/>
          <w:szCs w:val="24"/>
        </w:rPr>
        <w:t xml:space="preserve">Chaque volet comporte un ensemble de « groupe d’activités » proposés pour atteindre les résultats attendus arrêtés et sont présentées ci-dessous à titre indicatif. </w:t>
      </w:r>
    </w:p>
    <w:p w:rsidR="004C4BD3" w:rsidRPr="00B27799" w:rsidRDefault="004C4BD3" w:rsidP="006727CE">
      <w:pPr>
        <w:jc w:val="both"/>
        <w:rPr>
          <w:rFonts w:ascii="Times New Roman" w:hAnsi="Times New Roman" w:cs="Times New Roman"/>
          <w:sz w:val="24"/>
          <w:szCs w:val="24"/>
        </w:rPr>
      </w:pPr>
    </w:p>
    <w:p w:rsidR="004C4BD3" w:rsidRPr="00B27799" w:rsidRDefault="004C4BD3" w:rsidP="006727CE">
      <w:pPr>
        <w:jc w:val="both"/>
        <w:rPr>
          <w:rFonts w:ascii="Times New Roman" w:hAnsi="Times New Roman" w:cs="Times New Roman"/>
          <w:sz w:val="24"/>
          <w:szCs w:val="24"/>
        </w:rPr>
      </w:pPr>
      <w:r w:rsidRPr="00B27799">
        <w:rPr>
          <w:rFonts w:ascii="Times New Roman" w:hAnsi="Times New Roman" w:cs="Times New Roman"/>
          <w:b/>
          <w:sz w:val="24"/>
          <w:szCs w:val="24"/>
        </w:rPr>
        <w:t>Volet 1 :</w:t>
      </w:r>
      <w:r w:rsidRPr="00B27799">
        <w:rPr>
          <w:rFonts w:ascii="Times New Roman" w:hAnsi="Times New Roman" w:cs="Times New Roman"/>
          <w:sz w:val="24"/>
          <w:szCs w:val="24"/>
        </w:rPr>
        <w:t xml:space="preserve"> </w:t>
      </w:r>
      <w:r>
        <w:rPr>
          <w:rFonts w:ascii="Times New Roman" w:hAnsi="Times New Roman" w:cs="Times New Roman"/>
          <w:sz w:val="24"/>
          <w:szCs w:val="24"/>
        </w:rPr>
        <w:t>R</w:t>
      </w:r>
      <w:r w:rsidRPr="003D7785">
        <w:rPr>
          <w:rFonts w:ascii="Times New Roman" w:hAnsi="Times New Roman" w:cs="Times New Roman"/>
          <w:sz w:val="24"/>
          <w:szCs w:val="24"/>
        </w:rPr>
        <w:t>approchement</w:t>
      </w:r>
      <w:r>
        <w:rPr>
          <w:rFonts w:ascii="Times New Roman" w:hAnsi="Times New Roman" w:cs="Times New Roman"/>
          <w:sz w:val="24"/>
          <w:szCs w:val="24"/>
        </w:rPr>
        <w:t xml:space="preserve"> législatif</w:t>
      </w:r>
      <w:r w:rsidRPr="00B27799">
        <w:rPr>
          <w:rFonts w:ascii="Times New Roman" w:hAnsi="Times New Roman" w:cs="Times New Roman"/>
          <w:sz w:val="24"/>
          <w:szCs w:val="24"/>
        </w:rPr>
        <w:t xml:space="preserve"> et règlementaire.</w:t>
      </w:r>
    </w:p>
    <w:p w:rsidR="004C4BD3" w:rsidRPr="00B27799" w:rsidRDefault="004C4BD3" w:rsidP="00D54190">
      <w:pPr>
        <w:jc w:val="both"/>
        <w:rPr>
          <w:rFonts w:ascii="Times New Roman" w:hAnsi="Times New Roman" w:cs="Times New Roman"/>
          <w:sz w:val="24"/>
          <w:szCs w:val="24"/>
        </w:rPr>
      </w:pPr>
      <w:r w:rsidRPr="00B27799">
        <w:rPr>
          <w:rFonts w:ascii="Times New Roman" w:hAnsi="Times New Roman" w:cs="Times New Roman"/>
          <w:sz w:val="24"/>
          <w:szCs w:val="24"/>
          <w:u w:val="single"/>
        </w:rPr>
        <w:t>Groupe d’activités 1.1 :</w:t>
      </w:r>
      <w:r w:rsidRPr="00B27799">
        <w:rPr>
          <w:rFonts w:ascii="Times New Roman" w:hAnsi="Times New Roman" w:cs="Times New Roman"/>
        </w:rPr>
        <w:t xml:space="preserve"> </w:t>
      </w:r>
      <w:r w:rsidRPr="00B27799">
        <w:rPr>
          <w:rFonts w:ascii="Times New Roman" w:hAnsi="Times New Roman" w:cs="Times New Roman"/>
          <w:sz w:val="24"/>
          <w:szCs w:val="24"/>
        </w:rPr>
        <w:t>Etablissement de la cartographie des textes européens et tunisiens relatifs à la sécurité sanitaire.</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lastRenderedPageBreak/>
        <w:t>Diagnostic du cadre législatif et réglementaire.</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 xml:space="preserve">Elaboration d’un tableau comparatif de la législation nationale par rapport à celle européenne. </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Organisation d’un séminaire de restitution sur l’analyse comparée des législations et identification des priorités.</w:t>
      </w:r>
    </w:p>
    <w:p w:rsidR="004C4BD3" w:rsidRPr="00B27799" w:rsidRDefault="004C4BD3" w:rsidP="003744C1">
      <w:pPr>
        <w:pStyle w:val="Paragraphedeliste"/>
        <w:snapToGrid w:val="0"/>
        <w:ind w:left="0"/>
        <w:jc w:val="both"/>
        <w:rPr>
          <w:rFonts w:ascii="Times New Roman" w:hAnsi="Times New Roman" w:cs="Times New Roman"/>
          <w:sz w:val="24"/>
          <w:szCs w:val="24"/>
          <w:u w:val="single"/>
        </w:rPr>
      </w:pPr>
    </w:p>
    <w:p w:rsidR="004C4BD3" w:rsidRPr="00B27799" w:rsidRDefault="004C4BD3" w:rsidP="00026C3E">
      <w:pPr>
        <w:jc w:val="both"/>
        <w:rPr>
          <w:rFonts w:ascii="Times New Roman" w:hAnsi="Times New Roman" w:cs="Times New Roman"/>
          <w:sz w:val="24"/>
          <w:szCs w:val="24"/>
        </w:rPr>
      </w:pPr>
      <w:r w:rsidRPr="00B27799">
        <w:rPr>
          <w:rFonts w:ascii="Times New Roman" w:hAnsi="Times New Roman" w:cs="Times New Roman"/>
          <w:sz w:val="24"/>
          <w:szCs w:val="24"/>
          <w:u w:val="single"/>
        </w:rPr>
        <w:t>Groupes d’activités 1.2 </w:t>
      </w:r>
      <w:r w:rsidRPr="00B27799">
        <w:rPr>
          <w:rFonts w:ascii="Times New Roman" w:hAnsi="Times New Roman" w:cs="Times New Roman"/>
          <w:sz w:val="24"/>
          <w:szCs w:val="24"/>
        </w:rPr>
        <w:t>: Elaboration des projets de textes et des recommandations d’amendements.</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Etude d’impact et faisabilité des priorités retenues.</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Accompagnement à l’élaboration et révision des textes retenus.</w:t>
      </w:r>
    </w:p>
    <w:p w:rsidR="004C4BD3" w:rsidRPr="00B27799" w:rsidRDefault="004C4BD3" w:rsidP="00026C3E">
      <w:pPr>
        <w:jc w:val="both"/>
        <w:rPr>
          <w:rFonts w:ascii="Times New Roman" w:hAnsi="Times New Roman" w:cs="Times New Roman"/>
          <w:sz w:val="24"/>
          <w:szCs w:val="24"/>
        </w:rPr>
      </w:pPr>
    </w:p>
    <w:p w:rsidR="004C4BD3" w:rsidRPr="00B27799" w:rsidRDefault="004C4BD3" w:rsidP="00026C3E">
      <w:pPr>
        <w:jc w:val="both"/>
        <w:rPr>
          <w:rFonts w:ascii="Times New Roman" w:hAnsi="Times New Roman" w:cs="Times New Roman"/>
          <w:sz w:val="24"/>
          <w:szCs w:val="24"/>
        </w:rPr>
      </w:pPr>
      <w:r w:rsidRPr="00B27799">
        <w:rPr>
          <w:rFonts w:ascii="Times New Roman" w:hAnsi="Times New Roman" w:cs="Times New Roman"/>
          <w:b/>
          <w:sz w:val="24"/>
          <w:szCs w:val="24"/>
        </w:rPr>
        <w:t>Volet 2 :</w:t>
      </w:r>
      <w:r w:rsidRPr="00B27799">
        <w:rPr>
          <w:rFonts w:ascii="Times New Roman" w:hAnsi="Times New Roman" w:cs="Times New Roman"/>
          <w:sz w:val="24"/>
          <w:szCs w:val="24"/>
        </w:rPr>
        <w:t xml:space="preserve"> Stratégie et organisation du système de sécurité sanitaire.</w:t>
      </w:r>
    </w:p>
    <w:p w:rsidR="004C4BD3" w:rsidRPr="00B27799" w:rsidRDefault="004C4BD3" w:rsidP="003744C1">
      <w:pPr>
        <w:jc w:val="both"/>
        <w:rPr>
          <w:rFonts w:ascii="Times New Roman" w:hAnsi="Times New Roman" w:cs="Times New Roman"/>
          <w:sz w:val="24"/>
          <w:szCs w:val="24"/>
          <w:u w:val="single"/>
        </w:rPr>
      </w:pPr>
      <w:r w:rsidRPr="00B27799">
        <w:rPr>
          <w:rFonts w:ascii="Times New Roman" w:hAnsi="Times New Roman" w:cs="Times New Roman"/>
          <w:sz w:val="24"/>
          <w:szCs w:val="24"/>
          <w:u w:val="single"/>
        </w:rPr>
        <w:t xml:space="preserve">Groupes d’activités 2.1 : </w:t>
      </w:r>
      <w:r w:rsidRPr="00B27799">
        <w:rPr>
          <w:rFonts w:ascii="Times New Roman" w:hAnsi="Times New Roman" w:cs="Times New Roman"/>
          <w:sz w:val="24"/>
          <w:szCs w:val="24"/>
        </w:rPr>
        <w:t>Elaboration d’une stratégie nationale de sécurité sanitaire.</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Diagnostic de la situation actuelle du système de sécurité sanitaire.</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Benchmarking des systèmes européens de sécurité sanitaire (stratégie, organisation, outils et pratiques, …).</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Proposition des orientations et des objectifs stratégiques.</w:t>
      </w:r>
    </w:p>
    <w:p w:rsidR="004C4BD3" w:rsidRPr="00B27799" w:rsidRDefault="004C4BD3" w:rsidP="00026C3E">
      <w:pPr>
        <w:jc w:val="both"/>
        <w:rPr>
          <w:rFonts w:ascii="Times New Roman" w:hAnsi="Times New Roman" w:cs="Times New Roman"/>
          <w:sz w:val="24"/>
          <w:szCs w:val="24"/>
        </w:rPr>
      </w:pPr>
    </w:p>
    <w:p w:rsidR="004C4BD3" w:rsidRPr="00B27799" w:rsidRDefault="004C4BD3" w:rsidP="00026C3E">
      <w:pPr>
        <w:jc w:val="both"/>
        <w:rPr>
          <w:rFonts w:ascii="Times New Roman" w:hAnsi="Times New Roman" w:cs="Times New Roman"/>
          <w:sz w:val="24"/>
          <w:szCs w:val="24"/>
        </w:rPr>
      </w:pPr>
      <w:r w:rsidRPr="00B27799">
        <w:rPr>
          <w:rFonts w:ascii="Times New Roman" w:hAnsi="Times New Roman" w:cs="Times New Roman"/>
          <w:sz w:val="24"/>
          <w:szCs w:val="24"/>
          <w:u w:val="single"/>
        </w:rPr>
        <w:t xml:space="preserve">Groupes d’activités 2.2 : </w:t>
      </w:r>
      <w:r w:rsidRPr="00B27799">
        <w:rPr>
          <w:rFonts w:ascii="Times New Roman" w:hAnsi="Times New Roman" w:cs="Times New Roman"/>
          <w:sz w:val="24"/>
          <w:szCs w:val="24"/>
        </w:rPr>
        <w:t xml:space="preserve">Organisation du système de sécurité sanitaire.  </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Elaboration d’une organisation cible.</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 xml:space="preserve">Adoption et initiation à la mise en œuvre de l’organisation cible. </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 xml:space="preserve">Organisation d’ateliers d’information, de formation et de sensibilisation sur l’organisation  cible. </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Elaboration de projet de texte accompagnant la mise en place de la nouvelle  organisation.</w:t>
      </w:r>
    </w:p>
    <w:p w:rsidR="004C4BD3" w:rsidRPr="0098482F"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98482F">
        <w:rPr>
          <w:rFonts w:ascii="Times New Roman" w:hAnsi="Times New Roman" w:cs="Times New Roman"/>
          <w:sz w:val="24"/>
          <w:szCs w:val="24"/>
          <w:lang w:eastAsia="es-ES"/>
        </w:rPr>
        <w:t>Développer des outils et des guides pratiques détaillants les différentes missions et responsabilités découlant de cette nouvelle organisation.</w:t>
      </w:r>
    </w:p>
    <w:p w:rsidR="004C4BD3" w:rsidRPr="00B27799" w:rsidRDefault="004C4BD3" w:rsidP="00C4579A">
      <w:pPr>
        <w:jc w:val="both"/>
        <w:rPr>
          <w:rFonts w:ascii="Times New Roman" w:hAnsi="Times New Roman" w:cs="Times New Roman"/>
          <w:b/>
          <w:sz w:val="24"/>
          <w:szCs w:val="24"/>
        </w:rPr>
      </w:pPr>
    </w:p>
    <w:p w:rsidR="004C4BD3" w:rsidRPr="00B27799" w:rsidRDefault="004C4BD3" w:rsidP="007C43F3">
      <w:pPr>
        <w:jc w:val="both"/>
        <w:rPr>
          <w:rFonts w:ascii="Times New Roman" w:hAnsi="Times New Roman" w:cs="Times New Roman"/>
          <w:sz w:val="24"/>
          <w:szCs w:val="24"/>
        </w:rPr>
      </w:pPr>
      <w:r w:rsidRPr="00B27799">
        <w:rPr>
          <w:rFonts w:ascii="Times New Roman" w:hAnsi="Times New Roman" w:cs="Times New Roman"/>
          <w:b/>
          <w:sz w:val="24"/>
          <w:szCs w:val="24"/>
        </w:rPr>
        <w:t>Volet 3</w:t>
      </w:r>
      <w:r w:rsidRPr="00B27799">
        <w:rPr>
          <w:rFonts w:ascii="Times New Roman" w:hAnsi="Times New Roman" w:cs="Times New Roman"/>
          <w:sz w:val="24"/>
          <w:szCs w:val="24"/>
        </w:rPr>
        <w:t xml:space="preserve"> : Organisation et capacités </w:t>
      </w:r>
      <w:r>
        <w:rPr>
          <w:rFonts w:ascii="Times New Roman" w:hAnsi="Times New Roman" w:cs="Times New Roman"/>
          <w:sz w:val="24"/>
          <w:szCs w:val="24"/>
        </w:rPr>
        <w:t xml:space="preserve">d’intervention </w:t>
      </w:r>
      <w:r w:rsidRPr="00B27799">
        <w:rPr>
          <w:rFonts w:ascii="Times New Roman" w:hAnsi="Times New Roman" w:cs="Times New Roman"/>
          <w:sz w:val="24"/>
          <w:szCs w:val="24"/>
        </w:rPr>
        <w:t>de l’ANCSEP.</w:t>
      </w:r>
    </w:p>
    <w:p w:rsidR="004C4BD3" w:rsidRPr="00B27799" w:rsidRDefault="004C4BD3" w:rsidP="00C4579A">
      <w:pPr>
        <w:jc w:val="both"/>
        <w:rPr>
          <w:rFonts w:ascii="Times New Roman" w:hAnsi="Times New Roman" w:cs="Times New Roman"/>
          <w:sz w:val="24"/>
          <w:szCs w:val="24"/>
        </w:rPr>
      </w:pPr>
      <w:r w:rsidRPr="00B27799">
        <w:rPr>
          <w:rFonts w:ascii="Times New Roman" w:hAnsi="Times New Roman" w:cs="Times New Roman"/>
          <w:sz w:val="24"/>
          <w:szCs w:val="24"/>
          <w:u w:val="single"/>
        </w:rPr>
        <w:t>Groupes d’activités 3.1 </w:t>
      </w:r>
      <w:r w:rsidRPr="00B27799">
        <w:rPr>
          <w:rFonts w:ascii="Times New Roman" w:hAnsi="Times New Roman" w:cs="Times New Roman"/>
          <w:sz w:val="24"/>
          <w:szCs w:val="24"/>
        </w:rPr>
        <w:t>: Revue et amélioration de l’organisation de l’ANCSEP et de son fonctionnement.</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rPr>
      </w:pPr>
      <w:r w:rsidRPr="00B27799">
        <w:rPr>
          <w:rFonts w:ascii="Times New Roman" w:hAnsi="Times New Roman" w:cs="Times New Roman"/>
          <w:sz w:val="24"/>
          <w:szCs w:val="24"/>
          <w:lang w:eastAsia="es-ES"/>
        </w:rPr>
        <w:t>Diagnostic et état des lieux de l’orga</w:t>
      </w:r>
      <w:r>
        <w:rPr>
          <w:rFonts w:ascii="Times New Roman" w:hAnsi="Times New Roman" w:cs="Times New Roman"/>
          <w:sz w:val="24"/>
          <w:szCs w:val="24"/>
          <w:lang w:eastAsia="es-ES"/>
        </w:rPr>
        <w:t>nisation et de l’activité de l’a</w:t>
      </w:r>
      <w:r w:rsidRPr="00B27799">
        <w:rPr>
          <w:rFonts w:ascii="Times New Roman" w:hAnsi="Times New Roman" w:cs="Times New Roman"/>
          <w:sz w:val="24"/>
          <w:szCs w:val="24"/>
          <w:lang w:eastAsia="es-ES"/>
        </w:rPr>
        <w:t>gence.</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rPr>
      </w:pPr>
      <w:r w:rsidRPr="00B27799">
        <w:rPr>
          <w:rFonts w:ascii="Times New Roman" w:hAnsi="Times New Roman" w:cs="Times New Roman"/>
          <w:sz w:val="24"/>
          <w:szCs w:val="24"/>
        </w:rPr>
        <w:t xml:space="preserve">Proposition </w:t>
      </w:r>
      <w:r w:rsidRPr="001268D7">
        <w:rPr>
          <w:rFonts w:ascii="Times New Roman" w:hAnsi="Times New Roman" w:cs="Times New Roman"/>
          <w:sz w:val="24"/>
          <w:szCs w:val="24"/>
        </w:rPr>
        <w:t>d’amélioration de l’organisation pour un fonctionnement optimal</w:t>
      </w:r>
      <w:r>
        <w:rPr>
          <w:rFonts w:ascii="Times New Roman" w:hAnsi="Times New Roman" w:cs="Times New Roman"/>
          <w:sz w:val="24"/>
          <w:szCs w:val="24"/>
        </w:rPr>
        <w:t>.</w:t>
      </w:r>
    </w:p>
    <w:p w:rsidR="004C4BD3" w:rsidRPr="00B27799" w:rsidRDefault="004C4BD3" w:rsidP="00201564">
      <w:pPr>
        <w:autoSpaceDE w:val="0"/>
        <w:autoSpaceDN w:val="0"/>
        <w:adjustRightInd w:val="0"/>
        <w:spacing w:line="276" w:lineRule="auto"/>
        <w:rPr>
          <w:rFonts w:ascii="Times New Roman" w:hAnsi="Times New Roman" w:cs="Times New Roman"/>
          <w:b/>
          <w:bCs/>
          <w:i/>
          <w:sz w:val="24"/>
          <w:szCs w:val="24"/>
        </w:rPr>
      </w:pPr>
    </w:p>
    <w:p w:rsidR="004C4BD3" w:rsidRPr="00B27799" w:rsidRDefault="004C4BD3" w:rsidP="00A94872">
      <w:pPr>
        <w:jc w:val="both"/>
        <w:rPr>
          <w:rFonts w:ascii="Times New Roman" w:hAnsi="Times New Roman" w:cs="Times New Roman"/>
          <w:sz w:val="24"/>
          <w:szCs w:val="24"/>
        </w:rPr>
      </w:pPr>
      <w:r w:rsidRPr="00B27799">
        <w:rPr>
          <w:rFonts w:ascii="Times New Roman" w:hAnsi="Times New Roman" w:cs="Times New Roman"/>
          <w:sz w:val="24"/>
          <w:szCs w:val="24"/>
          <w:u w:val="single"/>
        </w:rPr>
        <w:t>Groupes d’activités 3.2 </w:t>
      </w:r>
      <w:r>
        <w:rPr>
          <w:rFonts w:ascii="Times New Roman" w:hAnsi="Times New Roman" w:cs="Times New Roman"/>
          <w:sz w:val="24"/>
          <w:szCs w:val="24"/>
        </w:rPr>
        <w:t>: Elaboration d’un</w:t>
      </w:r>
      <w:r w:rsidRPr="00B27799">
        <w:rPr>
          <w:rFonts w:ascii="Times New Roman" w:hAnsi="Times New Roman" w:cs="Times New Roman"/>
          <w:sz w:val="24"/>
          <w:szCs w:val="24"/>
        </w:rPr>
        <w:t xml:space="preserve"> plan</w:t>
      </w:r>
      <w:r>
        <w:rPr>
          <w:rFonts w:ascii="Times New Roman" w:hAnsi="Times New Roman" w:cs="Times New Roman"/>
          <w:sz w:val="24"/>
          <w:szCs w:val="24"/>
        </w:rPr>
        <w:t xml:space="preserve"> stratégique</w:t>
      </w:r>
      <w:r w:rsidRPr="00B27799">
        <w:rPr>
          <w:rFonts w:ascii="Times New Roman" w:hAnsi="Times New Roman" w:cs="Times New Roman"/>
          <w:sz w:val="24"/>
          <w:szCs w:val="24"/>
        </w:rPr>
        <w:t xml:space="preserve"> de développement </w:t>
      </w:r>
      <w:r>
        <w:rPr>
          <w:rFonts w:ascii="Times New Roman" w:hAnsi="Times New Roman" w:cs="Times New Roman"/>
          <w:sz w:val="24"/>
          <w:szCs w:val="24"/>
        </w:rPr>
        <w:t>de</w:t>
      </w:r>
      <w:r w:rsidRPr="00B27799">
        <w:rPr>
          <w:rFonts w:ascii="Times New Roman" w:hAnsi="Times New Roman" w:cs="Times New Roman"/>
          <w:sz w:val="24"/>
          <w:szCs w:val="24"/>
        </w:rPr>
        <w:t xml:space="preserve"> l’ANCSEP  </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Accompagnement à l’élaboration d’une stratégie et d’un plan de développement.</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Appui à la mise en œuvre du plan de développement retenu.</w:t>
      </w:r>
    </w:p>
    <w:p w:rsidR="004C4BD3" w:rsidRPr="007513FF"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7513FF">
        <w:rPr>
          <w:rFonts w:ascii="Times New Roman" w:hAnsi="Times New Roman" w:cs="Times New Roman"/>
          <w:sz w:val="24"/>
          <w:szCs w:val="24"/>
          <w:lang w:eastAsia="es-ES"/>
        </w:rPr>
        <w:t>Développement d’outils de programmation et de planification des activités.</w:t>
      </w:r>
    </w:p>
    <w:p w:rsidR="004C4BD3" w:rsidRPr="00B27799" w:rsidRDefault="004C4BD3" w:rsidP="00201564">
      <w:pPr>
        <w:autoSpaceDE w:val="0"/>
        <w:autoSpaceDN w:val="0"/>
        <w:adjustRightInd w:val="0"/>
        <w:spacing w:line="276" w:lineRule="auto"/>
        <w:rPr>
          <w:rFonts w:ascii="Times New Roman" w:hAnsi="Times New Roman" w:cs="Times New Roman"/>
          <w:b/>
          <w:bCs/>
          <w:i/>
          <w:sz w:val="24"/>
          <w:szCs w:val="24"/>
        </w:rPr>
      </w:pPr>
    </w:p>
    <w:p w:rsidR="004C4BD3" w:rsidRDefault="004C4BD3" w:rsidP="00E06AB4">
      <w:pPr>
        <w:jc w:val="both"/>
        <w:rPr>
          <w:rFonts w:ascii="Times New Roman" w:hAnsi="Times New Roman" w:cs="Times New Roman"/>
          <w:sz w:val="24"/>
          <w:szCs w:val="24"/>
        </w:rPr>
      </w:pPr>
      <w:r w:rsidRPr="00B27799">
        <w:rPr>
          <w:rFonts w:ascii="Times New Roman" w:hAnsi="Times New Roman" w:cs="Times New Roman"/>
          <w:sz w:val="24"/>
          <w:szCs w:val="24"/>
          <w:u w:val="single"/>
        </w:rPr>
        <w:t xml:space="preserve">Groupes d’activités 3.3 : </w:t>
      </w:r>
      <w:r w:rsidRPr="00B27799">
        <w:rPr>
          <w:rFonts w:ascii="Times New Roman" w:hAnsi="Times New Roman" w:cs="Times New Roman"/>
          <w:sz w:val="24"/>
          <w:szCs w:val="24"/>
        </w:rPr>
        <w:t xml:space="preserve">Amélioration de l’expertise et de la capacité d’intervention de l’ANCSEP. </w:t>
      </w:r>
    </w:p>
    <w:p w:rsidR="004C4BD3" w:rsidRPr="00B27799" w:rsidRDefault="004C4BD3" w:rsidP="00430FAE">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Elaboration d’un plan de formation </w:t>
      </w:r>
    </w:p>
    <w:p w:rsidR="004C4BD3" w:rsidRPr="00430FAE" w:rsidRDefault="004C4BD3" w:rsidP="00430FAE">
      <w:pPr>
        <w:pStyle w:val="Paragraphedeliste"/>
        <w:numPr>
          <w:ilvl w:val="0"/>
          <w:numId w:val="4"/>
        </w:numPr>
        <w:snapToGrid w:val="0"/>
        <w:jc w:val="both"/>
        <w:rPr>
          <w:rFonts w:ascii="Times New Roman" w:hAnsi="Times New Roman" w:cs="Times New Roman"/>
          <w:sz w:val="24"/>
          <w:szCs w:val="24"/>
          <w:lang w:eastAsia="es-ES"/>
        </w:rPr>
      </w:pPr>
      <w:r w:rsidRPr="00430FAE">
        <w:rPr>
          <w:rFonts w:ascii="Times New Roman" w:hAnsi="Times New Roman" w:cs="Times New Roman"/>
          <w:sz w:val="24"/>
          <w:szCs w:val="24"/>
          <w:lang w:eastAsia="es-ES"/>
        </w:rPr>
        <w:t>Formation de formateurs (évaluation des risques, gestion des risques</w:t>
      </w:r>
      <w:r>
        <w:rPr>
          <w:rFonts w:ascii="Times New Roman" w:hAnsi="Times New Roman" w:cs="Times New Roman"/>
          <w:sz w:val="24"/>
          <w:szCs w:val="24"/>
          <w:lang w:eastAsia="es-ES"/>
        </w:rPr>
        <w:t>…)</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Formation au processus d’expertise (norme NF X 50-110 « qualité en expertise»).</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Accompagnement à la réalisation</w:t>
      </w:r>
      <w:r>
        <w:rPr>
          <w:rFonts w:ascii="Times New Roman" w:hAnsi="Times New Roman" w:cs="Times New Roman"/>
          <w:sz w:val="24"/>
          <w:szCs w:val="24"/>
          <w:lang w:eastAsia="es-ES"/>
        </w:rPr>
        <w:t xml:space="preserve"> de trois </w:t>
      </w:r>
      <w:r w:rsidRPr="00B27799">
        <w:rPr>
          <w:rFonts w:ascii="Times New Roman" w:hAnsi="Times New Roman" w:cs="Times New Roman"/>
          <w:sz w:val="24"/>
          <w:szCs w:val="24"/>
          <w:lang w:eastAsia="es-ES"/>
        </w:rPr>
        <w:t>actions pilotes</w:t>
      </w:r>
      <w:r>
        <w:rPr>
          <w:rFonts w:ascii="Times New Roman" w:hAnsi="Times New Roman" w:cs="Times New Roman"/>
          <w:sz w:val="24"/>
          <w:szCs w:val="24"/>
          <w:lang w:eastAsia="es-ES"/>
        </w:rPr>
        <w:t xml:space="preserve"> en </w:t>
      </w:r>
      <w:r w:rsidRPr="00B27799">
        <w:rPr>
          <w:rFonts w:ascii="Times New Roman" w:hAnsi="Times New Roman" w:cs="Times New Roman"/>
          <w:sz w:val="24"/>
          <w:szCs w:val="24"/>
          <w:lang w:eastAsia="es-ES"/>
        </w:rPr>
        <w:t>matière d’évaluation</w:t>
      </w:r>
      <w:r>
        <w:rPr>
          <w:rFonts w:ascii="Times New Roman" w:hAnsi="Times New Roman" w:cs="Times New Roman"/>
          <w:sz w:val="24"/>
          <w:szCs w:val="24"/>
          <w:lang w:eastAsia="es-ES"/>
        </w:rPr>
        <w:t xml:space="preserve"> des risques (</w:t>
      </w:r>
      <w:r w:rsidRPr="00B27799">
        <w:rPr>
          <w:rFonts w:ascii="Times New Roman" w:hAnsi="Times New Roman" w:cs="Times New Roman"/>
          <w:sz w:val="24"/>
          <w:szCs w:val="24"/>
          <w:lang w:eastAsia="es-ES"/>
        </w:rPr>
        <w:t xml:space="preserve">biologique, chimique et physique). </w:t>
      </w:r>
    </w:p>
    <w:p w:rsidR="004C4BD3"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Formation c</w:t>
      </w:r>
      <w:r>
        <w:rPr>
          <w:rFonts w:ascii="Times New Roman" w:hAnsi="Times New Roman" w:cs="Times New Roman"/>
          <w:sz w:val="24"/>
          <w:szCs w:val="24"/>
          <w:lang w:eastAsia="es-ES"/>
        </w:rPr>
        <w:t>ertifia</w:t>
      </w:r>
      <w:r w:rsidRPr="00B27799">
        <w:rPr>
          <w:rFonts w:ascii="Times New Roman" w:hAnsi="Times New Roman" w:cs="Times New Roman"/>
          <w:sz w:val="24"/>
          <w:szCs w:val="24"/>
          <w:lang w:eastAsia="es-ES"/>
        </w:rPr>
        <w:t>nte en matière de gestion des projets.</w:t>
      </w:r>
    </w:p>
    <w:p w:rsidR="004C4BD3" w:rsidRDefault="004C4BD3" w:rsidP="00F65502">
      <w:pPr>
        <w:pStyle w:val="Paragraphedeliste"/>
        <w:numPr>
          <w:ilvl w:val="0"/>
          <w:numId w:val="4"/>
        </w:numPr>
        <w:snapToGrid w:val="0"/>
        <w:jc w:val="both"/>
        <w:rPr>
          <w:rFonts w:ascii="Times New Roman" w:hAnsi="Times New Roman" w:cs="Times New Roman"/>
          <w:sz w:val="24"/>
          <w:szCs w:val="24"/>
          <w:lang w:eastAsia="es-ES"/>
        </w:rPr>
      </w:pPr>
      <w:r>
        <w:rPr>
          <w:rFonts w:ascii="Times New Roman" w:hAnsi="Times New Roman" w:cs="Times New Roman"/>
          <w:sz w:val="24"/>
          <w:szCs w:val="24"/>
          <w:lang w:eastAsia="es-ES"/>
        </w:rPr>
        <w:t>Développement de la coordination de l’expertise.</w:t>
      </w:r>
    </w:p>
    <w:p w:rsidR="004C4BD3" w:rsidRDefault="004C4BD3" w:rsidP="00201564">
      <w:pPr>
        <w:autoSpaceDE w:val="0"/>
        <w:autoSpaceDN w:val="0"/>
        <w:adjustRightInd w:val="0"/>
        <w:spacing w:line="276" w:lineRule="auto"/>
        <w:rPr>
          <w:rFonts w:ascii="Times New Roman" w:hAnsi="Times New Roman" w:cs="Times New Roman"/>
          <w:b/>
          <w:bCs/>
          <w:i/>
          <w:sz w:val="24"/>
          <w:szCs w:val="24"/>
        </w:rPr>
      </w:pPr>
    </w:p>
    <w:p w:rsidR="005668B3" w:rsidRDefault="005668B3" w:rsidP="00201564">
      <w:pPr>
        <w:autoSpaceDE w:val="0"/>
        <w:autoSpaceDN w:val="0"/>
        <w:adjustRightInd w:val="0"/>
        <w:spacing w:line="276" w:lineRule="auto"/>
        <w:rPr>
          <w:rFonts w:ascii="Times New Roman" w:hAnsi="Times New Roman" w:cs="Times New Roman"/>
          <w:b/>
          <w:bCs/>
          <w:i/>
          <w:sz w:val="24"/>
          <w:szCs w:val="24"/>
        </w:rPr>
      </w:pPr>
    </w:p>
    <w:p w:rsidR="005668B3" w:rsidRPr="00B27799" w:rsidRDefault="005668B3" w:rsidP="00201564">
      <w:pPr>
        <w:autoSpaceDE w:val="0"/>
        <w:autoSpaceDN w:val="0"/>
        <w:adjustRightInd w:val="0"/>
        <w:spacing w:line="276" w:lineRule="auto"/>
        <w:rPr>
          <w:rFonts w:ascii="Times New Roman" w:hAnsi="Times New Roman" w:cs="Times New Roman"/>
          <w:b/>
          <w:bCs/>
          <w:i/>
          <w:sz w:val="24"/>
          <w:szCs w:val="24"/>
        </w:rPr>
      </w:pPr>
    </w:p>
    <w:p w:rsidR="004C4BD3" w:rsidRPr="00B27799" w:rsidRDefault="004C4BD3" w:rsidP="00B2266E">
      <w:pPr>
        <w:jc w:val="both"/>
        <w:rPr>
          <w:rFonts w:ascii="Times New Roman" w:hAnsi="Times New Roman" w:cs="Times New Roman"/>
          <w:sz w:val="24"/>
          <w:szCs w:val="24"/>
        </w:rPr>
      </w:pPr>
      <w:r w:rsidRPr="00B27799">
        <w:rPr>
          <w:rFonts w:ascii="Times New Roman" w:hAnsi="Times New Roman" w:cs="Times New Roman"/>
          <w:sz w:val="24"/>
          <w:szCs w:val="24"/>
          <w:u w:val="single"/>
        </w:rPr>
        <w:lastRenderedPageBreak/>
        <w:t xml:space="preserve">Groupes d’activités 3.4 : </w:t>
      </w:r>
      <w:r w:rsidRPr="00B27799">
        <w:rPr>
          <w:rFonts w:ascii="Times New Roman" w:hAnsi="Times New Roman" w:cs="Times New Roman"/>
          <w:sz w:val="24"/>
          <w:szCs w:val="24"/>
        </w:rPr>
        <w:t>Mise en place d’un système de management de la qualité (ISO 9001).</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Diagnostic du système actuel de management de la qualité,</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Accompagnement à l’élaboration et la mise en œuvre des processus et procédures qualité.</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Réalisation de l’audit à blanc.</w:t>
      </w:r>
    </w:p>
    <w:p w:rsidR="004C4BD3" w:rsidRPr="00B27799" w:rsidRDefault="004C4BD3" w:rsidP="00B2266E">
      <w:pPr>
        <w:pStyle w:val="Paragraphedeliste"/>
        <w:snapToGrid w:val="0"/>
        <w:ind w:left="360"/>
        <w:jc w:val="both"/>
        <w:rPr>
          <w:rFonts w:ascii="Times New Roman" w:hAnsi="Times New Roman" w:cs="Times New Roman"/>
          <w:sz w:val="24"/>
          <w:szCs w:val="24"/>
          <w:lang w:eastAsia="es-ES"/>
        </w:rPr>
      </w:pPr>
    </w:p>
    <w:p w:rsidR="004C4BD3" w:rsidRPr="00B27799" w:rsidRDefault="004C4BD3" w:rsidP="00B2266E">
      <w:pPr>
        <w:jc w:val="both"/>
        <w:rPr>
          <w:rFonts w:ascii="Times New Roman" w:hAnsi="Times New Roman" w:cs="Times New Roman"/>
          <w:sz w:val="24"/>
          <w:szCs w:val="24"/>
          <w:u w:val="single"/>
        </w:rPr>
      </w:pPr>
      <w:r w:rsidRPr="00B27799">
        <w:rPr>
          <w:rFonts w:ascii="Times New Roman" w:hAnsi="Times New Roman" w:cs="Times New Roman"/>
          <w:sz w:val="24"/>
          <w:szCs w:val="24"/>
          <w:u w:val="single"/>
        </w:rPr>
        <w:t xml:space="preserve">Groupes d’activités 3.5 : </w:t>
      </w:r>
      <w:r w:rsidRPr="00B27799">
        <w:rPr>
          <w:rFonts w:ascii="Times New Roman" w:hAnsi="Times New Roman" w:cs="Times New Roman"/>
          <w:sz w:val="24"/>
          <w:szCs w:val="24"/>
        </w:rPr>
        <w:t>Développement de</w:t>
      </w:r>
      <w:r>
        <w:rPr>
          <w:rFonts w:ascii="Times New Roman" w:hAnsi="Times New Roman" w:cs="Times New Roman"/>
          <w:sz w:val="24"/>
          <w:szCs w:val="24"/>
        </w:rPr>
        <w:t xml:space="preserve">s </w:t>
      </w:r>
      <w:r w:rsidRPr="00B27799">
        <w:rPr>
          <w:rFonts w:ascii="Times New Roman" w:hAnsi="Times New Roman" w:cs="Times New Roman"/>
          <w:sz w:val="24"/>
          <w:szCs w:val="24"/>
        </w:rPr>
        <w:t>activité</w:t>
      </w:r>
      <w:r>
        <w:rPr>
          <w:rFonts w:ascii="Times New Roman" w:hAnsi="Times New Roman" w:cs="Times New Roman"/>
          <w:sz w:val="24"/>
          <w:szCs w:val="24"/>
        </w:rPr>
        <w:t>s</w:t>
      </w:r>
      <w:r w:rsidRPr="00B27799">
        <w:rPr>
          <w:rFonts w:ascii="Times New Roman" w:hAnsi="Times New Roman" w:cs="Times New Roman"/>
          <w:sz w:val="24"/>
          <w:szCs w:val="24"/>
        </w:rPr>
        <w:t xml:space="preserve"> veille et recherche.</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Diagnostic des activités veille et recherche.</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rPr>
      </w:pPr>
      <w:r w:rsidRPr="00B27799">
        <w:rPr>
          <w:rFonts w:ascii="Times New Roman" w:hAnsi="Times New Roman" w:cs="Times New Roman"/>
          <w:sz w:val="24"/>
          <w:szCs w:val="24"/>
        </w:rPr>
        <w:t xml:space="preserve">Accompagnement </w:t>
      </w:r>
      <w:r w:rsidRPr="00A276EB">
        <w:rPr>
          <w:rFonts w:ascii="Times New Roman" w:hAnsi="Times New Roman" w:cs="Times New Roman"/>
          <w:sz w:val="24"/>
          <w:szCs w:val="24"/>
        </w:rPr>
        <w:t>à la mise en place des activités</w:t>
      </w:r>
      <w:r w:rsidRPr="00B27799">
        <w:rPr>
          <w:rFonts w:ascii="Times New Roman" w:hAnsi="Times New Roman" w:cs="Times New Roman"/>
          <w:sz w:val="24"/>
          <w:szCs w:val="24"/>
        </w:rPr>
        <w:t>.</w:t>
      </w:r>
    </w:p>
    <w:p w:rsidR="004C4BD3" w:rsidRPr="00B27799" w:rsidRDefault="004C4BD3" w:rsidP="00201564">
      <w:pPr>
        <w:autoSpaceDE w:val="0"/>
        <w:autoSpaceDN w:val="0"/>
        <w:adjustRightInd w:val="0"/>
        <w:spacing w:line="276" w:lineRule="auto"/>
        <w:rPr>
          <w:rFonts w:ascii="Times New Roman" w:hAnsi="Times New Roman" w:cs="Times New Roman"/>
          <w:b/>
          <w:bCs/>
          <w:i/>
          <w:sz w:val="24"/>
          <w:szCs w:val="24"/>
        </w:rPr>
      </w:pPr>
    </w:p>
    <w:p w:rsidR="004C4BD3" w:rsidRPr="00B27799" w:rsidRDefault="004C4BD3" w:rsidP="00B2266E">
      <w:pPr>
        <w:jc w:val="both"/>
        <w:rPr>
          <w:rFonts w:ascii="Times New Roman" w:hAnsi="Times New Roman" w:cs="Times New Roman"/>
          <w:sz w:val="24"/>
          <w:szCs w:val="24"/>
        </w:rPr>
      </w:pPr>
      <w:r w:rsidRPr="00B27799">
        <w:rPr>
          <w:rFonts w:ascii="Times New Roman" w:hAnsi="Times New Roman" w:cs="Times New Roman"/>
          <w:sz w:val="24"/>
          <w:szCs w:val="24"/>
          <w:u w:val="single"/>
        </w:rPr>
        <w:t xml:space="preserve">Groupes d’activités 3.6 : </w:t>
      </w:r>
      <w:r w:rsidRPr="00B27799">
        <w:rPr>
          <w:rFonts w:ascii="Times New Roman" w:hAnsi="Times New Roman" w:cs="Times New Roman"/>
          <w:sz w:val="24"/>
          <w:szCs w:val="24"/>
        </w:rPr>
        <w:t>Développement d’outils support pour l’activité de l’ANCSEP.</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 xml:space="preserve">Définition d’un système d’information. </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Etablissement et développement de bases de données pour l’exploitation des informations.</w:t>
      </w:r>
    </w:p>
    <w:p w:rsidR="004C4BD3" w:rsidRPr="00B27799" w:rsidRDefault="004C4BD3" w:rsidP="00201564">
      <w:pPr>
        <w:autoSpaceDE w:val="0"/>
        <w:autoSpaceDN w:val="0"/>
        <w:adjustRightInd w:val="0"/>
        <w:spacing w:line="276" w:lineRule="auto"/>
        <w:rPr>
          <w:rFonts w:ascii="Times New Roman" w:hAnsi="Times New Roman" w:cs="Times New Roman"/>
          <w:b/>
          <w:bCs/>
          <w:i/>
          <w:sz w:val="24"/>
          <w:szCs w:val="24"/>
        </w:rPr>
      </w:pPr>
    </w:p>
    <w:p w:rsidR="004C4BD3" w:rsidRPr="00B27799" w:rsidRDefault="004C4BD3" w:rsidP="00A94872">
      <w:pPr>
        <w:jc w:val="both"/>
        <w:rPr>
          <w:rFonts w:ascii="Times New Roman" w:hAnsi="Times New Roman" w:cs="Times New Roman"/>
          <w:sz w:val="24"/>
          <w:szCs w:val="24"/>
        </w:rPr>
      </w:pPr>
      <w:r w:rsidRPr="00B27799">
        <w:rPr>
          <w:rFonts w:ascii="Times New Roman" w:hAnsi="Times New Roman" w:cs="Times New Roman"/>
          <w:sz w:val="24"/>
          <w:szCs w:val="24"/>
          <w:u w:val="single"/>
        </w:rPr>
        <w:t xml:space="preserve">Groupes d’activités 3.7 : </w:t>
      </w:r>
      <w:r w:rsidRPr="00B27799">
        <w:rPr>
          <w:rFonts w:ascii="Times New Roman" w:hAnsi="Times New Roman" w:cs="Times New Roman"/>
          <w:sz w:val="24"/>
          <w:szCs w:val="24"/>
        </w:rPr>
        <w:t xml:space="preserve">Développement de l’activité </w:t>
      </w:r>
      <w:r>
        <w:rPr>
          <w:rFonts w:ascii="Times New Roman" w:hAnsi="Times New Roman" w:cs="Times New Roman"/>
          <w:sz w:val="24"/>
          <w:szCs w:val="24"/>
        </w:rPr>
        <w:t xml:space="preserve">surveillance, </w:t>
      </w:r>
      <w:r w:rsidRPr="00B27799">
        <w:rPr>
          <w:rFonts w:ascii="Times New Roman" w:hAnsi="Times New Roman" w:cs="Times New Roman"/>
          <w:sz w:val="24"/>
          <w:szCs w:val="24"/>
        </w:rPr>
        <w:t>vigilance</w:t>
      </w:r>
      <w:r>
        <w:rPr>
          <w:rFonts w:ascii="Times New Roman" w:hAnsi="Times New Roman" w:cs="Times New Roman"/>
          <w:sz w:val="24"/>
          <w:szCs w:val="24"/>
        </w:rPr>
        <w:t xml:space="preserve"> et alerte </w:t>
      </w:r>
      <w:r w:rsidRPr="00B27799">
        <w:rPr>
          <w:rFonts w:ascii="Times New Roman" w:hAnsi="Times New Roman" w:cs="Times New Roman"/>
          <w:sz w:val="24"/>
          <w:szCs w:val="24"/>
        </w:rPr>
        <w:t>au sein de l’ANCSEP.</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 xml:space="preserve">Diagnostic des activités </w:t>
      </w:r>
      <w:r w:rsidRPr="008D71F4">
        <w:rPr>
          <w:rFonts w:ascii="Times New Roman" w:hAnsi="Times New Roman" w:cs="Times New Roman"/>
          <w:sz w:val="24"/>
          <w:szCs w:val="24"/>
        </w:rPr>
        <w:t>surveillance et vigilance</w:t>
      </w:r>
      <w:r w:rsidRPr="00B27799">
        <w:rPr>
          <w:rFonts w:ascii="Times New Roman" w:hAnsi="Times New Roman" w:cs="Times New Roman"/>
          <w:sz w:val="24"/>
          <w:szCs w:val="24"/>
        </w:rPr>
        <w:t>.</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 xml:space="preserve">Benchmarking du cadre internationale et européen en </w:t>
      </w:r>
      <w:r w:rsidRPr="00B27799">
        <w:rPr>
          <w:rFonts w:ascii="Times New Roman" w:hAnsi="Times New Roman" w:cs="Times New Roman"/>
          <w:sz w:val="24"/>
          <w:szCs w:val="24"/>
        </w:rPr>
        <w:t xml:space="preserve">matière </w:t>
      </w:r>
      <w:r w:rsidRPr="008D71F4">
        <w:rPr>
          <w:rFonts w:ascii="Times New Roman" w:hAnsi="Times New Roman" w:cs="Times New Roman"/>
          <w:sz w:val="24"/>
          <w:szCs w:val="24"/>
        </w:rPr>
        <w:t>d’alerte sanitaire</w:t>
      </w:r>
      <w:r w:rsidRPr="00B27799">
        <w:rPr>
          <w:rFonts w:ascii="Times New Roman" w:hAnsi="Times New Roman" w:cs="Times New Roman"/>
          <w:sz w:val="24"/>
          <w:szCs w:val="24"/>
        </w:rPr>
        <w:t>.</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Accompagnement au développement d’une unité dédiée.</w:t>
      </w:r>
    </w:p>
    <w:p w:rsidR="004C4BD3" w:rsidRPr="00B27799" w:rsidRDefault="004C4BD3" w:rsidP="00C95581">
      <w:pPr>
        <w:jc w:val="both"/>
        <w:rPr>
          <w:rFonts w:ascii="Times New Roman" w:hAnsi="Times New Roman" w:cs="Times New Roman"/>
          <w:sz w:val="24"/>
          <w:szCs w:val="24"/>
          <w:u w:val="single"/>
        </w:rPr>
      </w:pPr>
    </w:p>
    <w:p w:rsidR="004C4BD3" w:rsidRPr="005668B3" w:rsidRDefault="004C4BD3" w:rsidP="005668B3">
      <w:pPr>
        <w:jc w:val="both"/>
        <w:rPr>
          <w:rFonts w:ascii="Times New Roman" w:hAnsi="Times New Roman" w:cs="Times New Roman"/>
          <w:sz w:val="24"/>
          <w:szCs w:val="24"/>
        </w:rPr>
      </w:pPr>
      <w:r w:rsidRPr="00B27799">
        <w:rPr>
          <w:rFonts w:ascii="Times New Roman" w:hAnsi="Times New Roman" w:cs="Times New Roman"/>
          <w:b/>
          <w:sz w:val="24"/>
          <w:szCs w:val="24"/>
        </w:rPr>
        <w:t>Volet 4 :</w:t>
      </w:r>
      <w:r w:rsidRPr="00B27799">
        <w:rPr>
          <w:rFonts w:ascii="Times New Roman" w:hAnsi="Times New Roman" w:cs="Times New Roman"/>
          <w:sz w:val="24"/>
          <w:szCs w:val="24"/>
        </w:rPr>
        <w:t xml:space="preserve"> Communication </w:t>
      </w:r>
      <w:r>
        <w:rPr>
          <w:rFonts w:ascii="Times New Roman" w:hAnsi="Times New Roman" w:cs="Times New Roman"/>
          <w:sz w:val="24"/>
          <w:szCs w:val="24"/>
        </w:rPr>
        <w:t>et Co</w:t>
      </w:r>
      <w:r w:rsidRPr="00C37679">
        <w:rPr>
          <w:rFonts w:ascii="Times New Roman" w:hAnsi="Times New Roman" w:cs="Times New Roman"/>
          <w:sz w:val="24"/>
          <w:szCs w:val="24"/>
        </w:rPr>
        <w:t>opération</w:t>
      </w:r>
      <w:r w:rsidRPr="00B27799">
        <w:rPr>
          <w:rFonts w:ascii="Times New Roman" w:hAnsi="Times New Roman" w:cs="Times New Roman"/>
          <w:sz w:val="24"/>
          <w:szCs w:val="24"/>
        </w:rPr>
        <w:t>.</w:t>
      </w:r>
    </w:p>
    <w:p w:rsidR="004C4BD3" w:rsidRPr="00B27799" w:rsidRDefault="004C4BD3" w:rsidP="00C95581">
      <w:pPr>
        <w:jc w:val="both"/>
        <w:rPr>
          <w:rFonts w:ascii="Times New Roman" w:hAnsi="Times New Roman" w:cs="Times New Roman"/>
          <w:sz w:val="24"/>
          <w:szCs w:val="24"/>
          <w:u w:val="single"/>
        </w:rPr>
      </w:pPr>
      <w:r w:rsidRPr="00B27799">
        <w:rPr>
          <w:rFonts w:ascii="Times New Roman" w:hAnsi="Times New Roman" w:cs="Times New Roman"/>
          <w:sz w:val="24"/>
          <w:szCs w:val="24"/>
          <w:u w:val="single"/>
        </w:rPr>
        <w:t xml:space="preserve">Groupes d’activités 4.1 : </w:t>
      </w:r>
      <w:r w:rsidRPr="00B27799">
        <w:rPr>
          <w:rFonts w:ascii="Times New Roman" w:hAnsi="Times New Roman" w:cs="Times New Roman"/>
          <w:sz w:val="24"/>
          <w:szCs w:val="24"/>
        </w:rPr>
        <w:t>Renforcement des activités communication et coopération de l’ANCSEP.</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Diagnostic des activités communication</w:t>
      </w:r>
      <w:r>
        <w:rPr>
          <w:rFonts w:ascii="Times New Roman" w:hAnsi="Times New Roman" w:cs="Times New Roman"/>
          <w:sz w:val="24"/>
          <w:szCs w:val="24"/>
          <w:lang w:eastAsia="es-ES"/>
        </w:rPr>
        <w:t>,</w:t>
      </w:r>
      <w:r w:rsidRPr="00B27799">
        <w:rPr>
          <w:rFonts w:ascii="Times New Roman" w:hAnsi="Times New Roman" w:cs="Times New Roman"/>
          <w:sz w:val="24"/>
          <w:szCs w:val="24"/>
          <w:lang w:eastAsia="es-ES"/>
        </w:rPr>
        <w:t xml:space="preserve"> information, </w:t>
      </w:r>
      <w:r>
        <w:rPr>
          <w:rFonts w:ascii="Times New Roman" w:hAnsi="Times New Roman" w:cs="Times New Roman"/>
          <w:sz w:val="24"/>
          <w:szCs w:val="24"/>
          <w:lang w:eastAsia="es-ES"/>
        </w:rPr>
        <w:t>sensibilisation</w:t>
      </w:r>
      <w:r w:rsidRPr="00B27799">
        <w:rPr>
          <w:rFonts w:ascii="Times New Roman" w:hAnsi="Times New Roman" w:cs="Times New Roman"/>
          <w:sz w:val="24"/>
          <w:szCs w:val="24"/>
          <w:lang w:eastAsia="es-ES"/>
        </w:rPr>
        <w:t xml:space="preserve"> et coopération au niveau de l’ANCSEP.</w:t>
      </w:r>
    </w:p>
    <w:p w:rsidR="004C4BD3"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Accompagnement à la mise en œuvre des recommandations.</w:t>
      </w:r>
    </w:p>
    <w:p w:rsidR="004C4BD3" w:rsidRPr="00B27799" w:rsidRDefault="004C4BD3" w:rsidP="00D66FB9">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Développement de la collaboration, coopération et travail en réseau.</w:t>
      </w:r>
    </w:p>
    <w:p w:rsidR="004C4BD3" w:rsidRPr="00B27799" w:rsidRDefault="004C4BD3" w:rsidP="00C95581">
      <w:pPr>
        <w:jc w:val="both"/>
        <w:rPr>
          <w:rFonts w:ascii="Times New Roman" w:hAnsi="Times New Roman" w:cs="Times New Roman"/>
          <w:sz w:val="24"/>
          <w:szCs w:val="24"/>
          <w:u w:val="single"/>
        </w:rPr>
      </w:pPr>
    </w:p>
    <w:p w:rsidR="004C4BD3" w:rsidRPr="00B27799" w:rsidRDefault="004C4BD3" w:rsidP="00C95581">
      <w:pPr>
        <w:jc w:val="both"/>
        <w:rPr>
          <w:rFonts w:ascii="Times New Roman" w:hAnsi="Times New Roman" w:cs="Times New Roman"/>
          <w:sz w:val="24"/>
          <w:szCs w:val="24"/>
        </w:rPr>
      </w:pPr>
      <w:r w:rsidRPr="00B27799">
        <w:rPr>
          <w:rFonts w:ascii="Times New Roman" w:hAnsi="Times New Roman" w:cs="Times New Roman"/>
          <w:sz w:val="24"/>
          <w:szCs w:val="24"/>
          <w:u w:val="single"/>
        </w:rPr>
        <w:t xml:space="preserve">Groupes d’activités 4.2 : </w:t>
      </w:r>
      <w:r w:rsidRPr="00B27799">
        <w:rPr>
          <w:rFonts w:ascii="Times New Roman" w:hAnsi="Times New Roman" w:cs="Times New Roman"/>
          <w:sz w:val="24"/>
          <w:szCs w:val="24"/>
        </w:rPr>
        <w:t>Elaboration et mise en œuvre d’une stratégie de communication et  du plan y afférent.</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Elaboration de la stratégie de communication.</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 xml:space="preserve">Appui à la </w:t>
      </w:r>
      <w:r>
        <w:rPr>
          <w:rFonts w:ascii="Times New Roman" w:hAnsi="Times New Roman" w:cs="Times New Roman"/>
          <w:sz w:val="24"/>
          <w:szCs w:val="24"/>
          <w:lang w:eastAsia="es-ES"/>
        </w:rPr>
        <w:t>maîtrise</w:t>
      </w:r>
      <w:r w:rsidRPr="00B27799">
        <w:rPr>
          <w:rFonts w:ascii="Times New Roman" w:hAnsi="Times New Roman" w:cs="Times New Roman"/>
          <w:sz w:val="24"/>
          <w:szCs w:val="24"/>
          <w:lang w:eastAsia="es-ES"/>
        </w:rPr>
        <w:t xml:space="preserve"> de la communication en temps de crise.</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 xml:space="preserve">Accompagnement à la mise en œuvre du plan COM. </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Appui au développement des supports d’information et de communication.</w:t>
      </w:r>
    </w:p>
    <w:p w:rsidR="004C4BD3" w:rsidRPr="00B27799" w:rsidRDefault="004C4BD3" w:rsidP="00F65502">
      <w:pPr>
        <w:pStyle w:val="Paragraphedeliste"/>
        <w:numPr>
          <w:ilvl w:val="0"/>
          <w:numId w:val="4"/>
        </w:numPr>
        <w:snapToGrid w:val="0"/>
        <w:jc w:val="both"/>
        <w:rPr>
          <w:rFonts w:ascii="Times New Roman" w:hAnsi="Times New Roman" w:cs="Times New Roman"/>
          <w:sz w:val="24"/>
          <w:szCs w:val="24"/>
          <w:lang w:eastAsia="es-ES"/>
        </w:rPr>
      </w:pPr>
      <w:r w:rsidRPr="00B27799">
        <w:rPr>
          <w:rFonts w:ascii="Times New Roman" w:hAnsi="Times New Roman" w:cs="Times New Roman"/>
          <w:sz w:val="24"/>
          <w:szCs w:val="24"/>
          <w:lang w:eastAsia="es-ES"/>
        </w:rPr>
        <w:t>Appui à l’évaluation de la stratégie de communication.</w:t>
      </w:r>
    </w:p>
    <w:p w:rsidR="004C4BD3" w:rsidRPr="00B27799" w:rsidRDefault="004C4BD3" w:rsidP="00201564">
      <w:pPr>
        <w:autoSpaceDE w:val="0"/>
        <w:autoSpaceDN w:val="0"/>
        <w:adjustRightInd w:val="0"/>
        <w:spacing w:line="276" w:lineRule="auto"/>
        <w:rPr>
          <w:rFonts w:ascii="Times New Roman" w:hAnsi="Times New Roman" w:cs="Times New Roman"/>
          <w:b/>
          <w:bCs/>
          <w:i/>
          <w:sz w:val="24"/>
          <w:szCs w:val="24"/>
        </w:rPr>
      </w:pPr>
    </w:p>
    <w:p w:rsidR="004C4BD3" w:rsidRPr="00B27799" w:rsidRDefault="004C4BD3" w:rsidP="00201564">
      <w:pPr>
        <w:autoSpaceDE w:val="0"/>
        <w:autoSpaceDN w:val="0"/>
        <w:adjustRightInd w:val="0"/>
        <w:rPr>
          <w:rFonts w:ascii="Times New Roman" w:hAnsi="Times New Roman" w:cs="Times New Roman"/>
          <w:b/>
          <w:bCs/>
          <w:i/>
          <w:sz w:val="24"/>
          <w:szCs w:val="24"/>
        </w:rPr>
      </w:pPr>
      <w:r w:rsidRPr="00B27799">
        <w:rPr>
          <w:rFonts w:ascii="Times New Roman" w:hAnsi="Times New Roman" w:cs="Times New Roman"/>
          <w:b/>
          <w:i/>
          <w:sz w:val="24"/>
          <w:szCs w:val="24"/>
        </w:rPr>
        <w:t>Séminaire de lancement du projet</w:t>
      </w:r>
    </w:p>
    <w:p w:rsidR="004C4BD3" w:rsidRPr="00B27799" w:rsidRDefault="004C4BD3" w:rsidP="00026C3E">
      <w:pPr>
        <w:autoSpaceDE w:val="0"/>
        <w:autoSpaceDN w:val="0"/>
        <w:adjustRightInd w:val="0"/>
        <w:jc w:val="both"/>
        <w:rPr>
          <w:rFonts w:ascii="Times New Roman" w:hAnsi="Times New Roman" w:cs="Times New Roman"/>
          <w:sz w:val="24"/>
          <w:szCs w:val="24"/>
        </w:rPr>
      </w:pPr>
    </w:p>
    <w:p w:rsidR="004C4BD3" w:rsidRPr="00B27799" w:rsidRDefault="004C4BD3" w:rsidP="00026C3E">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sz w:val="24"/>
          <w:szCs w:val="24"/>
        </w:rPr>
        <w:t>Un séminaire de lancement du projet sera organisé dans les semaines qui suivront la prise de fonction du CRJ. Il réunira des représentants des administrations et institutions partenaires concernées, afin de manifester l’importance du projet et de mobiliser les énergies en vue de la réalisation des objectifs. Le séminaire sera animé par les deux chefs de projet et sera l’occasion de présenter les grandes lignes du projet.</w:t>
      </w:r>
    </w:p>
    <w:p w:rsidR="004C4BD3" w:rsidRPr="00B27799" w:rsidRDefault="004C4BD3" w:rsidP="00026C3E">
      <w:pPr>
        <w:autoSpaceDE w:val="0"/>
        <w:autoSpaceDN w:val="0"/>
        <w:adjustRightInd w:val="0"/>
        <w:jc w:val="both"/>
        <w:rPr>
          <w:rFonts w:ascii="Times New Roman" w:hAnsi="Times New Roman" w:cs="Times New Roman"/>
          <w:sz w:val="24"/>
          <w:szCs w:val="24"/>
        </w:rPr>
      </w:pPr>
    </w:p>
    <w:p w:rsidR="004C4BD3" w:rsidRPr="00B27799" w:rsidRDefault="004C4BD3" w:rsidP="00026C3E">
      <w:pPr>
        <w:autoSpaceDE w:val="0"/>
        <w:autoSpaceDN w:val="0"/>
        <w:adjustRightInd w:val="0"/>
        <w:rPr>
          <w:rFonts w:ascii="Times New Roman" w:hAnsi="Times New Roman" w:cs="Times New Roman"/>
          <w:b/>
          <w:i/>
          <w:sz w:val="24"/>
          <w:szCs w:val="24"/>
        </w:rPr>
      </w:pPr>
      <w:r w:rsidRPr="00B27799">
        <w:rPr>
          <w:rFonts w:ascii="Times New Roman" w:hAnsi="Times New Roman" w:cs="Times New Roman"/>
          <w:b/>
          <w:i/>
          <w:sz w:val="24"/>
          <w:szCs w:val="24"/>
        </w:rPr>
        <w:t>Séminaire de clôture du projet</w:t>
      </w:r>
    </w:p>
    <w:p w:rsidR="004C4BD3" w:rsidRPr="00B27799" w:rsidRDefault="004C4BD3" w:rsidP="00201564">
      <w:pPr>
        <w:autoSpaceDE w:val="0"/>
        <w:autoSpaceDN w:val="0"/>
        <w:adjustRightInd w:val="0"/>
        <w:jc w:val="both"/>
        <w:rPr>
          <w:rFonts w:ascii="Times New Roman" w:hAnsi="Times New Roman" w:cs="Times New Roman"/>
          <w:sz w:val="24"/>
          <w:szCs w:val="24"/>
        </w:rPr>
      </w:pPr>
    </w:p>
    <w:p w:rsidR="004C4BD3" w:rsidRDefault="004C4BD3" w:rsidP="00026C3E">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sz w:val="24"/>
          <w:szCs w:val="24"/>
        </w:rPr>
        <w:t xml:space="preserve">Il sera organisé quelques jours avant la fin de la période de mise en œuvre du projet et réunira des représentants des administrations et institutions partenaires. </w:t>
      </w:r>
    </w:p>
    <w:p w:rsidR="00B017DB" w:rsidRPr="00B27799" w:rsidRDefault="00B017DB" w:rsidP="00026C3E">
      <w:pPr>
        <w:autoSpaceDE w:val="0"/>
        <w:autoSpaceDN w:val="0"/>
        <w:adjustRightInd w:val="0"/>
        <w:jc w:val="both"/>
        <w:rPr>
          <w:rFonts w:ascii="Times New Roman" w:hAnsi="Times New Roman" w:cs="Times New Roman"/>
          <w:sz w:val="24"/>
          <w:szCs w:val="24"/>
        </w:rPr>
      </w:pPr>
    </w:p>
    <w:p w:rsidR="004C4BD3" w:rsidRPr="00B27799" w:rsidRDefault="004C4BD3" w:rsidP="00026C3E">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sz w:val="24"/>
          <w:szCs w:val="24"/>
        </w:rPr>
        <w:t xml:space="preserve">Il sera animé par les deux chefs de projet et sera l’occasion de présenter les principaux résultats du jumelage et des </w:t>
      </w:r>
      <w:r w:rsidRPr="00C37679">
        <w:rPr>
          <w:rFonts w:ascii="Times New Roman" w:hAnsi="Times New Roman" w:cs="Times New Roman"/>
          <w:sz w:val="24"/>
          <w:szCs w:val="24"/>
        </w:rPr>
        <w:t>recommandations concernant les actions futures à entreprendre.</w:t>
      </w:r>
    </w:p>
    <w:p w:rsidR="004C4BD3" w:rsidRPr="00B27799" w:rsidRDefault="004C4BD3" w:rsidP="00026C3E">
      <w:pPr>
        <w:autoSpaceDE w:val="0"/>
        <w:autoSpaceDN w:val="0"/>
        <w:adjustRightInd w:val="0"/>
        <w:jc w:val="both"/>
        <w:rPr>
          <w:rFonts w:ascii="Times New Roman" w:hAnsi="Times New Roman" w:cs="Times New Roman"/>
          <w:sz w:val="24"/>
          <w:szCs w:val="24"/>
        </w:rPr>
      </w:pPr>
    </w:p>
    <w:p w:rsidR="004C4BD3" w:rsidRPr="00B27799" w:rsidRDefault="004C4BD3" w:rsidP="00F65502">
      <w:pPr>
        <w:pStyle w:val="Paragraphedeliste"/>
        <w:numPr>
          <w:ilvl w:val="1"/>
          <w:numId w:val="2"/>
        </w:numPr>
        <w:spacing w:line="276" w:lineRule="auto"/>
        <w:jc w:val="both"/>
        <w:rPr>
          <w:rFonts w:ascii="Times New Roman" w:hAnsi="Times New Roman" w:cs="Times New Roman"/>
          <w:b/>
          <w:sz w:val="24"/>
          <w:szCs w:val="24"/>
        </w:rPr>
      </w:pPr>
      <w:r w:rsidRPr="00B27799">
        <w:rPr>
          <w:rFonts w:ascii="Times New Roman" w:hAnsi="Times New Roman" w:cs="Times New Roman"/>
          <w:b/>
          <w:sz w:val="24"/>
          <w:szCs w:val="24"/>
        </w:rPr>
        <w:t>Moyens et apports de l’administration de l’Etat Membre partenaire.</w:t>
      </w:r>
    </w:p>
    <w:p w:rsidR="004C4BD3" w:rsidRPr="00B27799" w:rsidRDefault="004C4BD3" w:rsidP="0026195F">
      <w:pPr>
        <w:spacing w:line="276" w:lineRule="auto"/>
        <w:jc w:val="both"/>
        <w:rPr>
          <w:rFonts w:ascii="Times New Roman" w:hAnsi="Times New Roman" w:cs="Times New Roman"/>
          <w:b/>
          <w:sz w:val="24"/>
          <w:szCs w:val="24"/>
        </w:rPr>
      </w:pPr>
    </w:p>
    <w:p w:rsidR="004C4BD3" w:rsidRPr="00B27799" w:rsidRDefault="004C4BD3" w:rsidP="00F65502">
      <w:pPr>
        <w:pStyle w:val="Paragraphedeliste"/>
        <w:numPr>
          <w:ilvl w:val="2"/>
          <w:numId w:val="2"/>
        </w:numPr>
        <w:spacing w:line="276" w:lineRule="auto"/>
        <w:jc w:val="both"/>
        <w:rPr>
          <w:rFonts w:ascii="Times New Roman" w:hAnsi="Times New Roman" w:cs="Times New Roman"/>
          <w:b/>
          <w:sz w:val="24"/>
          <w:szCs w:val="24"/>
        </w:rPr>
      </w:pPr>
      <w:r w:rsidRPr="00B27799">
        <w:rPr>
          <w:rFonts w:ascii="Times New Roman" w:hAnsi="Times New Roman" w:cs="Times New Roman"/>
          <w:b/>
          <w:sz w:val="24"/>
          <w:szCs w:val="24"/>
        </w:rPr>
        <w:t>Profil et tâches du Chef de Projet</w:t>
      </w:r>
    </w:p>
    <w:p w:rsidR="004C4BD3" w:rsidRPr="00B27799" w:rsidRDefault="004C4BD3" w:rsidP="005E7CB5">
      <w:pPr>
        <w:autoSpaceDE w:val="0"/>
        <w:autoSpaceDN w:val="0"/>
        <w:adjustRightInd w:val="0"/>
        <w:jc w:val="both"/>
        <w:rPr>
          <w:rFonts w:ascii="Times New Roman" w:hAnsi="Times New Roman" w:cs="Times New Roman"/>
          <w:sz w:val="24"/>
          <w:szCs w:val="24"/>
        </w:rPr>
      </w:pPr>
    </w:p>
    <w:p w:rsidR="004C4BD3" w:rsidRDefault="004C4BD3" w:rsidP="00026C3E">
      <w:pPr>
        <w:jc w:val="both"/>
        <w:rPr>
          <w:rFonts w:ascii="Times New Roman" w:hAnsi="Times New Roman" w:cs="Times New Roman"/>
          <w:sz w:val="24"/>
          <w:szCs w:val="24"/>
        </w:rPr>
      </w:pPr>
      <w:r w:rsidRPr="00B27799">
        <w:rPr>
          <w:rFonts w:ascii="Times New Roman" w:hAnsi="Times New Roman" w:cs="Times New Roman"/>
          <w:sz w:val="24"/>
          <w:szCs w:val="24"/>
        </w:rPr>
        <w:t>Le Chef de projet de l’État membre devra être un(e) fonctionnaire responsable de haut rang au sein de l’administration jumelle, capable de mener un dialogue opérationnel au niveau politique nécessaire à la réalisation des objectifs du contrat de jumelage et capable d’apporter les solutions requises aux problèmes et difficultés rencontrés durant l’exécution du projet de jumelage; son niveau de responsabilité doit lui permettre de mobiliser les experts pour soutenir la mise en œuvre efficace des activités prévues.</w:t>
      </w:r>
    </w:p>
    <w:p w:rsidR="00B017DB" w:rsidRPr="00B27799" w:rsidRDefault="00B017DB" w:rsidP="00026C3E">
      <w:pPr>
        <w:jc w:val="both"/>
        <w:rPr>
          <w:rFonts w:ascii="Times New Roman" w:hAnsi="Times New Roman" w:cs="Times New Roman"/>
          <w:sz w:val="24"/>
          <w:szCs w:val="24"/>
          <w:highlight w:val="yellow"/>
          <w:lang w:eastAsia="fr-FR"/>
        </w:rPr>
      </w:pPr>
    </w:p>
    <w:p w:rsidR="004C4BD3" w:rsidRPr="00B27799" w:rsidRDefault="004C4BD3" w:rsidP="00026C3E">
      <w:pPr>
        <w:jc w:val="both"/>
        <w:rPr>
          <w:rFonts w:ascii="Times New Roman" w:hAnsi="Times New Roman" w:cs="Times New Roman"/>
          <w:sz w:val="24"/>
          <w:szCs w:val="24"/>
        </w:rPr>
      </w:pPr>
      <w:r w:rsidRPr="00B27799">
        <w:rPr>
          <w:rFonts w:ascii="Times New Roman" w:hAnsi="Times New Roman" w:cs="Times New Roman"/>
          <w:sz w:val="24"/>
          <w:szCs w:val="24"/>
          <w:lang w:eastAsia="fr-FR"/>
        </w:rPr>
        <w:t xml:space="preserve">Il </w:t>
      </w:r>
      <w:r w:rsidRPr="00B27799">
        <w:rPr>
          <w:rFonts w:ascii="Times New Roman" w:hAnsi="Times New Roman" w:cs="Times New Roman"/>
          <w:sz w:val="24"/>
          <w:szCs w:val="24"/>
        </w:rPr>
        <w:t>œuvre en étroite collaboration avec son homologue tunisien à garantir la direction et la coordination de l’ensemble du projet.</w:t>
      </w:r>
    </w:p>
    <w:p w:rsidR="004C4BD3" w:rsidRPr="00B27799" w:rsidRDefault="004C4BD3" w:rsidP="00781892">
      <w:pPr>
        <w:spacing w:line="276" w:lineRule="auto"/>
        <w:rPr>
          <w:rFonts w:ascii="Times New Roman" w:hAnsi="Times New Roman" w:cs="Times New Roman"/>
          <w:b/>
          <w:sz w:val="24"/>
          <w:szCs w:val="24"/>
        </w:rPr>
      </w:pPr>
    </w:p>
    <w:p w:rsidR="004C4BD3" w:rsidRDefault="004C4BD3" w:rsidP="00F55CAB">
      <w:pPr>
        <w:autoSpaceDE w:val="0"/>
        <w:autoSpaceDN w:val="0"/>
        <w:adjustRightInd w:val="0"/>
        <w:jc w:val="both"/>
        <w:rPr>
          <w:rFonts w:ascii="Times New Roman" w:hAnsi="Times New Roman" w:cs="Times New Roman"/>
          <w:bCs/>
          <w:sz w:val="24"/>
          <w:szCs w:val="24"/>
        </w:rPr>
      </w:pPr>
      <w:r w:rsidRPr="00B27799">
        <w:rPr>
          <w:rFonts w:ascii="Times New Roman" w:hAnsi="Times New Roman" w:cs="Times New Roman"/>
          <w:bCs/>
          <w:sz w:val="24"/>
          <w:szCs w:val="24"/>
        </w:rPr>
        <w:t xml:space="preserve">Le Chef de projet devra avoir une expérience d’au moins 10 ans dans le domaine de </w:t>
      </w:r>
      <w:r w:rsidRPr="00B27799">
        <w:rPr>
          <w:rFonts w:ascii="Times New Roman" w:hAnsi="Times New Roman" w:cs="Times New Roman"/>
          <w:sz w:val="24"/>
          <w:szCs w:val="24"/>
        </w:rPr>
        <w:t>la sécurité sanitaire</w:t>
      </w:r>
      <w:r w:rsidRPr="00B27799">
        <w:rPr>
          <w:rFonts w:ascii="Times New Roman" w:hAnsi="Times New Roman" w:cs="Times New Roman"/>
          <w:bCs/>
          <w:sz w:val="24"/>
          <w:szCs w:val="24"/>
        </w:rPr>
        <w:t>.</w:t>
      </w:r>
    </w:p>
    <w:p w:rsidR="00B017DB" w:rsidRPr="00B27799" w:rsidRDefault="00B017DB" w:rsidP="00F55CAB">
      <w:pPr>
        <w:autoSpaceDE w:val="0"/>
        <w:autoSpaceDN w:val="0"/>
        <w:adjustRightInd w:val="0"/>
        <w:jc w:val="both"/>
        <w:rPr>
          <w:rFonts w:ascii="Times New Roman" w:hAnsi="Times New Roman" w:cs="Times New Roman"/>
          <w:bCs/>
          <w:sz w:val="24"/>
          <w:szCs w:val="24"/>
        </w:rPr>
      </w:pPr>
    </w:p>
    <w:p w:rsidR="004C4BD3" w:rsidRPr="00B27799" w:rsidRDefault="004C4BD3" w:rsidP="00B03929">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bCs/>
          <w:sz w:val="24"/>
          <w:szCs w:val="24"/>
        </w:rPr>
        <w:t>En outre, le Chef de projet devra avoir une maîtrise suffisante de la langue française lue, parlée et écrite</w:t>
      </w:r>
      <w:r>
        <w:rPr>
          <w:rFonts w:ascii="Times New Roman" w:hAnsi="Times New Roman" w:cs="Times New Roman"/>
          <w:bCs/>
          <w:sz w:val="24"/>
          <w:szCs w:val="24"/>
        </w:rPr>
        <w:t xml:space="preserve"> </w:t>
      </w:r>
      <w:r w:rsidRPr="00B27799">
        <w:rPr>
          <w:rFonts w:ascii="Times New Roman" w:hAnsi="Times New Roman" w:cs="Times New Roman"/>
          <w:bCs/>
          <w:sz w:val="24"/>
          <w:szCs w:val="24"/>
        </w:rPr>
        <w:t>ainsi que des logiciels de bureautique courants (traitement de texte, présentation).</w:t>
      </w:r>
    </w:p>
    <w:p w:rsidR="004C4BD3" w:rsidRPr="00B27799" w:rsidRDefault="004C4BD3" w:rsidP="00B03929">
      <w:pPr>
        <w:autoSpaceDE w:val="0"/>
        <w:autoSpaceDN w:val="0"/>
        <w:adjustRightInd w:val="0"/>
        <w:jc w:val="both"/>
        <w:rPr>
          <w:rFonts w:ascii="Times New Roman" w:hAnsi="Times New Roman" w:cs="Times New Roman"/>
          <w:b/>
          <w:bCs/>
          <w:i/>
          <w:sz w:val="24"/>
          <w:szCs w:val="24"/>
        </w:rPr>
      </w:pPr>
    </w:p>
    <w:p w:rsidR="004C4BD3" w:rsidRPr="00B27799" w:rsidRDefault="004C4BD3" w:rsidP="00B03929">
      <w:pPr>
        <w:autoSpaceDE w:val="0"/>
        <w:autoSpaceDN w:val="0"/>
        <w:adjustRightInd w:val="0"/>
        <w:jc w:val="both"/>
        <w:rPr>
          <w:rFonts w:ascii="Times New Roman" w:hAnsi="Times New Roman" w:cs="Times New Roman"/>
          <w:b/>
          <w:bCs/>
          <w:i/>
          <w:sz w:val="24"/>
          <w:szCs w:val="24"/>
        </w:rPr>
      </w:pPr>
      <w:r w:rsidRPr="00B27799">
        <w:rPr>
          <w:rFonts w:ascii="Times New Roman" w:hAnsi="Times New Roman" w:cs="Times New Roman"/>
          <w:b/>
          <w:bCs/>
          <w:i/>
          <w:sz w:val="24"/>
          <w:szCs w:val="24"/>
        </w:rPr>
        <w:t>Tâches du Chef de projet</w:t>
      </w:r>
    </w:p>
    <w:p w:rsidR="004C4BD3" w:rsidRDefault="004C4BD3" w:rsidP="00A22DEC">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bCs/>
          <w:sz w:val="24"/>
          <w:szCs w:val="24"/>
        </w:rPr>
        <w:t>Le Chef de projet</w:t>
      </w:r>
      <w:r w:rsidRPr="00B27799">
        <w:rPr>
          <w:rFonts w:ascii="Times New Roman" w:hAnsi="Times New Roman" w:cs="Times New Roman"/>
          <w:sz w:val="24"/>
          <w:szCs w:val="24"/>
        </w:rPr>
        <w:t xml:space="preserve"> est responsable des activités assignées à son administration dans le plan de travail, et doit être disponible pour le projet au minimum trois jours par mois, avec une visite sur le terrain au moins tous les trois mois.</w:t>
      </w:r>
    </w:p>
    <w:p w:rsidR="00B017DB" w:rsidRPr="00B27799" w:rsidRDefault="00B017DB" w:rsidP="00A22DEC">
      <w:pPr>
        <w:autoSpaceDE w:val="0"/>
        <w:autoSpaceDN w:val="0"/>
        <w:adjustRightInd w:val="0"/>
        <w:jc w:val="both"/>
        <w:rPr>
          <w:rFonts w:ascii="Times New Roman" w:hAnsi="Times New Roman" w:cs="Times New Roman"/>
          <w:sz w:val="24"/>
          <w:szCs w:val="24"/>
        </w:rPr>
      </w:pPr>
    </w:p>
    <w:p w:rsidR="004C4BD3" w:rsidRPr="00B27799" w:rsidRDefault="004C4BD3" w:rsidP="00620BA5">
      <w:pPr>
        <w:jc w:val="both"/>
        <w:rPr>
          <w:rFonts w:ascii="Times New Roman" w:hAnsi="Times New Roman" w:cs="Times New Roman"/>
          <w:sz w:val="24"/>
          <w:szCs w:val="24"/>
        </w:rPr>
      </w:pPr>
      <w:r w:rsidRPr="00B27799">
        <w:rPr>
          <w:rFonts w:ascii="Times New Roman" w:hAnsi="Times New Roman" w:cs="Times New Roman"/>
          <w:sz w:val="24"/>
          <w:szCs w:val="24"/>
        </w:rPr>
        <w:t>Sa mission dans le projet consiste notamment à :</w:t>
      </w:r>
    </w:p>
    <w:p w:rsidR="004C4BD3" w:rsidRPr="00B27799" w:rsidRDefault="004C4BD3" w:rsidP="00F65502">
      <w:pPr>
        <w:numPr>
          <w:ilvl w:val="0"/>
          <w:numId w:val="23"/>
        </w:numPr>
        <w:ind w:right="644"/>
        <w:jc w:val="both"/>
        <w:rPr>
          <w:rFonts w:ascii="Times New Roman" w:hAnsi="Times New Roman" w:cs="Times New Roman"/>
          <w:sz w:val="24"/>
          <w:szCs w:val="24"/>
        </w:rPr>
      </w:pPr>
      <w:r w:rsidRPr="00B27799">
        <w:rPr>
          <w:rFonts w:ascii="Times New Roman" w:hAnsi="Times New Roman" w:cs="Times New Roman"/>
          <w:sz w:val="24"/>
          <w:szCs w:val="24"/>
        </w:rPr>
        <w:t>Concevoir, diriger et superviser la mise en œuvre des différents volets du projet de jumelage,</w:t>
      </w:r>
    </w:p>
    <w:p w:rsidR="004C4BD3" w:rsidRPr="00B27799" w:rsidRDefault="004C4BD3" w:rsidP="00F65502">
      <w:pPr>
        <w:numPr>
          <w:ilvl w:val="0"/>
          <w:numId w:val="23"/>
        </w:numPr>
        <w:ind w:right="644"/>
        <w:jc w:val="both"/>
        <w:rPr>
          <w:rFonts w:ascii="Times New Roman" w:hAnsi="Times New Roman" w:cs="Times New Roman"/>
          <w:sz w:val="24"/>
          <w:szCs w:val="24"/>
        </w:rPr>
      </w:pPr>
      <w:r w:rsidRPr="00B27799">
        <w:rPr>
          <w:rFonts w:ascii="Times New Roman" w:hAnsi="Times New Roman" w:cs="Times New Roman"/>
          <w:sz w:val="24"/>
          <w:szCs w:val="24"/>
        </w:rPr>
        <w:t>Assurer et garantir la mobilisation d’experts aux profils adéquats répondant aux besoins du projet,</w:t>
      </w:r>
    </w:p>
    <w:p w:rsidR="004C4BD3" w:rsidRPr="00B27799" w:rsidRDefault="004C4BD3" w:rsidP="00F65502">
      <w:pPr>
        <w:numPr>
          <w:ilvl w:val="0"/>
          <w:numId w:val="23"/>
        </w:numPr>
        <w:ind w:right="644"/>
        <w:jc w:val="both"/>
        <w:rPr>
          <w:rFonts w:ascii="Times New Roman" w:hAnsi="Times New Roman" w:cs="Times New Roman"/>
          <w:sz w:val="24"/>
          <w:szCs w:val="24"/>
        </w:rPr>
      </w:pPr>
      <w:r w:rsidRPr="00B27799">
        <w:rPr>
          <w:rFonts w:ascii="Times New Roman" w:hAnsi="Times New Roman" w:cs="Times New Roman"/>
          <w:sz w:val="24"/>
          <w:szCs w:val="24"/>
        </w:rPr>
        <w:t>Veiller à la rédaction des rapports intérimaires trimestriels et du rapport final à soumettre à l’administration contractante, ces rapports devant toucher aussi bien l’aspect financier que l’aspect thématique,</w:t>
      </w:r>
    </w:p>
    <w:p w:rsidR="004C4BD3" w:rsidRDefault="004C4BD3" w:rsidP="00F65502">
      <w:pPr>
        <w:numPr>
          <w:ilvl w:val="0"/>
          <w:numId w:val="23"/>
        </w:numPr>
        <w:ind w:right="644"/>
        <w:jc w:val="both"/>
        <w:rPr>
          <w:rFonts w:ascii="Times New Roman" w:hAnsi="Times New Roman" w:cs="Times New Roman"/>
          <w:sz w:val="24"/>
          <w:szCs w:val="24"/>
        </w:rPr>
      </w:pPr>
      <w:r w:rsidRPr="00B27799">
        <w:rPr>
          <w:rFonts w:ascii="Times New Roman" w:hAnsi="Times New Roman" w:cs="Times New Roman"/>
          <w:sz w:val="24"/>
          <w:szCs w:val="24"/>
        </w:rPr>
        <w:t>Organiser, conjointement avec son homologue chef de projet tunisien, les réunions du Comité de pilotage. Le Comité de pilotage, appelé à se réunir chaque trimestre, a pour mission de faire le point sur l’état d’avancement du projet, de statuer sur la conformité des résultats par rapport au calendrier prévisionnel et de décider des actions à entreprendre pendant le trimestre suivant.</w:t>
      </w:r>
    </w:p>
    <w:p w:rsidR="00B017DB" w:rsidRPr="00B27799" w:rsidRDefault="00B017DB" w:rsidP="00B017DB">
      <w:pPr>
        <w:ind w:left="644" w:right="644"/>
        <w:jc w:val="both"/>
        <w:rPr>
          <w:rFonts w:ascii="Times New Roman" w:hAnsi="Times New Roman" w:cs="Times New Roman"/>
          <w:sz w:val="24"/>
          <w:szCs w:val="24"/>
        </w:rPr>
      </w:pPr>
    </w:p>
    <w:p w:rsidR="004C4BD3" w:rsidRPr="00B27799" w:rsidRDefault="004C4BD3" w:rsidP="00620BA5">
      <w:pPr>
        <w:jc w:val="both"/>
        <w:rPr>
          <w:rFonts w:ascii="Times New Roman" w:hAnsi="Times New Roman" w:cs="Times New Roman"/>
          <w:sz w:val="24"/>
          <w:szCs w:val="24"/>
        </w:rPr>
      </w:pPr>
      <w:r w:rsidRPr="00B27799">
        <w:rPr>
          <w:rFonts w:ascii="Times New Roman" w:hAnsi="Times New Roman" w:cs="Times New Roman"/>
          <w:sz w:val="24"/>
          <w:szCs w:val="24"/>
        </w:rPr>
        <w:t>En outre, le chef de projet est par ailleurs impliqué particulièrement dans le processus d’instauration de liens durables entre l’ANCSEP et les organismes homologues dans l’UE. Il est particulièrement impliqué dans le choix et la facilitation de l’organisation des visites d’étude.</w:t>
      </w:r>
    </w:p>
    <w:p w:rsidR="004C4BD3" w:rsidRDefault="004C4BD3" w:rsidP="00B03929">
      <w:pPr>
        <w:autoSpaceDE w:val="0"/>
        <w:autoSpaceDN w:val="0"/>
        <w:adjustRightInd w:val="0"/>
        <w:jc w:val="both"/>
        <w:rPr>
          <w:rFonts w:ascii="Times New Roman" w:hAnsi="Times New Roman" w:cs="Times New Roman"/>
          <w:b/>
          <w:bCs/>
          <w:i/>
          <w:sz w:val="24"/>
          <w:szCs w:val="24"/>
        </w:rPr>
      </w:pPr>
    </w:p>
    <w:p w:rsidR="005668B3" w:rsidRDefault="005668B3" w:rsidP="00B03929">
      <w:pPr>
        <w:autoSpaceDE w:val="0"/>
        <w:autoSpaceDN w:val="0"/>
        <w:adjustRightInd w:val="0"/>
        <w:jc w:val="both"/>
        <w:rPr>
          <w:rFonts w:ascii="Times New Roman" w:hAnsi="Times New Roman" w:cs="Times New Roman"/>
          <w:b/>
          <w:bCs/>
          <w:i/>
          <w:sz w:val="24"/>
          <w:szCs w:val="24"/>
        </w:rPr>
      </w:pPr>
    </w:p>
    <w:p w:rsidR="005668B3" w:rsidRPr="00B27799" w:rsidRDefault="005668B3" w:rsidP="00B03929">
      <w:pPr>
        <w:autoSpaceDE w:val="0"/>
        <w:autoSpaceDN w:val="0"/>
        <w:adjustRightInd w:val="0"/>
        <w:jc w:val="both"/>
        <w:rPr>
          <w:rFonts w:ascii="Times New Roman" w:hAnsi="Times New Roman" w:cs="Times New Roman"/>
          <w:b/>
          <w:bCs/>
          <w:i/>
          <w:sz w:val="24"/>
          <w:szCs w:val="24"/>
        </w:rPr>
      </w:pPr>
    </w:p>
    <w:p w:rsidR="004C4BD3" w:rsidRPr="00B27799" w:rsidRDefault="004C4BD3" w:rsidP="00B03929">
      <w:pPr>
        <w:pStyle w:val="Titre3"/>
        <w:rPr>
          <w:color w:val="auto"/>
        </w:rPr>
      </w:pPr>
      <w:bookmarkStart w:id="2" w:name="_Toc382403890"/>
      <w:bookmarkStart w:id="3" w:name="_Toc128476408"/>
      <w:bookmarkStart w:id="4" w:name="_Toc129083664"/>
      <w:r w:rsidRPr="00B27799">
        <w:rPr>
          <w:color w:val="auto"/>
        </w:rPr>
        <w:lastRenderedPageBreak/>
        <w:t>3.5.2 Profil et tâches du Conseiller Résident de Jumelage</w:t>
      </w:r>
      <w:bookmarkEnd w:id="2"/>
      <w:r w:rsidRPr="00B27799">
        <w:rPr>
          <w:color w:val="auto"/>
        </w:rPr>
        <w:t> </w:t>
      </w:r>
      <w:bookmarkEnd w:id="3"/>
      <w:bookmarkEnd w:id="4"/>
    </w:p>
    <w:p w:rsidR="004C4BD3" w:rsidRPr="00B27799" w:rsidRDefault="004C4BD3" w:rsidP="00B017DB">
      <w:pPr>
        <w:jc w:val="both"/>
        <w:rPr>
          <w:rFonts w:ascii="Times New Roman" w:hAnsi="Times New Roman" w:cs="Times New Roman"/>
          <w:sz w:val="24"/>
          <w:szCs w:val="24"/>
        </w:rPr>
      </w:pPr>
    </w:p>
    <w:p w:rsidR="004C4BD3" w:rsidRPr="00B27799" w:rsidRDefault="004C4BD3" w:rsidP="00B017DB">
      <w:pPr>
        <w:jc w:val="both"/>
        <w:rPr>
          <w:rFonts w:ascii="Times New Roman" w:hAnsi="Times New Roman" w:cs="Times New Roman"/>
          <w:sz w:val="24"/>
          <w:szCs w:val="24"/>
        </w:rPr>
      </w:pPr>
      <w:r w:rsidRPr="00B27799">
        <w:rPr>
          <w:rFonts w:ascii="Times New Roman" w:hAnsi="Times New Roman" w:cs="Times New Roman"/>
          <w:sz w:val="24"/>
          <w:szCs w:val="24"/>
        </w:rPr>
        <w:t>Le CRJ, expert fonctionnaire ou expert d’un organisme mandaté de l’État membre est appelé à travailler sur toute la durée du jumelage à temps plein en Tunisie.  Il est chargé d’assurer la mise en œuvre du projet de jumelage.</w:t>
      </w:r>
    </w:p>
    <w:p w:rsidR="004C4BD3" w:rsidRPr="00B27799" w:rsidRDefault="004C4BD3" w:rsidP="00B017DB">
      <w:pPr>
        <w:jc w:val="both"/>
        <w:rPr>
          <w:rFonts w:ascii="Times New Roman" w:hAnsi="Times New Roman" w:cs="Times New Roman"/>
          <w:sz w:val="24"/>
          <w:szCs w:val="24"/>
        </w:rPr>
      </w:pPr>
    </w:p>
    <w:p w:rsidR="004C4BD3" w:rsidRDefault="004C4BD3" w:rsidP="00B017DB">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sz w:val="24"/>
          <w:szCs w:val="24"/>
        </w:rPr>
        <w:t xml:space="preserve">Le CRJ doit être un cadre expérimenté (au moins 7 ans) ayant une connaissance dans </w:t>
      </w:r>
      <w:r w:rsidRPr="00B27799">
        <w:rPr>
          <w:rFonts w:ascii="Times New Roman" w:hAnsi="Times New Roman" w:cs="Times New Roman"/>
          <w:bCs/>
          <w:sz w:val="24"/>
          <w:szCs w:val="24"/>
        </w:rPr>
        <w:t xml:space="preserve">le </w:t>
      </w:r>
      <w:r w:rsidRPr="00B27799">
        <w:rPr>
          <w:rFonts w:ascii="Times New Roman" w:hAnsi="Times New Roman" w:cs="Times New Roman"/>
          <w:sz w:val="24"/>
          <w:szCs w:val="24"/>
        </w:rPr>
        <w:t>domaine de la sécurité sanitaire.</w:t>
      </w:r>
    </w:p>
    <w:p w:rsidR="00B017DB" w:rsidRPr="00B27799" w:rsidRDefault="00B017DB" w:rsidP="00B017DB">
      <w:pPr>
        <w:autoSpaceDE w:val="0"/>
        <w:autoSpaceDN w:val="0"/>
        <w:adjustRightInd w:val="0"/>
        <w:jc w:val="both"/>
        <w:rPr>
          <w:rFonts w:ascii="Times New Roman" w:hAnsi="Times New Roman" w:cs="Times New Roman"/>
          <w:sz w:val="24"/>
          <w:szCs w:val="24"/>
        </w:rPr>
      </w:pPr>
    </w:p>
    <w:p w:rsidR="004C4BD3" w:rsidRDefault="004C4BD3" w:rsidP="00B017DB">
      <w:pPr>
        <w:jc w:val="both"/>
        <w:rPr>
          <w:rFonts w:ascii="Times New Roman" w:hAnsi="Times New Roman" w:cs="Times New Roman"/>
          <w:sz w:val="24"/>
          <w:szCs w:val="24"/>
        </w:rPr>
      </w:pPr>
      <w:r w:rsidRPr="00B27799">
        <w:rPr>
          <w:rFonts w:ascii="Times New Roman" w:hAnsi="Times New Roman" w:cs="Times New Roman"/>
          <w:sz w:val="24"/>
          <w:szCs w:val="24"/>
        </w:rPr>
        <w:t>Il doit disposer d’une expérience satisfaisante en matière de gestion de projets et de mise en œuvre d’actions d’assistance technique et de conseil.</w:t>
      </w:r>
    </w:p>
    <w:p w:rsidR="00B017DB" w:rsidRPr="00B27799" w:rsidRDefault="00B017DB" w:rsidP="00B017DB">
      <w:pPr>
        <w:jc w:val="both"/>
        <w:rPr>
          <w:rFonts w:ascii="Times New Roman" w:hAnsi="Times New Roman" w:cs="Times New Roman"/>
          <w:sz w:val="24"/>
          <w:szCs w:val="24"/>
        </w:rPr>
      </w:pPr>
    </w:p>
    <w:p w:rsidR="004C4BD3" w:rsidRDefault="004C4BD3" w:rsidP="00B017DB">
      <w:pPr>
        <w:jc w:val="both"/>
        <w:rPr>
          <w:rFonts w:ascii="Times New Roman" w:hAnsi="Times New Roman" w:cs="Times New Roman"/>
          <w:sz w:val="24"/>
          <w:szCs w:val="24"/>
        </w:rPr>
      </w:pPr>
      <w:r w:rsidRPr="00B27799">
        <w:rPr>
          <w:rFonts w:ascii="Times New Roman" w:hAnsi="Times New Roman" w:cs="Times New Roman"/>
          <w:sz w:val="24"/>
          <w:szCs w:val="24"/>
        </w:rPr>
        <w:t>Le CRJ doit être en mesure d’utiliser convenablement la langue française pour la lecture, la conversation et la rédaction.</w:t>
      </w:r>
    </w:p>
    <w:p w:rsidR="00B017DB" w:rsidRPr="00B27799" w:rsidRDefault="00B017DB" w:rsidP="00B017DB">
      <w:pPr>
        <w:jc w:val="both"/>
        <w:rPr>
          <w:rFonts w:ascii="Times New Roman" w:hAnsi="Times New Roman" w:cs="Times New Roman"/>
          <w:sz w:val="24"/>
          <w:szCs w:val="24"/>
        </w:rPr>
      </w:pPr>
    </w:p>
    <w:p w:rsidR="004C4BD3" w:rsidRPr="00B27799" w:rsidRDefault="004C4BD3" w:rsidP="00B017DB">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sz w:val="24"/>
          <w:szCs w:val="24"/>
        </w:rPr>
        <w:t xml:space="preserve">Le CRJ </w:t>
      </w:r>
      <w:r w:rsidRPr="00B27799">
        <w:rPr>
          <w:rFonts w:ascii="Times New Roman" w:hAnsi="Times New Roman" w:cs="Times New Roman"/>
          <w:bCs/>
          <w:sz w:val="24"/>
          <w:szCs w:val="24"/>
        </w:rPr>
        <w:t>devra avoir une maîtrise suffisante des logiciels de bureautique courants (tableur, traitement de texte, présentation).</w:t>
      </w:r>
    </w:p>
    <w:p w:rsidR="004C4BD3" w:rsidRPr="00B27799" w:rsidRDefault="004C4BD3" w:rsidP="00D12E1E">
      <w:pPr>
        <w:autoSpaceDE w:val="0"/>
        <w:autoSpaceDN w:val="0"/>
        <w:adjustRightInd w:val="0"/>
        <w:spacing w:before="240"/>
        <w:jc w:val="both"/>
        <w:rPr>
          <w:rFonts w:ascii="Times New Roman" w:hAnsi="Times New Roman" w:cs="Times New Roman"/>
          <w:b/>
          <w:bCs/>
          <w:i/>
          <w:sz w:val="24"/>
          <w:szCs w:val="24"/>
        </w:rPr>
      </w:pPr>
      <w:r w:rsidRPr="00B27799">
        <w:rPr>
          <w:rFonts w:ascii="Times New Roman" w:hAnsi="Times New Roman" w:cs="Times New Roman"/>
          <w:b/>
          <w:bCs/>
          <w:i/>
          <w:sz w:val="24"/>
          <w:szCs w:val="24"/>
        </w:rPr>
        <w:t xml:space="preserve">Tâches du CRJ </w:t>
      </w:r>
    </w:p>
    <w:p w:rsidR="004C4BD3" w:rsidRPr="00B27799" w:rsidRDefault="004C4BD3" w:rsidP="00BD0F80">
      <w:pPr>
        <w:spacing w:before="120"/>
        <w:jc w:val="both"/>
        <w:rPr>
          <w:rFonts w:ascii="Times New Roman" w:hAnsi="Times New Roman" w:cs="Times New Roman"/>
          <w:sz w:val="24"/>
          <w:szCs w:val="24"/>
        </w:rPr>
      </w:pPr>
      <w:r w:rsidRPr="00B27799">
        <w:rPr>
          <w:rFonts w:ascii="Times New Roman" w:hAnsi="Times New Roman" w:cs="Times New Roman"/>
          <w:sz w:val="24"/>
          <w:szCs w:val="24"/>
        </w:rPr>
        <w:t>Le CRJ est recruté pour assister l’ANCSEP dans la gestion et l’exécution du projet. Sa mission consiste notamment en :</w:t>
      </w:r>
    </w:p>
    <w:p w:rsidR="004C4BD3" w:rsidRPr="00B27799" w:rsidRDefault="004C4BD3" w:rsidP="00F65502">
      <w:pPr>
        <w:numPr>
          <w:ilvl w:val="0"/>
          <w:numId w:val="23"/>
        </w:numPr>
        <w:ind w:right="644"/>
        <w:jc w:val="both"/>
        <w:rPr>
          <w:rFonts w:ascii="Times New Roman" w:hAnsi="Times New Roman" w:cs="Times New Roman"/>
          <w:sz w:val="24"/>
          <w:szCs w:val="24"/>
        </w:rPr>
      </w:pPr>
      <w:r w:rsidRPr="00B27799">
        <w:rPr>
          <w:rFonts w:ascii="Times New Roman" w:hAnsi="Times New Roman" w:cs="Times New Roman"/>
          <w:sz w:val="24"/>
          <w:szCs w:val="24"/>
        </w:rPr>
        <w:t>La coordination des différentes interventions des experts lors de leurs visites techniques et au moment du déroulement des actions ;</w:t>
      </w:r>
    </w:p>
    <w:p w:rsidR="004C4BD3" w:rsidRPr="00B27799" w:rsidRDefault="004C4BD3" w:rsidP="00F65502">
      <w:pPr>
        <w:numPr>
          <w:ilvl w:val="0"/>
          <w:numId w:val="23"/>
        </w:numPr>
        <w:ind w:right="644"/>
        <w:jc w:val="both"/>
        <w:rPr>
          <w:rFonts w:ascii="Times New Roman" w:hAnsi="Times New Roman" w:cs="Times New Roman"/>
          <w:sz w:val="24"/>
          <w:szCs w:val="24"/>
        </w:rPr>
      </w:pPr>
      <w:r w:rsidRPr="00B27799">
        <w:rPr>
          <w:rFonts w:ascii="Times New Roman" w:hAnsi="Times New Roman" w:cs="Times New Roman"/>
          <w:sz w:val="24"/>
          <w:szCs w:val="24"/>
        </w:rPr>
        <w:t>La mise en place des comités, commissions et groupes de travail nécessaires au bon déroulement du projet ;</w:t>
      </w:r>
    </w:p>
    <w:p w:rsidR="004C4BD3" w:rsidRPr="00B27799" w:rsidRDefault="004C4BD3" w:rsidP="00F65502">
      <w:pPr>
        <w:numPr>
          <w:ilvl w:val="0"/>
          <w:numId w:val="23"/>
        </w:numPr>
        <w:ind w:right="644"/>
        <w:jc w:val="both"/>
        <w:rPr>
          <w:rFonts w:ascii="Times New Roman" w:hAnsi="Times New Roman" w:cs="Times New Roman"/>
          <w:sz w:val="24"/>
          <w:szCs w:val="24"/>
        </w:rPr>
      </w:pPr>
      <w:r w:rsidRPr="00B27799">
        <w:rPr>
          <w:rFonts w:ascii="Times New Roman" w:hAnsi="Times New Roman" w:cs="Times New Roman"/>
          <w:sz w:val="24"/>
          <w:szCs w:val="24"/>
        </w:rPr>
        <w:t>L’organisation des ateliers de travail, de formation et de restitution ainsi que des visites d’étude ;</w:t>
      </w:r>
    </w:p>
    <w:p w:rsidR="004C4BD3" w:rsidRPr="00B27799" w:rsidRDefault="004C4BD3" w:rsidP="00F65502">
      <w:pPr>
        <w:numPr>
          <w:ilvl w:val="0"/>
          <w:numId w:val="23"/>
        </w:numPr>
        <w:ind w:right="644"/>
        <w:jc w:val="both"/>
        <w:rPr>
          <w:rFonts w:ascii="Times New Roman" w:hAnsi="Times New Roman" w:cs="Times New Roman"/>
          <w:sz w:val="24"/>
          <w:szCs w:val="24"/>
        </w:rPr>
      </w:pPr>
      <w:r w:rsidRPr="00B27799">
        <w:rPr>
          <w:rFonts w:ascii="Times New Roman" w:hAnsi="Times New Roman" w:cs="Times New Roman"/>
          <w:sz w:val="24"/>
          <w:szCs w:val="24"/>
        </w:rPr>
        <w:t>La coordination du pilotage du projet et l’élaboration des rapports de suivi intermédiaires ;</w:t>
      </w:r>
    </w:p>
    <w:p w:rsidR="004C4BD3" w:rsidRPr="00B27799" w:rsidRDefault="004C4BD3" w:rsidP="00F65502">
      <w:pPr>
        <w:numPr>
          <w:ilvl w:val="0"/>
          <w:numId w:val="23"/>
        </w:numPr>
        <w:ind w:right="644"/>
        <w:jc w:val="both"/>
        <w:rPr>
          <w:rFonts w:ascii="Times New Roman" w:hAnsi="Times New Roman" w:cs="Times New Roman"/>
          <w:sz w:val="24"/>
          <w:szCs w:val="24"/>
        </w:rPr>
      </w:pPr>
      <w:r w:rsidRPr="00B27799">
        <w:rPr>
          <w:rFonts w:ascii="Times New Roman" w:hAnsi="Times New Roman" w:cs="Times New Roman"/>
          <w:sz w:val="24"/>
          <w:szCs w:val="24"/>
        </w:rPr>
        <w:t>Le suivi des activités réalisées par les experts courts termes et la coordination de l’élaboration des documents et rapports techniques requis ;</w:t>
      </w:r>
    </w:p>
    <w:p w:rsidR="004C4BD3" w:rsidRDefault="004C4BD3" w:rsidP="00F65502">
      <w:pPr>
        <w:numPr>
          <w:ilvl w:val="0"/>
          <w:numId w:val="23"/>
        </w:numPr>
        <w:ind w:right="644"/>
        <w:jc w:val="both"/>
        <w:rPr>
          <w:rFonts w:ascii="Times New Roman" w:hAnsi="Times New Roman" w:cs="Times New Roman"/>
          <w:sz w:val="24"/>
          <w:szCs w:val="24"/>
        </w:rPr>
      </w:pPr>
      <w:r w:rsidRPr="00B27799">
        <w:rPr>
          <w:rFonts w:ascii="Times New Roman" w:hAnsi="Times New Roman" w:cs="Times New Roman"/>
          <w:sz w:val="24"/>
          <w:szCs w:val="24"/>
        </w:rPr>
        <w:t>La préparation et la mise en œuvre des actions d’information et de communication sur le projet et ses réalisations.</w:t>
      </w:r>
    </w:p>
    <w:p w:rsidR="00B017DB" w:rsidRPr="00B27799" w:rsidRDefault="00B017DB" w:rsidP="00B017DB">
      <w:pPr>
        <w:ind w:left="644" w:right="644"/>
        <w:jc w:val="both"/>
        <w:rPr>
          <w:rFonts w:ascii="Times New Roman" w:hAnsi="Times New Roman" w:cs="Times New Roman"/>
          <w:sz w:val="24"/>
          <w:szCs w:val="24"/>
        </w:rPr>
      </w:pPr>
    </w:p>
    <w:p w:rsidR="004C4BD3" w:rsidRPr="00B27799" w:rsidRDefault="004C4BD3" w:rsidP="00BD0F80">
      <w:pPr>
        <w:jc w:val="both"/>
        <w:rPr>
          <w:rFonts w:ascii="Times New Roman" w:hAnsi="Times New Roman" w:cs="Times New Roman"/>
          <w:sz w:val="24"/>
          <w:szCs w:val="24"/>
        </w:rPr>
      </w:pPr>
      <w:r w:rsidRPr="00B27799">
        <w:rPr>
          <w:rFonts w:ascii="Times New Roman" w:hAnsi="Times New Roman" w:cs="Times New Roman"/>
          <w:sz w:val="24"/>
          <w:szCs w:val="24"/>
        </w:rPr>
        <w:t>Il doit de ce fait travailler au quotidien avec le personnel du l’ANCSEP pour mettre en œuvre les activités du projet. Il doit assurer la coordination avec les différentes structures impliquées du côté tunisien et du côté européen ainsi qu’avec l’UGP3A.</w:t>
      </w:r>
    </w:p>
    <w:p w:rsidR="004C4BD3" w:rsidRPr="00B27799" w:rsidRDefault="004C4BD3" w:rsidP="00B03929">
      <w:pPr>
        <w:spacing w:before="120"/>
        <w:jc w:val="both"/>
        <w:rPr>
          <w:rFonts w:ascii="Times New Roman" w:hAnsi="Times New Roman" w:cs="Times New Roman"/>
          <w:b/>
          <w:sz w:val="24"/>
          <w:szCs w:val="24"/>
        </w:rPr>
      </w:pPr>
      <w:r w:rsidRPr="00B27799">
        <w:rPr>
          <w:rFonts w:ascii="Times New Roman" w:hAnsi="Times New Roman" w:cs="Times New Roman"/>
          <w:b/>
          <w:sz w:val="24"/>
          <w:szCs w:val="24"/>
        </w:rPr>
        <w:t>Durée de la mission du CRJ</w:t>
      </w:r>
    </w:p>
    <w:p w:rsidR="004C4BD3" w:rsidRDefault="004C4BD3" w:rsidP="00B03929">
      <w:pPr>
        <w:spacing w:before="120"/>
        <w:jc w:val="both"/>
        <w:rPr>
          <w:rFonts w:ascii="Times New Roman" w:hAnsi="Times New Roman" w:cs="Times New Roman"/>
          <w:sz w:val="24"/>
          <w:szCs w:val="24"/>
        </w:rPr>
      </w:pPr>
      <w:r w:rsidRPr="00B27799">
        <w:rPr>
          <w:rFonts w:ascii="Times New Roman" w:hAnsi="Times New Roman" w:cs="Times New Roman"/>
          <w:sz w:val="24"/>
          <w:szCs w:val="24"/>
        </w:rPr>
        <w:t xml:space="preserve">La mission du CRJ sera effectuée sur une période de </w:t>
      </w:r>
      <w:r w:rsidRPr="00330049">
        <w:rPr>
          <w:rFonts w:ascii="Times New Roman" w:hAnsi="Times New Roman" w:cs="Times New Roman"/>
          <w:sz w:val="24"/>
          <w:szCs w:val="24"/>
        </w:rPr>
        <w:t>24 mois</w:t>
      </w:r>
      <w:r w:rsidRPr="00B27799">
        <w:rPr>
          <w:rFonts w:ascii="Times New Roman" w:hAnsi="Times New Roman" w:cs="Times New Roman"/>
          <w:sz w:val="24"/>
          <w:szCs w:val="24"/>
        </w:rPr>
        <w:t xml:space="preserve"> à plein temps en Tunisie (à Tunis). Durant cette période le CRJ assurera la gestion du projet et accomplira les tâches qui lui sont confiées.</w:t>
      </w:r>
    </w:p>
    <w:p w:rsidR="005668B3" w:rsidRPr="00B27799" w:rsidRDefault="005668B3" w:rsidP="00B03929">
      <w:pPr>
        <w:spacing w:before="120"/>
        <w:jc w:val="both"/>
        <w:rPr>
          <w:rFonts w:ascii="Times New Roman" w:hAnsi="Times New Roman" w:cs="Times New Roman"/>
          <w:sz w:val="24"/>
          <w:szCs w:val="24"/>
        </w:rPr>
      </w:pPr>
    </w:p>
    <w:p w:rsidR="004C4BD3" w:rsidRPr="00B27799" w:rsidRDefault="004C4BD3" w:rsidP="00B03929">
      <w:pPr>
        <w:pStyle w:val="Titre3"/>
        <w:rPr>
          <w:color w:val="auto"/>
        </w:rPr>
      </w:pPr>
      <w:bookmarkStart w:id="5" w:name="_Toc359770002"/>
      <w:bookmarkStart w:id="6" w:name="_Toc382403891"/>
      <w:r w:rsidRPr="00B27799">
        <w:rPr>
          <w:color w:val="auto"/>
        </w:rPr>
        <w:t>3.5.3 Profil et tâches de l’Assistant(e) du CRJ</w:t>
      </w:r>
      <w:bookmarkEnd w:id="5"/>
      <w:bookmarkEnd w:id="6"/>
    </w:p>
    <w:p w:rsidR="004C4BD3" w:rsidRDefault="004C4BD3" w:rsidP="00D12E1E">
      <w:pPr>
        <w:spacing w:before="240"/>
        <w:jc w:val="both"/>
        <w:rPr>
          <w:rFonts w:ascii="Times New Roman" w:hAnsi="Times New Roman" w:cs="Times New Roman"/>
          <w:sz w:val="24"/>
          <w:szCs w:val="24"/>
        </w:rPr>
      </w:pPr>
      <w:r w:rsidRPr="00B27799">
        <w:rPr>
          <w:rFonts w:ascii="Times New Roman" w:hAnsi="Times New Roman" w:cs="Times New Roman"/>
          <w:sz w:val="24"/>
          <w:szCs w:val="24"/>
        </w:rPr>
        <w:t xml:space="preserve">Le CRJ sera secondé par un(e) assistant(e) à temps plein qui sera recruté(e) localement, après l’attribution du contrat et sera rétribué(e) sur le budget du contrat de jumelage, conformément aux règles en vigueur. À ce stade, son CV ne doit pas faire partie de la proposition de l’État Membre. La personne qui exercera ces fonctions et qui devra justifier d’une connaissance des institutions et de l’appareil administratif tunisien sera chargée du secrétariat du CRJ, mais </w:t>
      </w:r>
      <w:r w:rsidRPr="00B27799">
        <w:rPr>
          <w:rFonts w:ascii="Times New Roman" w:hAnsi="Times New Roman" w:cs="Times New Roman"/>
          <w:sz w:val="24"/>
          <w:szCs w:val="24"/>
        </w:rPr>
        <w:lastRenderedPageBreak/>
        <w:t xml:space="preserve">aussi, dans le cas échéant, des travaux de traduction et d’interprétariat au jour le jour et de travaux généraux liés au projet.  </w:t>
      </w:r>
    </w:p>
    <w:p w:rsidR="005668B3" w:rsidRPr="00B27799" w:rsidRDefault="005668B3" w:rsidP="00D12E1E">
      <w:pPr>
        <w:spacing w:before="240"/>
        <w:jc w:val="both"/>
        <w:rPr>
          <w:rFonts w:ascii="Times New Roman" w:hAnsi="Times New Roman" w:cs="Times New Roman"/>
          <w:sz w:val="24"/>
          <w:szCs w:val="24"/>
        </w:rPr>
      </w:pPr>
    </w:p>
    <w:p w:rsidR="004C4BD3" w:rsidRPr="00B27799" w:rsidRDefault="004C4BD3" w:rsidP="00B03929">
      <w:pPr>
        <w:pStyle w:val="Titre3"/>
        <w:rPr>
          <w:color w:val="auto"/>
        </w:rPr>
      </w:pPr>
      <w:bookmarkStart w:id="7" w:name="_Toc247516730"/>
      <w:bookmarkStart w:id="8" w:name="_Toc247518010"/>
      <w:bookmarkStart w:id="9" w:name="_Toc382403892"/>
      <w:r w:rsidRPr="00B27799">
        <w:rPr>
          <w:color w:val="auto"/>
        </w:rPr>
        <w:t>3.5.4 Profils et tâches des Experts Court Terme</w:t>
      </w:r>
      <w:bookmarkEnd w:id="7"/>
      <w:bookmarkEnd w:id="8"/>
      <w:bookmarkEnd w:id="9"/>
      <w:r w:rsidRPr="00B27799">
        <w:rPr>
          <w:color w:val="auto"/>
        </w:rPr>
        <w:t> </w:t>
      </w:r>
    </w:p>
    <w:p w:rsidR="004C4BD3" w:rsidRDefault="004C4BD3" w:rsidP="00B017DB">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sz w:val="24"/>
          <w:szCs w:val="24"/>
        </w:rPr>
        <w:t>Les missions des experts courts termes fonctionnaires ou assimilés des institutions mandatées seront organisées par le CRJ.  L’État membre mobilisera une équipe d’experts court-terme, afin de mettre en œuvre en coordination avec le CRJ, les différentes activités concourant à la réalisation des résultats visés et des objectifs poursuivis par le projet de jumelage.</w:t>
      </w:r>
    </w:p>
    <w:p w:rsidR="00B017DB" w:rsidRPr="00B27799" w:rsidRDefault="00B017DB" w:rsidP="00B017DB">
      <w:pPr>
        <w:autoSpaceDE w:val="0"/>
        <w:autoSpaceDN w:val="0"/>
        <w:adjustRightInd w:val="0"/>
        <w:jc w:val="both"/>
        <w:rPr>
          <w:rFonts w:ascii="Times New Roman" w:hAnsi="Times New Roman" w:cs="Times New Roman"/>
          <w:sz w:val="24"/>
          <w:szCs w:val="24"/>
        </w:rPr>
      </w:pPr>
    </w:p>
    <w:p w:rsidR="004C4BD3" w:rsidRDefault="004C4BD3" w:rsidP="00B017DB">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sz w:val="24"/>
          <w:szCs w:val="24"/>
        </w:rPr>
        <w:t>Le profil général des experts courts termes mobilisés par l'administration de l'Etat Membre doit cadrer avec les domaines de spécialisation requis ou des domaines équivalents nécessaires au déploiement opérationnel des activités institutionnelles des états mettant en œuvre le jumelage, l'un côté état membre UE, l'autre côté pays bénéficiaire.</w:t>
      </w:r>
    </w:p>
    <w:p w:rsidR="00B017DB" w:rsidRPr="00B27799" w:rsidRDefault="00B017DB" w:rsidP="00B017DB">
      <w:pPr>
        <w:autoSpaceDE w:val="0"/>
        <w:autoSpaceDN w:val="0"/>
        <w:adjustRightInd w:val="0"/>
        <w:jc w:val="both"/>
        <w:rPr>
          <w:rFonts w:ascii="Times New Roman" w:hAnsi="Times New Roman" w:cs="Times New Roman"/>
          <w:sz w:val="24"/>
          <w:szCs w:val="24"/>
        </w:rPr>
      </w:pPr>
    </w:p>
    <w:p w:rsidR="004C4BD3" w:rsidRPr="00B27799" w:rsidRDefault="004C4BD3" w:rsidP="00B017DB">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sz w:val="24"/>
          <w:szCs w:val="24"/>
        </w:rPr>
        <w:t>Une expérience préalable dans des projets similaires serait un atout, de même qu’une expérience professionnelle en Tunisie ou dans les autres pays du Maghreb.</w:t>
      </w:r>
    </w:p>
    <w:p w:rsidR="005668B3" w:rsidRDefault="005668B3" w:rsidP="00FC738F">
      <w:pPr>
        <w:autoSpaceDE w:val="0"/>
        <w:autoSpaceDN w:val="0"/>
        <w:adjustRightInd w:val="0"/>
        <w:spacing w:before="120"/>
        <w:rPr>
          <w:rFonts w:ascii="Times New Roman" w:hAnsi="Times New Roman" w:cs="Times New Roman"/>
          <w:sz w:val="24"/>
          <w:szCs w:val="24"/>
          <w:u w:val="single"/>
        </w:rPr>
      </w:pPr>
    </w:p>
    <w:p w:rsidR="004C4BD3" w:rsidRPr="00B27799" w:rsidRDefault="004C4BD3" w:rsidP="00FC738F">
      <w:pPr>
        <w:autoSpaceDE w:val="0"/>
        <w:autoSpaceDN w:val="0"/>
        <w:adjustRightInd w:val="0"/>
        <w:spacing w:before="120"/>
        <w:rPr>
          <w:rFonts w:ascii="Times New Roman" w:hAnsi="Times New Roman" w:cs="Times New Roman"/>
          <w:sz w:val="24"/>
          <w:szCs w:val="24"/>
          <w:u w:val="single"/>
        </w:rPr>
      </w:pPr>
      <w:r w:rsidRPr="00B27799">
        <w:rPr>
          <w:rFonts w:ascii="Times New Roman" w:hAnsi="Times New Roman" w:cs="Times New Roman"/>
          <w:sz w:val="24"/>
          <w:szCs w:val="24"/>
          <w:u w:val="single"/>
        </w:rPr>
        <w:t>Profils des experts court-terme :</w:t>
      </w:r>
    </w:p>
    <w:tbl>
      <w:tblPr>
        <w:tblpPr w:leftFromText="141" w:rightFromText="141" w:vertAnchor="text" w:horzAnchor="margin" w:tblpY="-5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5209"/>
      </w:tblGrid>
      <w:tr w:rsidR="004C4BD3" w:rsidRPr="00B27799" w:rsidTr="00B27799">
        <w:tc>
          <w:tcPr>
            <w:tcW w:w="4077" w:type="dxa"/>
          </w:tcPr>
          <w:p w:rsidR="004C4BD3" w:rsidRPr="00B27799" w:rsidRDefault="004C4BD3" w:rsidP="00B27799">
            <w:pPr>
              <w:autoSpaceDE w:val="0"/>
              <w:autoSpaceDN w:val="0"/>
              <w:adjustRightInd w:val="0"/>
              <w:rPr>
                <w:rFonts w:ascii="Times New Roman" w:hAnsi="Times New Roman" w:cs="Times New Roman"/>
                <w:b/>
                <w:bCs/>
                <w:sz w:val="24"/>
                <w:szCs w:val="24"/>
              </w:rPr>
            </w:pPr>
            <w:r w:rsidRPr="00B27799">
              <w:rPr>
                <w:rFonts w:ascii="Times New Roman" w:hAnsi="Times New Roman" w:cs="Times New Roman"/>
                <w:b/>
                <w:bCs/>
                <w:sz w:val="24"/>
                <w:szCs w:val="24"/>
              </w:rPr>
              <w:lastRenderedPageBreak/>
              <w:t>Activités indicatives</w:t>
            </w:r>
          </w:p>
        </w:tc>
        <w:tc>
          <w:tcPr>
            <w:tcW w:w="5209" w:type="dxa"/>
          </w:tcPr>
          <w:p w:rsidR="004C4BD3" w:rsidRPr="00B27799" w:rsidRDefault="004C4BD3" w:rsidP="008915CC">
            <w:pPr>
              <w:autoSpaceDE w:val="0"/>
              <w:autoSpaceDN w:val="0"/>
              <w:adjustRightInd w:val="0"/>
              <w:jc w:val="center"/>
              <w:rPr>
                <w:rFonts w:ascii="Times New Roman" w:hAnsi="Times New Roman" w:cs="Times New Roman"/>
                <w:b/>
                <w:bCs/>
                <w:sz w:val="24"/>
                <w:szCs w:val="24"/>
              </w:rPr>
            </w:pPr>
            <w:r w:rsidRPr="00B27799">
              <w:rPr>
                <w:rFonts w:ascii="Times New Roman" w:hAnsi="Times New Roman" w:cs="Times New Roman"/>
                <w:b/>
                <w:bCs/>
                <w:sz w:val="24"/>
                <w:szCs w:val="24"/>
              </w:rPr>
              <w:t xml:space="preserve">Profil des experts </w:t>
            </w:r>
          </w:p>
        </w:tc>
      </w:tr>
      <w:tr w:rsidR="004C4BD3" w:rsidRPr="00B27799" w:rsidTr="00B27799">
        <w:tc>
          <w:tcPr>
            <w:tcW w:w="4077" w:type="dxa"/>
          </w:tcPr>
          <w:p w:rsidR="004C4BD3" w:rsidRPr="00B27799" w:rsidRDefault="004C4BD3" w:rsidP="00330049">
            <w:pPr>
              <w:autoSpaceDE w:val="0"/>
              <w:autoSpaceDN w:val="0"/>
              <w:adjustRightInd w:val="0"/>
              <w:rPr>
                <w:rFonts w:ascii="Times New Roman" w:hAnsi="Times New Roman" w:cs="Times New Roman"/>
                <w:sz w:val="24"/>
                <w:szCs w:val="24"/>
              </w:rPr>
            </w:pPr>
            <w:r w:rsidRPr="00B27799">
              <w:rPr>
                <w:rFonts w:ascii="Times New Roman" w:hAnsi="Times New Roman" w:cs="Times New Roman"/>
                <w:sz w:val="24"/>
                <w:szCs w:val="24"/>
                <w:u w:val="single"/>
              </w:rPr>
              <w:t>Groupe d’activités 1.1 :</w:t>
            </w:r>
            <w:r w:rsidRPr="00B27799">
              <w:rPr>
                <w:rFonts w:ascii="Times New Roman" w:hAnsi="Times New Roman" w:cs="Times New Roman"/>
              </w:rPr>
              <w:t xml:space="preserve"> </w:t>
            </w:r>
            <w:r w:rsidRPr="00B27799">
              <w:rPr>
                <w:rFonts w:ascii="Times New Roman" w:hAnsi="Times New Roman" w:cs="Times New Roman"/>
                <w:sz w:val="24"/>
                <w:szCs w:val="24"/>
              </w:rPr>
              <w:t>Etablissement de la cartographie des textes européens et tunisiens relatifs à la sécurité sanitaire.</w:t>
            </w:r>
          </w:p>
        </w:tc>
        <w:tc>
          <w:tcPr>
            <w:tcW w:w="5209" w:type="dxa"/>
            <w:vMerge w:val="restart"/>
          </w:tcPr>
          <w:p w:rsidR="004C4BD3" w:rsidRPr="00B27799" w:rsidRDefault="004C4BD3" w:rsidP="008915CC">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sz w:val="24"/>
                <w:szCs w:val="24"/>
              </w:rPr>
              <w:t xml:space="preserve">ECT1 : </w:t>
            </w:r>
            <w:r>
              <w:rPr>
                <w:rFonts w:ascii="Times New Roman" w:hAnsi="Times New Roman" w:cs="Times New Roman"/>
                <w:sz w:val="24"/>
                <w:szCs w:val="24"/>
              </w:rPr>
              <w:t>c</w:t>
            </w:r>
            <w:r w:rsidRPr="00B27799">
              <w:rPr>
                <w:rFonts w:ascii="Times New Roman" w:hAnsi="Times New Roman" w:cs="Times New Roman"/>
                <w:sz w:val="24"/>
                <w:szCs w:val="24"/>
              </w:rPr>
              <w:t xml:space="preserve">adre ayant une expérience avérée d’au moins 5 ans dans les domaines législatifs et réglementaires liés au secteur de la sécurité sanitaire (alimentation, environnement et produits de santé). </w:t>
            </w:r>
          </w:p>
          <w:p w:rsidR="004C4BD3" w:rsidRPr="00B27799" w:rsidRDefault="004C4BD3" w:rsidP="008915CC">
            <w:pPr>
              <w:rPr>
                <w:rFonts w:ascii="Times New Roman" w:hAnsi="Times New Roman" w:cs="Times New Roman"/>
                <w:sz w:val="24"/>
                <w:szCs w:val="24"/>
              </w:rPr>
            </w:pPr>
          </w:p>
          <w:p w:rsidR="004C4BD3" w:rsidRPr="00B27799" w:rsidRDefault="004C4BD3" w:rsidP="005461AC">
            <w:pPr>
              <w:jc w:val="both"/>
              <w:rPr>
                <w:rFonts w:ascii="Times New Roman" w:hAnsi="Times New Roman" w:cs="Times New Roman"/>
                <w:sz w:val="24"/>
                <w:szCs w:val="24"/>
              </w:rPr>
            </w:pPr>
            <w:r w:rsidRPr="00B27799">
              <w:rPr>
                <w:rFonts w:ascii="Times New Roman" w:hAnsi="Times New Roman" w:cs="Times New Roman"/>
                <w:sz w:val="24"/>
                <w:szCs w:val="24"/>
              </w:rPr>
              <w:t xml:space="preserve">ECT2 : cadre ayant une expérience avérée d’au moins 7 ans dans les domaines législatifs et réglementaires liés à la </w:t>
            </w:r>
            <w:r>
              <w:rPr>
                <w:rFonts w:ascii="Times New Roman" w:hAnsi="Times New Roman" w:cs="Times New Roman"/>
                <w:sz w:val="24"/>
                <w:szCs w:val="24"/>
              </w:rPr>
              <w:t>maîtrise</w:t>
            </w:r>
            <w:r w:rsidRPr="00B27799">
              <w:rPr>
                <w:rFonts w:ascii="Times New Roman" w:hAnsi="Times New Roman" w:cs="Times New Roman"/>
                <w:sz w:val="24"/>
                <w:szCs w:val="24"/>
              </w:rPr>
              <w:t xml:space="preserve"> des risques</w:t>
            </w:r>
            <w:r>
              <w:rPr>
                <w:rFonts w:ascii="Times New Roman" w:hAnsi="Times New Roman" w:cs="Times New Roman"/>
                <w:sz w:val="24"/>
                <w:szCs w:val="24"/>
              </w:rPr>
              <w:t xml:space="preserve"> physiques,</w:t>
            </w:r>
            <w:r w:rsidRPr="00B27799">
              <w:rPr>
                <w:rFonts w:ascii="Times New Roman" w:hAnsi="Times New Roman" w:cs="Times New Roman"/>
                <w:sz w:val="24"/>
                <w:szCs w:val="24"/>
              </w:rPr>
              <w:t xml:space="preserve"> chimiques et biologique</w:t>
            </w:r>
            <w:r>
              <w:rPr>
                <w:rFonts w:ascii="Times New Roman" w:hAnsi="Times New Roman" w:cs="Times New Roman"/>
                <w:sz w:val="24"/>
                <w:szCs w:val="24"/>
              </w:rPr>
              <w:t> (</w:t>
            </w:r>
            <w:r w:rsidRPr="00B27799">
              <w:rPr>
                <w:rFonts w:ascii="Times New Roman" w:hAnsi="Times New Roman" w:cs="Times New Roman"/>
                <w:sz w:val="24"/>
                <w:szCs w:val="24"/>
              </w:rPr>
              <w:t>biocides, contaminants….).</w:t>
            </w:r>
          </w:p>
        </w:tc>
      </w:tr>
      <w:tr w:rsidR="004C4BD3" w:rsidRPr="00B27799" w:rsidTr="00B27799">
        <w:tc>
          <w:tcPr>
            <w:tcW w:w="4077" w:type="dxa"/>
          </w:tcPr>
          <w:p w:rsidR="004C4BD3" w:rsidRPr="00B27799" w:rsidRDefault="004C4BD3" w:rsidP="00B27799">
            <w:pPr>
              <w:autoSpaceDE w:val="0"/>
              <w:autoSpaceDN w:val="0"/>
              <w:adjustRightInd w:val="0"/>
              <w:rPr>
                <w:rFonts w:ascii="Times New Roman" w:hAnsi="Times New Roman" w:cs="Times New Roman"/>
                <w:sz w:val="24"/>
                <w:szCs w:val="24"/>
                <w:u w:val="single"/>
              </w:rPr>
            </w:pPr>
            <w:r w:rsidRPr="00B27799">
              <w:rPr>
                <w:rFonts w:ascii="Times New Roman" w:hAnsi="Times New Roman" w:cs="Times New Roman"/>
                <w:sz w:val="24"/>
                <w:szCs w:val="24"/>
                <w:u w:val="single"/>
              </w:rPr>
              <w:t>Groupes d’activités 1</w:t>
            </w:r>
            <w:r w:rsidRPr="00B27799">
              <w:rPr>
                <w:rFonts w:ascii="Times New Roman" w:hAnsi="Times New Roman" w:cs="Times New Roman"/>
                <w:sz w:val="24"/>
                <w:szCs w:val="24"/>
              </w:rPr>
              <w:t>.2 : Elaboration des projets de textes et des recommandations d’amendements</w:t>
            </w:r>
          </w:p>
        </w:tc>
        <w:tc>
          <w:tcPr>
            <w:tcW w:w="5209" w:type="dxa"/>
            <w:vMerge/>
          </w:tcPr>
          <w:p w:rsidR="004C4BD3" w:rsidRPr="00B27799" w:rsidRDefault="004C4BD3" w:rsidP="008915CC">
            <w:pPr>
              <w:autoSpaceDE w:val="0"/>
              <w:autoSpaceDN w:val="0"/>
              <w:adjustRightInd w:val="0"/>
              <w:jc w:val="both"/>
              <w:rPr>
                <w:rFonts w:ascii="Times New Roman" w:hAnsi="Times New Roman" w:cs="Times New Roman"/>
                <w:sz w:val="24"/>
                <w:szCs w:val="24"/>
              </w:rPr>
            </w:pPr>
          </w:p>
        </w:tc>
      </w:tr>
      <w:tr w:rsidR="004C4BD3" w:rsidRPr="00B27799" w:rsidTr="00B27799">
        <w:tc>
          <w:tcPr>
            <w:tcW w:w="4077" w:type="dxa"/>
          </w:tcPr>
          <w:p w:rsidR="004C4BD3" w:rsidRPr="00B27799" w:rsidRDefault="004C4BD3" w:rsidP="00B27799">
            <w:pPr>
              <w:autoSpaceDE w:val="0"/>
              <w:autoSpaceDN w:val="0"/>
              <w:adjustRightInd w:val="0"/>
              <w:rPr>
                <w:rFonts w:ascii="Times New Roman" w:hAnsi="Times New Roman" w:cs="Times New Roman"/>
                <w:sz w:val="24"/>
                <w:szCs w:val="24"/>
              </w:rPr>
            </w:pPr>
            <w:r w:rsidRPr="00B27799">
              <w:rPr>
                <w:rFonts w:ascii="Times New Roman" w:hAnsi="Times New Roman" w:cs="Times New Roman"/>
                <w:sz w:val="24"/>
                <w:szCs w:val="24"/>
                <w:u w:val="single"/>
              </w:rPr>
              <w:t>Groupes d’activités 2.1</w:t>
            </w:r>
            <w:r w:rsidRPr="00B27799">
              <w:rPr>
                <w:rFonts w:ascii="Times New Roman" w:hAnsi="Times New Roman" w:cs="Times New Roman"/>
                <w:sz w:val="24"/>
                <w:szCs w:val="24"/>
              </w:rPr>
              <w:t> : Elaboration d’une stratégie nationale de sécurité sanitaire.</w:t>
            </w:r>
          </w:p>
          <w:p w:rsidR="004C4BD3" w:rsidRPr="00B27799" w:rsidRDefault="004C4BD3" w:rsidP="00B27799">
            <w:pPr>
              <w:autoSpaceDE w:val="0"/>
              <w:autoSpaceDN w:val="0"/>
              <w:adjustRightInd w:val="0"/>
              <w:rPr>
                <w:rFonts w:ascii="Times New Roman" w:hAnsi="Times New Roman" w:cs="Times New Roman"/>
                <w:sz w:val="24"/>
                <w:szCs w:val="24"/>
                <w:u w:val="single"/>
              </w:rPr>
            </w:pPr>
          </w:p>
        </w:tc>
        <w:tc>
          <w:tcPr>
            <w:tcW w:w="5209" w:type="dxa"/>
            <w:vMerge w:val="restart"/>
          </w:tcPr>
          <w:p w:rsidR="004C4BD3" w:rsidRPr="00B27799" w:rsidRDefault="004C4BD3" w:rsidP="00330049">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sz w:val="24"/>
                <w:szCs w:val="24"/>
              </w:rPr>
              <w:t xml:space="preserve">ECT3 : </w:t>
            </w:r>
            <w:r w:rsidRPr="00C37679">
              <w:rPr>
                <w:rFonts w:ascii="Times New Roman" w:hAnsi="Times New Roman" w:cs="Times New Roman"/>
                <w:sz w:val="24"/>
                <w:szCs w:val="24"/>
              </w:rPr>
              <w:t>Manager</w:t>
            </w:r>
            <w:r>
              <w:rPr>
                <w:rFonts w:ascii="Times New Roman" w:hAnsi="Times New Roman" w:cs="Times New Roman"/>
                <w:sz w:val="24"/>
                <w:szCs w:val="24"/>
              </w:rPr>
              <w:t xml:space="preserve"> </w:t>
            </w:r>
            <w:r w:rsidRPr="00B27799">
              <w:rPr>
                <w:rFonts w:ascii="Times New Roman" w:hAnsi="Times New Roman" w:cs="Times New Roman"/>
                <w:sz w:val="24"/>
                <w:szCs w:val="24"/>
              </w:rPr>
              <w:t xml:space="preserve">ayant  une expérience d’au moins 10 ans dans l’élaboration et la mise en œuvre des stratégies en matière  de sécurité sanitaire et une bonne connaissance des organisations et des systèmes dédiés.  </w:t>
            </w:r>
          </w:p>
        </w:tc>
      </w:tr>
      <w:tr w:rsidR="004C4BD3" w:rsidRPr="00B27799" w:rsidTr="00B27799">
        <w:tc>
          <w:tcPr>
            <w:tcW w:w="4077" w:type="dxa"/>
          </w:tcPr>
          <w:p w:rsidR="004C4BD3" w:rsidRPr="00B27799" w:rsidRDefault="004C4BD3" w:rsidP="00B27799">
            <w:pPr>
              <w:autoSpaceDE w:val="0"/>
              <w:autoSpaceDN w:val="0"/>
              <w:adjustRightInd w:val="0"/>
              <w:rPr>
                <w:rFonts w:ascii="Times New Roman" w:hAnsi="Times New Roman" w:cs="Times New Roman"/>
                <w:sz w:val="24"/>
                <w:szCs w:val="24"/>
                <w:u w:val="single"/>
              </w:rPr>
            </w:pPr>
            <w:r w:rsidRPr="00B27799">
              <w:rPr>
                <w:rFonts w:ascii="Times New Roman" w:hAnsi="Times New Roman" w:cs="Times New Roman"/>
                <w:sz w:val="24"/>
                <w:szCs w:val="24"/>
                <w:u w:val="single"/>
              </w:rPr>
              <w:t>Groupes d’activités 2.2</w:t>
            </w:r>
            <w:r w:rsidRPr="00B27799">
              <w:rPr>
                <w:rFonts w:ascii="Times New Roman" w:hAnsi="Times New Roman" w:cs="Times New Roman"/>
                <w:sz w:val="24"/>
                <w:szCs w:val="24"/>
              </w:rPr>
              <w:t xml:space="preserve"> : Organisation du système de sécurité sanitaire.  </w:t>
            </w:r>
          </w:p>
        </w:tc>
        <w:tc>
          <w:tcPr>
            <w:tcW w:w="5209" w:type="dxa"/>
            <w:vMerge/>
          </w:tcPr>
          <w:p w:rsidR="004C4BD3" w:rsidRPr="00B27799" w:rsidRDefault="004C4BD3" w:rsidP="008915CC">
            <w:pPr>
              <w:autoSpaceDE w:val="0"/>
              <w:autoSpaceDN w:val="0"/>
              <w:adjustRightInd w:val="0"/>
              <w:jc w:val="both"/>
              <w:rPr>
                <w:rFonts w:ascii="Times New Roman" w:hAnsi="Times New Roman" w:cs="Times New Roman"/>
                <w:sz w:val="24"/>
                <w:szCs w:val="24"/>
              </w:rPr>
            </w:pPr>
          </w:p>
        </w:tc>
      </w:tr>
      <w:tr w:rsidR="004C4BD3" w:rsidRPr="00B27799" w:rsidTr="00B27799">
        <w:tc>
          <w:tcPr>
            <w:tcW w:w="4077" w:type="dxa"/>
          </w:tcPr>
          <w:p w:rsidR="004C4BD3" w:rsidRPr="00B27799" w:rsidRDefault="004C4BD3" w:rsidP="00B27799">
            <w:pPr>
              <w:autoSpaceDE w:val="0"/>
              <w:autoSpaceDN w:val="0"/>
              <w:adjustRightInd w:val="0"/>
              <w:rPr>
                <w:rFonts w:ascii="Times New Roman" w:hAnsi="Times New Roman" w:cs="Times New Roman"/>
                <w:sz w:val="24"/>
                <w:szCs w:val="24"/>
                <w:u w:val="single"/>
              </w:rPr>
            </w:pPr>
            <w:r w:rsidRPr="00B27799">
              <w:rPr>
                <w:rFonts w:ascii="Times New Roman" w:hAnsi="Times New Roman" w:cs="Times New Roman"/>
                <w:sz w:val="24"/>
                <w:szCs w:val="24"/>
                <w:u w:val="single"/>
              </w:rPr>
              <w:t>Groupes d’activités 3.1</w:t>
            </w:r>
            <w:r w:rsidRPr="00B27799">
              <w:rPr>
                <w:rFonts w:ascii="Times New Roman" w:hAnsi="Times New Roman" w:cs="Times New Roman"/>
                <w:sz w:val="24"/>
                <w:szCs w:val="24"/>
              </w:rPr>
              <w:t> : Revue et amélioration de l’organisation de l’ANCSEP et de  son fonctionnement.</w:t>
            </w:r>
          </w:p>
        </w:tc>
        <w:tc>
          <w:tcPr>
            <w:tcW w:w="5209" w:type="dxa"/>
            <w:vMerge/>
          </w:tcPr>
          <w:p w:rsidR="004C4BD3" w:rsidRPr="00B27799" w:rsidRDefault="004C4BD3" w:rsidP="008915CC">
            <w:pPr>
              <w:autoSpaceDE w:val="0"/>
              <w:autoSpaceDN w:val="0"/>
              <w:adjustRightInd w:val="0"/>
              <w:jc w:val="both"/>
              <w:rPr>
                <w:rFonts w:ascii="Times New Roman" w:hAnsi="Times New Roman" w:cs="Times New Roman"/>
                <w:sz w:val="24"/>
                <w:szCs w:val="24"/>
              </w:rPr>
            </w:pPr>
          </w:p>
        </w:tc>
      </w:tr>
      <w:tr w:rsidR="004C4BD3" w:rsidRPr="00B27799" w:rsidTr="00B27799">
        <w:tc>
          <w:tcPr>
            <w:tcW w:w="4077" w:type="dxa"/>
          </w:tcPr>
          <w:p w:rsidR="004C4BD3" w:rsidRPr="00B27799" w:rsidRDefault="004C4BD3" w:rsidP="00B27799">
            <w:pPr>
              <w:autoSpaceDE w:val="0"/>
              <w:autoSpaceDN w:val="0"/>
              <w:adjustRightInd w:val="0"/>
              <w:rPr>
                <w:rFonts w:ascii="Times New Roman" w:hAnsi="Times New Roman" w:cs="Times New Roman"/>
                <w:sz w:val="24"/>
                <w:szCs w:val="24"/>
                <w:u w:val="single"/>
              </w:rPr>
            </w:pPr>
            <w:r w:rsidRPr="00B27799">
              <w:rPr>
                <w:rFonts w:ascii="Times New Roman" w:hAnsi="Times New Roman" w:cs="Times New Roman"/>
                <w:sz w:val="24"/>
                <w:szCs w:val="24"/>
                <w:u w:val="single"/>
              </w:rPr>
              <w:t>Groupes d’activités 3.2</w:t>
            </w:r>
            <w:r w:rsidRPr="00B27799">
              <w:rPr>
                <w:rFonts w:ascii="Times New Roman" w:hAnsi="Times New Roman" w:cs="Times New Roman"/>
                <w:sz w:val="24"/>
                <w:szCs w:val="24"/>
              </w:rPr>
              <w:t xml:space="preserve"> : Elaboration d’une stratégie et d’un plan de développement pour l’ANCSEP. </w:t>
            </w:r>
            <w:r w:rsidRPr="00B27799">
              <w:rPr>
                <w:rFonts w:ascii="Times New Roman" w:hAnsi="Times New Roman" w:cs="Times New Roman"/>
                <w:color w:val="FF0000"/>
                <w:sz w:val="24"/>
                <w:szCs w:val="24"/>
              </w:rPr>
              <w:t xml:space="preserve"> </w:t>
            </w:r>
          </w:p>
        </w:tc>
        <w:tc>
          <w:tcPr>
            <w:tcW w:w="5209" w:type="dxa"/>
            <w:vMerge/>
          </w:tcPr>
          <w:p w:rsidR="004C4BD3" w:rsidRPr="00B27799" w:rsidRDefault="004C4BD3" w:rsidP="008915CC">
            <w:pPr>
              <w:autoSpaceDE w:val="0"/>
              <w:autoSpaceDN w:val="0"/>
              <w:adjustRightInd w:val="0"/>
              <w:jc w:val="both"/>
              <w:rPr>
                <w:rFonts w:ascii="Times New Roman" w:hAnsi="Times New Roman" w:cs="Times New Roman"/>
                <w:sz w:val="24"/>
                <w:szCs w:val="24"/>
              </w:rPr>
            </w:pPr>
          </w:p>
        </w:tc>
      </w:tr>
      <w:tr w:rsidR="004C4BD3" w:rsidRPr="00B27799" w:rsidTr="00B27799">
        <w:tc>
          <w:tcPr>
            <w:tcW w:w="4077" w:type="dxa"/>
          </w:tcPr>
          <w:p w:rsidR="004C4BD3" w:rsidRPr="00B27799" w:rsidRDefault="004C4BD3" w:rsidP="00B27799">
            <w:pPr>
              <w:autoSpaceDE w:val="0"/>
              <w:autoSpaceDN w:val="0"/>
              <w:adjustRightInd w:val="0"/>
              <w:rPr>
                <w:rFonts w:ascii="Times New Roman" w:hAnsi="Times New Roman" w:cs="Times New Roman"/>
                <w:sz w:val="24"/>
                <w:szCs w:val="24"/>
                <w:u w:val="single"/>
              </w:rPr>
            </w:pPr>
            <w:r w:rsidRPr="00B27799">
              <w:rPr>
                <w:rFonts w:ascii="Times New Roman" w:hAnsi="Times New Roman" w:cs="Times New Roman"/>
                <w:sz w:val="24"/>
                <w:szCs w:val="24"/>
                <w:u w:val="single"/>
              </w:rPr>
              <w:t>Groupes d’activités 3.3</w:t>
            </w:r>
            <w:r w:rsidRPr="00B27799">
              <w:rPr>
                <w:rFonts w:ascii="Times New Roman" w:hAnsi="Times New Roman" w:cs="Times New Roman"/>
                <w:sz w:val="24"/>
                <w:szCs w:val="24"/>
              </w:rPr>
              <w:t xml:space="preserve"> : Amélioration de l’expertise et de la capacité d’intervention de l’ANCSEP. </w:t>
            </w:r>
          </w:p>
        </w:tc>
        <w:tc>
          <w:tcPr>
            <w:tcW w:w="5209" w:type="dxa"/>
          </w:tcPr>
          <w:p w:rsidR="004C4BD3" w:rsidRPr="00B27799" w:rsidRDefault="004C4BD3" w:rsidP="008915CC">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sz w:val="24"/>
                <w:szCs w:val="24"/>
              </w:rPr>
              <w:t>ECT4 : cadre ayant une expérience avérée d’au moins 5 ans dans les domaines d’évaluation des risques chimiques, physiques et microbiologiques.</w:t>
            </w:r>
          </w:p>
        </w:tc>
      </w:tr>
      <w:tr w:rsidR="004C4BD3" w:rsidRPr="00B27799" w:rsidTr="00B27799">
        <w:tc>
          <w:tcPr>
            <w:tcW w:w="4077" w:type="dxa"/>
          </w:tcPr>
          <w:p w:rsidR="004C4BD3" w:rsidRPr="00B27799" w:rsidRDefault="004C4BD3" w:rsidP="00B27799">
            <w:pPr>
              <w:autoSpaceDE w:val="0"/>
              <w:autoSpaceDN w:val="0"/>
              <w:adjustRightInd w:val="0"/>
              <w:rPr>
                <w:rFonts w:ascii="Times New Roman" w:hAnsi="Times New Roman" w:cs="Times New Roman"/>
                <w:sz w:val="24"/>
                <w:szCs w:val="24"/>
                <w:u w:val="single"/>
              </w:rPr>
            </w:pPr>
            <w:r w:rsidRPr="00B27799">
              <w:rPr>
                <w:rFonts w:ascii="Times New Roman" w:hAnsi="Times New Roman" w:cs="Times New Roman"/>
                <w:sz w:val="24"/>
                <w:szCs w:val="24"/>
                <w:u w:val="single"/>
              </w:rPr>
              <w:t>Groupes d’activités 3.4</w:t>
            </w:r>
            <w:r w:rsidRPr="00B27799">
              <w:rPr>
                <w:rFonts w:ascii="Times New Roman" w:hAnsi="Times New Roman" w:cs="Times New Roman"/>
                <w:sz w:val="24"/>
                <w:szCs w:val="24"/>
              </w:rPr>
              <w:t> : Mise en place d’un système de management de la qualité (ISO 9001).</w:t>
            </w:r>
          </w:p>
        </w:tc>
        <w:tc>
          <w:tcPr>
            <w:tcW w:w="5209" w:type="dxa"/>
          </w:tcPr>
          <w:p w:rsidR="004C4BD3" w:rsidRPr="00B27799" w:rsidRDefault="004C4BD3" w:rsidP="008915CC">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sz w:val="24"/>
                <w:szCs w:val="24"/>
              </w:rPr>
              <w:t>ECT5 : cadre ayant une expérience avérée d’au moins 5 ans dans la gestion et la mise en œuvre du  système de management de la qualité (ISO 9001).</w:t>
            </w:r>
          </w:p>
        </w:tc>
      </w:tr>
      <w:tr w:rsidR="004C4BD3" w:rsidRPr="00B27799" w:rsidTr="00B27799">
        <w:tc>
          <w:tcPr>
            <w:tcW w:w="4077" w:type="dxa"/>
          </w:tcPr>
          <w:p w:rsidR="004C4BD3" w:rsidRPr="00B27799" w:rsidRDefault="004C4BD3" w:rsidP="00F41CC4">
            <w:pPr>
              <w:autoSpaceDE w:val="0"/>
              <w:autoSpaceDN w:val="0"/>
              <w:adjustRightInd w:val="0"/>
              <w:rPr>
                <w:rFonts w:ascii="Times New Roman" w:hAnsi="Times New Roman" w:cs="Times New Roman"/>
                <w:sz w:val="24"/>
                <w:szCs w:val="24"/>
                <w:u w:val="single"/>
              </w:rPr>
            </w:pPr>
            <w:r w:rsidRPr="00B27799">
              <w:rPr>
                <w:rFonts w:ascii="Times New Roman" w:hAnsi="Times New Roman" w:cs="Times New Roman"/>
                <w:sz w:val="24"/>
                <w:szCs w:val="24"/>
                <w:u w:val="single"/>
              </w:rPr>
              <w:t>Groupes d’activités 3.5</w:t>
            </w:r>
            <w:r w:rsidRPr="00B27799">
              <w:rPr>
                <w:rFonts w:ascii="Times New Roman" w:hAnsi="Times New Roman" w:cs="Times New Roman"/>
                <w:sz w:val="24"/>
                <w:szCs w:val="24"/>
              </w:rPr>
              <w:t> : Développement de</w:t>
            </w:r>
            <w:r>
              <w:rPr>
                <w:rFonts w:ascii="Times New Roman" w:hAnsi="Times New Roman" w:cs="Times New Roman"/>
                <w:sz w:val="24"/>
                <w:szCs w:val="24"/>
              </w:rPr>
              <w:t>s ac</w:t>
            </w:r>
            <w:r w:rsidRPr="00B27799">
              <w:rPr>
                <w:rFonts w:ascii="Times New Roman" w:hAnsi="Times New Roman" w:cs="Times New Roman"/>
                <w:sz w:val="24"/>
                <w:szCs w:val="24"/>
              </w:rPr>
              <w:t>tivité</w:t>
            </w:r>
            <w:r>
              <w:rPr>
                <w:rFonts w:ascii="Times New Roman" w:hAnsi="Times New Roman" w:cs="Times New Roman"/>
                <w:sz w:val="24"/>
                <w:szCs w:val="24"/>
              </w:rPr>
              <w:t>s</w:t>
            </w:r>
            <w:r w:rsidRPr="00B27799">
              <w:rPr>
                <w:rFonts w:ascii="Times New Roman" w:hAnsi="Times New Roman" w:cs="Times New Roman"/>
                <w:sz w:val="24"/>
                <w:szCs w:val="24"/>
              </w:rPr>
              <w:t xml:space="preserve"> veille et recherche.</w:t>
            </w:r>
          </w:p>
        </w:tc>
        <w:tc>
          <w:tcPr>
            <w:tcW w:w="5209" w:type="dxa"/>
          </w:tcPr>
          <w:p w:rsidR="004C4BD3" w:rsidRPr="00B27799" w:rsidRDefault="004C4BD3" w:rsidP="008915CC">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sz w:val="24"/>
                <w:szCs w:val="24"/>
              </w:rPr>
              <w:t>ECT6 : cadre ayant une expérience avérée d’au moins 3 ans dans les activités de veille.</w:t>
            </w:r>
          </w:p>
          <w:p w:rsidR="004C4BD3" w:rsidRPr="00B27799" w:rsidRDefault="004C4BD3" w:rsidP="008915CC">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sz w:val="24"/>
                <w:szCs w:val="24"/>
              </w:rPr>
              <w:t>ECT7 : cadre ayant une expérience avérée d’au moins 10 ans dans la gestion et la mise en œuvre des activités de recherche</w:t>
            </w:r>
            <w:r>
              <w:rPr>
                <w:rFonts w:ascii="Times New Roman" w:hAnsi="Times New Roman" w:cs="Times New Roman"/>
                <w:sz w:val="24"/>
                <w:szCs w:val="24"/>
              </w:rPr>
              <w:t>.</w:t>
            </w:r>
          </w:p>
        </w:tc>
      </w:tr>
      <w:tr w:rsidR="004C4BD3" w:rsidRPr="00B27799" w:rsidTr="00B27799">
        <w:tc>
          <w:tcPr>
            <w:tcW w:w="4077" w:type="dxa"/>
          </w:tcPr>
          <w:p w:rsidR="004C4BD3" w:rsidRPr="00B27799" w:rsidRDefault="004C4BD3" w:rsidP="00B27799">
            <w:pPr>
              <w:autoSpaceDE w:val="0"/>
              <w:autoSpaceDN w:val="0"/>
              <w:adjustRightInd w:val="0"/>
              <w:rPr>
                <w:rFonts w:ascii="Times New Roman" w:hAnsi="Times New Roman" w:cs="Times New Roman"/>
                <w:sz w:val="24"/>
                <w:szCs w:val="24"/>
                <w:u w:val="single"/>
              </w:rPr>
            </w:pPr>
            <w:r w:rsidRPr="00B27799">
              <w:rPr>
                <w:rFonts w:ascii="Times New Roman" w:hAnsi="Times New Roman" w:cs="Times New Roman"/>
                <w:sz w:val="24"/>
                <w:szCs w:val="24"/>
                <w:u w:val="single"/>
              </w:rPr>
              <w:t>Groupes d’activités 3.6</w:t>
            </w:r>
            <w:r w:rsidRPr="00B27799">
              <w:rPr>
                <w:rFonts w:ascii="Times New Roman" w:hAnsi="Times New Roman" w:cs="Times New Roman"/>
                <w:sz w:val="24"/>
                <w:szCs w:val="24"/>
              </w:rPr>
              <w:t> : Développement d’outils support pour l’activité de l’ANCSEP.</w:t>
            </w:r>
          </w:p>
        </w:tc>
        <w:tc>
          <w:tcPr>
            <w:tcW w:w="5209" w:type="dxa"/>
          </w:tcPr>
          <w:p w:rsidR="004C4BD3" w:rsidRPr="00CB2490" w:rsidRDefault="004C4BD3" w:rsidP="00CB2490">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sz w:val="24"/>
                <w:szCs w:val="24"/>
              </w:rPr>
              <w:t>ECT</w:t>
            </w:r>
            <w:r>
              <w:rPr>
                <w:rFonts w:ascii="Times New Roman" w:hAnsi="Times New Roman" w:cs="Times New Roman"/>
                <w:sz w:val="24"/>
                <w:szCs w:val="24"/>
              </w:rPr>
              <w:t xml:space="preserve">8 : Informaticien ou équivalent </w:t>
            </w:r>
            <w:r w:rsidRPr="00B27799">
              <w:rPr>
                <w:rFonts w:ascii="Times New Roman" w:hAnsi="Times New Roman" w:cs="Times New Roman"/>
                <w:sz w:val="24"/>
                <w:szCs w:val="24"/>
              </w:rPr>
              <w:t>ayant</w:t>
            </w:r>
            <w:r w:rsidRPr="00CB2490">
              <w:rPr>
                <w:rFonts w:ascii="Times New Roman" w:hAnsi="Times New Roman" w:cs="Times New Roman"/>
                <w:sz w:val="24"/>
                <w:szCs w:val="24"/>
              </w:rPr>
              <w:t xml:space="preserve"> au moins cinq ans d’expérience professionnelle </w:t>
            </w:r>
            <w:r>
              <w:rPr>
                <w:rFonts w:ascii="Times New Roman" w:hAnsi="Times New Roman" w:cs="Times New Roman"/>
                <w:sz w:val="24"/>
                <w:szCs w:val="24"/>
              </w:rPr>
              <w:t xml:space="preserve">dans le </w:t>
            </w:r>
            <w:r w:rsidRPr="00CB2490">
              <w:rPr>
                <w:rFonts w:ascii="Times New Roman" w:hAnsi="Times New Roman" w:cs="Times New Roman"/>
                <w:sz w:val="24"/>
                <w:szCs w:val="24"/>
              </w:rPr>
              <w:t xml:space="preserve"> développement des systèmes d’information (base de données et logiciels)</w:t>
            </w:r>
            <w:r>
              <w:rPr>
                <w:rFonts w:ascii="Times New Roman" w:hAnsi="Times New Roman" w:cs="Times New Roman"/>
                <w:sz w:val="24"/>
                <w:szCs w:val="24"/>
              </w:rPr>
              <w:t>.</w:t>
            </w:r>
          </w:p>
          <w:p w:rsidR="004C4BD3" w:rsidRPr="00B27799" w:rsidRDefault="004C4BD3" w:rsidP="008915CC">
            <w:pPr>
              <w:autoSpaceDE w:val="0"/>
              <w:autoSpaceDN w:val="0"/>
              <w:adjustRightInd w:val="0"/>
              <w:jc w:val="both"/>
              <w:rPr>
                <w:rFonts w:ascii="Times New Roman" w:hAnsi="Times New Roman" w:cs="Times New Roman"/>
                <w:sz w:val="24"/>
                <w:szCs w:val="24"/>
              </w:rPr>
            </w:pPr>
          </w:p>
        </w:tc>
      </w:tr>
      <w:tr w:rsidR="004C4BD3" w:rsidRPr="00B27799" w:rsidTr="00B27799">
        <w:tc>
          <w:tcPr>
            <w:tcW w:w="4077" w:type="dxa"/>
          </w:tcPr>
          <w:p w:rsidR="004C4BD3" w:rsidRPr="00B27799" w:rsidRDefault="004C4BD3" w:rsidP="00330049">
            <w:pPr>
              <w:autoSpaceDE w:val="0"/>
              <w:autoSpaceDN w:val="0"/>
              <w:adjustRightInd w:val="0"/>
              <w:rPr>
                <w:rFonts w:ascii="Times New Roman" w:hAnsi="Times New Roman" w:cs="Times New Roman"/>
                <w:sz w:val="24"/>
                <w:szCs w:val="24"/>
                <w:u w:val="single"/>
              </w:rPr>
            </w:pPr>
            <w:r w:rsidRPr="00B27799">
              <w:rPr>
                <w:rFonts w:ascii="Times New Roman" w:hAnsi="Times New Roman" w:cs="Times New Roman"/>
                <w:sz w:val="24"/>
                <w:szCs w:val="24"/>
                <w:u w:val="single"/>
              </w:rPr>
              <w:t>Groupes d’activités 3.7</w:t>
            </w:r>
            <w:r w:rsidRPr="00B27799">
              <w:rPr>
                <w:rFonts w:ascii="Times New Roman" w:hAnsi="Times New Roman" w:cs="Times New Roman"/>
                <w:sz w:val="24"/>
                <w:szCs w:val="24"/>
              </w:rPr>
              <w:t> : Développement de l’activité</w:t>
            </w:r>
            <w:r>
              <w:rPr>
                <w:rFonts w:ascii="Times New Roman" w:hAnsi="Times New Roman" w:cs="Times New Roman"/>
                <w:sz w:val="24"/>
                <w:szCs w:val="24"/>
              </w:rPr>
              <w:t xml:space="preserve"> surveillance, </w:t>
            </w:r>
            <w:r w:rsidRPr="00B27799">
              <w:rPr>
                <w:rFonts w:ascii="Times New Roman" w:hAnsi="Times New Roman" w:cs="Times New Roman"/>
                <w:sz w:val="24"/>
                <w:szCs w:val="24"/>
              </w:rPr>
              <w:t xml:space="preserve"> vigilance</w:t>
            </w:r>
            <w:r>
              <w:rPr>
                <w:rFonts w:ascii="Times New Roman" w:hAnsi="Times New Roman" w:cs="Times New Roman"/>
                <w:sz w:val="24"/>
                <w:szCs w:val="24"/>
              </w:rPr>
              <w:t xml:space="preserve"> et alerte</w:t>
            </w:r>
            <w:r w:rsidRPr="00B27799">
              <w:rPr>
                <w:rFonts w:ascii="Times New Roman" w:hAnsi="Times New Roman" w:cs="Times New Roman"/>
                <w:sz w:val="24"/>
                <w:szCs w:val="24"/>
              </w:rPr>
              <w:t xml:space="preserve"> au sein de l’ANCSEP.</w:t>
            </w:r>
          </w:p>
        </w:tc>
        <w:tc>
          <w:tcPr>
            <w:tcW w:w="5209" w:type="dxa"/>
          </w:tcPr>
          <w:p w:rsidR="004C4BD3" w:rsidRPr="00B27799" w:rsidRDefault="004C4BD3" w:rsidP="00CB2490">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sz w:val="24"/>
                <w:szCs w:val="24"/>
              </w:rPr>
              <w:t>ECT</w:t>
            </w:r>
            <w:r>
              <w:rPr>
                <w:rFonts w:ascii="Times New Roman" w:hAnsi="Times New Roman" w:cs="Times New Roman"/>
                <w:sz w:val="24"/>
                <w:szCs w:val="24"/>
              </w:rPr>
              <w:t>9</w:t>
            </w:r>
            <w:r w:rsidRPr="00B27799">
              <w:rPr>
                <w:rFonts w:ascii="Times New Roman" w:hAnsi="Times New Roman" w:cs="Times New Roman"/>
                <w:sz w:val="24"/>
                <w:szCs w:val="24"/>
              </w:rPr>
              <w:t> : cadre ayant une expérience avérée d’au moins 3 ans dans la gestion et la mise en œuvre des activités de vigilance et surveillance</w:t>
            </w:r>
            <w:r>
              <w:rPr>
                <w:rFonts w:ascii="Times New Roman" w:hAnsi="Times New Roman" w:cs="Times New Roman"/>
                <w:sz w:val="24"/>
                <w:szCs w:val="24"/>
              </w:rPr>
              <w:t>.</w:t>
            </w:r>
          </w:p>
        </w:tc>
      </w:tr>
      <w:tr w:rsidR="004C4BD3" w:rsidRPr="00B27799" w:rsidTr="00B27799">
        <w:tc>
          <w:tcPr>
            <w:tcW w:w="4077" w:type="dxa"/>
          </w:tcPr>
          <w:p w:rsidR="004C4BD3" w:rsidRPr="00DF4B65" w:rsidRDefault="004C4BD3" w:rsidP="00DF4B65">
            <w:pPr>
              <w:rPr>
                <w:rFonts w:ascii="Times New Roman" w:hAnsi="Times New Roman" w:cs="Times New Roman"/>
                <w:sz w:val="24"/>
                <w:szCs w:val="24"/>
              </w:rPr>
            </w:pPr>
            <w:r w:rsidRPr="00B27799">
              <w:rPr>
                <w:rFonts w:ascii="Times New Roman" w:hAnsi="Times New Roman" w:cs="Times New Roman"/>
                <w:sz w:val="24"/>
                <w:szCs w:val="24"/>
                <w:u w:val="single"/>
              </w:rPr>
              <w:t>Groupes d’activités 4.1</w:t>
            </w:r>
            <w:r>
              <w:rPr>
                <w:rFonts w:ascii="Times New Roman" w:hAnsi="Times New Roman" w:cs="Times New Roman"/>
                <w:sz w:val="24"/>
                <w:szCs w:val="24"/>
                <w:u w:val="single"/>
              </w:rPr>
              <w:t> </w:t>
            </w:r>
            <w:r>
              <w:rPr>
                <w:rFonts w:ascii="Times New Roman" w:hAnsi="Times New Roman" w:cs="Times New Roman"/>
                <w:sz w:val="24"/>
                <w:szCs w:val="24"/>
              </w:rPr>
              <w:t>:</w:t>
            </w:r>
            <w:r w:rsidRPr="00B27799">
              <w:rPr>
                <w:rFonts w:ascii="Times New Roman" w:hAnsi="Times New Roman" w:cs="Times New Roman"/>
                <w:sz w:val="24"/>
                <w:szCs w:val="24"/>
              </w:rPr>
              <w:t xml:space="preserve"> Renforcement des activités communication et coopération de l’ANCSEP.</w:t>
            </w:r>
          </w:p>
          <w:p w:rsidR="004C4BD3" w:rsidRPr="00B27799" w:rsidRDefault="004C4BD3" w:rsidP="00330049">
            <w:pPr>
              <w:autoSpaceDE w:val="0"/>
              <w:autoSpaceDN w:val="0"/>
              <w:adjustRightInd w:val="0"/>
              <w:rPr>
                <w:rFonts w:ascii="Times New Roman" w:hAnsi="Times New Roman" w:cs="Times New Roman"/>
                <w:sz w:val="24"/>
                <w:szCs w:val="24"/>
                <w:u w:val="single"/>
              </w:rPr>
            </w:pPr>
          </w:p>
        </w:tc>
        <w:tc>
          <w:tcPr>
            <w:tcW w:w="5209" w:type="dxa"/>
            <w:vMerge w:val="restart"/>
          </w:tcPr>
          <w:p w:rsidR="004C4BD3" w:rsidRPr="00B27799" w:rsidRDefault="004C4BD3" w:rsidP="008915CC">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sz w:val="24"/>
                <w:szCs w:val="24"/>
              </w:rPr>
              <w:t>ECT</w:t>
            </w:r>
            <w:r>
              <w:rPr>
                <w:rFonts w:ascii="Times New Roman" w:hAnsi="Times New Roman" w:cs="Times New Roman"/>
                <w:sz w:val="24"/>
                <w:szCs w:val="24"/>
              </w:rPr>
              <w:t>10</w:t>
            </w:r>
            <w:r w:rsidRPr="00B27799">
              <w:rPr>
                <w:rFonts w:ascii="Times New Roman" w:hAnsi="Times New Roman" w:cs="Times New Roman"/>
                <w:sz w:val="24"/>
                <w:szCs w:val="24"/>
              </w:rPr>
              <w:t xml:space="preserve">: cadre ayant une expérience avérée d’au moins 5 ans </w:t>
            </w:r>
            <w:r>
              <w:rPr>
                <w:rFonts w:ascii="Times New Roman" w:hAnsi="Times New Roman" w:cs="Times New Roman"/>
                <w:sz w:val="24"/>
                <w:szCs w:val="24"/>
              </w:rPr>
              <w:t xml:space="preserve">dans le cadre de la </w:t>
            </w:r>
            <w:r w:rsidRPr="00B27799">
              <w:rPr>
                <w:rFonts w:ascii="Times New Roman" w:hAnsi="Times New Roman" w:cs="Times New Roman"/>
                <w:sz w:val="24"/>
                <w:szCs w:val="24"/>
              </w:rPr>
              <w:t>coopération</w:t>
            </w:r>
            <w:r>
              <w:rPr>
                <w:rFonts w:ascii="Times New Roman" w:hAnsi="Times New Roman" w:cs="Times New Roman"/>
                <w:sz w:val="24"/>
                <w:szCs w:val="24"/>
              </w:rPr>
              <w:t xml:space="preserve"> internationale</w:t>
            </w:r>
            <w:r w:rsidRPr="00B27799">
              <w:rPr>
                <w:rFonts w:ascii="Times New Roman" w:hAnsi="Times New Roman" w:cs="Times New Roman"/>
                <w:sz w:val="24"/>
                <w:szCs w:val="24"/>
              </w:rPr>
              <w:t>.</w:t>
            </w:r>
          </w:p>
          <w:p w:rsidR="004C4BD3" w:rsidRPr="00B27799" w:rsidRDefault="004C4BD3" w:rsidP="008915CC">
            <w:pPr>
              <w:autoSpaceDE w:val="0"/>
              <w:autoSpaceDN w:val="0"/>
              <w:adjustRightInd w:val="0"/>
              <w:jc w:val="both"/>
              <w:rPr>
                <w:rFonts w:ascii="Times New Roman" w:hAnsi="Times New Roman" w:cs="Times New Roman"/>
                <w:sz w:val="24"/>
                <w:szCs w:val="24"/>
              </w:rPr>
            </w:pPr>
          </w:p>
          <w:p w:rsidR="004C4BD3" w:rsidRPr="00B27799" w:rsidRDefault="004C4BD3" w:rsidP="00B05351">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sz w:val="24"/>
                <w:szCs w:val="24"/>
              </w:rPr>
              <w:t>ECT1</w:t>
            </w:r>
            <w:r>
              <w:rPr>
                <w:rFonts w:ascii="Times New Roman" w:hAnsi="Times New Roman" w:cs="Times New Roman"/>
                <w:sz w:val="24"/>
                <w:szCs w:val="24"/>
              </w:rPr>
              <w:t>1</w:t>
            </w:r>
            <w:r w:rsidRPr="00B27799">
              <w:rPr>
                <w:rFonts w:ascii="Times New Roman" w:hAnsi="Times New Roman" w:cs="Times New Roman"/>
                <w:sz w:val="24"/>
                <w:szCs w:val="24"/>
              </w:rPr>
              <w:t> : cadre ayant une expérience avérée d’au moins 5 ans dans la communication institutionnelle</w:t>
            </w:r>
            <w:r>
              <w:rPr>
                <w:rFonts w:ascii="Times New Roman" w:hAnsi="Times New Roman" w:cs="Times New Roman"/>
                <w:sz w:val="24"/>
                <w:szCs w:val="24"/>
              </w:rPr>
              <w:t xml:space="preserve"> et </w:t>
            </w:r>
            <w:r w:rsidRPr="00CB2490">
              <w:rPr>
                <w:rFonts w:ascii="Times New Roman" w:hAnsi="Times New Roman" w:cs="Times New Roman"/>
                <w:sz w:val="24"/>
                <w:szCs w:val="24"/>
              </w:rPr>
              <w:t xml:space="preserve"> l’élaboration et la mise en œuvre de stratégies de communication</w:t>
            </w:r>
            <w:r>
              <w:rPr>
                <w:rFonts w:ascii="Times New Roman" w:hAnsi="Times New Roman" w:cs="Times New Roman"/>
                <w:sz w:val="24"/>
                <w:szCs w:val="24"/>
              </w:rPr>
              <w:t>.</w:t>
            </w:r>
          </w:p>
        </w:tc>
      </w:tr>
      <w:tr w:rsidR="004C4BD3" w:rsidRPr="00B27799" w:rsidTr="00B27799">
        <w:tc>
          <w:tcPr>
            <w:tcW w:w="4077" w:type="dxa"/>
          </w:tcPr>
          <w:p w:rsidR="004C4BD3" w:rsidRPr="00B27799" w:rsidRDefault="004C4BD3" w:rsidP="00B27799">
            <w:pPr>
              <w:autoSpaceDE w:val="0"/>
              <w:autoSpaceDN w:val="0"/>
              <w:adjustRightInd w:val="0"/>
              <w:rPr>
                <w:rFonts w:ascii="Times New Roman" w:hAnsi="Times New Roman" w:cs="Times New Roman"/>
                <w:sz w:val="24"/>
                <w:szCs w:val="24"/>
                <w:u w:val="single"/>
              </w:rPr>
            </w:pPr>
            <w:r w:rsidRPr="00B27799">
              <w:rPr>
                <w:rFonts w:ascii="Times New Roman" w:hAnsi="Times New Roman" w:cs="Times New Roman"/>
                <w:sz w:val="24"/>
                <w:szCs w:val="24"/>
                <w:u w:val="single"/>
              </w:rPr>
              <w:t>Groupes d’activités 4.2</w:t>
            </w:r>
            <w:r w:rsidRPr="00B27799">
              <w:rPr>
                <w:rFonts w:ascii="Times New Roman" w:hAnsi="Times New Roman" w:cs="Times New Roman"/>
                <w:sz w:val="24"/>
                <w:szCs w:val="24"/>
              </w:rPr>
              <w:t> : Elaboration et mise en œuvre d’une stratégie de communication et  du plan y afférent.</w:t>
            </w:r>
          </w:p>
        </w:tc>
        <w:tc>
          <w:tcPr>
            <w:tcW w:w="5209" w:type="dxa"/>
            <w:vMerge/>
          </w:tcPr>
          <w:p w:rsidR="004C4BD3" w:rsidRPr="00B27799" w:rsidRDefault="004C4BD3" w:rsidP="008915CC">
            <w:pPr>
              <w:autoSpaceDE w:val="0"/>
              <w:autoSpaceDN w:val="0"/>
              <w:adjustRightInd w:val="0"/>
              <w:jc w:val="both"/>
              <w:rPr>
                <w:rFonts w:ascii="Times New Roman" w:hAnsi="Times New Roman" w:cs="Times New Roman"/>
                <w:sz w:val="24"/>
                <w:szCs w:val="24"/>
              </w:rPr>
            </w:pPr>
          </w:p>
        </w:tc>
      </w:tr>
    </w:tbl>
    <w:p w:rsidR="004C4BD3" w:rsidRPr="00B27799" w:rsidRDefault="004C4BD3" w:rsidP="005668B3">
      <w:pPr>
        <w:pStyle w:val="Titre1"/>
      </w:pPr>
      <w:bookmarkStart w:id="10" w:name="_Toc128476411"/>
      <w:bookmarkStart w:id="11" w:name="_Toc129083669"/>
      <w:bookmarkStart w:id="12" w:name="_Toc382400826"/>
      <w:bookmarkStart w:id="13" w:name="_Toc382403893"/>
      <w:r w:rsidRPr="00B27799">
        <w:lastRenderedPageBreak/>
        <w:t>4. Cadre institutionnel</w:t>
      </w:r>
      <w:bookmarkEnd w:id="10"/>
      <w:bookmarkEnd w:id="11"/>
      <w:bookmarkEnd w:id="12"/>
      <w:bookmarkEnd w:id="13"/>
      <w:r w:rsidRPr="00B27799">
        <w:t> </w:t>
      </w:r>
    </w:p>
    <w:p w:rsidR="004C4BD3" w:rsidRPr="00B27799" w:rsidRDefault="004C4BD3" w:rsidP="00B017DB">
      <w:pPr>
        <w:jc w:val="both"/>
        <w:rPr>
          <w:rFonts w:ascii="Times New Roman" w:hAnsi="Times New Roman" w:cs="Times New Roman"/>
          <w:sz w:val="24"/>
          <w:szCs w:val="24"/>
        </w:rPr>
      </w:pPr>
      <w:r w:rsidRPr="00B27799">
        <w:rPr>
          <w:rFonts w:ascii="Times New Roman" w:hAnsi="Times New Roman" w:cs="Times New Roman"/>
          <w:sz w:val="24"/>
          <w:szCs w:val="24"/>
        </w:rPr>
        <w:t xml:space="preserve">Le présent projet de jumelage est à réaliser dans le cadre du Programme d’Appui à l’Accord d’Association et à la Transition (P3AT) convenu entre le Gouvernement tunisien et l’Union européenne pour </w:t>
      </w:r>
      <w:r w:rsidRPr="00B27799">
        <w:rPr>
          <w:rFonts w:ascii="Times New Roman" w:hAnsi="Times New Roman" w:cs="Times New Roman"/>
          <w:sz w:val="24"/>
          <w:szCs w:val="24"/>
          <w:lang w:eastAsia="fr-BE"/>
        </w:rPr>
        <w:t>renforcer le partenariat engagé entre la Tunisie et l'Union européenne et contribuer à la réussite de la transition démocratique.</w:t>
      </w:r>
    </w:p>
    <w:p w:rsidR="004C4BD3" w:rsidRPr="00B27799" w:rsidRDefault="004C4BD3" w:rsidP="00B017DB">
      <w:pPr>
        <w:jc w:val="both"/>
        <w:rPr>
          <w:rFonts w:ascii="Times New Roman" w:hAnsi="Times New Roman" w:cs="Times New Roman"/>
          <w:sz w:val="24"/>
          <w:szCs w:val="24"/>
        </w:rPr>
      </w:pPr>
    </w:p>
    <w:p w:rsidR="004C4BD3" w:rsidRPr="00B27799" w:rsidRDefault="004C4BD3" w:rsidP="00B017DB">
      <w:pPr>
        <w:jc w:val="both"/>
        <w:rPr>
          <w:rFonts w:ascii="Times New Roman" w:hAnsi="Times New Roman" w:cs="Times New Roman"/>
          <w:sz w:val="24"/>
          <w:szCs w:val="24"/>
        </w:rPr>
      </w:pPr>
      <w:r w:rsidRPr="00B27799">
        <w:rPr>
          <w:rFonts w:ascii="Times New Roman" w:hAnsi="Times New Roman" w:cs="Times New Roman"/>
          <w:sz w:val="24"/>
          <w:szCs w:val="24"/>
        </w:rPr>
        <w:t xml:space="preserve">Le P3AT vise à </w:t>
      </w:r>
      <w:r w:rsidRPr="00B27799">
        <w:rPr>
          <w:rFonts w:ascii="Times New Roman" w:hAnsi="Times New Roman" w:cs="Times New Roman"/>
          <w:sz w:val="24"/>
          <w:szCs w:val="24"/>
          <w:lang w:eastAsia="fr-BE"/>
        </w:rPr>
        <w:t>renforcer la capacité des administrations et institutions publiques ainsi que les acteurs de la société civile pour la réussite de la transition démocratique, la mise en œuvre de l'Accord d'Association et du Plan d'Action de la Politique européenne de voisinage (PEV), en consolidant les réformes et les appuis institutionnels nécessaires au processus démocratique ainsi que la croissance durable et inclusive.</w:t>
      </w:r>
    </w:p>
    <w:p w:rsidR="004C4BD3" w:rsidRPr="00B27799" w:rsidRDefault="004C4BD3" w:rsidP="00B017DB">
      <w:pPr>
        <w:jc w:val="both"/>
        <w:rPr>
          <w:rFonts w:ascii="Times New Roman" w:hAnsi="Times New Roman" w:cs="Times New Roman"/>
          <w:sz w:val="24"/>
          <w:szCs w:val="24"/>
        </w:rPr>
      </w:pPr>
    </w:p>
    <w:p w:rsidR="00104BBD" w:rsidRPr="00104BBD" w:rsidRDefault="00104BBD" w:rsidP="00B017DB">
      <w:pPr>
        <w:jc w:val="both"/>
        <w:rPr>
          <w:rFonts w:ascii="Times New Roman" w:eastAsia="Times New Roman" w:hAnsi="Times New Roman" w:cs="Times New Roman"/>
          <w:sz w:val="24"/>
          <w:szCs w:val="24"/>
        </w:rPr>
      </w:pPr>
      <w:r w:rsidRPr="00104BBD">
        <w:rPr>
          <w:rFonts w:ascii="Times New Roman" w:eastAsia="Times New Roman" w:hAnsi="Times New Roman" w:cs="Times New Roman"/>
          <w:sz w:val="24"/>
          <w:szCs w:val="24"/>
        </w:rPr>
        <w:t>Les autorités de tutelle du programme sont la Commission Européenne et le Ministère du Développement et de la Coopération Internationale « MDCI », coordinateur national des projets financés dans le cadre de la PEV.</w:t>
      </w:r>
    </w:p>
    <w:p w:rsidR="004C4BD3" w:rsidRPr="00B27799" w:rsidRDefault="004C4BD3" w:rsidP="00B017DB">
      <w:pPr>
        <w:jc w:val="both"/>
        <w:rPr>
          <w:rFonts w:ascii="Times New Roman" w:hAnsi="Times New Roman" w:cs="Times New Roman"/>
          <w:sz w:val="24"/>
          <w:szCs w:val="24"/>
          <w:highlight w:val="red"/>
        </w:rPr>
      </w:pPr>
    </w:p>
    <w:p w:rsidR="004C4BD3" w:rsidRDefault="004C4BD3" w:rsidP="00B017DB">
      <w:pPr>
        <w:jc w:val="both"/>
        <w:rPr>
          <w:rFonts w:ascii="Times New Roman" w:hAnsi="Times New Roman" w:cs="Times New Roman"/>
          <w:sz w:val="24"/>
          <w:szCs w:val="24"/>
        </w:rPr>
      </w:pPr>
      <w:r w:rsidRPr="00B27799">
        <w:rPr>
          <w:rFonts w:ascii="Times New Roman" w:hAnsi="Times New Roman" w:cs="Times New Roman"/>
          <w:sz w:val="24"/>
          <w:szCs w:val="24"/>
        </w:rPr>
        <w:t>La gestion du programme est assurée par une Unité de Gestion, UGP3A.</w:t>
      </w:r>
    </w:p>
    <w:p w:rsidR="00104BBD" w:rsidRPr="00B27799" w:rsidRDefault="00104BBD" w:rsidP="00B017DB">
      <w:pPr>
        <w:jc w:val="both"/>
        <w:rPr>
          <w:rFonts w:ascii="Times New Roman" w:hAnsi="Times New Roman" w:cs="Times New Roman"/>
          <w:sz w:val="24"/>
          <w:szCs w:val="24"/>
        </w:rPr>
      </w:pPr>
    </w:p>
    <w:p w:rsidR="004C4BD3" w:rsidRPr="00B27799" w:rsidRDefault="004C4BD3" w:rsidP="00B017DB">
      <w:pPr>
        <w:jc w:val="both"/>
        <w:rPr>
          <w:rFonts w:ascii="Times New Roman" w:hAnsi="Times New Roman" w:cs="Times New Roman"/>
          <w:sz w:val="24"/>
          <w:szCs w:val="24"/>
        </w:rPr>
      </w:pPr>
      <w:r w:rsidRPr="00FD119E">
        <w:rPr>
          <w:rFonts w:ascii="Times New Roman" w:hAnsi="Times New Roman" w:cs="Times New Roman"/>
          <w:sz w:val="24"/>
          <w:szCs w:val="24"/>
        </w:rPr>
        <w:t>L’institution bénéficiaire du projet de jumelage est l’ANCSEP,  Agence Nationale de Contrôle Sanitaire et Environnementale des Produits relevant du Ministère de la santé. D'autres institution et services concernés ou ayant un impact sur les objectifs de ce jumelage pourront y être associés comme par exemple : Ministère chargé de l’industrie (DGIAA,CTC ,CTAA ,INNORPI ,LCAE..), Ministère chargé de la santé (DHMPE, CAMU, DSSB,ONME,PCT,DPM, ……..), Ministère chargé de commerce (DQPC, INC), Ministère chargé de l’environnement (CITET, ANPE, …) Ministère de l’agriculture( DGSV DGPA DGPCQPA…) les  ONG (ODC, sociétés savantes etc…).</w:t>
      </w:r>
    </w:p>
    <w:p w:rsidR="00104BBD" w:rsidRDefault="00104BBD" w:rsidP="00B017DB">
      <w:pPr>
        <w:jc w:val="both"/>
        <w:rPr>
          <w:rFonts w:ascii="Times New Roman" w:hAnsi="Times New Roman" w:cs="Times New Roman"/>
          <w:sz w:val="24"/>
          <w:szCs w:val="24"/>
        </w:rPr>
      </w:pPr>
    </w:p>
    <w:p w:rsidR="00104BBD" w:rsidRPr="00B27799" w:rsidRDefault="004C4BD3" w:rsidP="00B017DB">
      <w:pPr>
        <w:jc w:val="both"/>
        <w:rPr>
          <w:rFonts w:ascii="Times New Roman" w:hAnsi="Times New Roman" w:cs="Times New Roman"/>
          <w:sz w:val="24"/>
          <w:szCs w:val="24"/>
        </w:rPr>
      </w:pPr>
      <w:r w:rsidRPr="00B27799">
        <w:rPr>
          <w:rFonts w:ascii="Times New Roman" w:hAnsi="Times New Roman" w:cs="Times New Roman"/>
          <w:sz w:val="24"/>
          <w:szCs w:val="24"/>
        </w:rPr>
        <w:t>Les résultats du projet de jumelage n’entraineront pas de modification du cadre institutionnel actuel.</w:t>
      </w:r>
    </w:p>
    <w:p w:rsidR="004C4BD3" w:rsidRPr="00B27799" w:rsidRDefault="004C4BD3" w:rsidP="005668B3">
      <w:pPr>
        <w:pStyle w:val="Titre1"/>
      </w:pPr>
      <w:bookmarkStart w:id="14" w:name="_Toc128476412"/>
      <w:bookmarkStart w:id="15" w:name="_Toc129083670"/>
      <w:bookmarkStart w:id="16" w:name="_Toc382400827"/>
      <w:bookmarkStart w:id="17" w:name="_Toc382403894"/>
      <w:r w:rsidRPr="00B27799">
        <w:t>5. Budget</w:t>
      </w:r>
      <w:bookmarkEnd w:id="14"/>
      <w:bookmarkEnd w:id="15"/>
      <w:bookmarkEnd w:id="16"/>
      <w:bookmarkEnd w:id="17"/>
      <w:r w:rsidRPr="00B27799">
        <w:t> </w:t>
      </w:r>
    </w:p>
    <w:p w:rsidR="004C4BD3" w:rsidRPr="00B27799" w:rsidRDefault="004C4BD3" w:rsidP="00B017DB">
      <w:pPr>
        <w:autoSpaceDE w:val="0"/>
        <w:autoSpaceDN w:val="0"/>
        <w:adjustRightInd w:val="0"/>
        <w:jc w:val="both"/>
        <w:rPr>
          <w:rFonts w:ascii="Times New Roman" w:hAnsi="Times New Roman" w:cs="Times New Roman"/>
          <w:sz w:val="24"/>
          <w:szCs w:val="24"/>
        </w:rPr>
      </w:pPr>
      <w:r w:rsidRPr="00B27799">
        <w:rPr>
          <w:rFonts w:ascii="Times New Roman" w:hAnsi="Times New Roman" w:cs="Times New Roman"/>
          <w:sz w:val="24"/>
          <w:szCs w:val="24"/>
        </w:rPr>
        <w:t xml:space="preserve">Le budget du jumelage est limité à </w:t>
      </w:r>
      <w:r w:rsidRPr="0008262F">
        <w:rPr>
          <w:rFonts w:ascii="Times New Roman" w:hAnsi="Times New Roman" w:cs="Times New Roman"/>
          <w:sz w:val="24"/>
          <w:szCs w:val="24"/>
        </w:rPr>
        <w:t>1</w:t>
      </w:r>
      <w:r w:rsidR="00B017DB">
        <w:rPr>
          <w:rFonts w:ascii="Times New Roman" w:hAnsi="Times New Roman" w:cs="Times New Roman"/>
          <w:sz w:val="24"/>
          <w:szCs w:val="24"/>
        </w:rPr>
        <w:t>.000.</w:t>
      </w:r>
      <w:r w:rsidRPr="00DF4B65">
        <w:rPr>
          <w:rFonts w:ascii="Times New Roman" w:hAnsi="Times New Roman" w:cs="Times New Roman"/>
          <w:sz w:val="24"/>
          <w:szCs w:val="24"/>
        </w:rPr>
        <w:t>000 €</w:t>
      </w:r>
      <w:r w:rsidRPr="00B27799">
        <w:rPr>
          <w:rFonts w:ascii="Times New Roman" w:hAnsi="Times New Roman" w:cs="Times New Roman"/>
          <w:sz w:val="24"/>
          <w:szCs w:val="24"/>
        </w:rPr>
        <w:t xml:space="preserve"> (contribution éligible au titre d’un financement sous le </w:t>
      </w:r>
      <w:r>
        <w:rPr>
          <w:rFonts w:ascii="Times New Roman" w:hAnsi="Times New Roman" w:cs="Times New Roman"/>
          <w:sz w:val="24"/>
          <w:szCs w:val="24"/>
        </w:rPr>
        <w:t>PACS</w:t>
      </w:r>
      <w:r w:rsidRPr="00B27799">
        <w:rPr>
          <w:rFonts w:ascii="Times New Roman" w:hAnsi="Times New Roman" w:cs="Times New Roman"/>
          <w:sz w:val="24"/>
          <w:szCs w:val="24"/>
        </w:rPr>
        <w:t>).</w:t>
      </w:r>
    </w:p>
    <w:p w:rsidR="004C4BD3" w:rsidRPr="00B27799" w:rsidRDefault="004C4BD3" w:rsidP="005668B3">
      <w:pPr>
        <w:pStyle w:val="Titre1"/>
      </w:pPr>
      <w:bookmarkStart w:id="18" w:name="_Toc128476413"/>
      <w:bookmarkStart w:id="19" w:name="_Toc129083671"/>
      <w:bookmarkStart w:id="20" w:name="_Toc382400828"/>
      <w:bookmarkStart w:id="21" w:name="_Toc382403895"/>
      <w:r w:rsidRPr="00B27799">
        <w:t>6. Modalités de mise en œuvre</w:t>
      </w:r>
      <w:bookmarkEnd w:id="18"/>
      <w:bookmarkEnd w:id="19"/>
      <w:bookmarkEnd w:id="20"/>
      <w:bookmarkEnd w:id="21"/>
    </w:p>
    <w:p w:rsidR="005668B3" w:rsidRDefault="004C4BD3" w:rsidP="005668B3">
      <w:pPr>
        <w:spacing w:after="120"/>
        <w:jc w:val="both"/>
        <w:rPr>
          <w:rFonts w:ascii="Times New Roman" w:hAnsi="Times New Roman" w:cs="Times New Roman"/>
          <w:sz w:val="24"/>
          <w:szCs w:val="24"/>
          <w:lang w:eastAsia="fr-FR"/>
        </w:rPr>
      </w:pPr>
      <w:r w:rsidRPr="00B27799">
        <w:rPr>
          <w:rFonts w:ascii="Times New Roman" w:hAnsi="Times New Roman" w:cs="Times New Roman"/>
          <w:sz w:val="24"/>
          <w:szCs w:val="24"/>
          <w:lang w:eastAsia="fr-FR"/>
        </w:rPr>
        <w:t>Afin de soutenir le projet et assurer les conditions permettant l’atteinte des résultats prévus, un ensemble de mécanismes institutionnels et organisationnels sont prévus pour assurer la coordination, le suivi et le pilotage nécessaires.</w:t>
      </w:r>
    </w:p>
    <w:p w:rsidR="005668B3" w:rsidRDefault="005668B3" w:rsidP="005668B3">
      <w:pPr>
        <w:spacing w:after="120"/>
        <w:jc w:val="both"/>
        <w:rPr>
          <w:rFonts w:ascii="Times New Roman" w:hAnsi="Times New Roman" w:cs="Times New Roman"/>
          <w:sz w:val="24"/>
          <w:szCs w:val="24"/>
          <w:lang w:eastAsia="fr-FR"/>
        </w:rPr>
      </w:pPr>
    </w:p>
    <w:p w:rsidR="004C4BD3" w:rsidRPr="00B27799" w:rsidRDefault="004C4BD3" w:rsidP="00F35880">
      <w:pPr>
        <w:spacing w:before="120" w:after="120"/>
        <w:jc w:val="both"/>
        <w:rPr>
          <w:rFonts w:ascii="Times New Roman" w:hAnsi="Times New Roman" w:cs="Times New Roman"/>
          <w:b/>
          <w:spacing w:val="-3"/>
          <w:sz w:val="24"/>
          <w:szCs w:val="24"/>
          <w:lang w:eastAsia="en-GB"/>
        </w:rPr>
      </w:pPr>
      <w:r w:rsidRPr="00B27799">
        <w:rPr>
          <w:rFonts w:ascii="Times New Roman" w:hAnsi="Times New Roman" w:cs="Times New Roman"/>
          <w:b/>
          <w:sz w:val="24"/>
          <w:szCs w:val="24"/>
          <w:lang w:eastAsia="fr-FR"/>
        </w:rPr>
        <w:t xml:space="preserve">6.1. </w:t>
      </w:r>
      <w:r w:rsidRPr="00B27799">
        <w:rPr>
          <w:rFonts w:ascii="Times New Roman" w:hAnsi="Times New Roman" w:cs="Times New Roman"/>
          <w:b/>
          <w:spacing w:val="-3"/>
          <w:sz w:val="24"/>
          <w:szCs w:val="24"/>
          <w:lang w:eastAsia="en-GB"/>
        </w:rPr>
        <w:t>Organisme de mise en œuvre responsable de la passation de marché et de la gestion financière :</w:t>
      </w:r>
    </w:p>
    <w:p w:rsidR="004C4BD3" w:rsidRPr="00B27799" w:rsidRDefault="00B017DB" w:rsidP="00B017DB">
      <w:pPr>
        <w:tabs>
          <w:tab w:val="left" w:pos="540"/>
        </w:tabs>
        <w:autoSpaceDE w:val="0"/>
        <w:autoSpaceDN w:val="0"/>
        <w:adjustRightInd w:val="0"/>
        <w:spacing w:before="120"/>
        <w:ind w:left="3969" w:hanging="3402"/>
        <w:rPr>
          <w:rFonts w:ascii="Times New Roman" w:hAnsi="Times New Roman" w:cs="Times New Roman"/>
          <w:b/>
          <w:sz w:val="24"/>
          <w:szCs w:val="24"/>
          <w:lang w:eastAsia="fr-FR"/>
        </w:rPr>
      </w:pPr>
      <w:r>
        <w:rPr>
          <w:rFonts w:ascii="Times New Roman" w:hAnsi="Times New Roman" w:cs="Times New Roman"/>
          <w:b/>
          <w:bCs/>
          <w:sz w:val="24"/>
          <w:szCs w:val="24"/>
          <w:lang w:eastAsia="fr-FR"/>
        </w:rPr>
        <w:t>Autorité contractante :</w:t>
      </w:r>
      <w:r>
        <w:rPr>
          <w:rFonts w:ascii="Times New Roman" w:hAnsi="Times New Roman" w:cs="Times New Roman"/>
          <w:b/>
          <w:bCs/>
          <w:sz w:val="24"/>
          <w:szCs w:val="24"/>
          <w:lang w:eastAsia="fr-FR"/>
        </w:rPr>
        <w:tab/>
      </w:r>
      <w:r w:rsidR="004C4BD3" w:rsidRPr="00B27799">
        <w:rPr>
          <w:rFonts w:ascii="Times New Roman" w:hAnsi="Times New Roman" w:cs="Times New Roman"/>
          <w:b/>
          <w:sz w:val="24"/>
          <w:szCs w:val="24"/>
          <w:lang w:eastAsia="fr-FR"/>
        </w:rPr>
        <w:t>Ministère de l’Economie et des Finances</w:t>
      </w:r>
    </w:p>
    <w:p w:rsidR="004C4BD3" w:rsidRPr="00B27799" w:rsidRDefault="004C4BD3" w:rsidP="00B017DB">
      <w:pPr>
        <w:tabs>
          <w:tab w:val="left" w:pos="3969"/>
          <w:tab w:val="right" w:pos="4560"/>
        </w:tabs>
        <w:autoSpaceDE w:val="0"/>
        <w:autoSpaceDN w:val="0"/>
        <w:adjustRightInd w:val="0"/>
        <w:spacing w:before="120"/>
        <w:ind w:left="4253" w:hanging="3713"/>
        <w:jc w:val="both"/>
        <w:rPr>
          <w:rFonts w:ascii="Times New Roman" w:hAnsi="Times New Roman" w:cs="Times New Roman"/>
          <w:sz w:val="24"/>
          <w:szCs w:val="24"/>
          <w:lang w:eastAsia="fr-FR"/>
        </w:rPr>
      </w:pPr>
      <w:r w:rsidRPr="00B27799">
        <w:rPr>
          <w:rFonts w:ascii="Times New Roman" w:hAnsi="Times New Roman" w:cs="Times New Roman"/>
          <w:b/>
          <w:bCs/>
          <w:sz w:val="24"/>
          <w:szCs w:val="24"/>
          <w:lang w:eastAsia="fr-FR"/>
        </w:rPr>
        <w:t>Régisseur du Programme :</w:t>
      </w:r>
      <w:r w:rsidRPr="00B27799">
        <w:rPr>
          <w:rFonts w:ascii="Times New Roman" w:hAnsi="Times New Roman" w:cs="Times New Roman"/>
          <w:b/>
          <w:bCs/>
          <w:sz w:val="24"/>
          <w:szCs w:val="24"/>
          <w:lang w:eastAsia="fr-FR"/>
        </w:rPr>
        <w:tab/>
      </w:r>
      <w:r w:rsidRPr="00B27799">
        <w:rPr>
          <w:rFonts w:ascii="Times New Roman" w:hAnsi="Times New Roman" w:cs="Times New Roman"/>
          <w:b/>
          <w:sz w:val="24"/>
          <w:szCs w:val="24"/>
          <w:lang w:eastAsia="fr-FR"/>
        </w:rPr>
        <w:t>M. Salem AKROUT</w:t>
      </w:r>
    </w:p>
    <w:p w:rsidR="004C4BD3" w:rsidRPr="00B27799" w:rsidRDefault="004C4BD3" w:rsidP="00B017DB">
      <w:pPr>
        <w:tabs>
          <w:tab w:val="left" w:pos="540"/>
          <w:tab w:val="left" w:pos="3969"/>
          <w:tab w:val="right" w:pos="4560"/>
        </w:tabs>
        <w:autoSpaceDE w:val="0"/>
        <w:autoSpaceDN w:val="0"/>
        <w:adjustRightInd w:val="0"/>
        <w:spacing w:before="120"/>
        <w:ind w:left="3969"/>
        <w:jc w:val="both"/>
        <w:rPr>
          <w:rFonts w:ascii="Times New Roman" w:hAnsi="Times New Roman" w:cs="Times New Roman"/>
          <w:sz w:val="24"/>
          <w:szCs w:val="24"/>
          <w:lang w:eastAsia="fr-FR"/>
        </w:rPr>
      </w:pPr>
      <w:r w:rsidRPr="00B27799">
        <w:rPr>
          <w:rFonts w:ascii="Times New Roman" w:hAnsi="Times New Roman" w:cs="Times New Roman"/>
          <w:sz w:val="24"/>
          <w:szCs w:val="24"/>
          <w:lang w:eastAsia="fr-FR"/>
        </w:rPr>
        <w:t>Directeur Général de l’UGP3A-II</w:t>
      </w:r>
    </w:p>
    <w:p w:rsidR="004C4BD3" w:rsidRPr="00B27799" w:rsidRDefault="004C4BD3" w:rsidP="00B017DB">
      <w:pPr>
        <w:tabs>
          <w:tab w:val="left" w:pos="540"/>
          <w:tab w:val="left" w:pos="3969"/>
          <w:tab w:val="right" w:pos="4560"/>
        </w:tabs>
        <w:autoSpaceDE w:val="0"/>
        <w:autoSpaceDN w:val="0"/>
        <w:adjustRightInd w:val="0"/>
        <w:spacing w:before="120"/>
        <w:ind w:left="3969"/>
        <w:jc w:val="both"/>
        <w:rPr>
          <w:rFonts w:ascii="Times New Roman" w:hAnsi="Times New Roman" w:cs="Times New Roman"/>
          <w:sz w:val="24"/>
          <w:szCs w:val="24"/>
          <w:lang w:eastAsia="fr-FR"/>
        </w:rPr>
      </w:pPr>
      <w:r w:rsidRPr="00B27799">
        <w:rPr>
          <w:rFonts w:ascii="Times New Roman" w:hAnsi="Times New Roman" w:cs="Times New Roman"/>
          <w:sz w:val="24"/>
          <w:szCs w:val="24"/>
          <w:lang w:eastAsia="fr-FR"/>
        </w:rPr>
        <w:t xml:space="preserve">Adresse : Boulevard de la terre, Immeuble SOTRAPIL, 1003 Tunis </w:t>
      </w:r>
    </w:p>
    <w:p w:rsidR="004C4BD3" w:rsidRPr="00104BBD" w:rsidRDefault="004C4BD3" w:rsidP="00B017DB">
      <w:pPr>
        <w:tabs>
          <w:tab w:val="left" w:pos="540"/>
          <w:tab w:val="left" w:pos="3969"/>
          <w:tab w:val="right" w:pos="4560"/>
        </w:tabs>
        <w:autoSpaceDE w:val="0"/>
        <w:autoSpaceDN w:val="0"/>
        <w:adjustRightInd w:val="0"/>
        <w:ind w:left="3969"/>
        <w:jc w:val="both"/>
        <w:rPr>
          <w:rFonts w:ascii="Times New Roman" w:hAnsi="Times New Roman" w:cs="Times New Roman"/>
          <w:sz w:val="24"/>
          <w:szCs w:val="24"/>
          <w:lang w:val="pt-PT" w:eastAsia="fr-FR"/>
        </w:rPr>
      </w:pPr>
      <w:r w:rsidRPr="00104BBD">
        <w:rPr>
          <w:rFonts w:ascii="Times New Roman" w:hAnsi="Times New Roman" w:cs="Times New Roman"/>
          <w:sz w:val="24"/>
          <w:szCs w:val="24"/>
          <w:lang w:val="pt-PT" w:eastAsia="fr-FR"/>
        </w:rPr>
        <w:t>Tel.: + 216 71 822 559</w:t>
      </w:r>
    </w:p>
    <w:p w:rsidR="004C4BD3" w:rsidRPr="00104BBD" w:rsidRDefault="004C4BD3" w:rsidP="00B017DB">
      <w:pPr>
        <w:tabs>
          <w:tab w:val="left" w:pos="540"/>
          <w:tab w:val="left" w:pos="3969"/>
          <w:tab w:val="right" w:pos="4560"/>
        </w:tabs>
        <w:autoSpaceDE w:val="0"/>
        <w:autoSpaceDN w:val="0"/>
        <w:adjustRightInd w:val="0"/>
        <w:ind w:left="3969"/>
        <w:jc w:val="both"/>
        <w:rPr>
          <w:rFonts w:ascii="Times New Roman" w:hAnsi="Times New Roman" w:cs="Times New Roman"/>
          <w:sz w:val="24"/>
          <w:szCs w:val="24"/>
          <w:lang w:val="pt-PT" w:eastAsia="fr-FR"/>
        </w:rPr>
      </w:pPr>
      <w:r w:rsidRPr="00104BBD">
        <w:rPr>
          <w:rFonts w:ascii="Times New Roman" w:hAnsi="Times New Roman" w:cs="Times New Roman"/>
          <w:sz w:val="24"/>
          <w:szCs w:val="24"/>
          <w:lang w:val="pt-PT" w:eastAsia="fr-FR"/>
        </w:rPr>
        <w:lastRenderedPageBreak/>
        <w:t>Fax: + 216 71 822 539</w:t>
      </w:r>
    </w:p>
    <w:p w:rsidR="004C4BD3" w:rsidRPr="00104BBD" w:rsidRDefault="004C4BD3" w:rsidP="00B017DB">
      <w:pPr>
        <w:tabs>
          <w:tab w:val="left" w:pos="540"/>
          <w:tab w:val="left" w:pos="3969"/>
          <w:tab w:val="right" w:pos="4560"/>
        </w:tabs>
        <w:autoSpaceDE w:val="0"/>
        <w:autoSpaceDN w:val="0"/>
        <w:adjustRightInd w:val="0"/>
        <w:ind w:left="3969"/>
        <w:jc w:val="both"/>
        <w:rPr>
          <w:rStyle w:val="Lienhypertexte"/>
          <w:rFonts w:ascii="Times New Roman" w:hAnsi="Times New Roman"/>
          <w:color w:val="auto"/>
          <w:sz w:val="24"/>
          <w:szCs w:val="24"/>
          <w:lang w:val="pt-PT" w:eastAsia="fr-FR"/>
        </w:rPr>
      </w:pPr>
      <w:r w:rsidRPr="00104BBD">
        <w:rPr>
          <w:rFonts w:ascii="Times New Roman" w:hAnsi="Times New Roman" w:cs="Times New Roman"/>
          <w:sz w:val="24"/>
          <w:szCs w:val="24"/>
          <w:lang w:val="pt-PT" w:eastAsia="fr-FR"/>
        </w:rPr>
        <w:t xml:space="preserve">E-mail : </w:t>
      </w:r>
      <w:hyperlink r:id="rId12" w:history="1">
        <w:r w:rsidRPr="00104BBD">
          <w:rPr>
            <w:rStyle w:val="Lienhypertexte"/>
            <w:rFonts w:ascii="Times New Roman" w:hAnsi="Times New Roman"/>
            <w:sz w:val="24"/>
            <w:szCs w:val="24"/>
            <w:lang w:val="pt-PT"/>
          </w:rPr>
          <w:t>directeur@ugp3a.gov.tn</w:t>
        </w:r>
      </w:hyperlink>
    </w:p>
    <w:p w:rsidR="004C4BD3" w:rsidRPr="00104BBD" w:rsidRDefault="004C4BD3" w:rsidP="00B03929">
      <w:pPr>
        <w:tabs>
          <w:tab w:val="left" w:pos="540"/>
          <w:tab w:val="left" w:pos="4320"/>
          <w:tab w:val="right" w:pos="4560"/>
        </w:tabs>
        <w:autoSpaceDE w:val="0"/>
        <w:autoSpaceDN w:val="0"/>
        <w:adjustRightInd w:val="0"/>
        <w:ind w:left="4253"/>
        <w:jc w:val="both"/>
        <w:rPr>
          <w:rFonts w:ascii="Times New Roman" w:hAnsi="Times New Roman" w:cs="Times New Roman"/>
          <w:sz w:val="24"/>
          <w:szCs w:val="24"/>
          <w:lang w:val="pt-PT" w:eastAsia="fr-FR"/>
        </w:rPr>
      </w:pPr>
    </w:p>
    <w:p w:rsidR="004C4BD3" w:rsidRPr="00B27799" w:rsidRDefault="004C4BD3" w:rsidP="00F35880">
      <w:pPr>
        <w:rPr>
          <w:rFonts w:ascii="Times New Roman" w:hAnsi="Times New Roman" w:cs="Times New Roman"/>
          <w:spacing w:val="-3"/>
          <w:sz w:val="24"/>
          <w:szCs w:val="24"/>
          <w:lang w:eastAsia="en-GB"/>
        </w:rPr>
      </w:pPr>
      <w:bookmarkStart w:id="22" w:name="_Toc382400830"/>
      <w:bookmarkStart w:id="23" w:name="_Toc382403897"/>
      <w:r w:rsidRPr="00B27799">
        <w:rPr>
          <w:rFonts w:ascii="Times New Roman" w:hAnsi="Times New Roman" w:cs="Times New Roman"/>
          <w:b/>
          <w:sz w:val="24"/>
          <w:szCs w:val="24"/>
        </w:rPr>
        <w:t xml:space="preserve">6.2. </w:t>
      </w:r>
      <w:bookmarkEnd w:id="22"/>
      <w:bookmarkEnd w:id="23"/>
      <w:r w:rsidRPr="00B27799">
        <w:rPr>
          <w:rFonts w:ascii="Times New Roman" w:hAnsi="Times New Roman" w:cs="Times New Roman"/>
          <w:b/>
          <w:spacing w:val="-3"/>
          <w:sz w:val="24"/>
          <w:szCs w:val="24"/>
          <w:lang w:eastAsia="en-GB"/>
        </w:rPr>
        <w:t>Principal organisme homologue dans le pays bénéficiaire</w:t>
      </w:r>
    </w:p>
    <w:p w:rsidR="004C4BD3" w:rsidRPr="00B27799" w:rsidRDefault="004C4BD3" w:rsidP="00B03929">
      <w:pPr>
        <w:jc w:val="both"/>
        <w:rPr>
          <w:rFonts w:ascii="Times New Roman" w:hAnsi="Times New Roman" w:cs="Times New Roman"/>
          <w:sz w:val="24"/>
          <w:szCs w:val="24"/>
        </w:rPr>
      </w:pPr>
      <w:r w:rsidRPr="00B27799">
        <w:rPr>
          <w:rFonts w:ascii="Times New Roman" w:hAnsi="Times New Roman" w:cs="Times New Roman"/>
          <w:sz w:val="24"/>
          <w:szCs w:val="24"/>
        </w:rPr>
        <w:t>L</w:t>
      </w:r>
      <w:r>
        <w:rPr>
          <w:rFonts w:ascii="Times New Roman" w:hAnsi="Times New Roman" w:cs="Times New Roman"/>
          <w:sz w:val="24"/>
          <w:szCs w:val="24"/>
        </w:rPr>
        <w:t xml:space="preserve">’ANCSEP </w:t>
      </w:r>
      <w:r w:rsidRPr="00B27799">
        <w:rPr>
          <w:rFonts w:ascii="Times New Roman" w:hAnsi="Times New Roman" w:cs="Times New Roman"/>
          <w:sz w:val="24"/>
          <w:szCs w:val="24"/>
        </w:rPr>
        <w:t>est responsable de la mise en œuvre du projet. Il assure, à ce titre, la préparation, la mise en œuvre et le suivi des activités du projet. A cet effet, il mettra à la disposition du projet les moyens humains et matériels nécessaires à l’exécution et à la réussite du jumelage.</w:t>
      </w:r>
    </w:p>
    <w:p w:rsidR="004C4BD3" w:rsidRPr="00B27799" w:rsidRDefault="004C4BD3" w:rsidP="00B03929">
      <w:pPr>
        <w:jc w:val="both"/>
        <w:rPr>
          <w:rFonts w:ascii="Times New Roman" w:hAnsi="Times New Roman" w:cs="Times New Roman"/>
          <w:sz w:val="24"/>
          <w:szCs w:val="24"/>
        </w:rPr>
      </w:pPr>
    </w:p>
    <w:p w:rsidR="004C4BD3" w:rsidRPr="00B27799" w:rsidRDefault="004C4BD3" w:rsidP="00B03929">
      <w:pPr>
        <w:tabs>
          <w:tab w:val="left" w:pos="3119"/>
        </w:tabs>
        <w:rPr>
          <w:rFonts w:ascii="Times New Roman" w:hAnsi="Times New Roman" w:cs="Times New Roman"/>
          <w:bCs/>
          <w:sz w:val="24"/>
          <w:szCs w:val="24"/>
          <w:u w:val="single"/>
          <w:lang w:eastAsia="fr-FR"/>
        </w:rPr>
      </w:pPr>
      <w:r w:rsidRPr="00B27799">
        <w:rPr>
          <w:rFonts w:ascii="Times New Roman" w:hAnsi="Times New Roman" w:cs="Times New Roman"/>
          <w:bCs/>
          <w:sz w:val="24"/>
          <w:szCs w:val="24"/>
          <w:u w:val="single"/>
          <w:lang w:eastAsia="fr-FR"/>
        </w:rPr>
        <w:t xml:space="preserve">Le chef de projet </w:t>
      </w:r>
    </w:p>
    <w:p w:rsidR="004C4BD3" w:rsidRPr="00B27799" w:rsidRDefault="004C4BD3" w:rsidP="00B03929">
      <w:pPr>
        <w:spacing w:before="120"/>
        <w:jc w:val="both"/>
        <w:rPr>
          <w:rFonts w:ascii="Times New Roman" w:hAnsi="Times New Roman" w:cs="Times New Roman"/>
          <w:snapToGrid w:val="0"/>
          <w:sz w:val="24"/>
          <w:szCs w:val="24"/>
          <w:lang w:eastAsia="fr-FR"/>
        </w:rPr>
      </w:pPr>
      <w:r w:rsidRPr="00B27799">
        <w:rPr>
          <w:rFonts w:ascii="Times New Roman" w:hAnsi="Times New Roman" w:cs="Times New Roman"/>
          <w:sz w:val="24"/>
          <w:szCs w:val="24"/>
          <w:lang w:eastAsia="fr-FR"/>
        </w:rPr>
        <w:t>Le chef de projet côté tunis</w:t>
      </w:r>
      <w:r>
        <w:rPr>
          <w:rFonts w:ascii="Times New Roman" w:hAnsi="Times New Roman" w:cs="Times New Roman"/>
          <w:sz w:val="24"/>
          <w:szCs w:val="24"/>
          <w:lang w:eastAsia="fr-FR"/>
        </w:rPr>
        <w:t>ien sera le Directeur Général de</w:t>
      </w:r>
      <w:r w:rsidRPr="00B27799">
        <w:rPr>
          <w:rFonts w:ascii="Times New Roman" w:hAnsi="Times New Roman" w:cs="Times New Roman"/>
          <w:sz w:val="24"/>
          <w:szCs w:val="24"/>
          <w:lang w:eastAsia="fr-FR"/>
        </w:rPr>
        <w:t xml:space="preserve"> </w:t>
      </w:r>
      <w:r>
        <w:rPr>
          <w:rFonts w:ascii="Times New Roman" w:hAnsi="Times New Roman" w:cs="Times New Roman"/>
          <w:sz w:val="24"/>
          <w:szCs w:val="24"/>
        </w:rPr>
        <w:t>l’ANCSEP</w:t>
      </w:r>
      <w:r w:rsidRPr="00B27799">
        <w:rPr>
          <w:rFonts w:ascii="Times New Roman" w:hAnsi="Times New Roman" w:cs="Times New Roman"/>
          <w:sz w:val="24"/>
          <w:szCs w:val="24"/>
          <w:lang w:eastAsia="fr-FR"/>
        </w:rPr>
        <w:t>.</w:t>
      </w:r>
      <w:r w:rsidRPr="00B27799">
        <w:rPr>
          <w:rFonts w:ascii="Times New Roman" w:hAnsi="Times New Roman" w:cs="Times New Roman"/>
          <w:snapToGrid w:val="0"/>
          <w:sz w:val="24"/>
          <w:szCs w:val="24"/>
          <w:lang w:eastAsia="fr-FR"/>
        </w:rPr>
        <w:t xml:space="preserve"> Il travaillera en collaboration étroite avec le Chef de projet de l’Etat membre et le conseiller résident de jumelage. Il fera régulièrement le suivi de l’avancement des activités du projet de jumelage et </w:t>
      </w:r>
      <w:r w:rsidRPr="00B27799">
        <w:rPr>
          <w:rFonts w:ascii="Times New Roman" w:hAnsi="Times New Roman" w:cs="Times New Roman"/>
          <w:sz w:val="24"/>
          <w:szCs w:val="24"/>
          <w:lang w:eastAsia="fr-FR"/>
        </w:rPr>
        <w:t>apportera tout l’appui nécessaire</w:t>
      </w:r>
      <w:r w:rsidRPr="00B27799">
        <w:rPr>
          <w:rFonts w:ascii="Times New Roman" w:hAnsi="Times New Roman" w:cs="Times New Roman"/>
          <w:snapToGrid w:val="0"/>
          <w:sz w:val="24"/>
          <w:szCs w:val="24"/>
          <w:lang w:eastAsia="fr-FR"/>
        </w:rPr>
        <w:t xml:space="preserve"> pour aplanir les difficultés qui risquent de porter préjudice à la bonne marche du projet.</w:t>
      </w:r>
    </w:p>
    <w:p w:rsidR="004C4BD3" w:rsidRPr="00B27799" w:rsidRDefault="004C4BD3" w:rsidP="00B03929">
      <w:pPr>
        <w:spacing w:before="120"/>
        <w:jc w:val="both"/>
        <w:rPr>
          <w:rFonts w:ascii="Times New Roman" w:hAnsi="Times New Roman" w:cs="Times New Roman"/>
          <w:snapToGrid w:val="0"/>
          <w:sz w:val="24"/>
          <w:szCs w:val="24"/>
          <w:lang w:eastAsia="fr-FR"/>
        </w:rPr>
      </w:pPr>
    </w:p>
    <w:tbl>
      <w:tblPr>
        <w:tblW w:w="0" w:type="auto"/>
        <w:tblLook w:val="00A0" w:firstRow="1" w:lastRow="0" w:firstColumn="1" w:lastColumn="0" w:noHBand="0" w:noVBand="0"/>
      </w:tblPr>
      <w:tblGrid>
        <w:gridCol w:w="3936"/>
        <w:gridCol w:w="5274"/>
      </w:tblGrid>
      <w:tr w:rsidR="004C4BD3" w:rsidRPr="004468DA" w:rsidTr="002F7F51">
        <w:tc>
          <w:tcPr>
            <w:tcW w:w="3936" w:type="dxa"/>
          </w:tcPr>
          <w:p w:rsidR="004C4BD3" w:rsidRPr="002F7F51" w:rsidRDefault="004C4BD3" w:rsidP="00B017DB">
            <w:pPr>
              <w:tabs>
                <w:tab w:val="left" w:pos="3119"/>
              </w:tabs>
              <w:ind w:left="567"/>
              <w:rPr>
                <w:rFonts w:ascii="Times New Roman" w:hAnsi="Times New Roman" w:cs="Times New Roman"/>
                <w:b/>
                <w:bCs/>
                <w:sz w:val="24"/>
                <w:szCs w:val="24"/>
                <w:lang w:eastAsia="fr-FR"/>
              </w:rPr>
            </w:pPr>
            <w:r w:rsidRPr="002F7F51">
              <w:rPr>
                <w:rFonts w:ascii="Times New Roman" w:hAnsi="Times New Roman" w:cs="Times New Roman"/>
                <w:b/>
                <w:bCs/>
                <w:sz w:val="24"/>
                <w:szCs w:val="24"/>
                <w:lang w:eastAsia="fr-FR"/>
              </w:rPr>
              <w:t>Chef de projet</w:t>
            </w:r>
            <w:r w:rsidR="00B017DB">
              <w:rPr>
                <w:rFonts w:ascii="Times New Roman" w:hAnsi="Times New Roman" w:cs="Times New Roman"/>
                <w:b/>
                <w:bCs/>
                <w:sz w:val="24"/>
                <w:szCs w:val="24"/>
                <w:lang w:eastAsia="fr-FR"/>
              </w:rPr>
              <w:t xml:space="preserve"> :</w:t>
            </w:r>
            <w:r w:rsidRPr="002F7F51">
              <w:rPr>
                <w:rFonts w:ascii="Times New Roman" w:hAnsi="Times New Roman" w:cs="Times New Roman"/>
                <w:b/>
                <w:bCs/>
                <w:sz w:val="24"/>
                <w:szCs w:val="24"/>
                <w:lang w:eastAsia="fr-FR"/>
              </w:rPr>
              <w:t xml:space="preserve"> </w:t>
            </w:r>
          </w:p>
          <w:p w:rsidR="004C4BD3" w:rsidRPr="002F7F51" w:rsidRDefault="004C4BD3" w:rsidP="002F7F51">
            <w:pPr>
              <w:spacing w:before="120"/>
              <w:jc w:val="both"/>
              <w:rPr>
                <w:rFonts w:ascii="Times New Roman" w:hAnsi="Times New Roman" w:cs="Times New Roman"/>
                <w:snapToGrid w:val="0"/>
                <w:sz w:val="24"/>
                <w:szCs w:val="24"/>
                <w:lang w:eastAsia="fr-FR"/>
              </w:rPr>
            </w:pPr>
          </w:p>
        </w:tc>
        <w:tc>
          <w:tcPr>
            <w:tcW w:w="5274" w:type="dxa"/>
          </w:tcPr>
          <w:p w:rsidR="004C4BD3" w:rsidRPr="002F7F51" w:rsidRDefault="004C4BD3" w:rsidP="002F7F51">
            <w:pPr>
              <w:tabs>
                <w:tab w:val="left" w:pos="4320"/>
                <w:tab w:val="right" w:pos="4560"/>
              </w:tabs>
              <w:autoSpaceDE w:val="0"/>
              <w:autoSpaceDN w:val="0"/>
              <w:adjustRightInd w:val="0"/>
              <w:spacing w:before="120"/>
              <w:ind w:left="3713" w:hanging="3713"/>
              <w:jc w:val="both"/>
              <w:rPr>
                <w:rFonts w:ascii="Times New Roman" w:hAnsi="Times New Roman" w:cs="Times New Roman"/>
                <w:b/>
                <w:sz w:val="24"/>
                <w:szCs w:val="24"/>
                <w:lang w:eastAsia="fr-FR"/>
              </w:rPr>
            </w:pPr>
            <w:r w:rsidRPr="002F7F51">
              <w:rPr>
                <w:rFonts w:ascii="Times New Roman" w:hAnsi="Times New Roman" w:cs="Times New Roman"/>
                <w:b/>
                <w:sz w:val="24"/>
                <w:szCs w:val="24"/>
                <w:lang w:eastAsia="fr-FR"/>
              </w:rPr>
              <w:t>M. Mabrouk N</w:t>
            </w:r>
            <w:r>
              <w:rPr>
                <w:rFonts w:ascii="Times New Roman" w:hAnsi="Times New Roman" w:cs="Times New Roman"/>
                <w:b/>
                <w:sz w:val="24"/>
                <w:szCs w:val="24"/>
                <w:lang w:eastAsia="fr-FR"/>
              </w:rPr>
              <w:t>E</w:t>
            </w:r>
            <w:r w:rsidRPr="002F7F51">
              <w:rPr>
                <w:rFonts w:ascii="Times New Roman" w:hAnsi="Times New Roman" w:cs="Times New Roman"/>
                <w:b/>
                <w:sz w:val="24"/>
                <w:szCs w:val="24"/>
                <w:lang w:eastAsia="fr-FR"/>
              </w:rPr>
              <w:t xml:space="preserve">DHIF </w:t>
            </w:r>
          </w:p>
          <w:p w:rsidR="004C4BD3" w:rsidRPr="00C01E16" w:rsidRDefault="004C4BD3" w:rsidP="002F7F51">
            <w:pPr>
              <w:jc w:val="both"/>
              <w:rPr>
                <w:rFonts w:ascii="Times New Roman" w:hAnsi="Times New Roman" w:cs="Times New Roman"/>
                <w:sz w:val="24"/>
                <w:szCs w:val="24"/>
              </w:rPr>
            </w:pPr>
            <w:r w:rsidRPr="00C01E16">
              <w:rPr>
                <w:rFonts w:ascii="Times New Roman" w:hAnsi="Times New Roman" w:cs="Times New Roman"/>
                <w:sz w:val="24"/>
                <w:szCs w:val="24"/>
              </w:rPr>
              <w:t>Directeur Général</w:t>
            </w:r>
          </w:p>
          <w:p w:rsidR="004C4BD3" w:rsidRPr="002F7F51" w:rsidRDefault="004C4BD3" w:rsidP="002F7F51">
            <w:pPr>
              <w:jc w:val="both"/>
              <w:rPr>
                <w:rFonts w:ascii="Times New Roman" w:hAnsi="Times New Roman" w:cs="Times New Roman"/>
                <w:sz w:val="24"/>
                <w:szCs w:val="24"/>
              </w:rPr>
            </w:pPr>
            <w:r w:rsidRPr="002F7F51">
              <w:rPr>
                <w:rFonts w:ascii="Times New Roman" w:hAnsi="Times New Roman" w:cs="Times New Roman"/>
                <w:sz w:val="24"/>
                <w:szCs w:val="24"/>
              </w:rPr>
              <w:t xml:space="preserve">ANCSEP </w:t>
            </w:r>
          </w:p>
          <w:p w:rsidR="004C4BD3" w:rsidRPr="002F7F51" w:rsidRDefault="004C4BD3" w:rsidP="002F7F51">
            <w:pPr>
              <w:jc w:val="both"/>
              <w:rPr>
                <w:rFonts w:ascii="Times New Roman" w:hAnsi="Times New Roman" w:cs="Times New Roman"/>
                <w:sz w:val="24"/>
                <w:szCs w:val="24"/>
              </w:rPr>
            </w:pPr>
            <w:r w:rsidRPr="002F7F51">
              <w:rPr>
                <w:rFonts w:ascii="Times New Roman" w:hAnsi="Times New Roman" w:cs="Times New Roman"/>
                <w:sz w:val="24"/>
                <w:szCs w:val="24"/>
              </w:rPr>
              <w:t xml:space="preserve">Ministre de la santé </w:t>
            </w:r>
          </w:p>
          <w:p w:rsidR="004C4BD3" w:rsidRPr="002F7F51" w:rsidRDefault="004C4BD3" w:rsidP="002F7F51">
            <w:pPr>
              <w:jc w:val="both"/>
              <w:rPr>
                <w:rFonts w:ascii="Times New Roman" w:hAnsi="Times New Roman" w:cs="Times New Roman"/>
                <w:sz w:val="24"/>
                <w:szCs w:val="24"/>
              </w:rPr>
            </w:pPr>
            <w:r w:rsidRPr="002F7F51">
              <w:rPr>
                <w:rFonts w:ascii="Times New Roman" w:hAnsi="Times New Roman" w:cs="Times New Roman"/>
                <w:sz w:val="24"/>
                <w:szCs w:val="24"/>
              </w:rPr>
              <w:t>Adresse : 2 rue Ibn Nadim Mon</w:t>
            </w:r>
            <w:r>
              <w:rPr>
                <w:rFonts w:ascii="Times New Roman" w:hAnsi="Times New Roman" w:cs="Times New Roman"/>
                <w:sz w:val="24"/>
                <w:szCs w:val="24"/>
              </w:rPr>
              <w:t>t</w:t>
            </w:r>
            <w:r w:rsidRPr="002F7F51">
              <w:rPr>
                <w:rFonts w:ascii="Times New Roman" w:hAnsi="Times New Roman" w:cs="Times New Roman"/>
                <w:sz w:val="24"/>
                <w:szCs w:val="24"/>
              </w:rPr>
              <w:t>plaisir – 1073 Tunis</w:t>
            </w:r>
          </w:p>
          <w:p w:rsidR="004C4BD3" w:rsidRPr="002F7F51" w:rsidRDefault="004C4BD3" w:rsidP="002F7F51">
            <w:pPr>
              <w:jc w:val="both"/>
              <w:rPr>
                <w:rFonts w:ascii="Times New Roman" w:hAnsi="Times New Roman" w:cs="Times New Roman"/>
                <w:sz w:val="24"/>
                <w:szCs w:val="24"/>
              </w:rPr>
            </w:pPr>
            <w:r w:rsidRPr="002F7F51">
              <w:rPr>
                <w:rFonts w:ascii="Times New Roman" w:hAnsi="Times New Roman" w:cs="Times New Roman"/>
                <w:sz w:val="24"/>
                <w:szCs w:val="24"/>
              </w:rPr>
              <w:t xml:space="preserve">Tél. : + 216 71 903 942   Fax : + 216 71 909 233    </w:t>
            </w:r>
          </w:p>
          <w:p w:rsidR="004C4BD3" w:rsidRPr="009D5F83" w:rsidRDefault="004C4BD3" w:rsidP="002F7F51">
            <w:pPr>
              <w:jc w:val="both"/>
              <w:rPr>
                <w:rFonts w:ascii="Times New Roman" w:hAnsi="Times New Roman" w:cs="Times New Roman"/>
                <w:snapToGrid w:val="0"/>
                <w:sz w:val="24"/>
                <w:szCs w:val="24"/>
                <w:lang w:eastAsia="fr-FR"/>
              </w:rPr>
            </w:pPr>
            <w:r w:rsidRPr="009D5F83">
              <w:rPr>
                <w:rFonts w:ascii="Times New Roman" w:hAnsi="Times New Roman" w:cs="Times New Roman"/>
                <w:sz w:val="24"/>
                <w:szCs w:val="24"/>
              </w:rPr>
              <w:t xml:space="preserve">E-mail : </w:t>
            </w:r>
            <w:hyperlink r:id="rId13" w:history="1">
              <w:r w:rsidRPr="009D5F83">
                <w:rPr>
                  <w:rStyle w:val="Lienhypertexte"/>
                  <w:rFonts w:ascii="Times New Roman" w:hAnsi="Times New Roman"/>
                  <w:sz w:val="24"/>
                  <w:szCs w:val="24"/>
                </w:rPr>
                <w:t>ANCSEP@rns.tn</w:t>
              </w:r>
            </w:hyperlink>
          </w:p>
        </w:tc>
      </w:tr>
    </w:tbl>
    <w:p w:rsidR="004C4BD3" w:rsidRPr="00B27799" w:rsidRDefault="004C4BD3" w:rsidP="00B03929">
      <w:pPr>
        <w:tabs>
          <w:tab w:val="left" w:pos="3119"/>
        </w:tabs>
        <w:spacing w:before="240" w:after="120"/>
        <w:rPr>
          <w:rFonts w:ascii="Times New Roman" w:hAnsi="Times New Roman" w:cs="Times New Roman"/>
          <w:bCs/>
          <w:sz w:val="24"/>
          <w:szCs w:val="24"/>
          <w:u w:val="single"/>
          <w:lang w:eastAsia="fr-FR"/>
        </w:rPr>
      </w:pPr>
      <w:r w:rsidRPr="00B27799">
        <w:rPr>
          <w:rFonts w:ascii="Times New Roman" w:hAnsi="Times New Roman" w:cs="Times New Roman"/>
          <w:bCs/>
          <w:sz w:val="24"/>
          <w:szCs w:val="24"/>
          <w:u w:val="single"/>
          <w:lang w:eastAsia="fr-FR"/>
        </w:rPr>
        <w:t xml:space="preserve">Homologue du </w:t>
      </w:r>
      <w:r>
        <w:rPr>
          <w:rFonts w:ascii="Times New Roman" w:hAnsi="Times New Roman" w:cs="Times New Roman"/>
          <w:bCs/>
          <w:sz w:val="24"/>
          <w:szCs w:val="24"/>
          <w:u w:val="single"/>
          <w:lang w:eastAsia="fr-FR"/>
        </w:rPr>
        <w:t>Conseiller Résident de Jumelage (CRJ)</w:t>
      </w:r>
    </w:p>
    <w:p w:rsidR="004C4BD3" w:rsidRPr="00B27799" w:rsidRDefault="004C4BD3" w:rsidP="00302BF4">
      <w:pPr>
        <w:jc w:val="both"/>
        <w:rPr>
          <w:rFonts w:ascii="Times New Roman" w:hAnsi="Times New Roman" w:cs="Times New Roman"/>
          <w:snapToGrid w:val="0"/>
          <w:sz w:val="24"/>
          <w:szCs w:val="24"/>
          <w:lang w:eastAsia="fr-FR"/>
        </w:rPr>
      </w:pPr>
      <w:r>
        <w:rPr>
          <w:rFonts w:ascii="Times New Roman" w:hAnsi="Times New Roman" w:cs="Times New Roman"/>
          <w:sz w:val="24"/>
          <w:szCs w:val="24"/>
          <w:lang w:eastAsia="fr-FR"/>
        </w:rPr>
        <w:t xml:space="preserve">M. Chekib SDIRI, </w:t>
      </w:r>
      <w:r w:rsidRPr="00B27799">
        <w:rPr>
          <w:rFonts w:ascii="Times New Roman" w:hAnsi="Times New Roman" w:cs="Times New Roman"/>
          <w:sz w:val="24"/>
          <w:szCs w:val="24"/>
          <w:lang w:eastAsia="fr-FR"/>
        </w:rPr>
        <w:t xml:space="preserve">Ingénieur </w:t>
      </w:r>
      <w:r>
        <w:rPr>
          <w:rFonts w:ascii="Times New Roman" w:hAnsi="Times New Roman" w:cs="Times New Roman"/>
          <w:sz w:val="24"/>
          <w:szCs w:val="24"/>
          <w:lang w:eastAsia="fr-FR"/>
        </w:rPr>
        <w:t>en Chef et Chef de Service de la Coopération Internationale à l’Unité de Formation d’Information et de Coopération Internationale (UFICI), au sein de l’ANCSEP,</w:t>
      </w:r>
      <w:r w:rsidRPr="00B27799">
        <w:rPr>
          <w:rFonts w:ascii="Times New Roman" w:hAnsi="Times New Roman" w:cs="Times New Roman"/>
          <w:sz w:val="24"/>
          <w:szCs w:val="24"/>
          <w:lang w:eastAsia="fr-FR"/>
        </w:rPr>
        <w:t xml:space="preserve"> est désignée comme</w:t>
      </w:r>
      <w:r>
        <w:rPr>
          <w:rFonts w:ascii="Times New Roman" w:hAnsi="Times New Roman" w:cs="Times New Roman"/>
          <w:sz w:val="24"/>
          <w:szCs w:val="24"/>
          <w:lang w:eastAsia="fr-FR"/>
        </w:rPr>
        <w:t xml:space="preserve"> étant l’h</w:t>
      </w:r>
      <w:r w:rsidRPr="00B27799">
        <w:rPr>
          <w:rFonts w:ascii="Times New Roman" w:hAnsi="Times New Roman" w:cs="Times New Roman"/>
          <w:sz w:val="24"/>
          <w:szCs w:val="24"/>
          <w:lang w:eastAsia="fr-FR"/>
        </w:rPr>
        <w:t xml:space="preserve">omologue principal du CRJ. </w:t>
      </w:r>
      <w:r>
        <w:rPr>
          <w:rFonts w:ascii="Times New Roman" w:hAnsi="Times New Roman" w:cs="Times New Roman"/>
          <w:sz w:val="24"/>
          <w:szCs w:val="24"/>
          <w:lang w:eastAsia="fr-FR"/>
        </w:rPr>
        <w:t>I</w:t>
      </w:r>
      <w:r w:rsidRPr="00B27799">
        <w:rPr>
          <w:rFonts w:ascii="Times New Roman" w:hAnsi="Times New Roman" w:cs="Times New Roman"/>
          <w:sz w:val="24"/>
          <w:szCs w:val="24"/>
          <w:lang w:eastAsia="fr-FR"/>
        </w:rPr>
        <w:t>l aura notamment à aider le CRJ à assurer la coordination</w:t>
      </w:r>
      <w:r w:rsidRPr="00B27799">
        <w:rPr>
          <w:rFonts w:ascii="Times New Roman" w:hAnsi="Times New Roman" w:cs="Times New Roman"/>
          <w:snapToGrid w:val="0"/>
          <w:sz w:val="24"/>
          <w:szCs w:val="24"/>
          <w:lang w:eastAsia="fr-FR"/>
        </w:rPr>
        <w:t xml:space="preserve"> générale du projet et planifier et diriger l’exécution de ses activités (missions des experts en Tunisie, séminaires et ateliers de formation en Tunisie, visites d'étude et de formation dans les Etats membres).</w:t>
      </w:r>
    </w:p>
    <w:p w:rsidR="004C4BD3" w:rsidRPr="00B27799" w:rsidRDefault="004C4BD3" w:rsidP="00B03929">
      <w:pPr>
        <w:ind w:left="708"/>
        <w:jc w:val="both"/>
        <w:rPr>
          <w:rFonts w:ascii="Times New Roman" w:hAnsi="Times New Roman" w:cs="Times New Roman"/>
          <w:sz w:val="24"/>
          <w:szCs w:val="24"/>
          <w:lang w:eastAsia="en-GB"/>
        </w:rPr>
      </w:pPr>
    </w:p>
    <w:tbl>
      <w:tblPr>
        <w:tblW w:w="0" w:type="auto"/>
        <w:tblLook w:val="00A0" w:firstRow="1" w:lastRow="0" w:firstColumn="1" w:lastColumn="0" w:noHBand="0" w:noVBand="0"/>
      </w:tblPr>
      <w:tblGrid>
        <w:gridCol w:w="3936"/>
        <w:gridCol w:w="5274"/>
      </w:tblGrid>
      <w:tr w:rsidR="004C4BD3" w:rsidRPr="007622FF" w:rsidTr="002F7F51">
        <w:tc>
          <w:tcPr>
            <w:tcW w:w="3936" w:type="dxa"/>
          </w:tcPr>
          <w:p w:rsidR="004C4BD3" w:rsidRPr="002F7F51" w:rsidRDefault="004C4BD3" w:rsidP="00B017DB">
            <w:pPr>
              <w:tabs>
                <w:tab w:val="left" w:pos="3119"/>
              </w:tabs>
              <w:ind w:left="567"/>
              <w:rPr>
                <w:rFonts w:ascii="Times New Roman" w:hAnsi="Times New Roman" w:cs="Times New Roman"/>
                <w:b/>
                <w:bCs/>
                <w:sz w:val="24"/>
                <w:szCs w:val="24"/>
                <w:lang w:eastAsia="fr-FR"/>
              </w:rPr>
            </w:pPr>
            <w:r w:rsidRPr="002F7F51">
              <w:rPr>
                <w:rFonts w:ascii="Times New Roman" w:hAnsi="Times New Roman" w:cs="Times New Roman"/>
                <w:b/>
                <w:bCs/>
                <w:sz w:val="24"/>
                <w:szCs w:val="24"/>
                <w:lang w:eastAsia="fr-FR"/>
              </w:rPr>
              <w:t>Homologue CRJ :</w:t>
            </w:r>
          </w:p>
          <w:p w:rsidR="004C4BD3" w:rsidRPr="002F7F51" w:rsidRDefault="004C4BD3" w:rsidP="002F7F51">
            <w:pPr>
              <w:tabs>
                <w:tab w:val="left" w:pos="3119"/>
              </w:tabs>
              <w:rPr>
                <w:rFonts w:ascii="Times New Roman" w:hAnsi="Times New Roman" w:cs="Times New Roman"/>
                <w:b/>
                <w:bCs/>
                <w:sz w:val="24"/>
                <w:szCs w:val="24"/>
                <w:lang w:eastAsia="fr-FR"/>
              </w:rPr>
            </w:pPr>
          </w:p>
        </w:tc>
        <w:tc>
          <w:tcPr>
            <w:tcW w:w="5274" w:type="dxa"/>
          </w:tcPr>
          <w:p w:rsidR="004C4BD3" w:rsidRDefault="004C4BD3" w:rsidP="009D5F83">
            <w:pPr>
              <w:jc w:val="both"/>
              <w:rPr>
                <w:rFonts w:ascii="Times New Roman" w:hAnsi="Times New Roman" w:cs="Times New Roman"/>
                <w:b/>
                <w:sz w:val="24"/>
                <w:szCs w:val="24"/>
                <w:lang w:eastAsia="fr-FR"/>
              </w:rPr>
            </w:pPr>
            <w:r>
              <w:rPr>
                <w:rFonts w:ascii="Times New Roman" w:hAnsi="Times New Roman" w:cs="Times New Roman"/>
                <w:b/>
                <w:sz w:val="24"/>
                <w:szCs w:val="24"/>
                <w:lang w:eastAsia="fr-FR"/>
              </w:rPr>
              <w:t xml:space="preserve">M. </w:t>
            </w:r>
            <w:r w:rsidRPr="002F7F51">
              <w:rPr>
                <w:rFonts w:ascii="Times New Roman" w:hAnsi="Times New Roman" w:cs="Times New Roman"/>
                <w:b/>
                <w:sz w:val="24"/>
                <w:szCs w:val="24"/>
                <w:lang w:eastAsia="fr-FR"/>
              </w:rPr>
              <w:t>Chekib SDIRI</w:t>
            </w:r>
          </w:p>
          <w:p w:rsidR="004C4BD3" w:rsidRDefault="004C4BD3" w:rsidP="00700855">
            <w:pPr>
              <w:jc w:val="both"/>
              <w:rPr>
                <w:rFonts w:ascii="Times New Roman" w:hAnsi="Times New Roman" w:cs="Times New Roman"/>
                <w:b/>
                <w:sz w:val="24"/>
                <w:szCs w:val="24"/>
                <w:lang w:eastAsia="fr-FR"/>
              </w:rPr>
            </w:pPr>
            <w:r>
              <w:rPr>
                <w:rFonts w:ascii="Times New Roman" w:hAnsi="Times New Roman" w:cs="Times New Roman"/>
                <w:sz w:val="24"/>
                <w:szCs w:val="24"/>
                <w:lang w:eastAsia="fr-FR"/>
              </w:rPr>
              <w:t>Chef de Service de la Coopération Internationale</w:t>
            </w:r>
          </w:p>
          <w:p w:rsidR="004C4BD3" w:rsidRPr="002F7F51" w:rsidRDefault="004C4BD3" w:rsidP="002F7F51">
            <w:pPr>
              <w:jc w:val="both"/>
              <w:rPr>
                <w:rFonts w:ascii="Times New Roman" w:hAnsi="Times New Roman" w:cs="Times New Roman"/>
                <w:sz w:val="24"/>
                <w:szCs w:val="24"/>
              </w:rPr>
            </w:pPr>
            <w:r w:rsidRPr="002F7F51">
              <w:rPr>
                <w:rFonts w:ascii="Times New Roman" w:hAnsi="Times New Roman" w:cs="Times New Roman"/>
                <w:sz w:val="24"/>
                <w:szCs w:val="24"/>
              </w:rPr>
              <w:t xml:space="preserve">ANCSEP </w:t>
            </w:r>
          </w:p>
          <w:p w:rsidR="004C4BD3" w:rsidRPr="002F7F51" w:rsidRDefault="004C4BD3" w:rsidP="002F7F51">
            <w:pPr>
              <w:jc w:val="both"/>
              <w:rPr>
                <w:rFonts w:ascii="Times New Roman" w:hAnsi="Times New Roman" w:cs="Times New Roman"/>
                <w:sz w:val="24"/>
                <w:szCs w:val="24"/>
              </w:rPr>
            </w:pPr>
            <w:r w:rsidRPr="002F7F51">
              <w:rPr>
                <w:rFonts w:ascii="Times New Roman" w:hAnsi="Times New Roman" w:cs="Times New Roman"/>
                <w:sz w:val="24"/>
                <w:szCs w:val="24"/>
              </w:rPr>
              <w:t xml:space="preserve">Ministre de la santé </w:t>
            </w:r>
          </w:p>
          <w:p w:rsidR="004C4BD3" w:rsidRPr="002F7F51" w:rsidRDefault="004C4BD3" w:rsidP="002F7F51">
            <w:pPr>
              <w:jc w:val="both"/>
              <w:rPr>
                <w:rFonts w:ascii="Times New Roman" w:hAnsi="Times New Roman" w:cs="Times New Roman"/>
                <w:sz w:val="24"/>
                <w:szCs w:val="24"/>
              </w:rPr>
            </w:pPr>
            <w:r w:rsidRPr="002F7F51">
              <w:rPr>
                <w:rFonts w:ascii="Times New Roman" w:hAnsi="Times New Roman" w:cs="Times New Roman"/>
                <w:sz w:val="24"/>
                <w:szCs w:val="24"/>
              </w:rPr>
              <w:t>Adresse : 2 rue Ibn Nadim Mon</w:t>
            </w:r>
            <w:r>
              <w:rPr>
                <w:rFonts w:ascii="Times New Roman" w:hAnsi="Times New Roman" w:cs="Times New Roman"/>
                <w:sz w:val="24"/>
                <w:szCs w:val="24"/>
              </w:rPr>
              <w:t>t</w:t>
            </w:r>
            <w:r w:rsidRPr="002F7F51">
              <w:rPr>
                <w:rFonts w:ascii="Times New Roman" w:hAnsi="Times New Roman" w:cs="Times New Roman"/>
                <w:sz w:val="24"/>
                <w:szCs w:val="24"/>
              </w:rPr>
              <w:t>plaisir – 1073 Tunis</w:t>
            </w:r>
          </w:p>
          <w:p w:rsidR="004C4BD3" w:rsidRPr="002F7F51" w:rsidRDefault="004C4BD3" w:rsidP="002F7F51">
            <w:pPr>
              <w:jc w:val="both"/>
              <w:rPr>
                <w:rFonts w:ascii="Times New Roman" w:hAnsi="Times New Roman" w:cs="Times New Roman"/>
                <w:sz w:val="24"/>
                <w:szCs w:val="24"/>
              </w:rPr>
            </w:pPr>
            <w:r w:rsidRPr="002F7F51">
              <w:rPr>
                <w:rFonts w:ascii="Times New Roman" w:hAnsi="Times New Roman" w:cs="Times New Roman"/>
                <w:sz w:val="24"/>
                <w:szCs w:val="24"/>
              </w:rPr>
              <w:t xml:space="preserve">Tél. : + 216 71 903 942   Fax : + 216 71 909 233    </w:t>
            </w:r>
          </w:p>
          <w:p w:rsidR="004C4BD3" w:rsidRPr="007622FF" w:rsidRDefault="004C4BD3" w:rsidP="002F7F51">
            <w:pPr>
              <w:jc w:val="both"/>
              <w:rPr>
                <w:rFonts w:ascii="Times New Roman" w:hAnsi="Times New Roman" w:cs="Times New Roman"/>
                <w:b/>
                <w:sz w:val="24"/>
                <w:szCs w:val="24"/>
              </w:rPr>
            </w:pPr>
            <w:r w:rsidRPr="007622FF">
              <w:rPr>
                <w:rFonts w:ascii="Times New Roman" w:hAnsi="Times New Roman" w:cs="Times New Roman"/>
                <w:sz w:val="24"/>
                <w:szCs w:val="24"/>
              </w:rPr>
              <w:t xml:space="preserve">E-mail : </w:t>
            </w:r>
            <w:hyperlink r:id="rId14" w:history="1">
              <w:r w:rsidRPr="007622FF">
                <w:rPr>
                  <w:rStyle w:val="Lienhypertexte"/>
                  <w:rFonts w:ascii="Times New Roman" w:hAnsi="Times New Roman"/>
                  <w:sz w:val="24"/>
                  <w:szCs w:val="24"/>
                </w:rPr>
                <w:t>chekib.sdiri@rns.tn</w:t>
              </w:r>
            </w:hyperlink>
          </w:p>
        </w:tc>
      </w:tr>
    </w:tbl>
    <w:p w:rsidR="004C4BD3" w:rsidRDefault="004C4BD3" w:rsidP="001634BE">
      <w:pPr>
        <w:rPr>
          <w:rFonts w:ascii="Times New Roman" w:hAnsi="Times New Roman" w:cs="Times New Roman"/>
          <w:b/>
          <w:sz w:val="24"/>
          <w:szCs w:val="24"/>
        </w:rPr>
      </w:pPr>
      <w:bookmarkStart w:id="24" w:name="_Toc382400831"/>
      <w:bookmarkStart w:id="25" w:name="_Toc382403898"/>
      <w:bookmarkStart w:id="26" w:name="_Toc203445301"/>
      <w:bookmarkStart w:id="27" w:name="_Toc247516737"/>
      <w:bookmarkStart w:id="28" w:name="_Toc247518017"/>
      <w:bookmarkStart w:id="29" w:name="_Toc129083676"/>
    </w:p>
    <w:p w:rsidR="00B017DB" w:rsidRPr="007622FF" w:rsidRDefault="00B017DB" w:rsidP="001634BE">
      <w:pPr>
        <w:rPr>
          <w:rFonts w:ascii="Times New Roman" w:hAnsi="Times New Roman" w:cs="Times New Roman"/>
          <w:b/>
          <w:sz w:val="24"/>
          <w:szCs w:val="24"/>
        </w:rPr>
      </w:pPr>
    </w:p>
    <w:p w:rsidR="004C4BD3" w:rsidRPr="00B27799" w:rsidRDefault="004C4BD3" w:rsidP="001634BE">
      <w:pPr>
        <w:rPr>
          <w:rFonts w:ascii="Times New Roman" w:hAnsi="Times New Roman" w:cs="Times New Roman"/>
          <w:b/>
          <w:sz w:val="24"/>
          <w:szCs w:val="24"/>
        </w:rPr>
      </w:pPr>
      <w:r w:rsidRPr="00B27799">
        <w:rPr>
          <w:rFonts w:ascii="Times New Roman" w:hAnsi="Times New Roman" w:cs="Times New Roman"/>
          <w:b/>
          <w:sz w:val="24"/>
          <w:szCs w:val="24"/>
        </w:rPr>
        <w:t>6.3. Contrats</w:t>
      </w:r>
      <w:bookmarkEnd w:id="24"/>
      <w:bookmarkEnd w:id="25"/>
    </w:p>
    <w:p w:rsidR="004C4BD3" w:rsidRPr="00B27799" w:rsidRDefault="004C4BD3" w:rsidP="00B03929">
      <w:pPr>
        <w:spacing w:before="240"/>
        <w:rPr>
          <w:rFonts w:ascii="Times New Roman" w:hAnsi="Times New Roman" w:cs="Times New Roman"/>
          <w:sz w:val="24"/>
          <w:szCs w:val="24"/>
        </w:rPr>
      </w:pPr>
      <w:r w:rsidRPr="00B27799">
        <w:rPr>
          <w:rFonts w:ascii="Times New Roman" w:hAnsi="Times New Roman" w:cs="Times New Roman"/>
          <w:sz w:val="24"/>
          <w:szCs w:val="24"/>
        </w:rPr>
        <w:t>Le projet sera mis en œuvre par le biais d'un seul contrat de jumelage.</w:t>
      </w:r>
    </w:p>
    <w:p w:rsidR="004C4BD3" w:rsidRPr="00B27799" w:rsidRDefault="004C4BD3" w:rsidP="001634BE">
      <w:pPr>
        <w:rPr>
          <w:rFonts w:ascii="Times New Roman" w:hAnsi="Times New Roman" w:cs="Times New Roman"/>
          <w:b/>
          <w:sz w:val="24"/>
          <w:szCs w:val="24"/>
        </w:rPr>
      </w:pPr>
      <w:bookmarkStart w:id="30" w:name="_Toc382400832"/>
      <w:bookmarkStart w:id="31" w:name="_Toc382403899"/>
    </w:p>
    <w:p w:rsidR="004C4BD3" w:rsidRPr="00B27799" w:rsidRDefault="004C4BD3" w:rsidP="001634BE">
      <w:pPr>
        <w:rPr>
          <w:rFonts w:ascii="Times New Roman" w:hAnsi="Times New Roman" w:cs="Times New Roman"/>
          <w:b/>
          <w:sz w:val="24"/>
          <w:szCs w:val="24"/>
        </w:rPr>
      </w:pPr>
      <w:r w:rsidRPr="00B27799">
        <w:rPr>
          <w:rFonts w:ascii="Times New Roman" w:hAnsi="Times New Roman" w:cs="Times New Roman"/>
          <w:b/>
          <w:sz w:val="24"/>
          <w:szCs w:val="24"/>
        </w:rPr>
        <w:t>6.4. Autres éléments de mise en œuvre</w:t>
      </w:r>
      <w:bookmarkEnd w:id="30"/>
      <w:bookmarkEnd w:id="31"/>
    </w:p>
    <w:p w:rsidR="004C4BD3" w:rsidRPr="00B27799" w:rsidRDefault="004C4BD3" w:rsidP="00B03929">
      <w:pPr>
        <w:spacing w:before="9" w:line="100" w:lineRule="exact"/>
        <w:rPr>
          <w:rFonts w:ascii="Times New Roman" w:hAnsi="Times New Roman" w:cs="Times New Roman"/>
          <w:sz w:val="24"/>
          <w:szCs w:val="24"/>
        </w:rPr>
      </w:pPr>
    </w:p>
    <w:p w:rsidR="004C4BD3" w:rsidRPr="00B27799" w:rsidRDefault="004C4BD3" w:rsidP="00B03929">
      <w:pPr>
        <w:jc w:val="both"/>
        <w:rPr>
          <w:rFonts w:ascii="Times New Roman" w:hAnsi="Times New Roman" w:cs="Times New Roman"/>
          <w:sz w:val="24"/>
          <w:szCs w:val="24"/>
          <w:u w:val="single"/>
          <w:lang w:eastAsia="en-GB"/>
        </w:rPr>
      </w:pPr>
      <w:r w:rsidRPr="00B27799">
        <w:rPr>
          <w:rFonts w:ascii="Times New Roman" w:hAnsi="Times New Roman" w:cs="Times New Roman"/>
          <w:sz w:val="24"/>
          <w:szCs w:val="24"/>
          <w:u w:val="single"/>
          <w:lang w:eastAsia="en-GB"/>
        </w:rPr>
        <w:t>Langue de travail</w:t>
      </w:r>
    </w:p>
    <w:p w:rsidR="004C4BD3" w:rsidRDefault="004C4BD3" w:rsidP="00B03929">
      <w:pPr>
        <w:jc w:val="both"/>
        <w:rPr>
          <w:rFonts w:ascii="Times New Roman" w:hAnsi="Times New Roman" w:cs="Times New Roman"/>
          <w:sz w:val="24"/>
          <w:szCs w:val="24"/>
          <w:lang w:eastAsia="en-GB"/>
        </w:rPr>
      </w:pPr>
      <w:r w:rsidRPr="00B27799">
        <w:rPr>
          <w:rFonts w:ascii="Times New Roman" w:hAnsi="Times New Roman" w:cs="Times New Roman"/>
          <w:sz w:val="24"/>
          <w:szCs w:val="24"/>
          <w:lang w:eastAsia="en-GB"/>
        </w:rPr>
        <w:t>Toutes les communications officielles concernant le projet seront rédigées en français. Les rapports intermédiaires de suivi du projet seront rédigés en français et les comités de pilotage seront menés dans cette même langue.</w:t>
      </w:r>
    </w:p>
    <w:p w:rsidR="00B017DB" w:rsidRPr="00B27799" w:rsidRDefault="00B017DB" w:rsidP="00B03929">
      <w:pPr>
        <w:jc w:val="both"/>
        <w:rPr>
          <w:rFonts w:ascii="Times New Roman" w:hAnsi="Times New Roman" w:cs="Times New Roman"/>
          <w:sz w:val="24"/>
          <w:szCs w:val="24"/>
          <w:lang w:eastAsia="en-GB"/>
        </w:rPr>
      </w:pPr>
    </w:p>
    <w:p w:rsidR="004C4BD3" w:rsidRPr="00B27799" w:rsidRDefault="004C4BD3" w:rsidP="00947255">
      <w:pPr>
        <w:jc w:val="both"/>
        <w:rPr>
          <w:rFonts w:ascii="Times New Roman" w:hAnsi="Times New Roman" w:cs="Times New Roman"/>
          <w:sz w:val="24"/>
          <w:szCs w:val="24"/>
          <w:lang w:eastAsia="en-GB"/>
        </w:rPr>
      </w:pPr>
      <w:r w:rsidRPr="00B27799">
        <w:rPr>
          <w:rFonts w:ascii="Times New Roman" w:hAnsi="Times New Roman" w:cs="Times New Roman"/>
          <w:sz w:val="24"/>
          <w:szCs w:val="24"/>
          <w:lang w:eastAsia="en-GB"/>
        </w:rPr>
        <w:t>Les experts  de  court  terme  pourront  travailler  en  français  ou  en  anglais.  Les rapports techniques relatifs à ces travaux pourront être rédigés dans l’une des deux langues. Les experts doivent de ce fait avoir une bonne maîtrise de la langue française ou de la langue anglaise pour la lecture, la conversation et pour la rédaction.</w:t>
      </w:r>
    </w:p>
    <w:p w:rsidR="004C4BD3" w:rsidRPr="00B27799" w:rsidRDefault="004C4BD3" w:rsidP="00B03929">
      <w:pPr>
        <w:jc w:val="both"/>
        <w:rPr>
          <w:rFonts w:ascii="Times New Roman" w:hAnsi="Times New Roman" w:cs="Times New Roman"/>
          <w:sz w:val="24"/>
          <w:szCs w:val="24"/>
          <w:u w:val="single"/>
        </w:rPr>
      </w:pPr>
    </w:p>
    <w:p w:rsidR="004C4BD3" w:rsidRPr="00B27799" w:rsidRDefault="004C4BD3" w:rsidP="00B03929">
      <w:pPr>
        <w:jc w:val="both"/>
        <w:rPr>
          <w:rFonts w:ascii="Times New Roman" w:hAnsi="Times New Roman" w:cs="Times New Roman"/>
          <w:sz w:val="24"/>
          <w:szCs w:val="24"/>
          <w:u w:val="single"/>
        </w:rPr>
      </w:pPr>
      <w:r w:rsidRPr="00B27799">
        <w:rPr>
          <w:rFonts w:ascii="Times New Roman" w:hAnsi="Times New Roman" w:cs="Times New Roman"/>
          <w:sz w:val="24"/>
          <w:szCs w:val="24"/>
          <w:u w:val="single"/>
        </w:rPr>
        <w:t xml:space="preserve">Groupes de travail </w:t>
      </w:r>
    </w:p>
    <w:p w:rsidR="004C4BD3" w:rsidRPr="00B27799" w:rsidRDefault="004C4BD3" w:rsidP="00B03929">
      <w:pPr>
        <w:jc w:val="both"/>
        <w:rPr>
          <w:rFonts w:ascii="Times New Roman" w:hAnsi="Times New Roman" w:cs="Times New Roman"/>
          <w:sz w:val="24"/>
          <w:szCs w:val="24"/>
        </w:rPr>
      </w:pPr>
      <w:r w:rsidRPr="00B27799">
        <w:rPr>
          <w:rFonts w:ascii="Times New Roman" w:hAnsi="Times New Roman" w:cs="Times New Roman"/>
          <w:sz w:val="24"/>
          <w:szCs w:val="24"/>
        </w:rPr>
        <w:t>Des groupes de travail seront créés pour la mise en œuvre et le suivi des différentes activités du projet de jumelage.  Ils seront appuyés par le CRJ et les experts pour la planification et la mise en œuvre des tâches principales relevant de la partie tunisienne et essentielles pour l'atteinte des résultats du jumelage.</w:t>
      </w:r>
    </w:p>
    <w:p w:rsidR="004C4BD3" w:rsidRPr="00B27799" w:rsidRDefault="004C4BD3" w:rsidP="00B03929">
      <w:pPr>
        <w:jc w:val="both"/>
        <w:rPr>
          <w:rFonts w:ascii="Times New Roman" w:hAnsi="Times New Roman" w:cs="Times New Roman"/>
          <w:sz w:val="24"/>
          <w:szCs w:val="24"/>
        </w:rPr>
      </w:pPr>
    </w:p>
    <w:p w:rsidR="004C4BD3" w:rsidRPr="00B27799" w:rsidRDefault="004C4BD3" w:rsidP="00B03929">
      <w:pPr>
        <w:jc w:val="both"/>
        <w:rPr>
          <w:rFonts w:ascii="Times New Roman" w:hAnsi="Times New Roman" w:cs="Times New Roman"/>
          <w:sz w:val="24"/>
          <w:szCs w:val="24"/>
          <w:u w:val="single"/>
        </w:rPr>
      </w:pPr>
      <w:r w:rsidRPr="00B27799">
        <w:rPr>
          <w:rFonts w:ascii="Times New Roman" w:hAnsi="Times New Roman" w:cs="Times New Roman"/>
          <w:sz w:val="24"/>
          <w:szCs w:val="24"/>
          <w:u w:val="single"/>
        </w:rPr>
        <w:t xml:space="preserve">Comité de Pilotage du projet </w:t>
      </w:r>
    </w:p>
    <w:p w:rsidR="004C4BD3" w:rsidRDefault="004C4BD3" w:rsidP="00B03929">
      <w:pPr>
        <w:jc w:val="both"/>
        <w:rPr>
          <w:rFonts w:ascii="Times New Roman" w:hAnsi="Times New Roman" w:cs="Times New Roman"/>
          <w:sz w:val="24"/>
          <w:szCs w:val="24"/>
        </w:rPr>
      </w:pPr>
      <w:r w:rsidRPr="00B27799">
        <w:rPr>
          <w:rFonts w:ascii="Times New Roman" w:hAnsi="Times New Roman" w:cs="Times New Roman"/>
          <w:sz w:val="24"/>
          <w:szCs w:val="24"/>
        </w:rPr>
        <w:t>Un comité de pilotage du projet sera organisé et se réunira trimestriellement pendant toute la durée du projet pour s’entretenir sur l’avancement du projet, vérifier la réalisation des objectifs et résultats et discuter des actions à entreprendre.</w:t>
      </w:r>
    </w:p>
    <w:p w:rsidR="00B017DB" w:rsidRPr="00B27799" w:rsidRDefault="00B017DB" w:rsidP="00B03929">
      <w:pPr>
        <w:jc w:val="both"/>
        <w:rPr>
          <w:rFonts w:ascii="Times New Roman" w:hAnsi="Times New Roman" w:cs="Times New Roman"/>
          <w:sz w:val="24"/>
          <w:szCs w:val="24"/>
        </w:rPr>
      </w:pPr>
    </w:p>
    <w:p w:rsidR="004C4BD3" w:rsidRPr="00B27799" w:rsidRDefault="004C4BD3" w:rsidP="00B03929">
      <w:pPr>
        <w:jc w:val="both"/>
        <w:rPr>
          <w:rFonts w:ascii="Times New Roman" w:hAnsi="Times New Roman" w:cs="Times New Roman"/>
          <w:sz w:val="24"/>
          <w:szCs w:val="24"/>
        </w:rPr>
      </w:pPr>
      <w:r w:rsidRPr="00B27799">
        <w:rPr>
          <w:rFonts w:ascii="Times New Roman" w:hAnsi="Times New Roman" w:cs="Times New Roman"/>
          <w:sz w:val="24"/>
          <w:szCs w:val="24"/>
        </w:rPr>
        <w:t>Ledit comité dont la composition finale et les modalités de fonctionnement seront définies dans le contrat de jumelage, réunira notamment :</w:t>
      </w:r>
    </w:p>
    <w:p w:rsidR="004C4BD3" w:rsidRPr="00B27799" w:rsidRDefault="004C4BD3" w:rsidP="00F65502">
      <w:pPr>
        <w:pStyle w:val="Paragraphedeliste"/>
        <w:numPr>
          <w:ilvl w:val="0"/>
          <w:numId w:val="12"/>
        </w:numPr>
        <w:jc w:val="both"/>
        <w:rPr>
          <w:rFonts w:ascii="Times New Roman" w:hAnsi="Times New Roman" w:cs="Times New Roman"/>
          <w:sz w:val="24"/>
          <w:szCs w:val="24"/>
        </w:rPr>
      </w:pPr>
      <w:r w:rsidRPr="00B27799">
        <w:rPr>
          <w:rFonts w:ascii="Times New Roman" w:hAnsi="Times New Roman" w:cs="Times New Roman"/>
          <w:sz w:val="24"/>
          <w:szCs w:val="24"/>
        </w:rPr>
        <w:t>Les deux chefs de projet (co-présidents) ;</w:t>
      </w:r>
    </w:p>
    <w:p w:rsidR="004C4BD3" w:rsidRPr="00B27799" w:rsidRDefault="004C4BD3" w:rsidP="00F65502">
      <w:pPr>
        <w:pStyle w:val="Paragraphedeliste"/>
        <w:numPr>
          <w:ilvl w:val="0"/>
          <w:numId w:val="12"/>
        </w:numPr>
        <w:jc w:val="both"/>
        <w:rPr>
          <w:rFonts w:ascii="Times New Roman" w:hAnsi="Times New Roman" w:cs="Times New Roman"/>
          <w:sz w:val="24"/>
          <w:szCs w:val="24"/>
        </w:rPr>
      </w:pPr>
      <w:r w:rsidRPr="00B27799">
        <w:rPr>
          <w:rFonts w:ascii="Times New Roman" w:hAnsi="Times New Roman" w:cs="Times New Roman"/>
          <w:sz w:val="24"/>
          <w:szCs w:val="24"/>
        </w:rPr>
        <w:t>Le chef de projet exécutif,  le Conseiller Résident de Jumelage, son homologue et son assistant ;</w:t>
      </w:r>
    </w:p>
    <w:p w:rsidR="004C4BD3" w:rsidRPr="00B27799" w:rsidRDefault="004C4BD3" w:rsidP="00F65502">
      <w:pPr>
        <w:pStyle w:val="Paragraphedeliste"/>
        <w:numPr>
          <w:ilvl w:val="0"/>
          <w:numId w:val="12"/>
        </w:numPr>
        <w:jc w:val="both"/>
        <w:rPr>
          <w:rFonts w:ascii="Times New Roman" w:hAnsi="Times New Roman" w:cs="Times New Roman"/>
          <w:sz w:val="24"/>
          <w:szCs w:val="24"/>
        </w:rPr>
      </w:pPr>
      <w:r w:rsidRPr="00B27799">
        <w:rPr>
          <w:rFonts w:ascii="Times New Roman" w:hAnsi="Times New Roman" w:cs="Times New Roman"/>
          <w:sz w:val="24"/>
          <w:szCs w:val="24"/>
        </w:rPr>
        <w:t>Le représentant de la Délégation de l’Union Européenne en Tunisie ;</w:t>
      </w:r>
    </w:p>
    <w:p w:rsidR="004C4BD3" w:rsidRDefault="004C4BD3" w:rsidP="00F65502">
      <w:pPr>
        <w:pStyle w:val="Paragraphedeliste"/>
        <w:numPr>
          <w:ilvl w:val="0"/>
          <w:numId w:val="12"/>
        </w:numPr>
        <w:jc w:val="both"/>
        <w:rPr>
          <w:rFonts w:ascii="Times New Roman" w:hAnsi="Times New Roman" w:cs="Times New Roman"/>
          <w:sz w:val="24"/>
          <w:szCs w:val="24"/>
        </w:rPr>
      </w:pPr>
      <w:r w:rsidRPr="00B27799">
        <w:rPr>
          <w:rFonts w:ascii="Times New Roman" w:hAnsi="Times New Roman" w:cs="Times New Roman"/>
          <w:sz w:val="24"/>
          <w:szCs w:val="24"/>
        </w:rPr>
        <w:t>Le représentant de l’UGP3A;</w:t>
      </w:r>
    </w:p>
    <w:p w:rsidR="00B017DB" w:rsidRPr="00B27799" w:rsidRDefault="00B017DB" w:rsidP="00B017DB">
      <w:pPr>
        <w:pStyle w:val="Paragraphedeliste"/>
        <w:jc w:val="both"/>
        <w:rPr>
          <w:rFonts w:ascii="Times New Roman" w:hAnsi="Times New Roman" w:cs="Times New Roman"/>
          <w:sz w:val="24"/>
          <w:szCs w:val="24"/>
        </w:rPr>
      </w:pPr>
    </w:p>
    <w:p w:rsidR="004C4BD3" w:rsidRPr="00B27799" w:rsidRDefault="004C4BD3" w:rsidP="00B03929">
      <w:pPr>
        <w:jc w:val="both"/>
        <w:rPr>
          <w:rFonts w:ascii="Times New Roman" w:hAnsi="Times New Roman" w:cs="Times New Roman"/>
          <w:sz w:val="24"/>
          <w:szCs w:val="24"/>
        </w:rPr>
      </w:pPr>
      <w:r w:rsidRPr="00B27799">
        <w:rPr>
          <w:rFonts w:ascii="Times New Roman" w:hAnsi="Times New Roman" w:cs="Times New Roman"/>
          <w:sz w:val="24"/>
          <w:szCs w:val="24"/>
        </w:rPr>
        <w:t>Le cas échéant, les experts de court terme présents en Tunisie au moment de la réunion au titre d’une mission d’expertise et le représentant de toute autre structure, susceptibles d’apporter un éclairage adéquat aux débats.</w:t>
      </w:r>
    </w:p>
    <w:p w:rsidR="004C4BD3" w:rsidRPr="00B27799" w:rsidRDefault="004C4BD3" w:rsidP="00B03929">
      <w:pPr>
        <w:jc w:val="both"/>
        <w:rPr>
          <w:rFonts w:ascii="Times New Roman" w:hAnsi="Times New Roman" w:cs="Times New Roman"/>
          <w:sz w:val="24"/>
          <w:szCs w:val="24"/>
        </w:rPr>
      </w:pPr>
    </w:p>
    <w:p w:rsidR="004C4BD3" w:rsidRPr="00B27799" w:rsidRDefault="004C4BD3" w:rsidP="00B03929">
      <w:pPr>
        <w:jc w:val="both"/>
        <w:rPr>
          <w:rFonts w:ascii="Times New Roman" w:hAnsi="Times New Roman" w:cs="Times New Roman"/>
          <w:sz w:val="24"/>
          <w:szCs w:val="24"/>
          <w:u w:val="single"/>
        </w:rPr>
      </w:pPr>
      <w:r w:rsidRPr="00B27799">
        <w:rPr>
          <w:rFonts w:ascii="Times New Roman" w:hAnsi="Times New Roman" w:cs="Times New Roman"/>
          <w:sz w:val="24"/>
          <w:szCs w:val="24"/>
          <w:u w:val="single"/>
        </w:rPr>
        <w:t>Moyens Matériels</w:t>
      </w:r>
    </w:p>
    <w:p w:rsidR="004C4BD3" w:rsidRPr="00B27799" w:rsidRDefault="004C4BD3" w:rsidP="00B03929">
      <w:pPr>
        <w:jc w:val="both"/>
        <w:rPr>
          <w:rFonts w:ascii="Times New Roman" w:hAnsi="Times New Roman" w:cs="Times New Roman"/>
          <w:sz w:val="24"/>
          <w:szCs w:val="24"/>
        </w:rPr>
      </w:pPr>
      <w:r w:rsidRPr="00B27799">
        <w:rPr>
          <w:rFonts w:ascii="Times New Roman" w:hAnsi="Times New Roman" w:cs="Times New Roman"/>
          <w:sz w:val="24"/>
          <w:szCs w:val="24"/>
        </w:rPr>
        <w:t>Conformément à la section 5.13.3 du Manuel Commun de Jumelage 2012, le bénéficiaire mettra toute l’infrastructure professionnelle nécessaire gracieusement à la disposition des experts détachés par l’État membre et en particulier installera le CRJ et son assistant(e) dans des bureaux équipés pour toute la durée du Jumelage. Ces bureaux seront disponibles dès l’arrivée du CRJ.</w:t>
      </w:r>
    </w:p>
    <w:p w:rsidR="004C4BD3" w:rsidRPr="00B27799" w:rsidRDefault="004C4BD3" w:rsidP="005668B3">
      <w:pPr>
        <w:pStyle w:val="Titre1"/>
      </w:pPr>
      <w:bookmarkStart w:id="32" w:name="_Toc382400833"/>
      <w:bookmarkStart w:id="33" w:name="_Toc382403900"/>
      <w:bookmarkEnd w:id="26"/>
      <w:bookmarkEnd w:id="27"/>
      <w:bookmarkEnd w:id="28"/>
      <w:r w:rsidRPr="00B27799">
        <w:t xml:space="preserve">7. Calendrier de mise en </w:t>
      </w:r>
      <w:bookmarkEnd w:id="29"/>
      <w:r w:rsidRPr="00B27799">
        <w:t>œuvre</w:t>
      </w:r>
      <w:bookmarkEnd w:id="32"/>
      <w:bookmarkEnd w:id="33"/>
    </w:p>
    <w:p w:rsidR="004C4BD3" w:rsidRPr="00DF4B65" w:rsidRDefault="004C4BD3" w:rsidP="00DF4B65">
      <w:pPr>
        <w:jc w:val="both"/>
        <w:rPr>
          <w:rFonts w:ascii="Times New Roman" w:hAnsi="Times New Roman" w:cs="Times New Roman"/>
          <w:sz w:val="24"/>
          <w:szCs w:val="24"/>
          <w:lang w:eastAsia="en-GB"/>
        </w:rPr>
      </w:pPr>
      <w:bookmarkStart w:id="34" w:name="_Toc129083677"/>
      <w:bookmarkStart w:id="35" w:name="_Toc266175784"/>
      <w:r w:rsidRPr="00B27799">
        <w:rPr>
          <w:rFonts w:ascii="Times New Roman" w:hAnsi="Times New Roman" w:cs="Times New Roman"/>
          <w:sz w:val="24"/>
          <w:szCs w:val="24"/>
          <w:lang w:eastAsia="en-GB"/>
        </w:rPr>
        <w:t xml:space="preserve">7.1. </w:t>
      </w:r>
      <w:r w:rsidRPr="00DF4B65">
        <w:rPr>
          <w:rFonts w:ascii="Times New Roman" w:hAnsi="Times New Roman" w:cs="Times New Roman"/>
          <w:sz w:val="24"/>
          <w:szCs w:val="24"/>
          <w:lang w:eastAsia="en-GB"/>
        </w:rPr>
        <w:t>Lancement de l’appel d’offres : </w:t>
      </w:r>
      <w:bookmarkStart w:id="36" w:name="_Toc247516740"/>
      <w:bookmarkStart w:id="37" w:name="_Toc129083678"/>
      <w:bookmarkStart w:id="38" w:name="_Toc266175785"/>
      <w:bookmarkEnd w:id="34"/>
      <w:bookmarkEnd w:id="35"/>
      <w:r w:rsidR="00615DC2">
        <w:rPr>
          <w:rFonts w:ascii="Times New Roman" w:hAnsi="Times New Roman" w:cs="Times New Roman"/>
          <w:sz w:val="24"/>
          <w:szCs w:val="24"/>
          <w:lang w:eastAsia="en-GB"/>
        </w:rPr>
        <w:t>Janvier</w:t>
      </w:r>
      <w:r w:rsidRPr="00DF4B65">
        <w:rPr>
          <w:rFonts w:ascii="Times New Roman" w:hAnsi="Times New Roman" w:cs="Times New Roman"/>
          <w:sz w:val="24"/>
          <w:szCs w:val="24"/>
          <w:lang w:eastAsia="en-GB"/>
        </w:rPr>
        <w:t xml:space="preserve"> 201</w:t>
      </w:r>
      <w:bookmarkEnd w:id="36"/>
      <w:r w:rsidR="00615DC2">
        <w:rPr>
          <w:rFonts w:ascii="Times New Roman" w:hAnsi="Times New Roman" w:cs="Times New Roman"/>
          <w:sz w:val="24"/>
          <w:szCs w:val="24"/>
          <w:lang w:eastAsia="en-GB"/>
        </w:rPr>
        <w:t>5</w:t>
      </w:r>
    </w:p>
    <w:p w:rsidR="004C4BD3" w:rsidRPr="00DF4B65" w:rsidRDefault="004C4BD3" w:rsidP="00DF4B65">
      <w:pPr>
        <w:jc w:val="both"/>
        <w:rPr>
          <w:rFonts w:ascii="Times New Roman" w:hAnsi="Times New Roman" w:cs="Times New Roman"/>
          <w:sz w:val="24"/>
          <w:szCs w:val="24"/>
          <w:lang w:eastAsia="en-GB"/>
        </w:rPr>
      </w:pPr>
      <w:r w:rsidRPr="00DF4B65">
        <w:rPr>
          <w:rFonts w:ascii="Times New Roman" w:hAnsi="Times New Roman" w:cs="Times New Roman"/>
          <w:sz w:val="24"/>
          <w:szCs w:val="24"/>
          <w:lang w:eastAsia="en-GB"/>
        </w:rPr>
        <w:t>7.2. Début des activités du projet </w:t>
      </w:r>
      <w:bookmarkStart w:id="39" w:name="_Toc247516742"/>
      <w:bookmarkEnd w:id="37"/>
      <w:bookmarkEnd w:id="38"/>
      <w:r w:rsidRPr="00DF4B65">
        <w:rPr>
          <w:rFonts w:ascii="Times New Roman" w:hAnsi="Times New Roman" w:cs="Times New Roman"/>
          <w:sz w:val="24"/>
          <w:szCs w:val="24"/>
          <w:lang w:eastAsia="en-GB"/>
        </w:rPr>
        <w:t xml:space="preserve">: </w:t>
      </w:r>
      <w:r w:rsidR="00B017DB">
        <w:rPr>
          <w:rFonts w:ascii="Times New Roman" w:hAnsi="Times New Roman" w:cs="Times New Roman"/>
          <w:sz w:val="24"/>
          <w:szCs w:val="24"/>
          <w:lang w:eastAsia="en-GB"/>
        </w:rPr>
        <w:t>Juin</w:t>
      </w:r>
      <w:r w:rsidRPr="00DF4B65">
        <w:rPr>
          <w:rFonts w:ascii="Times New Roman" w:hAnsi="Times New Roman" w:cs="Times New Roman"/>
          <w:sz w:val="24"/>
          <w:szCs w:val="24"/>
          <w:lang w:eastAsia="en-GB"/>
        </w:rPr>
        <w:t xml:space="preserve">  2015</w:t>
      </w:r>
      <w:bookmarkEnd w:id="39"/>
    </w:p>
    <w:p w:rsidR="004C4BD3" w:rsidRPr="00DF4B65" w:rsidRDefault="004C4BD3" w:rsidP="00DF4B65">
      <w:pPr>
        <w:jc w:val="both"/>
        <w:rPr>
          <w:rFonts w:ascii="Times New Roman" w:hAnsi="Times New Roman" w:cs="Times New Roman"/>
          <w:sz w:val="24"/>
          <w:szCs w:val="24"/>
          <w:lang w:eastAsia="en-GB"/>
        </w:rPr>
      </w:pPr>
      <w:bookmarkStart w:id="40" w:name="_Toc266175786"/>
      <w:r w:rsidRPr="00DF4B65">
        <w:rPr>
          <w:rFonts w:ascii="Times New Roman" w:hAnsi="Times New Roman" w:cs="Times New Roman"/>
          <w:sz w:val="24"/>
          <w:szCs w:val="24"/>
          <w:lang w:eastAsia="en-GB"/>
        </w:rPr>
        <w:t xml:space="preserve">7.3. Achèvement du projet : </w:t>
      </w:r>
      <w:bookmarkStart w:id="41" w:name="_Toc129429552"/>
      <w:bookmarkStart w:id="42" w:name="_Toc247516743"/>
      <w:bookmarkStart w:id="43" w:name="_Toc266175787"/>
      <w:bookmarkEnd w:id="40"/>
      <w:r w:rsidR="00B017DB">
        <w:rPr>
          <w:rFonts w:ascii="Times New Roman" w:hAnsi="Times New Roman" w:cs="Times New Roman"/>
          <w:sz w:val="24"/>
          <w:szCs w:val="24"/>
          <w:lang w:eastAsia="en-GB"/>
        </w:rPr>
        <w:t>Mai</w:t>
      </w:r>
      <w:r w:rsidRPr="00DF4B65">
        <w:rPr>
          <w:rFonts w:ascii="Times New Roman" w:hAnsi="Times New Roman" w:cs="Times New Roman"/>
          <w:sz w:val="24"/>
          <w:szCs w:val="24"/>
          <w:lang w:eastAsia="en-GB"/>
        </w:rPr>
        <w:t xml:space="preserve"> 2017</w:t>
      </w:r>
    </w:p>
    <w:p w:rsidR="004C4BD3" w:rsidRPr="00B27799" w:rsidRDefault="004C4BD3" w:rsidP="00DF4B65">
      <w:pPr>
        <w:jc w:val="both"/>
        <w:rPr>
          <w:rFonts w:ascii="Times New Roman" w:hAnsi="Times New Roman" w:cs="Times New Roman"/>
          <w:sz w:val="24"/>
          <w:szCs w:val="24"/>
          <w:lang w:eastAsia="en-GB"/>
        </w:rPr>
      </w:pPr>
      <w:bookmarkStart w:id="44" w:name="_Toc266438951"/>
      <w:r w:rsidRPr="00DF4B65">
        <w:rPr>
          <w:rFonts w:ascii="Times New Roman" w:hAnsi="Times New Roman" w:cs="Times New Roman"/>
          <w:sz w:val="24"/>
          <w:szCs w:val="24"/>
          <w:lang w:eastAsia="en-GB"/>
        </w:rPr>
        <w:t xml:space="preserve">7.4. Durée de la période d’exécution </w:t>
      </w:r>
      <w:bookmarkStart w:id="45" w:name="_Toc247516744"/>
      <w:bookmarkEnd w:id="41"/>
      <w:bookmarkEnd w:id="42"/>
      <w:r w:rsidRPr="00DF4B65">
        <w:rPr>
          <w:rFonts w:ascii="Times New Roman" w:hAnsi="Times New Roman" w:cs="Times New Roman"/>
          <w:sz w:val="24"/>
          <w:szCs w:val="24"/>
          <w:lang w:eastAsia="en-GB"/>
        </w:rPr>
        <w:t>: 24 mois</w:t>
      </w:r>
      <w:r w:rsidRPr="00B27799">
        <w:rPr>
          <w:rFonts w:ascii="Times New Roman" w:hAnsi="Times New Roman" w:cs="Times New Roman"/>
          <w:sz w:val="24"/>
          <w:szCs w:val="24"/>
          <w:lang w:eastAsia="en-GB"/>
        </w:rPr>
        <w:t>.</w:t>
      </w:r>
      <w:bookmarkEnd w:id="43"/>
      <w:bookmarkEnd w:id="44"/>
      <w:bookmarkEnd w:id="45"/>
    </w:p>
    <w:p w:rsidR="004C4BD3" w:rsidRPr="00B27799" w:rsidRDefault="004C4BD3" w:rsidP="005668B3">
      <w:pPr>
        <w:pStyle w:val="Titre1"/>
      </w:pPr>
      <w:bookmarkStart w:id="46" w:name="_Toc382400834"/>
      <w:bookmarkStart w:id="47" w:name="_Toc382403901"/>
      <w:r w:rsidRPr="00B27799">
        <w:t xml:space="preserve">8. </w:t>
      </w:r>
      <w:bookmarkStart w:id="48" w:name="_Toc247516745"/>
      <w:bookmarkStart w:id="49" w:name="_Toc247518019"/>
      <w:r w:rsidRPr="00B27799">
        <w:t>Durabilité</w:t>
      </w:r>
      <w:bookmarkEnd w:id="46"/>
      <w:bookmarkEnd w:id="47"/>
      <w:bookmarkEnd w:id="48"/>
      <w:bookmarkEnd w:id="49"/>
    </w:p>
    <w:p w:rsidR="004C4BD3" w:rsidRDefault="004C4BD3" w:rsidP="00B03929">
      <w:pPr>
        <w:jc w:val="both"/>
        <w:rPr>
          <w:rFonts w:ascii="Times New Roman" w:hAnsi="Times New Roman" w:cs="Times New Roman"/>
          <w:sz w:val="24"/>
          <w:szCs w:val="24"/>
          <w:lang w:eastAsia="en-GB"/>
        </w:rPr>
      </w:pPr>
      <w:r w:rsidRPr="00B27799">
        <w:rPr>
          <w:rFonts w:ascii="Times New Roman" w:hAnsi="Times New Roman" w:cs="Times New Roman"/>
          <w:sz w:val="24"/>
          <w:szCs w:val="24"/>
        </w:rPr>
        <w:t xml:space="preserve">La pérennité </w:t>
      </w:r>
      <w:r w:rsidRPr="00B27799">
        <w:rPr>
          <w:rFonts w:ascii="Times New Roman" w:hAnsi="Times New Roman" w:cs="Times New Roman"/>
          <w:sz w:val="24"/>
          <w:szCs w:val="24"/>
          <w:lang w:eastAsia="en-GB"/>
        </w:rPr>
        <w:t xml:space="preserve">et durabilité </w:t>
      </w:r>
      <w:r w:rsidRPr="00B27799">
        <w:rPr>
          <w:rFonts w:ascii="Times New Roman" w:hAnsi="Times New Roman" w:cs="Times New Roman"/>
          <w:sz w:val="24"/>
          <w:szCs w:val="24"/>
        </w:rPr>
        <w:t xml:space="preserve">du projet </w:t>
      </w:r>
      <w:r w:rsidRPr="00B27799">
        <w:rPr>
          <w:rFonts w:ascii="Times New Roman" w:hAnsi="Times New Roman" w:cs="Times New Roman"/>
          <w:sz w:val="24"/>
          <w:szCs w:val="24"/>
          <w:lang w:eastAsia="en-GB"/>
        </w:rPr>
        <w:t>sera</w:t>
      </w:r>
      <w:r w:rsidRPr="00B27799">
        <w:rPr>
          <w:rFonts w:ascii="Times New Roman" w:hAnsi="Times New Roman" w:cs="Times New Roman"/>
          <w:sz w:val="24"/>
          <w:szCs w:val="24"/>
        </w:rPr>
        <w:t xml:space="preserve"> assurée par </w:t>
      </w:r>
      <w:r w:rsidRPr="00B27799">
        <w:rPr>
          <w:rFonts w:ascii="Times New Roman" w:hAnsi="Times New Roman" w:cs="Times New Roman"/>
          <w:sz w:val="24"/>
          <w:szCs w:val="24"/>
          <w:lang w:eastAsia="en-GB"/>
        </w:rPr>
        <w:t>un</w:t>
      </w:r>
      <w:r w:rsidRPr="00B27799">
        <w:rPr>
          <w:rFonts w:ascii="Times New Roman" w:hAnsi="Times New Roman" w:cs="Times New Roman"/>
          <w:sz w:val="24"/>
          <w:szCs w:val="24"/>
        </w:rPr>
        <w:t xml:space="preserve"> processus d</w:t>
      </w:r>
      <w:r w:rsidRPr="00B27799">
        <w:rPr>
          <w:rFonts w:ascii="Times New Roman" w:hAnsi="Times New Roman" w:cs="Times New Roman"/>
          <w:sz w:val="24"/>
          <w:szCs w:val="24"/>
          <w:lang w:eastAsia="en-GB"/>
        </w:rPr>
        <w:t xml:space="preserve">e double implication des deux équipes, d’une part du pays membre, d’autres part du pays bénéficiaire. </w:t>
      </w:r>
    </w:p>
    <w:p w:rsidR="00B017DB" w:rsidRPr="00B27799" w:rsidRDefault="00B017DB" w:rsidP="00B03929">
      <w:pPr>
        <w:jc w:val="both"/>
        <w:rPr>
          <w:rFonts w:ascii="Times New Roman" w:hAnsi="Times New Roman" w:cs="Times New Roman"/>
          <w:sz w:val="24"/>
          <w:szCs w:val="24"/>
          <w:lang w:eastAsia="en-GB"/>
        </w:rPr>
      </w:pPr>
    </w:p>
    <w:p w:rsidR="004C4BD3" w:rsidRDefault="004C4BD3" w:rsidP="00B03929">
      <w:pPr>
        <w:jc w:val="both"/>
        <w:rPr>
          <w:rFonts w:ascii="Times New Roman" w:hAnsi="Times New Roman" w:cs="Times New Roman"/>
          <w:sz w:val="24"/>
          <w:szCs w:val="24"/>
          <w:lang w:eastAsia="en-GB"/>
        </w:rPr>
      </w:pPr>
      <w:r w:rsidRPr="00CC4AFC">
        <w:rPr>
          <w:rFonts w:ascii="Times New Roman" w:hAnsi="Times New Roman" w:cs="Times New Roman"/>
          <w:sz w:val="24"/>
          <w:szCs w:val="24"/>
          <w:lang w:eastAsia="en-GB"/>
        </w:rPr>
        <w:t xml:space="preserve">La durabilité du projet est </w:t>
      </w:r>
      <w:r>
        <w:rPr>
          <w:rFonts w:ascii="Times New Roman" w:hAnsi="Times New Roman" w:cs="Times New Roman"/>
          <w:sz w:val="24"/>
          <w:szCs w:val="24"/>
          <w:lang w:eastAsia="en-GB"/>
        </w:rPr>
        <w:t xml:space="preserve">aussi </w:t>
      </w:r>
      <w:r w:rsidRPr="00CC4AFC">
        <w:rPr>
          <w:rFonts w:ascii="Times New Roman" w:hAnsi="Times New Roman" w:cs="Times New Roman"/>
          <w:sz w:val="24"/>
          <w:szCs w:val="24"/>
          <w:lang w:eastAsia="en-GB"/>
        </w:rPr>
        <w:t xml:space="preserve">garantie par la nature même de ses </w:t>
      </w:r>
      <w:r>
        <w:rPr>
          <w:rFonts w:ascii="Times New Roman" w:hAnsi="Times New Roman" w:cs="Times New Roman"/>
          <w:sz w:val="24"/>
          <w:szCs w:val="24"/>
          <w:lang w:eastAsia="en-GB"/>
        </w:rPr>
        <w:t xml:space="preserve">activités qui visent à doter l’ANCSEP </w:t>
      </w:r>
      <w:r w:rsidRPr="00CC4AFC">
        <w:rPr>
          <w:rFonts w:ascii="Times New Roman" w:hAnsi="Times New Roman" w:cs="Times New Roman"/>
          <w:sz w:val="24"/>
          <w:szCs w:val="24"/>
          <w:lang w:eastAsia="en-GB"/>
        </w:rPr>
        <w:t>de nouve</w:t>
      </w:r>
      <w:r>
        <w:rPr>
          <w:rFonts w:ascii="Times New Roman" w:hAnsi="Times New Roman" w:cs="Times New Roman"/>
          <w:sz w:val="24"/>
          <w:szCs w:val="24"/>
          <w:lang w:eastAsia="en-GB"/>
        </w:rPr>
        <w:t>lles activités</w:t>
      </w:r>
      <w:r w:rsidRPr="00CC4AFC">
        <w:rPr>
          <w:rFonts w:ascii="Times New Roman" w:hAnsi="Times New Roman" w:cs="Times New Roman"/>
          <w:sz w:val="24"/>
          <w:szCs w:val="24"/>
          <w:lang w:eastAsia="en-GB"/>
        </w:rPr>
        <w:t xml:space="preserve">, outils et méthodes de travail qu’elle ambitionne d’exploiter dans le futur. </w:t>
      </w:r>
      <w:r>
        <w:rPr>
          <w:rFonts w:ascii="Times New Roman" w:hAnsi="Times New Roman" w:cs="Times New Roman"/>
          <w:sz w:val="24"/>
          <w:szCs w:val="24"/>
          <w:lang w:eastAsia="en-GB"/>
        </w:rPr>
        <w:t>Les stratégies à adopter, l</w:t>
      </w:r>
      <w:r w:rsidRPr="00B27799">
        <w:rPr>
          <w:rFonts w:ascii="Times New Roman" w:hAnsi="Times New Roman" w:cs="Times New Roman"/>
          <w:sz w:val="24"/>
          <w:szCs w:val="24"/>
          <w:lang w:eastAsia="en-GB"/>
        </w:rPr>
        <w:t xml:space="preserve">es procédures à mettre en place et la formation </w:t>
      </w:r>
      <w:r>
        <w:rPr>
          <w:rFonts w:ascii="Times New Roman" w:hAnsi="Times New Roman" w:cs="Times New Roman"/>
          <w:sz w:val="24"/>
          <w:szCs w:val="24"/>
          <w:lang w:eastAsia="en-GB"/>
        </w:rPr>
        <w:t xml:space="preserve">de formateur </w:t>
      </w:r>
      <w:r w:rsidRPr="00B27799">
        <w:rPr>
          <w:rFonts w:ascii="Times New Roman" w:hAnsi="Times New Roman" w:cs="Times New Roman"/>
          <w:sz w:val="24"/>
          <w:szCs w:val="24"/>
          <w:lang w:eastAsia="en-GB"/>
        </w:rPr>
        <w:t xml:space="preserve">à assurer tout le long du projet permettront de capitaliser le savoir-faire au niveau </w:t>
      </w:r>
      <w:r w:rsidRPr="00B27799">
        <w:rPr>
          <w:rFonts w:ascii="Times New Roman" w:hAnsi="Times New Roman" w:cs="Times New Roman"/>
          <w:sz w:val="24"/>
          <w:szCs w:val="24"/>
          <w:lang w:eastAsia="en-GB"/>
        </w:rPr>
        <w:lastRenderedPageBreak/>
        <w:t xml:space="preserve">du personnel </w:t>
      </w:r>
      <w:r>
        <w:rPr>
          <w:rFonts w:ascii="Times New Roman" w:hAnsi="Times New Roman" w:cs="Times New Roman"/>
          <w:sz w:val="24"/>
          <w:szCs w:val="24"/>
          <w:lang w:eastAsia="en-GB"/>
        </w:rPr>
        <w:t>de l’ANCSEP</w:t>
      </w:r>
      <w:r w:rsidRPr="00B27799">
        <w:rPr>
          <w:rFonts w:ascii="Times New Roman" w:hAnsi="Times New Roman" w:cs="Times New Roman"/>
          <w:sz w:val="24"/>
          <w:szCs w:val="24"/>
          <w:lang w:eastAsia="en-GB"/>
        </w:rPr>
        <w:t xml:space="preserve"> et des autres institutions concernées; capital garant de la durabilité en matière de services fournis par ces institutions.</w:t>
      </w:r>
    </w:p>
    <w:p w:rsidR="00B017DB" w:rsidRPr="00B27799" w:rsidRDefault="00B017DB" w:rsidP="00B03929">
      <w:pPr>
        <w:jc w:val="both"/>
        <w:rPr>
          <w:rFonts w:ascii="Times New Roman" w:hAnsi="Times New Roman" w:cs="Times New Roman"/>
          <w:sz w:val="24"/>
          <w:szCs w:val="24"/>
          <w:lang w:eastAsia="en-GB"/>
        </w:rPr>
      </w:pPr>
    </w:p>
    <w:p w:rsidR="004C4BD3" w:rsidRDefault="004C4BD3" w:rsidP="00CC4AFC">
      <w:pPr>
        <w:jc w:val="both"/>
        <w:rPr>
          <w:rFonts w:ascii="Times New Roman" w:hAnsi="Times New Roman" w:cs="Times New Roman"/>
          <w:sz w:val="24"/>
          <w:szCs w:val="24"/>
          <w:lang w:eastAsia="en-GB"/>
        </w:rPr>
      </w:pPr>
      <w:r w:rsidRPr="00CC4AFC">
        <w:rPr>
          <w:rFonts w:ascii="Times New Roman" w:hAnsi="Times New Roman" w:cs="Times New Roman"/>
          <w:sz w:val="24"/>
          <w:szCs w:val="24"/>
          <w:lang w:eastAsia="en-GB"/>
        </w:rPr>
        <w:t xml:space="preserve">Dans ce cadre, </w:t>
      </w:r>
      <w:r>
        <w:rPr>
          <w:rFonts w:ascii="Times New Roman" w:hAnsi="Times New Roman" w:cs="Times New Roman"/>
          <w:sz w:val="24"/>
          <w:szCs w:val="24"/>
          <w:lang w:eastAsia="en-GB"/>
        </w:rPr>
        <w:t>l’ANCSEP</w:t>
      </w:r>
      <w:r w:rsidRPr="00CC4AFC">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veillera à </w:t>
      </w:r>
      <w:r w:rsidRPr="00CC4AFC">
        <w:rPr>
          <w:rFonts w:ascii="Times New Roman" w:hAnsi="Times New Roman" w:cs="Times New Roman"/>
          <w:sz w:val="24"/>
          <w:szCs w:val="24"/>
          <w:lang w:eastAsia="en-GB"/>
        </w:rPr>
        <w:t xml:space="preserve">réunir les conditions humaines et matérielles nécessaires à capitaliser le savoir-faire et à utiliser d’une manière durable, les résultats des différents </w:t>
      </w:r>
      <w:r>
        <w:rPr>
          <w:rFonts w:ascii="Times New Roman" w:hAnsi="Times New Roman" w:cs="Times New Roman"/>
          <w:sz w:val="24"/>
          <w:szCs w:val="24"/>
          <w:lang w:eastAsia="en-GB"/>
        </w:rPr>
        <w:t xml:space="preserve">volets </w:t>
      </w:r>
      <w:r w:rsidRPr="00CC4AFC">
        <w:rPr>
          <w:rFonts w:ascii="Times New Roman" w:hAnsi="Times New Roman" w:cs="Times New Roman"/>
          <w:sz w:val="24"/>
          <w:szCs w:val="24"/>
          <w:lang w:eastAsia="en-GB"/>
        </w:rPr>
        <w:t>du projet</w:t>
      </w:r>
      <w:r>
        <w:rPr>
          <w:rFonts w:ascii="Times New Roman" w:hAnsi="Times New Roman" w:cs="Times New Roman"/>
          <w:sz w:val="24"/>
          <w:szCs w:val="24"/>
          <w:lang w:eastAsia="en-GB"/>
        </w:rPr>
        <w:t>.</w:t>
      </w:r>
    </w:p>
    <w:p w:rsidR="004C4BD3" w:rsidRPr="00B27799" w:rsidRDefault="004C4BD3" w:rsidP="005668B3">
      <w:pPr>
        <w:pStyle w:val="Titre1"/>
      </w:pPr>
      <w:bookmarkStart w:id="50" w:name="_Toc247516746"/>
      <w:bookmarkStart w:id="51" w:name="_Toc247518020"/>
      <w:bookmarkStart w:id="52" w:name="_Toc382400835"/>
      <w:bookmarkStart w:id="53" w:name="_Toc382403902"/>
      <w:r w:rsidRPr="00B27799">
        <w:t>9. Questions transversales</w:t>
      </w:r>
      <w:bookmarkEnd w:id="50"/>
      <w:bookmarkEnd w:id="51"/>
      <w:bookmarkEnd w:id="52"/>
      <w:bookmarkEnd w:id="53"/>
    </w:p>
    <w:p w:rsidR="004C4BD3" w:rsidRPr="00B27799" w:rsidRDefault="004C4BD3" w:rsidP="00B03929">
      <w:pPr>
        <w:rPr>
          <w:rFonts w:ascii="Times New Roman" w:hAnsi="Times New Roman" w:cs="Times New Roman"/>
          <w:b/>
          <w:sz w:val="24"/>
          <w:szCs w:val="24"/>
          <w:lang w:eastAsia="en-GB"/>
        </w:rPr>
      </w:pPr>
    </w:p>
    <w:p w:rsidR="004C4BD3" w:rsidRPr="00B27799" w:rsidRDefault="004C4BD3" w:rsidP="00B03929">
      <w:pPr>
        <w:rPr>
          <w:rFonts w:ascii="Times New Roman" w:hAnsi="Times New Roman" w:cs="Times New Roman"/>
          <w:b/>
          <w:sz w:val="24"/>
          <w:szCs w:val="24"/>
          <w:lang w:eastAsia="en-GB"/>
        </w:rPr>
      </w:pPr>
      <w:r w:rsidRPr="00B27799">
        <w:rPr>
          <w:rFonts w:ascii="Times New Roman" w:hAnsi="Times New Roman" w:cs="Times New Roman"/>
          <w:b/>
          <w:sz w:val="24"/>
          <w:szCs w:val="24"/>
          <w:lang w:eastAsia="en-GB"/>
        </w:rPr>
        <w:t>9.1. Egalité des chances</w:t>
      </w:r>
    </w:p>
    <w:p w:rsidR="004C4BD3" w:rsidRPr="00B27799" w:rsidRDefault="004C4BD3" w:rsidP="00B03929">
      <w:pPr>
        <w:rPr>
          <w:rFonts w:ascii="Times New Roman" w:hAnsi="Times New Roman" w:cs="Times New Roman"/>
          <w:sz w:val="24"/>
          <w:szCs w:val="24"/>
          <w:lang w:eastAsia="en-GB"/>
        </w:rPr>
      </w:pPr>
    </w:p>
    <w:p w:rsidR="004C4BD3" w:rsidRDefault="004C4BD3" w:rsidP="00CC4AFC">
      <w:pPr>
        <w:jc w:val="both"/>
        <w:rPr>
          <w:rFonts w:ascii="Times New Roman" w:hAnsi="Times New Roman" w:cs="Times New Roman"/>
          <w:sz w:val="24"/>
          <w:szCs w:val="24"/>
        </w:rPr>
      </w:pPr>
      <w:bookmarkStart w:id="54" w:name="_Toc247516747"/>
      <w:bookmarkStart w:id="55" w:name="_Toc247518021"/>
      <w:r w:rsidRPr="00CC4AFC">
        <w:rPr>
          <w:rFonts w:ascii="Times New Roman" w:hAnsi="Times New Roman" w:cs="Times New Roman"/>
          <w:sz w:val="24"/>
          <w:szCs w:val="24"/>
        </w:rPr>
        <w:t>L’élaboration et la mise en œuvre du projet seront menées en tenant compte exclusivement des attributions et des missions des fonctionnaires de l</w:t>
      </w:r>
      <w:r>
        <w:rPr>
          <w:rFonts w:ascii="Times New Roman" w:hAnsi="Times New Roman" w:cs="Times New Roman"/>
          <w:sz w:val="24"/>
          <w:szCs w:val="24"/>
        </w:rPr>
        <w:t>’ANCSEP, abstraction faite du genre</w:t>
      </w:r>
      <w:r w:rsidRPr="00CC4AFC">
        <w:rPr>
          <w:rFonts w:ascii="Times New Roman" w:hAnsi="Times New Roman" w:cs="Times New Roman"/>
          <w:sz w:val="24"/>
          <w:szCs w:val="24"/>
        </w:rPr>
        <w:t xml:space="preserve">. Les hommes et les femmes de </w:t>
      </w:r>
      <w:r>
        <w:rPr>
          <w:rFonts w:ascii="Times New Roman" w:hAnsi="Times New Roman" w:cs="Times New Roman"/>
          <w:sz w:val="24"/>
          <w:szCs w:val="24"/>
        </w:rPr>
        <w:t>l’ANCSEP</w:t>
      </w:r>
      <w:r w:rsidRPr="00CC4AFC">
        <w:rPr>
          <w:rFonts w:ascii="Times New Roman" w:hAnsi="Times New Roman" w:cs="Times New Roman"/>
          <w:sz w:val="24"/>
          <w:szCs w:val="24"/>
        </w:rPr>
        <w:t xml:space="preserve"> et des bénéficiaires secondaires disposent des mêmes chances pour participer aux activités du projet.</w:t>
      </w:r>
    </w:p>
    <w:p w:rsidR="004C4BD3" w:rsidRPr="00B27799" w:rsidRDefault="004C4BD3" w:rsidP="00CC4AFC">
      <w:pPr>
        <w:jc w:val="both"/>
        <w:rPr>
          <w:rFonts w:ascii="Times New Roman" w:hAnsi="Times New Roman" w:cs="Times New Roman"/>
          <w:sz w:val="24"/>
          <w:szCs w:val="24"/>
        </w:rPr>
      </w:pPr>
    </w:p>
    <w:p w:rsidR="004C4BD3" w:rsidRPr="00B27799" w:rsidRDefault="004C4BD3" w:rsidP="00B03929">
      <w:pPr>
        <w:jc w:val="both"/>
        <w:rPr>
          <w:rFonts w:ascii="Times New Roman" w:hAnsi="Times New Roman" w:cs="Times New Roman"/>
          <w:b/>
          <w:sz w:val="24"/>
          <w:szCs w:val="24"/>
        </w:rPr>
      </w:pPr>
      <w:r w:rsidRPr="00B27799">
        <w:rPr>
          <w:rFonts w:ascii="Times New Roman" w:hAnsi="Times New Roman" w:cs="Times New Roman"/>
          <w:b/>
          <w:sz w:val="24"/>
          <w:szCs w:val="24"/>
        </w:rPr>
        <w:t>9.2. Environnement</w:t>
      </w:r>
    </w:p>
    <w:p w:rsidR="004C4BD3" w:rsidRPr="00B27799" w:rsidRDefault="004C4BD3" w:rsidP="00B03929">
      <w:pPr>
        <w:jc w:val="both"/>
        <w:rPr>
          <w:rFonts w:ascii="Times New Roman" w:hAnsi="Times New Roman" w:cs="Times New Roman"/>
          <w:sz w:val="24"/>
          <w:szCs w:val="24"/>
        </w:rPr>
      </w:pPr>
    </w:p>
    <w:p w:rsidR="004C4BD3" w:rsidRDefault="004C4BD3" w:rsidP="00B03929">
      <w:pPr>
        <w:jc w:val="both"/>
        <w:rPr>
          <w:rFonts w:ascii="Times New Roman" w:hAnsi="Times New Roman" w:cs="Times New Roman"/>
          <w:sz w:val="24"/>
          <w:szCs w:val="24"/>
        </w:rPr>
      </w:pPr>
      <w:r w:rsidRPr="00B27799">
        <w:rPr>
          <w:rFonts w:ascii="Times New Roman" w:hAnsi="Times New Roman" w:cs="Times New Roman"/>
          <w:sz w:val="24"/>
          <w:szCs w:val="24"/>
        </w:rPr>
        <w:t>Le présent projet s’inscrira dans le cadre des principes et des règles de droit tunisiens et européens en matière d’environnement.</w:t>
      </w:r>
    </w:p>
    <w:p w:rsidR="00B017DB" w:rsidRPr="00B27799" w:rsidRDefault="00B017DB" w:rsidP="00B03929">
      <w:pPr>
        <w:jc w:val="both"/>
        <w:rPr>
          <w:rFonts w:ascii="Times New Roman" w:hAnsi="Times New Roman" w:cs="Times New Roman"/>
          <w:sz w:val="24"/>
          <w:szCs w:val="24"/>
        </w:rPr>
      </w:pPr>
    </w:p>
    <w:p w:rsidR="004C4BD3" w:rsidRPr="00B27799" w:rsidRDefault="004C4BD3" w:rsidP="00B03929">
      <w:pPr>
        <w:rPr>
          <w:rFonts w:ascii="Times New Roman" w:hAnsi="Times New Roman" w:cs="Times New Roman"/>
          <w:sz w:val="24"/>
          <w:szCs w:val="24"/>
        </w:rPr>
      </w:pPr>
      <w:r w:rsidRPr="00B27799">
        <w:rPr>
          <w:rFonts w:ascii="Times New Roman" w:hAnsi="Times New Roman" w:cs="Times New Roman"/>
          <w:sz w:val="24"/>
          <w:szCs w:val="24"/>
        </w:rPr>
        <w:t xml:space="preserve">Les activités </w:t>
      </w:r>
      <w:r>
        <w:rPr>
          <w:rFonts w:ascii="Times New Roman" w:hAnsi="Times New Roman" w:cs="Times New Roman"/>
          <w:sz w:val="24"/>
          <w:szCs w:val="24"/>
        </w:rPr>
        <w:t>du projet seront sans incidence</w:t>
      </w:r>
      <w:r w:rsidRPr="00B27799">
        <w:rPr>
          <w:rFonts w:ascii="Times New Roman" w:hAnsi="Times New Roman" w:cs="Times New Roman"/>
          <w:sz w:val="24"/>
          <w:szCs w:val="24"/>
        </w:rPr>
        <w:t xml:space="preserve"> sur l’environnement.</w:t>
      </w:r>
    </w:p>
    <w:p w:rsidR="004C4BD3" w:rsidRPr="00B27799" w:rsidRDefault="004C4BD3" w:rsidP="005668B3">
      <w:pPr>
        <w:pStyle w:val="Titre1"/>
      </w:pPr>
      <w:bookmarkStart w:id="56" w:name="_Toc382400838"/>
      <w:bookmarkStart w:id="57" w:name="_Toc382403905"/>
      <w:r w:rsidRPr="00B27799">
        <w:t>10. Conditionnalités et échelonnement</w:t>
      </w:r>
      <w:bookmarkEnd w:id="54"/>
      <w:bookmarkEnd w:id="55"/>
      <w:bookmarkEnd w:id="56"/>
      <w:bookmarkEnd w:id="57"/>
    </w:p>
    <w:p w:rsidR="004C4BD3" w:rsidRPr="00B27799" w:rsidRDefault="004C4BD3" w:rsidP="0077195C">
      <w:pPr>
        <w:jc w:val="both"/>
        <w:rPr>
          <w:rFonts w:ascii="Times New Roman" w:hAnsi="Times New Roman" w:cs="Times New Roman"/>
          <w:sz w:val="24"/>
          <w:szCs w:val="24"/>
        </w:rPr>
      </w:pPr>
      <w:r w:rsidRPr="00B27799">
        <w:rPr>
          <w:rFonts w:ascii="Times New Roman" w:hAnsi="Times New Roman" w:cs="Times New Roman"/>
          <w:sz w:val="24"/>
          <w:szCs w:val="24"/>
        </w:rPr>
        <w:t>Ce projet de jumelage n’est pas soumis à des conditions particulières pour démarrer.</w:t>
      </w:r>
      <w:r>
        <w:rPr>
          <w:rFonts w:ascii="Times New Roman" w:hAnsi="Times New Roman" w:cs="Times New Roman"/>
          <w:sz w:val="24"/>
          <w:szCs w:val="24"/>
        </w:rPr>
        <w:t xml:space="preserve"> </w:t>
      </w:r>
      <w:r w:rsidRPr="00B27799">
        <w:rPr>
          <w:rFonts w:ascii="Times New Roman" w:hAnsi="Times New Roman" w:cs="Times New Roman"/>
          <w:sz w:val="24"/>
          <w:szCs w:val="24"/>
        </w:rPr>
        <w:t xml:space="preserve">Néanmoins il est important de noter que certaines activités du projet sont interdépendantes. </w:t>
      </w:r>
    </w:p>
    <w:p w:rsidR="004C4BD3" w:rsidRDefault="004C4BD3" w:rsidP="0077195C">
      <w:pPr>
        <w:jc w:val="both"/>
        <w:rPr>
          <w:rFonts w:ascii="Times New Roman" w:hAnsi="Times New Roman" w:cs="Times New Roman"/>
          <w:sz w:val="24"/>
          <w:szCs w:val="24"/>
        </w:rPr>
      </w:pPr>
    </w:p>
    <w:p w:rsidR="004F6931" w:rsidRDefault="004C4BD3" w:rsidP="0077195C">
      <w:pPr>
        <w:jc w:val="both"/>
        <w:rPr>
          <w:rFonts w:ascii="Times New Roman" w:hAnsi="Times New Roman" w:cs="Times New Roman"/>
          <w:sz w:val="24"/>
          <w:szCs w:val="24"/>
        </w:rPr>
      </w:pPr>
      <w:r w:rsidRPr="00B27799">
        <w:rPr>
          <w:rFonts w:ascii="Times New Roman" w:hAnsi="Times New Roman" w:cs="Times New Roman"/>
          <w:sz w:val="24"/>
          <w:szCs w:val="24"/>
        </w:rPr>
        <w:t xml:space="preserve">En effet, les activités de diagnostic et d’élaboration de plans d’action doivent être programmées suffisamment à l’avance par rapport aux activités de mise en œuvre qui en découlent. </w:t>
      </w:r>
      <w:r>
        <w:rPr>
          <w:rFonts w:ascii="Times New Roman" w:hAnsi="Times New Roman" w:cs="Times New Roman"/>
          <w:sz w:val="24"/>
          <w:szCs w:val="24"/>
        </w:rPr>
        <w:t xml:space="preserve"> </w:t>
      </w:r>
      <w:r w:rsidRPr="00B27799">
        <w:rPr>
          <w:rFonts w:ascii="Times New Roman" w:hAnsi="Times New Roman" w:cs="Times New Roman"/>
          <w:sz w:val="24"/>
          <w:szCs w:val="24"/>
        </w:rPr>
        <w:t xml:space="preserve">Cette programmation permettra de valider les plans d’action y compris la pertinence des activités de mise en œuvre. </w:t>
      </w:r>
    </w:p>
    <w:p w:rsidR="004C4BD3" w:rsidRPr="00B27799" w:rsidRDefault="004C4BD3" w:rsidP="0077195C">
      <w:pPr>
        <w:jc w:val="both"/>
        <w:rPr>
          <w:rFonts w:ascii="Times New Roman" w:hAnsi="Times New Roman" w:cs="Times New Roman"/>
          <w:sz w:val="24"/>
          <w:szCs w:val="24"/>
        </w:rPr>
      </w:pPr>
      <w:r w:rsidRPr="00B27799">
        <w:rPr>
          <w:rFonts w:ascii="Times New Roman" w:hAnsi="Times New Roman" w:cs="Times New Roman"/>
          <w:sz w:val="24"/>
          <w:szCs w:val="24"/>
        </w:rPr>
        <w:br w:type="page"/>
      </w:r>
    </w:p>
    <w:p w:rsidR="004C4BD3" w:rsidRPr="00B27799" w:rsidRDefault="004C4BD3">
      <w:pPr>
        <w:spacing w:after="200" w:line="276" w:lineRule="auto"/>
        <w:rPr>
          <w:rFonts w:ascii="Times New Roman" w:hAnsi="Times New Roman" w:cs="Times New Roman"/>
          <w:b/>
          <w:sz w:val="24"/>
          <w:szCs w:val="24"/>
        </w:rPr>
      </w:pPr>
      <w:r w:rsidRPr="00B27799">
        <w:rPr>
          <w:rFonts w:ascii="Times New Roman" w:hAnsi="Times New Roman" w:cs="Times New Roman"/>
          <w:b/>
          <w:sz w:val="24"/>
          <w:szCs w:val="24"/>
        </w:rPr>
        <w:lastRenderedPageBreak/>
        <w:t>ANNEXES A LA FICHE PROJET</w:t>
      </w:r>
    </w:p>
    <w:p w:rsidR="004C4BD3" w:rsidRPr="00B27799" w:rsidRDefault="004C4BD3">
      <w:pPr>
        <w:spacing w:after="200" w:line="276" w:lineRule="auto"/>
        <w:rPr>
          <w:rFonts w:ascii="Times New Roman" w:hAnsi="Times New Roman" w:cs="Times New Roman"/>
          <w:b/>
          <w:sz w:val="24"/>
          <w:szCs w:val="24"/>
        </w:rPr>
      </w:pPr>
    </w:p>
    <w:p w:rsidR="004C4BD3" w:rsidRPr="00B27799" w:rsidRDefault="004C4BD3">
      <w:pPr>
        <w:spacing w:after="200" w:line="276" w:lineRule="auto"/>
        <w:rPr>
          <w:rFonts w:ascii="Times New Roman" w:hAnsi="Times New Roman" w:cs="Times New Roman"/>
          <w:b/>
          <w:sz w:val="24"/>
          <w:szCs w:val="24"/>
        </w:rPr>
      </w:pPr>
      <w:r w:rsidRPr="00B27799">
        <w:rPr>
          <w:rFonts w:ascii="Times New Roman" w:hAnsi="Times New Roman" w:cs="Times New Roman"/>
          <w:b/>
          <w:sz w:val="24"/>
          <w:szCs w:val="24"/>
        </w:rPr>
        <w:t>ANNEXE I : Matrice du Cadre Logique.</w:t>
      </w:r>
    </w:p>
    <w:p w:rsidR="004C4BD3" w:rsidRPr="00B27799" w:rsidRDefault="004C4BD3">
      <w:pPr>
        <w:spacing w:after="200" w:line="276" w:lineRule="auto"/>
        <w:rPr>
          <w:rFonts w:ascii="Times New Roman" w:hAnsi="Times New Roman" w:cs="Times New Roman"/>
          <w:b/>
          <w:sz w:val="24"/>
          <w:szCs w:val="24"/>
        </w:rPr>
      </w:pPr>
      <w:r w:rsidRPr="00B27799">
        <w:rPr>
          <w:rFonts w:ascii="Times New Roman" w:hAnsi="Times New Roman" w:cs="Times New Roman"/>
          <w:b/>
          <w:sz w:val="24"/>
          <w:szCs w:val="24"/>
        </w:rPr>
        <w:t>ANNEXE II : Tableau des Moyens.</w:t>
      </w:r>
    </w:p>
    <w:p w:rsidR="004C4BD3" w:rsidRPr="00B27799" w:rsidRDefault="004C4BD3">
      <w:pPr>
        <w:spacing w:after="200" w:line="276" w:lineRule="auto"/>
        <w:rPr>
          <w:rFonts w:ascii="Times New Roman" w:hAnsi="Times New Roman" w:cs="Times New Roman"/>
          <w:b/>
          <w:sz w:val="24"/>
          <w:szCs w:val="24"/>
        </w:rPr>
      </w:pPr>
      <w:r w:rsidRPr="00B27799">
        <w:rPr>
          <w:rFonts w:ascii="Times New Roman" w:hAnsi="Times New Roman" w:cs="Times New Roman"/>
          <w:b/>
          <w:sz w:val="24"/>
          <w:szCs w:val="24"/>
        </w:rPr>
        <w:t xml:space="preserve">ANNEXE III : Organigramme </w:t>
      </w:r>
      <w:r>
        <w:rPr>
          <w:rFonts w:ascii="Times New Roman" w:hAnsi="Times New Roman" w:cs="Times New Roman"/>
          <w:b/>
          <w:sz w:val="24"/>
          <w:szCs w:val="24"/>
        </w:rPr>
        <w:t>de l’ANCSEP</w:t>
      </w:r>
      <w:r w:rsidRPr="00B27799">
        <w:rPr>
          <w:rFonts w:ascii="Times New Roman" w:hAnsi="Times New Roman" w:cs="Times New Roman"/>
          <w:b/>
          <w:sz w:val="24"/>
          <w:szCs w:val="24"/>
        </w:rPr>
        <w:t>.</w:t>
      </w:r>
    </w:p>
    <w:p w:rsidR="004C4BD3" w:rsidRPr="00B27799" w:rsidRDefault="004C4BD3" w:rsidP="00A004BF">
      <w:pPr>
        <w:spacing w:after="200" w:line="276" w:lineRule="auto"/>
        <w:rPr>
          <w:rFonts w:ascii="Times New Roman" w:hAnsi="Times New Roman" w:cs="Times New Roman"/>
          <w:b/>
          <w:sz w:val="24"/>
          <w:szCs w:val="24"/>
        </w:rPr>
        <w:sectPr w:rsidR="004C4BD3" w:rsidRPr="00B27799" w:rsidSect="0065711B">
          <w:footerReference w:type="default" r:id="rId15"/>
          <w:pgSz w:w="11906" w:h="16838"/>
          <w:pgMar w:top="1134" w:right="1418" w:bottom="1418" w:left="1418" w:header="709" w:footer="709" w:gutter="0"/>
          <w:cols w:space="708"/>
          <w:docGrid w:linePitch="360"/>
        </w:sectPr>
      </w:pPr>
      <w:r w:rsidRPr="00B27799">
        <w:rPr>
          <w:rFonts w:ascii="Times New Roman" w:hAnsi="Times New Roman" w:cs="Times New Roman"/>
          <w:b/>
          <w:sz w:val="24"/>
          <w:szCs w:val="24"/>
        </w:rPr>
        <w:t>ANNEXE IV : Liste des lois et règlements pertinents.</w:t>
      </w:r>
    </w:p>
    <w:p w:rsidR="004C4BD3" w:rsidRPr="00B27799" w:rsidRDefault="004C4BD3" w:rsidP="004918FC">
      <w:pPr>
        <w:jc w:val="center"/>
        <w:rPr>
          <w:rFonts w:ascii="Times New Roman" w:hAnsi="Times New Roman" w:cs="Times New Roman"/>
          <w:b/>
          <w:sz w:val="24"/>
          <w:szCs w:val="24"/>
        </w:rPr>
      </w:pPr>
      <w:bookmarkStart w:id="58" w:name="_Toc382400840"/>
      <w:bookmarkStart w:id="59" w:name="_Toc382403907"/>
      <w:r w:rsidRPr="00B27799">
        <w:rPr>
          <w:rFonts w:ascii="Times New Roman" w:hAnsi="Times New Roman" w:cs="Times New Roman"/>
          <w:b/>
          <w:sz w:val="24"/>
          <w:szCs w:val="24"/>
        </w:rPr>
        <w:lastRenderedPageBreak/>
        <w:t xml:space="preserve">ANNEXE I : </w:t>
      </w:r>
      <w:bookmarkEnd w:id="58"/>
      <w:bookmarkEnd w:id="59"/>
      <w:r w:rsidRPr="00B27799">
        <w:rPr>
          <w:rFonts w:ascii="Times New Roman" w:hAnsi="Times New Roman" w:cs="Times New Roman"/>
          <w:b/>
          <w:sz w:val="24"/>
          <w:szCs w:val="24"/>
        </w:rPr>
        <w:t>Matrice du cadre logique</w:t>
      </w:r>
    </w:p>
    <w:p w:rsidR="004C4BD3" w:rsidRPr="00B27799" w:rsidRDefault="004C4BD3" w:rsidP="004918FC">
      <w:pPr>
        <w:jc w:val="center"/>
        <w:rPr>
          <w:rFonts w:ascii="Times New Roman" w:hAnsi="Times New Roman" w:cs="Times New Roman"/>
          <w:b/>
          <w:sz w:val="24"/>
          <w:szCs w:val="24"/>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103"/>
        <w:gridCol w:w="2977"/>
        <w:gridCol w:w="3260"/>
      </w:tblGrid>
      <w:tr w:rsidR="004C4BD3" w:rsidRPr="00B27799" w:rsidTr="00DA616F">
        <w:trPr>
          <w:trHeight w:val="171"/>
        </w:trPr>
        <w:tc>
          <w:tcPr>
            <w:tcW w:w="14459" w:type="dxa"/>
            <w:gridSpan w:val="4"/>
          </w:tcPr>
          <w:p w:rsidR="004C4BD3" w:rsidRPr="00B27799" w:rsidRDefault="004C4BD3" w:rsidP="008915CC">
            <w:pPr>
              <w:jc w:val="center"/>
              <w:rPr>
                <w:rFonts w:ascii="Times New Roman" w:hAnsi="Times New Roman" w:cs="Times New Roman"/>
                <w:b/>
                <w:bCs/>
                <w:sz w:val="20"/>
                <w:szCs w:val="20"/>
              </w:rPr>
            </w:pPr>
          </w:p>
          <w:p w:rsidR="004C4BD3" w:rsidRPr="00B27799" w:rsidRDefault="004C4BD3" w:rsidP="008915CC">
            <w:pPr>
              <w:jc w:val="center"/>
              <w:rPr>
                <w:rFonts w:ascii="Times New Roman" w:hAnsi="Times New Roman" w:cs="Times New Roman"/>
                <w:b/>
                <w:bCs/>
                <w:sz w:val="20"/>
                <w:szCs w:val="20"/>
              </w:rPr>
            </w:pPr>
            <w:r w:rsidRPr="00B27799">
              <w:rPr>
                <w:rFonts w:ascii="Times New Roman" w:hAnsi="Times New Roman" w:cs="Times New Roman"/>
                <w:b/>
                <w:bCs/>
                <w:sz w:val="20"/>
                <w:szCs w:val="20"/>
              </w:rPr>
              <w:t xml:space="preserve">Appui institutionnel en matière de </w:t>
            </w:r>
            <w:r>
              <w:rPr>
                <w:rFonts w:ascii="Times New Roman" w:hAnsi="Times New Roman" w:cs="Times New Roman"/>
                <w:b/>
                <w:bCs/>
                <w:sz w:val="20"/>
                <w:szCs w:val="20"/>
              </w:rPr>
              <w:t>maîtrise</w:t>
            </w:r>
            <w:r w:rsidRPr="00B27799">
              <w:rPr>
                <w:rFonts w:ascii="Times New Roman" w:hAnsi="Times New Roman" w:cs="Times New Roman"/>
                <w:b/>
                <w:bCs/>
                <w:sz w:val="20"/>
                <w:szCs w:val="20"/>
              </w:rPr>
              <w:t xml:space="preserve"> des risques sanitaires et environnementaux</w:t>
            </w:r>
          </w:p>
        </w:tc>
      </w:tr>
      <w:tr w:rsidR="004C4BD3" w:rsidRPr="00B27799" w:rsidTr="00DA616F">
        <w:trPr>
          <w:trHeight w:val="171"/>
        </w:trPr>
        <w:tc>
          <w:tcPr>
            <w:tcW w:w="8222" w:type="dxa"/>
            <w:gridSpan w:val="2"/>
            <w:shd w:val="pct10" w:color="auto" w:fill="auto"/>
          </w:tcPr>
          <w:p w:rsidR="004C4BD3" w:rsidRPr="00B27799" w:rsidRDefault="004C4BD3" w:rsidP="008915CC">
            <w:pPr>
              <w:rPr>
                <w:rFonts w:ascii="Times New Roman" w:hAnsi="Times New Roman" w:cs="Times New Roman"/>
                <w:sz w:val="20"/>
                <w:szCs w:val="20"/>
              </w:rPr>
            </w:pPr>
          </w:p>
        </w:tc>
        <w:tc>
          <w:tcPr>
            <w:tcW w:w="2977" w:type="dxa"/>
            <w:shd w:val="pct10" w:color="auto" w:fill="auto"/>
          </w:tcPr>
          <w:p w:rsidR="004C4BD3" w:rsidRPr="00B27799" w:rsidRDefault="004C4BD3" w:rsidP="008915CC">
            <w:pPr>
              <w:rPr>
                <w:rFonts w:ascii="Times New Roman" w:hAnsi="Times New Roman" w:cs="Times New Roman"/>
                <w:b/>
                <w:sz w:val="20"/>
                <w:szCs w:val="20"/>
              </w:rPr>
            </w:pPr>
            <w:r w:rsidRPr="00B27799">
              <w:rPr>
                <w:rFonts w:ascii="Times New Roman" w:hAnsi="Times New Roman" w:cs="Times New Roman"/>
                <w:b/>
                <w:sz w:val="20"/>
                <w:szCs w:val="20"/>
              </w:rPr>
              <w:t>Durée du projet :</w:t>
            </w:r>
          </w:p>
          <w:p w:rsidR="004C4BD3" w:rsidRPr="00B27799" w:rsidRDefault="004C4BD3" w:rsidP="008915CC">
            <w:pPr>
              <w:rPr>
                <w:rFonts w:ascii="Times New Roman" w:hAnsi="Times New Roman" w:cs="Times New Roman"/>
                <w:sz w:val="20"/>
                <w:szCs w:val="20"/>
              </w:rPr>
            </w:pPr>
            <w:r w:rsidRPr="00B27799">
              <w:rPr>
                <w:rFonts w:ascii="Times New Roman" w:hAnsi="Times New Roman" w:cs="Times New Roman"/>
                <w:sz w:val="20"/>
                <w:szCs w:val="20"/>
              </w:rPr>
              <w:t>24 mois</w:t>
            </w:r>
          </w:p>
        </w:tc>
        <w:tc>
          <w:tcPr>
            <w:tcW w:w="3260" w:type="dxa"/>
            <w:shd w:val="pct10" w:color="auto" w:fill="auto"/>
          </w:tcPr>
          <w:p w:rsidR="004C4BD3" w:rsidRPr="00B27799" w:rsidRDefault="004C4BD3" w:rsidP="008915CC">
            <w:pPr>
              <w:rPr>
                <w:rFonts w:ascii="Times New Roman" w:hAnsi="Times New Roman" w:cs="Times New Roman"/>
                <w:b/>
                <w:sz w:val="20"/>
                <w:szCs w:val="20"/>
              </w:rPr>
            </w:pPr>
            <w:r w:rsidRPr="00B27799">
              <w:rPr>
                <w:rFonts w:ascii="Times New Roman" w:hAnsi="Times New Roman" w:cs="Times New Roman"/>
                <w:b/>
                <w:sz w:val="20"/>
                <w:szCs w:val="20"/>
              </w:rPr>
              <w:t>Budget :</w:t>
            </w:r>
          </w:p>
          <w:p w:rsidR="004C4BD3" w:rsidRPr="00B27799" w:rsidRDefault="004C4BD3" w:rsidP="008915CC">
            <w:pPr>
              <w:rPr>
                <w:rFonts w:ascii="Times New Roman" w:hAnsi="Times New Roman" w:cs="Times New Roman"/>
                <w:sz w:val="20"/>
                <w:szCs w:val="20"/>
              </w:rPr>
            </w:pPr>
            <w:r w:rsidRPr="00B27799">
              <w:rPr>
                <w:rFonts w:ascii="Times New Roman" w:hAnsi="Times New Roman" w:cs="Times New Roman"/>
                <w:sz w:val="20"/>
                <w:szCs w:val="20"/>
              </w:rPr>
              <w:t>1 000 000 EUR</w:t>
            </w:r>
          </w:p>
        </w:tc>
      </w:tr>
      <w:tr w:rsidR="004C4BD3" w:rsidRPr="00B27799" w:rsidTr="00DA616F">
        <w:trPr>
          <w:trHeight w:val="456"/>
        </w:trPr>
        <w:tc>
          <w:tcPr>
            <w:tcW w:w="3119" w:type="dxa"/>
            <w:shd w:val="pct10" w:color="auto" w:fill="auto"/>
            <w:vAlign w:val="center"/>
          </w:tcPr>
          <w:p w:rsidR="004C4BD3" w:rsidRPr="00B27799" w:rsidRDefault="004C4BD3" w:rsidP="008915CC">
            <w:pPr>
              <w:jc w:val="center"/>
              <w:rPr>
                <w:rFonts w:ascii="Times New Roman" w:hAnsi="Times New Roman" w:cs="Times New Roman"/>
                <w:b/>
                <w:bCs/>
                <w:sz w:val="20"/>
                <w:szCs w:val="20"/>
              </w:rPr>
            </w:pPr>
            <w:r w:rsidRPr="00B27799">
              <w:rPr>
                <w:rFonts w:ascii="Times New Roman" w:hAnsi="Times New Roman" w:cs="Times New Roman"/>
                <w:b/>
                <w:bCs/>
                <w:sz w:val="20"/>
                <w:szCs w:val="20"/>
              </w:rPr>
              <w:t>Objectif général</w:t>
            </w:r>
          </w:p>
        </w:tc>
        <w:tc>
          <w:tcPr>
            <w:tcW w:w="5103" w:type="dxa"/>
            <w:shd w:val="pct10" w:color="auto" w:fill="auto"/>
            <w:vAlign w:val="center"/>
          </w:tcPr>
          <w:p w:rsidR="004C4BD3" w:rsidRPr="00B27799" w:rsidRDefault="004C4BD3" w:rsidP="008915CC">
            <w:pPr>
              <w:jc w:val="center"/>
              <w:rPr>
                <w:rFonts w:ascii="Times New Roman" w:hAnsi="Times New Roman" w:cs="Times New Roman"/>
                <w:b/>
                <w:bCs/>
                <w:sz w:val="20"/>
                <w:szCs w:val="20"/>
              </w:rPr>
            </w:pPr>
            <w:r w:rsidRPr="00B27799">
              <w:rPr>
                <w:rFonts w:ascii="Times New Roman" w:hAnsi="Times New Roman" w:cs="Times New Roman"/>
                <w:b/>
                <w:bCs/>
                <w:sz w:val="20"/>
                <w:szCs w:val="20"/>
              </w:rPr>
              <w:t>Indicateurs objectivement vérifiables</w:t>
            </w:r>
          </w:p>
        </w:tc>
        <w:tc>
          <w:tcPr>
            <w:tcW w:w="6237" w:type="dxa"/>
            <w:gridSpan w:val="2"/>
            <w:shd w:val="pct10" w:color="auto" w:fill="auto"/>
            <w:vAlign w:val="center"/>
          </w:tcPr>
          <w:p w:rsidR="004C4BD3" w:rsidRPr="00B27799" w:rsidRDefault="004C4BD3" w:rsidP="008915CC">
            <w:pPr>
              <w:ind w:left="-108"/>
              <w:jc w:val="center"/>
              <w:rPr>
                <w:rFonts w:ascii="Times New Roman" w:hAnsi="Times New Roman" w:cs="Times New Roman"/>
                <w:b/>
                <w:bCs/>
                <w:sz w:val="20"/>
                <w:szCs w:val="20"/>
              </w:rPr>
            </w:pPr>
            <w:r w:rsidRPr="00B27799">
              <w:rPr>
                <w:rFonts w:ascii="Times New Roman" w:hAnsi="Times New Roman" w:cs="Times New Roman"/>
                <w:b/>
                <w:bCs/>
                <w:sz w:val="20"/>
                <w:szCs w:val="20"/>
              </w:rPr>
              <w:t>Sources de vérification</w:t>
            </w:r>
          </w:p>
        </w:tc>
      </w:tr>
      <w:tr w:rsidR="004C4BD3" w:rsidRPr="00B27799" w:rsidTr="00DA616F">
        <w:trPr>
          <w:trHeight w:val="171"/>
        </w:trPr>
        <w:tc>
          <w:tcPr>
            <w:tcW w:w="3119" w:type="dxa"/>
          </w:tcPr>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 xml:space="preserve">Contribuer à la préservation de la santé de la population par une meilleure </w:t>
            </w:r>
            <w:r>
              <w:rPr>
                <w:rFonts w:ascii="Times New Roman" w:hAnsi="Times New Roman" w:cs="Times New Roman"/>
                <w:sz w:val="20"/>
                <w:szCs w:val="20"/>
              </w:rPr>
              <w:t>maîtrise</w:t>
            </w:r>
            <w:r w:rsidRPr="00B27799">
              <w:rPr>
                <w:rFonts w:ascii="Times New Roman" w:hAnsi="Times New Roman" w:cs="Times New Roman"/>
                <w:sz w:val="20"/>
                <w:szCs w:val="20"/>
              </w:rPr>
              <w:t xml:space="preserve"> des risques sanitaires et environnementaux. </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 xml:space="preserve">Contribuer à la promotion des échanges commerciaux </w:t>
            </w:r>
          </w:p>
        </w:tc>
        <w:tc>
          <w:tcPr>
            <w:tcW w:w="5103" w:type="dxa"/>
          </w:tcPr>
          <w:p w:rsidR="004C4BD3" w:rsidRPr="00DA616F"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 xml:space="preserve">Evolution  de l’incidence des toxi-infections alimentaires </w:t>
            </w:r>
            <w:r>
              <w:rPr>
                <w:rFonts w:ascii="Times New Roman" w:hAnsi="Times New Roman" w:cs="Times New Roman"/>
                <w:sz w:val="20"/>
                <w:szCs w:val="20"/>
              </w:rPr>
              <w:t>collectives.</w:t>
            </w:r>
          </w:p>
          <w:p w:rsidR="004C4BD3" w:rsidRPr="00DA616F" w:rsidRDefault="004C4BD3" w:rsidP="00DA616F">
            <w:pPr>
              <w:pStyle w:val="Paragraphedeliste"/>
              <w:numPr>
                <w:ilvl w:val="0"/>
                <w:numId w:val="3"/>
              </w:numPr>
              <w:ind w:left="255" w:hanging="283"/>
              <w:jc w:val="both"/>
              <w:rPr>
                <w:rFonts w:ascii="Times New Roman" w:hAnsi="Times New Roman" w:cs="Times New Roman"/>
                <w:sz w:val="20"/>
                <w:szCs w:val="20"/>
              </w:rPr>
            </w:pPr>
            <w:r>
              <w:rPr>
                <w:rFonts w:ascii="Times New Roman" w:hAnsi="Times New Roman" w:cs="Times New Roman"/>
                <w:sz w:val="20"/>
                <w:szCs w:val="20"/>
              </w:rPr>
              <w:t xml:space="preserve">Evolution du volume des importations des produits chimiques dangereux </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Augmentation du nombre d’action</w:t>
            </w:r>
            <w:r>
              <w:rPr>
                <w:rFonts w:ascii="Times New Roman" w:hAnsi="Times New Roman" w:cs="Times New Roman"/>
                <w:sz w:val="20"/>
                <w:szCs w:val="20"/>
              </w:rPr>
              <w:t>s</w:t>
            </w:r>
            <w:r w:rsidRPr="00B27799">
              <w:rPr>
                <w:rFonts w:ascii="Times New Roman" w:hAnsi="Times New Roman" w:cs="Times New Roman"/>
                <w:sz w:val="20"/>
                <w:szCs w:val="20"/>
              </w:rPr>
              <w:t xml:space="preserve"> entreprise</w:t>
            </w:r>
            <w:r>
              <w:rPr>
                <w:rFonts w:ascii="Times New Roman" w:hAnsi="Times New Roman" w:cs="Times New Roman"/>
                <w:sz w:val="20"/>
                <w:szCs w:val="20"/>
              </w:rPr>
              <w:t>s</w:t>
            </w:r>
            <w:r w:rsidRPr="00B27799">
              <w:rPr>
                <w:rFonts w:ascii="Times New Roman" w:hAnsi="Times New Roman" w:cs="Times New Roman"/>
                <w:sz w:val="20"/>
                <w:szCs w:val="20"/>
              </w:rPr>
              <w:t xml:space="preserve"> par l’ANCSEP (sensibilisation, avis, études…).</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Volume des exportations des produits agroalimentaire.</w:t>
            </w:r>
          </w:p>
        </w:tc>
        <w:tc>
          <w:tcPr>
            <w:tcW w:w="6237" w:type="dxa"/>
            <w:gridSpan w:val="2"/>
          </w:tcPr>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 xml:space="preserve">Rapport de la DSSB </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Rapport d’activités de l’ANCSEP.</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Commerce extérieur</w:t>
            </w:r>
          </w:p>
          <w:p w:rsidR="004C4BD3" w:rsidRPr="00DA616F"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RIT (Rapport Intérimaire Trimestriel du projet)</w:t>
            </w:r>
          </w:p>
          <w:p w:rsidR="004C4BD3" w:rsidRPr="00DA616F" w:rsidRDefault="004C4BD3" w:rsidP="00DA616F">
            <w:pPr>
              <w:pStyle w:val="Paragraphedeliste"/>
              <w:numPr>
                <w:ilvl w:val="0"/>
                <w:numId w:val="3"/>
              </w:numPr>
              <w:ind w:left="255" w:hanging="283"/>
              <w:jc w:val="both"/>
              <w:rPr>
                <w:rFonts w:ascii="Times New Roman" w:hAnsi="Times New Roman" w:cs="Times New Roman"/>
                <w:sz w:val="20"/>
                <w:szCs w:val="20"/>
              </w:rPr>
            </w:pPr>
            <w:r>
              <w:rPr>
                <w:rFonts w:ascii="Times New Roman" w:hAnsi="Times New Roman" w:cs="Times New Roman"/>
                <w:sz w:val="20"/>
                <w:szCs w:val="20"/>
              </w:rPr>
              <w:t>Base de données des produits chimiques dangereux(comité ancsep)</w:t>
            </w:r>
          </w:p>
          <w:p w:rsidR="004C4BD3" w:rsidRPr="00B27799" w:rsidRDefault="004C4BD3" w:rsidP="008915CC">
            <w:pPr>
              <w:rPr>
                <w:rFonts w:ascii="Times New Roman" w:hAnsi="Times New Roman" w:cs="Times New Roman"/>
                <w:sz w:val="20"/>
                <w:szCs w:val="20"/>
              </w:rPr>
            </w:pPr>
          </w:p>
          <w:p w:rsidR="004C4BD3" w:rsidRPr="00B27799" w:rsidRDefault="004C4BD3" w:rsidP="008915CC">
            <w:pPr>
              <w:jc w:val="center"/>
              <w:rPr>
                <w:rFonts w:ascii="Times New Roman" w:hAnsi="Times New Roman" w:cs="Times New Roman"/>
                <w:sz w:val="20"/>
                <w:szCs w:val="20"/>
              </w:rPr>
            </w:pPr>
          </w:p>
        </w:tc>
      </w:tr>
      <w:tr w:rsidR="004C4BD3" w:rsidRPr="00B27799" w:rsidTr="00DA616F">
        <w:trPr>
          <w:trHeight w:val="171"/>
        </w:trPr>
        <w:tc>
          <w:tcPr>
            <w:tcW w:w="3119" w:type="dxa"/>
            <w:shd w:val="pct10" w:color="auto" w:fill="auto"/>
          </w:tcPr>
          <w:p w:rsidR="004C4BD3" w:rsidRPr="00B27799" w:rsidRDefault="004C4BD3" w:rsidP="008915CC">
            <w:pPr>
              <w:jc w:val="center"/>
              <w:rPr>
                <w:rFonts w:ascii="Times New Roman" w:hAnsi="Times New Roman" w:cs="Times New Roman"/>
                <w:b/>
                <w:bCs/>
                <w:sz w:val="20"/>
                <w:szCs w:val="20"/>
              </w:rPr>
            </w:pPr>
            <w:r w:rsidRPr="00B27799">
              <w:rPr>
                <w:rFonts w:ascii="Times New Roman" w:hAnsi="Times New Roman" w:cs="Times New Roman"/>
                <w:b/>
                <w:bCs/>
                <w:sz w:val="20"/>
                <w:szCs w:val="20"/>
              </w:rPr>
              <w:t>Objectifs spécifiques</w:t>
            </w:r>
          </w:p>
        </w:tc>
        <w:tc>
          <w:tcPr>
            <w:tcW w:w="5103" w:type="dxa"/>
            <w:shd w:val="pct10" w:color="auto" w:fill="auto"/>
          </w:tcPr>
          <w:p w:rsidR="004C4BD3" w:rsidRPr="00B27799" w:rsidRDefault="004C4BD3" w:rsidP="008915CC">
            <w:pPr>
              <w:jc w:val="center"/>
              <w:rPr>
                <w:rFonts w:ascii="Times New Roman" w:hAnsi="Times New Roman" w:cs="Times New Roman"/>
                <w:b/>
                <w:bCs/>
                <w:sz w:val="20"/>
                <w:szCs w:val="20"/>
              </w:rPr>
            </w:pPr>
            <w:r w:rsidRPr="00B27799">
              <w:rPr>
                <w:rFonts w:ascii="Times New Roman" w:hAnsi="Times New Roman" w:cs="Times New Roman"/>
                <w:b/>
                <w:bCs/>
                <w:sz w:val="20"/>
                <w:szCs w:val="20"/>
              </w:rPr>
              <w:t>Indicateurs objectivement vérifiables</w:t>
            </w:r>
          </w:p>
        </w:tc>
        <w:tc>
          <w:tcPr>
            <w:tcW w:w="2977" w:type="dxa"/>
            <w:shd w:val="pct10" w:color="auto" w:fill="auto"/>
          </w:tcPr>
          <w:p w:rsidR="004C4BD3" w:rsidRPr="00B27799" w:rsidRDefault="004C4BD3" w:rsidP="008915CC">
            <w:pPr>
              <w:jc w:val="center"/>
              <w:rPr>
                <w:rFonts w:ascii="Times New Roman" w:hAnsi="Times New Roman" w:cs="Times New Roman"/>
                <w:b/>
                <w:bCs/>
                <w:sz w:val="20"/>
                <w:szCs w:val="20"/>
              </w:rPr>
            </w:pPr>
            <w:r w:rsidRPr="00B27799">
              <w:rPr>
                <w:rFonts w:ascii="Times New Roman" w:hAnsi="Times New Roman" w:cs="Times New Roman"/>
                <w:b/>
                <w:bCs/>
                <w:sz w:val="20"/>
                <w:szCs w:val="20"/>
              </w:rPr>
              <w:t>Sources de vérification</w:t>
            </w:r>
          </w:p>
        </w:tc>
        <w:tc>
          <w:tcPr>
            <w:tcW w:w="3260" w:type="dxa"/>
            <w:shd w:val="pct10" w:color="auto" w:fill="auto"/>
          </w:tcPr>
          <w:p w:rsidR="004C4BD3" w:rsidRPr="00B27799" w:rsidRDefault="004C4BD3" w:rsidP="008915CC">
            <w:pPr>
              <w:jc w:val="center"/>
              <w:rPr>
                <w:rFonts w:ascii="Times New Roman" w:hAnsi="Times New Roman" w:cs="Times New Roman"/>
                <w:b/>
                <w:bCs/>
                <w:sz w:val="20"/>
                <w:szCs w:val="20"/>
              </w:rPr>
            </w:pPr>
            <w:r w:rsidRPr="00B27799">
              <w:rPr>
                <w:rFonts w:ascii="Times New Roman" w:hAnsi="Times New Roman" w:cs="Times New Roman"/>
                <w:b/>
                <w:bCs/>
                <w:sz w:val="20"/>
                <w:szCs w:val="20"/>
              </w:rPr>
              <w:t>Hypothèses</w:t>
            </w:r>
          </w:p>
        </w:tc>
      </w:tr>
      <w:tr w:rsidR="004C4BD3" w:rsidRPr="00B27799" w:rsidTr="00DA616F">
        <w:trPr>
          <w:trHeight w:val="171"/>
        </w:trPr>
        <w:tc>
          <w:tcPr>
            <w:tcW w:w="3119" w:type="dxa"/>
          </w:tcPr>
          <w:p w:rsidR="004C4BD3" w:rsidRPr="00B27799" w:rsidRDefault="004C4BD3" w:rsidP="006E40FF">
            <w:pPr>
              <w:ind w:left="-107"/>
              <w:jc w:val="both"/>
              <w:rPr>
                <w:rFonts w:ascii="Times New Roman" w:hAnsi="Times New Roman" w:cs="Times New Roman"/>
                <w:sz w:val="20"/>
                <w:szCs w:val="20"/>
              </w:rPr>
            </w:pPr>
            <w:r w:rsidRPr="00B27799">
              <w:rPr>
                <w:rFonts w:ascii="Times New Roman" w:hAnsi="Times New Roman" w:cs="Times New Roman"/>
                <w:sz w:val="20"/>
                <w:szCs w:val="20"/>
              </w:rPr>
              <w:t>Renforcer le système national de sécurité sanitaire et environnemental</w:t>
            </w:r>
            <w:r>
              <w:rPr>
                <w:rFonts w:ascii="Times New Roman" w:hAnsi="Times New Roman" w:cs="Times New Roman"/>
                <w:sz w:val="20"/>
                <w:szCs w:val="20"/>
              </w:rPr>
              <w:t>e</w:t>
            </w:r>
            <w:r w:rsidRPr="00B27799">
              <w:rPr>
                <w:rFonts w:ascii="Times New Roman" w:hAnsi="Times New Roman" w:cs="Times New Roman"/>
                <w:sz w:val="20"/>
                <w:szCs w:val="20"/>
              </w:rPr>
              <w:t xml:space="preserve"> en vue d’une meilleure </w:t>
            </w:r>
            <w:r>
              <w:rPr>
                <w:rFonts w:ascii="Times New Roman" w:hAnsi="Times New Roman" w:cs="Times New Roman"/>
                <w:sz w:val="20"/>
                <w:szCs w:val="20"/>
              </w:rPr>
              <w:t>maîtrise</w:t>
            </w:r>
            <w:r w:rsidRPr="00B27799">
              <w:rPr>
                <w:rFonts w:ascii="Times New Roman" w:hAnsi="Times New Roman" w:cs="Times New Roman"/>
                <w:sz w:val="20"/>
                <w:szCs w:val="20"/>
              </w:rPr>
              <w:t xml:space="preserve"> des risques sanitaires.</w:t>
            </w:r>
          </w:p>
          <w:p w:rsidR="004C4BD3" w:rsidRPr="00B27799" w:rsidRDefault="004C4BD3" w:rsidP="006E40FF">
            <w:pPr>
              <w:spacing w:before="120" w:after="120"/>
              <w:ind w:left="284"/>
              <w:jc w:val="both"/>
              <w:rPr>
                <w:rFonts w:ascii="Times New Roman" w:hAnsi="Times New Roman" w:cs="Times New Roman"/>
                <w:sz w:val="20"/>
                <w:szCs w:val="20"/>
              </w:rPr>
            </w:pPr>
          </w:p>
        </w:tc>
        <w:tc>
          <w:tcPr>
            <w:tcW w:w="5103" w:type="dxa"/>
          </w:tcPr>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Cadre légal revu et amélioré</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 xml:space="preserve">Nombre de sollicitation de l’ANCSEP </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Nombre d’actions de formation, d’informations et de sensibilisation sur les risques sanitaire et environnementaux.</w:t>
            </w:r>
          </w:p>
          <w:p w:rsidR="004C4BD3" w:rsidRPr="00B27799" w:rsidRDefault="004C4BD3" w:rsidP="008915CC">
            <w:pPr>
              <w:pStyle w:val="Paragraphedeliste"/>
              <w:ind w:left="177"/>
              <w:jc w:val="both"/>
              <w:rPr>
                <w:rFonts w:ascii="Times New Roman" w:hAnsi="Times New Roman" w:cs="Times New Roman"/>
                <w:sz w:val="20"/>
                <w:szCs w:val="20"/>
              </w:rPr>
            </w:pPr>
          </w:p>
        </w:tc>
        <w:tc>
          <w:tcPr>
            <w:tcW w:w="2977" w:type="dxa"/>
            <w:tcMar>
              <w:left w:w="28" w:type="dxa"/>
              <w:right w:w="28" w:type="dxa"/>
            </w:tcMar>
          </w:tcPr>
          <w:p w:rsidR="004C4BD3" w:rsidRPr="00B27799" w:rsidRDefault="004C4BD3" w:rsidP="00F65502">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Rapport d’activités de l’ANCSEP.</w:t>
            </w:r>
          </w:p>
          <w:p w:rsidR="004C4BD3" w:rsidRPr="00B27799" w:rsidRDefault="004C4BD3" w:rsidP="00F65502">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 xml:space="preserve">RIT. </w:t>
            </w:r>
          </w:p>
          <w:p w:rsidR="004C4BD3" w:rsidRPr="00B27799" w:rsidRDefault="004C4BD3" w:rsidP="008915CC">
            <w:pPr>
              <w:rPr>
                <w:rFonts w:ascii="Times New Roman" w:hAnsi="Times New Roman" w:cs="Times New Roman"/>
                <w:sz w:val="20"/>
                <w:szCs w:val="20"/>
              </w:rPr>
            </w:pPr>
          </w:p>
          <w:p w:rsidR="004C4BD3" w:rsidRPr="00B27799" w:rsidRDefault="004C4BD3" w:rsidP="00F65502">
            <w:pPr>
              <w:pStyle w:val="Paragraphedeliste"/>
              <w:numPr>
                <w:ilvl w:val="0"/>
                <w:numId w:val="3"/>
              </w:numPr>
              <w:ind w:left="177" w:hanging="284"/>
              <w:jc w:val="both"/>
              <w:rPr>
                <w:rFonts w:ascii="Times New Roman" w:hAnsi="Times New Roman" w:cs="Times New Roman"/>
                <w:sz w:val="20"/>
                <w:szCs w:val="20"/>
              </w:rPr>
            </w:pPr>
          </w:p>
        </w:tc>
        <w:tc>
          <w:tcPr>
            <w:tcW w:w="3260" w:type="dxa"/>
          </w:tcPr>
          <w:p w:rsidR="004C4BD3" w:rsidRPr="00DA616F"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Allocation des ressources nécessaires par le ministère de tutelle.</w:t>
            </w:r>
          </w:p>
          <w:p w:rsidR="004C4BD3" w:rsidRPr="00DA616F"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Adhésion des parties prenantes composant le système national de sécurité sanitaire et environnemental.</w:t>
            </w:r>
          </w:p>
        </w:tc>
      </w:tr>
      <w:tr w:rsidR="004C4BD3" w:rsidRPr="00B27799" w:rsidTr="00DA616F">
        <w:trPr>
          <w:trHeight w:val="354"/>
          <w:tblHeader/>
        </w:trPr>
        <w:tc>
          <w:tcPr>
            <w:tcW w:w="3119" w:type="dxa"/>
            <w:shd w:val="pct10" w:color="auto" w:fill="auto"/>
          </w:tcPr>
          <w:p w:rsidR="004C4BD3" w:rsidRPr="00B27799" w:rsidRDefault="004C4BD3" w:rsidP="008915CC">
            <w:pPr>
              <w:jc w:val="center"/>
              <w:rPr>
                <w:rFonts w:ascii="Times New Roman" w:hAnsi="Times New Roman" w:cs="Times New Roman"/>
                <w:sz w:val="20"/>
                <w:szCs w:val="20"/>
              </w:rPr>
            </w:pPr>
            <w:r w:rsidRPr="00B27799">
              <w:rPr>
                <w:rFonts w:ascii="Times New Roman" w:hAnsi="Times New Roman" w:cs="Times New Roman"/>
                <w:sz w:val="20"/>
                <w:szCs w:val="20"/>
              </w:rPr>
              <w:br w:type="page"/>
            </w:r>
            <w:r w:rsidRPr="00B27799">
              <w:rPr>
                <w:rFonts w:ascii="Times New Roman" w:hAnsi="Times New Roman" w:cs="Times New Roman"/>
                <w:b/>
                <w:bCs/>
                <w:sz w:val="20"/>
                <w:szCs w:val="20"/>
              </w:rPr>
              <w:t>Résultats</w:t>
            </w:r>
          </w:p>
        </w:tc>
        <w:tc>
          <w:tcPr>
            <w:tcW w:w="5103" w:type="dxa"/>
            <w:shd w:val="pct10" w:color="auto" w:fill="auto"/>
          </w:tcPr>
          <w:p w:rsidR="004C4BD3" w:rsidRPr="00B27799" w:rsidRDefault="004C4BD3" w:rsidP="008915CC">
            <w:pPr>
              <w:jc w:val="center"/>
              <w:rPr>
                <w:rFonts w:ascii="Times New Roman" w:hAnsi="Times New Roman" w:cs="Times New Roman"/>
                <w:sz w:val="20"/>
                <w:szCs w:val="20"/>
              </w:rPr>
            </w:pPr>
            <w:r w:rsidRPr="00B27799">
              <w:rPr>
                <w:rFonts w:ascii="Times New Roman" w:hAnsi="Times New Roman" w:cs="Times New Roman"/>
                <w:b/>
                <w:bCs/>
                <w:sz w:val="20"/>
                <w:szCs w:val="20"/>
              </w:rPr>
              <w:t>Indicateurs Objectivement Vérifiables</w:t>
            </w:r>
          </w:p>
        </w:tc>
        <w:tc>
          <w:tcPr>
            <w:tcW w:w="2977" w:type="dxa"/>
            <w:shd w:val="pct10" w:color="auto" w:fill="auto"/>
            <w:tcMar>
              <w:left w:w="28" w:type="dxa"/>
              <w:right w:w="28" w:type="dxa"/>
            </w:tcMar>
          </w:tcPr>
          <w:p w:rsidR="004C4BD3" w:rsidRPr="00B27799" w:rsidRDefault="004C4BD3" w:rsidP="008915CC">
            <w:pPr>
              <w:ind w:left="-108"/>
              <w:jc w:val="center"/>
              <w:rPr>
                <w:rFonts w:ascii="Times New Roman" w:hAnsi="Times New Roman" w:cs="Times New Roman"/>
                <w:sz w:val="20"/>
                <w:szCs w:val="20"/>
              </w:rPr>
            </w:pPr>
            <w:r w:rsidRPr="00B27799">
              <w:rPr>
                <w:rFonts w:ascii="Times New Roman" w:hAnsi="Times New Roman" w:cs="Times New Roman"/>
                <w:b/>
                <w:bCs/>
                <w:sz w:val="20"/>
                <w:szCs w:val="20"/>
              </w:rPr>
              <w:t>Sources de vérification</w:t>
            </w:r>
          </w:p>
        </w:tc>
        <w:tc>
          <w:tcPr>
            <w:tcW w:w="3260" w:type="dxa"/>
            <w:shd w:val="pct10" w:color="auto" w:fill="auto"/>
          </w:tcPr>
          <w:p w:rsidR="004C4BD3" w:rsidRPr="00B27799" w:rsidRDefault="004C4BD3" w:rsidP="008915CC">
            <w:pPr>
              <w:ind w:left="-108"/>
              <w:jc w:val="center"/>
              <w:rPr>
                <w:rFonts w:ascii="Times New Roman" w:hAnsi="Times New Roman" w:cs="Times New Roman"/>
                <w:b/>
                <w:bCs/>
                <w:sz w:val="20"/>
                <w:szCs w:val="20"/>
              </w:rPr>
            </w:pPr>
            <w:r w:rsidRPr="00B27799">
              <w:rPr>
                <w:rFonts w:ascii="Times New Roman" w:hAnsi="Times New Roman" w:cs="Times New Roman"/>
                <w:b/>
                <w:bCs/>
                <w:sz w:val="20"/>
                <w:szCs w:val="20"/>
              </w:rPr>
              <w:t>Hypothèses</w:t>
            </w:r>
          </w:p>
        </w:tc>
      </w:tr>
      <w:tr w:rsidR="004C4BD3" w:rsidRPr="00B27799" w:rsidTr="00DA616F">
        <w:trPr>
          <w:trHeight w:val="171"/>
        </w:trPr>
        <w:tc>
          <w:tcPr>
            <w:tcW w:w="3119" w:type="dxa"/>
          </w:tcPr>
          <w:p w:rsidR="004C4BD3" w:rsidRPr="00B27799" w:rsidRDefault="004C4BD3" w:rsidP="00E10390">
            <w:pPr>
              <w:ind w:left="-107"/>
              <w:jc w:val="both"/>
              <w:rPr>
                <w:rFonts w:ascii="Times New Roman" w:hAnsi="Times New Roman" w:cs="Times New Roman"/>
                <w:sz w:val="20"/>
                <w:szCs w:val="20"/>
              </w:rPr>
            </w:pPr>
            <w:r w:rsidRPr="00B27799">
              <w:rPr>
                <w:rFonts w:ascii="Times New Roman" w:hAnsi="Times New Roman" w:cs="Times New Roman"/>
                <w:sz w:val="20"/>
                <w:szCs w:val="20"/>
              </w:rPr>
              <w:t>R1 : La législation et les règlements relatifs à la sécurité sanitaire  harmonisés avec ce</w:t>
            </w:r>
            <w:r>
              <w:rPr>
                <w:rFonts w:ascii="Times New Roman" w:hAnsi="Times New Roman" w:cs="Times New Roman"/>
                <w:sz w:val="20"/>
                <w:szCs w:val="20"/>
              </w:rPr>
              <w:t>lles</w:t>
            </w:r>
            <w:r w:rsidRPr="00B27799">
              <w:rPr>
                <w:rFonts w:ascii="Times New Roman" w:hAnsi="Times New Roman" w:cs="Times New Roman"/>
                <w:sz w:val="20"/>
                <w:szCs w:val="20"/>
              </w:rPr>
              <w:t xml:space="preserve"> de l’UE.</w:t>
            </w:r>
          </w:p>
        </w:tc>
        <w:tc>
          <w:tcPr>
            <w:tcW w:w="5103" w:type="dxa"/>
          </w:tcPr>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 xml:space="preserve">Cadre législatif et réglementaire analysé. </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Tableau de comparaison des législations et réglementations nationale et européenne élaboré.</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Parties prenantes informées sur l’état du cadre législatif et règlementaire tunisienne et proposition  d’amendement.</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Priorités d’amendement fixées et partagées.</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 xml:space="preserve">Groupes de travail des activités législative et réglementaire constitués. </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Projets de textes élaborés et promulgués.</w:t>
            </w:r>
          </w:p>
          <w:p w:rsidR="004C4BD3"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Parties prenantes informées sur les nouveaux textes élaborés.</w:t>
            </w:r>
          </w:p>
          <w:p w:rsidR="00DA616F" w:rsidRDefault="00DA616F" w:rsidP="00DA616F">
            <w:pPr>
              <w:pStyle w:val="Paragraphedeliste"/>
              <w:ind w:left="255"/>
              <w:jc w:val="both"/>
              <w:rPr>
                <w:rFonts w:ascii="Times New Roman" w:hAnsi="Times New Roman" w:cs="Times New Roman"/>
                <w:sz w:val="20"/>
                <w:szCs w:val="20"/>
              </w:rPr>
            </w:pPr>
          </w:p>
          <w:p w:rsidR="004C4BD3" w:rsidRPr="00B27799" w:rsidRDefault="004C4BD3" w:rsidP="00DA616F">
            <w:pPr>
              <w:pStyle w:val="Paragraphedeliste"/>
              <w:ind w:left="177"/>
              <w:jc w:val="both"/>
              <w:rPr>
                <w:rFonts w:ascii="Times New Roman" w:hAnsi="Times New Roman" w:cs="Times New Roman"/>
                <w:sz w:val="20"/>
                <w:szCs w:val="20"/>
              </w:rPr>
            </w:pPr>
          </w:p>
        </w:tc>
        <w:tc>
          <w:tcPr>
            <w:tcW w:w="2977" w:type="dxa"/>
            <w:tcMar>
              <w:left w:w="28" w:type="dxa"/>
              <w:right w:w="28" w:type="dxa"/>
            </w:tcMar>
          </w:tcPr>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 xml:space="preserve">RIT </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Site web ANCSEP.</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Media nationaux.</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Compte rendu des réunions des groupes de travail</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 xml:space="preserve">JORT </w:t>
            </w:r>
          </w:p>
        </w:tc>
        <w:tc>
          <w:tcPr>
            <w:tcW w:w="3260" w:type="dxa"/>
          </w:tcPr>
          <w:p w:rsidR="004C4BD3" w:rsidRPr="00DA616F"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Adhésion des parties prenantes.</w:t>
            </w:r>
          </w:p>
          <w:p w:rsidR="004C4BD3" w:rsidRPr="00DA616F"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Désignation appropriée des représentants pour la constitution des groupes de travail.</w:t>
            </w:r>
          </w:p>
        </w:tc>
      </w:tr>
      <w:tr w:rsidR="004C4BD3" w:rsidRPr="00B27799" w:rsidTr="00DA616F">
        <w:trPr>
          <w:trHeight w:val="171"/>
        </w:trPr>
        <w:tc>
          <w:tcPr>
            <w:tcW w:w="3119" w:type="dxa"/>
          </w:tcPr>
          <w:p w:rsidR="004C4BD3" w:rsidRPr="00B27799" w:rsidRDefault="004C4BD3" w:rsidP="0098290D">
            <w:pPr>
              <w:jc w:val="both"/>
              <w:rPr>
                <w:rFonts w:ascii="Times New Roman" w:hAnsi="Times New Roman" w:cs="Times New Roman"/>
                <w:sz w:val="20"/>
                <w:szCs w:val="20"/>
              </w:rPr>
            </w:pPr>
            <w:r w:rsidRPr="00B27799">
              <w:rPr>
                <w:rFonts w:ascii="Times New Roman" w:hAnsi="Times New Roman" w:cs="Times New Roman"/>
                <w:sz w:val="20"/>
                <w:szCs w:val="20"/>
              </w:rPr>
              <w:lastRenderedPageBreak/>
              <w:t>R2 : Stratégie et organisation du système de sécurité sanitaire revues, améliorées et a</w:t>
            </w:r>
            <w:r>
              <w:rPr>
                <w:rFonts w:ascii="Times New Roman" w:hAnsi="Times New Roman" w:cs="Times New Roman"/>
                <w:sz w:val="20"/>
                <w:szCs w:val="20"/>
              </w:rPr>
              <w:t>daptées à l’approche internationale</w:t>
            </w:r>
            <w:r w:rsidRPr="00B27799">
              <w:rPr>
                <w:rFonts w:ascii="Times New Roman" w:hAnsi="Times New Roman" w:cs="Times New Roman"/>
                <w:sz w:val="20"/>
                <w:szCs w:val="20"/>
              </w:rPr>
              <w:t>.</w:t>
            </w:r>
          </w:p>
        </w:tc>
        <w:tc>
          <w:tcPr>
            <w:tcW w:w="5103" w:type="dxa"/>
          </w:tcPr>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Missions et responsabilités des institutions concernées revues en fonction des évolutions législatives et règlementaires à engager.</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Stratégie de sécurité sanitaire définie et partagée.</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Pr>
                <w:rFonts w:ascii="Times New Roman" w:hAnsi="Times New Roman" w:cs="Times New Roman"/>
                <w:sz w:val="20"/>
                <w:szCs w:val="20"/>
              </w:rPr>
              <w:t>Organisation</w:t>
            </w:r>
            <w:r w:rsidRPr="00B27799">
              <w:rPr>
                <w:rFonts w:ascii="Times New Roman" w:hAnsi="Times New Roman" w:cs="Times New Roman"/>
                <w:sz w:val="20"/>
                <w:szCs w:val="20"/>
              </w:rPr>
              <w:t xml:space="preserve"> cible élaboré.</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 xml:space="preserve">Au moins </w:t>
            </w:r>
            <w:r>
              <w:rPr>
                <w:rFonts w:ascii="Times New Roman" w:hAnsi="Times New Roman" w:cs="Times New Roman"/>
                <w:sz w:val="20"/>
                <w:szCs w:val="20"/>
              </w:rPr>
              <w:t xml:space="preserve">100 </w:t>
            </w:r>
            <w:r w:rsidRPr="00B27799">
              <w:rPr>
                <w:rFonts w:ascii="Times New Roman" w:hAnsi="Times New Roman" w:cs="Times New Roman"/>
                <w:sz w:val="20"/>
                <w:szCs w:val="20"/>
              </w:rPr>
              <w:t>personnes représentants les différentes parties prenantes informés sur la stratégie et l’organisation cible proposées.</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Projet de texte et modalités d’application accompagnant la mise en place de la nouvelle  organisation élaborés.</w:t>
            </w:r>
          </w:p>
          <w:p w:rsidR="004C4BD3" w:rsidRPr="00B27799" w:rsidRDefault="004C4BD3" w:rsidP="006E40FF">
            <w:pPr>
              <w:ind w:left="177"/>
              <w:jc w:val="both"/>
              <w:rPr>
                <w:rFonts w:ascii="Times New Roman" w:hAnsi="Times New Roman" w:cs="Times New Roman"/>
                <w:sz w:val="20"/>
                <w:szCs w:val="20"/>
              </w:rPr>
            </w:pPr>
          </w:p>
        </w:tc>
        <w:tc>
          <w:tcPr>
            <w:tcW w:w="2977" w:type="dxa"/>
            <w:tcMar>
              <w:left w:w="28" w:type="dxa"/>
              <w:right w:w="28" w:type="dxa"/>
            </w:tcMar>
          </w:tcPr>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RIT .</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Site web ANCSEP, revue...</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JORT</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Compte rendu des ateliers d’information.</w:t>
            </w:r>
          </w:p>
          <w:p w:rsidR="004C4BD3" w:rsidRPr="00B27799" w:rsidRDefault="004C4BD3" w:rsidP="008915CC">
            <w:pPr>
              <w:pStyle w:val="Paragraphedeliste"/>
              <w:ind w:left="255"/>
              <w:jc w:val="both"/>
              <w:rPr>
                <w:rFonts w:ascii="Times New Roman" w:hAnsi="Times New Roman" w:cs="Times New Roman"/>
                <w:sz w:val="20"/>
                <w:szCs w:val="20"/>
              </w:rPr>
            </w:pPr>
          </w:p>
          <w:p w:rsidR="004C4BD3" w:rsidRPr="00B27799" w:rsidRDefault="004C4BD3" w:rsidP="008915CC">
            <w:pPr>
              <w:pStyle w:val="Paragraphedeliste"/>
              <w:ind w:left="255"/>
              <w:jc w:val="both"/>
              <w:rPr>
                <w:rFonts w:ascii="Times New Roman" w:hAnsi="Times New Roman" w:cs="Times New Roman"/>
                <w:sz w:val="20"/>
                <w:szCs w:val="20"/>
              </w:rPr>
            </w:pPr>
          </w:p>
        </w:tc>
        <w:tc>
          <w:tcPr>
            <w:tcW w:w="3260" w:type="dxa"/>
          </w:tcPr>
          <w:p w:rsidR="004C4BD3" w:rsidRPr="00DA616F"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Engagement des autorités et institutions concernés.</w:t>
            </w:r>
          </w:p>
          <w:p w:rsidR="004C4BD3" w:rsidRPr="00B27799" w:rsidRDefault="004C4BD3" w:rsidP="00DA616F">
            <w:pPr>
              <w:pStyle w:val="Paragraphedeliste"/>
              <w:numPr>
                <w:ilvl w:val="0"/>
                <w:numId w:val="3"/>
              </w:numPr>
              <w:ind w:left="255" w:hanging="283"/>
              <w:jc w:val="both"/>
              <w:rPr>
                <w:rFonts w:ascii="Times New Roman" w:hAnsi="Times New Roman" w:cs="Times New Roman"/>
                <w:bCs/>
                <w:sz w:val="20"/>
                <w:szCs w:val="20"/>
              </w:rPr>
            </w:pPr>
            <w:r w:rsidRPr="00B27799">
              <w:rPr>
                <w:rFonts w:ascii="Times New Roman" w:hAnsi="Times New Roman" w:cs="Times New Roman"/>
                <w:sz w:val="20"/>
                <w:szCs w:val="20"/>
              </w:rPr>
              <w:t>Allocation des ressources nécessaires par le ministère de tutelle.</w:t>
            </w:r>
          </w:p>
        </w:tc>
      </w:tr>
      <w:tr w:rsidR="004C4BD3" w:rsidRPr="00B27799" w:rsidTr="00DA616F">
        <w:trPr>
          <w:trHeight w:val="171"/>
        </w:trPr>
        <w:tc>
          <w:tcPr>
            <w:tcW w:w="3119" w:type="dxa"/>
          </w:tcPr>
          <w:p w:rsidR="004C4BD3" w:rsidRPr="00B27799" w:rsidRDefault="004C4BD3" w:rsidP="008915CC">
            <w:pPr>
              <w:autoSpaceDE w:val="0"/>
              <w:autoSpaceDN w:val="0"/>
              <w:adjustRightInd w:val="0"/>
              <w:jc w:val="both"/>
              <w:rPr>
                <w:rFonts w:ascii="Times New Roman" w:hAnsi="Times New Roman" w:cs="Times New Roman"/>
                <w:sz w:val="20"/>
                <w:szCs w:val="20"/>
              </w:rPr>
            </w:pPr>
            <w:r w:rsidRPr="00B27799">
              <w:rPr>
                <w:rFonts w:ascii="Times New Roman" w:hAnsi="Times New Roman" w:cs="Times New Roman"/>
                <w:sz w:val="20"/>
                <w:szCs w:val="20"/>
              </w:rPr>
              <w:t>R.3 L’organisation et les capacités managériales et techniques de l’ANCSEP renforcées.</w:t>
            </w:r>
          </w:p>
        </w:tc>
        <w:tc>
          <w:tcPr>
            <w:tcW w:w="5103" w:type="dxa"/>
          </w:tcPr>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 xml:space="preserve">Organigramme de l’ANCSEP revu </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Stratégie et plan de développement élaborés et partagés.</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Méthodologie et outils d’élaboration de la stratégie et du plan de développement maitrisés.</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Plan de développement mis en œuvre.</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Méthodologie et outils de planification et de programmation  mis en place</w:t>
            </w:r>
            <w:r>
              <w:rPr>
                <w:rFonts w:ascii="Times New Roman" w:hAnsi="Times New Roman" w:cs="Times New Roman"/>
                <w:sz w:val="20"/>
                <w:szCs w:val="20"/>
              </w:rPr>
              <w:t xml:space="preserve"> </w:t>
            </w:r>
            <w:r w:rsidRPr="001C6B9E">
              <w:rPr>
                <w:rFonts w:ascii="Times New Roman" w:hAnsi="Times New Roman" w:cs="Times New Roman"/>
                <w:sz w:val="20"/>
                <w:szCs w:val="20"/>
              </w:rPr>
              <w:t>et maitrisés</w:t>
            </w:r>
            <w:r w:rsidRPr="00B27799">
              <w:rPr>
                <w:rFonts w:ascii="Times New Roman" w:hAnsi="Times New Roman" w:cs="Times New Roman"/>
                <w:sz w:val="20"/>
                <w:szCs w:val="20"/>
              </w:rPr>
              <w:t>.</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Au moins 10 cadres formateurs formés aux thèmes prioritaires arrêtés.</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Au moins 5 cadres formés en matière de gestion des projets</w:t>
            </w:r>
          </w:p>
          <w:p w:rsidR="004C4BD3" w:rsidRPr="00B27799" w:rsidRDefault="004C4BD3" w:rsidP="00DA616F">
            <w:pPr>
              <w:numPr>
                <w:ilvl w:val="0"/>
                <w:numId w:val="3"/>
              </w:numPr>
              <w:autoSpaceDE w:val="0"/>
              <w:autoSpaceDN w:val="0"/>
              <w:adjustRightInd w:val="0"/>
              <w:ind w:left="255" w:hanging="283"/>
              <w:jc w:val="both"/>
              <w:rPr>
                <w:rFonts w:ascii="Times New Roman" w:hAnsi="Times New Roman" w:cs="Times New Roman"/>
                <w:sz w:val="20"/>
                <w:szCs w:val="20"/>
              </w:rPr>
            </w:pPr>
            <w:r w:rsidRPr="00B27799">
              <w:rPr>
                <w:rFonts w:ascii="Times New Roman" w:hAnsi="Times New Roman" w:cs="Times New Roman"/>
                <w:sz w:val="20"/>
                <w:szCs w:val="20"/>
              </w:rPr>
              <w:t>Au moins 3 actions pilotes réalisées (risques biologique, chimique et physique).</w:t>
            </w:r>
          </w:p>
          <w:p w:rsidR="004C4BD3" w:rsidRPr="00B27799" w:rsidRDefault="004C4BD3" w:rsidP="00DA616F">
            <w:pPr>
              <w:numPr>
                <w:ilvl w:val="0"/>
                <w:numId w:val="3"/>
              </w:numPr>
              <w:autoSpaceDE w:val="0"/>
              <w:autoSpaceDN w:val="0"/>
              <w:adjustRightInd w:val="0"/>
              <w:ind w:left="255" w:hanging="283"/>
              <w:jc w:val="both"/>
              <w:rPr>
                <w:rFonts w:ascii="Times New Roman" w:hAnsi="Times New Roman" w:cs="Times New Roman"/>
                <w:sz w:val="20"/>
                <w:szCs w:val="20"/>
              </w:rPr>
            </w:pPr>
            <w:r w:rsidRPr="00B27799">
              <w:rPr>
                <w:rFonts w:ascii="Times New Roman" w:hAnsi="Times New Roman" w:cs="Times New Roman"/>
                <w:sz w:val="20"/>
                <w:szCs w:val="20"/>
              </w:rPr>
              <w:t>Système qualité mis en place et</w:t>
            </w:r>
            <w:r>
              <w:rPr>
                <w:rFonts w:ascii="Times New Roman" w:hAnsi="Times New Roman" w:cs="Times New Roman"/>
                <w:sz w:val="20"/>
                <w:szCs w:val="20"/>
              </w:rPr>
              <w:t xml:space="preserve"> certifiable</w:t>
            </w:r>
            <w:r w:rsidRPr="00B27799">
              <w:rPr>
                <w:rFonts w:ascii="Times New Roman" w:hAnsi="Times New Roman" w:cs="Times New Roman"/>
                <w:sz w:val="20"/>
                <w:szCs w:val="20"/>
              </w:rPr>
              <w:t>.</w:t>
            </w:r>
          </w:p>
          <w:p w:rsidR="004C4BD3" w:rsidRPr="00B27799" w:rsidRDefault="004C4BD3" w:rsidP="00DA616F">
            <w:pPr>
              <w:numPr>
                <w:ilvl w:val="0"/>
                <w:numId w:val="3"/>
              </w:numPr>
              <w:autoSpaceDE w:val="0"/>
              <w:autoSpaceDN w:val="0"/>
              <w:adjustRightInd w:val="0"/>
              <w:ind w:left="255" w:hanging="283"/>
              <w:jc w:val="both"/>
              <w:rPr>
                <w:rFonts w:ascii="Times New Roman" w:hAnsi="Times New Roman" w:cs="Times New Roman"/>
                <w:sz w:val="20"/>
                <w:szCs w:val="20"/>
              </w:rPr>
            </w:pPr>
            <w:r w:rsidRPr="00B27799">
              <w:rPr>
                <w:rFonts w:ascii="Times New Roman" w:hAnsi="Times New Roman" w:cs="Times New Roman"/>
                <w:sz w:val="20"/>
                <w:szCs w:val="20"/>
              </w:rPr>
              <w:t>Produits de veille développés.</w:t>
            </w:r>
          </w:p>
          <w:p w:rsidR="004C4BD3" w:rsidRPr="00B27799" w:rsidRDefault="004C4BD3" w:rsidP="00DA616F">
            <w:pPr>
              <w:numPr>
                <w:ilvl w:val="0"/>
                <w:numId w:val="3"/>
              </w:numPr>
              <w:autoSpaceDE w:val="0"/>
              <w:autoSpaceDN w:val="0"/>
              <w:adjustRightInd w:val="0"/>
              <w:ind w:left="255" w:hanging="283"/>
              <w:jc w:val="both"/>
              <w:rPr>
                <w:rFonts w:ascii="Times New Roman" w:hAnsi="Times New Roman" w:cs="Times New Roman"/>
                <w:sz w:val="20"/>
                <w:szCs w:val="20"/>
              </w:rPr>
            </w:pPr>
            <w:r w:rsidRPr="00B27799">
              <w:rPr>
                <w:rFonts w:ascii="Times New Roman" w:hAnsi="Times New Roman" w:cs="Times New Roman"/>
                <w:sz w:val="20"/>
                <w:szCs w:val="20"/>
              </w:rPr>
              <w:t xml:space="preserve">Activités de recherche développées. </w:t>
            </w:r>
          </w:p>
          <w:p w:rsidR="004C4BD3" w:rsidRPr="00B27799" w:rsidRDefault="004C4BD3" w:rsidP="00DA616F">
            <w:pPr>
              <w:numPr>
                <w:ilvl w:val="0"/>
                <w:numId w:val="3"/>
              </w:numPr>
              <w:autoSpaceDE w:val="0"/>
              <w:autoSpaceDN w:val="0"/>
              <w:adjustRightInd w:val="0"/>
              <w:ind w:left="255" w:hanging="283"/>
              <w:jc w:val="both"/>
              <w:rPr>
                <w:rFonts w:ascii="Times New Roman" w:hAnsi="Times New Roman" w:cs="Times New Roman"/>
                <w:sz w:val="20"/>
                <w:szCs w:val="20"/>
              </w:rPr>
            </w:pPr>
            <w:r w:rsidRPr="00B27799">
              <w:rPr>
                <w:rFonts w:ascii="Times New Roman" w:hAnsi="Times New Roman" w:cs="Times New Roman"/>
                <w:sz w:val="20"/>
                <w:szCs w:val="20"/>
              </w:rPr>
              <w:t xml:space="preserve">Axes de recherches prioritaires identifiés. </w:t>
            </w:r>
          </w:p>
          <w:p w:rsidR="004C4BD3" w:rsidRPr="00B27799" w:rsidRDefault="004C4BD3" w:rsidP="00DA616F">
            <w:pPr>
              <w:numPr>
                <w:ilvl w:val="0"/>
                <w:numId w:val="3"/>
              </w:numPr>
              <w:autoSpaceDE w:val="0"/>
              <w:autoSpaceDN w:val="0"/>
              <w:adjustRightInd w:val="0"/>
              <w:ind w:left="255" w:hanging="283"/>
              <w:jc w:val="both"/>
              <w:rPr>
                <w:rFonts w:ascii="Times New Roman" w:hAnsi="Times New Roman" w:cs="Times New Roman"/>
                <w:sz w:val="20"/>
                <w:szCs w:val="20"/>
              </w:rPr>
            </w:pPr>
            <w:r w:rsidRPr="00B27799">
              <w:rPr>
                <w:rFonts w:ascii="Times New Roman" w:hAnsi="Times New Roman" w:cs="Times New Roman"/>
                <w:sz w:val="20"/>
                <w:szCs w:val="20"/>
              </w:rPr>
              <w:t>Au moins 3 contrats de recherches établis.</w:t>
            </w:r>
          </w:p>
          <w:p w:rsidR="004C4BD3" w:rsidRPr="00B27799" w:rsidRDefault="004C4BD3" w:rsidP="00DA616F">
            <w:pPr>
              <w:numPr>
                <w:ilvl w:val="0"/>
                <w:numId w:val="3"/>
              </w:numPr>
              <w:autoSpaceDE w:val="0"/>
              <w:autoSpaceDN w:val="0"/>
              <w:adjustRightInd w:val="0"/>
              <w:ind w:left="255" w:hanging="283"/>
              <w:jc w:val="both"/>
              <w:rPr>
                <w:rFonts w:ascii="Times New Roman" w:hAnsi="Times New Roman" w:cs="Times New Roman"/>
                <w:sz w:val="20"/>
                <w:szCs w:val="20"/>
              </w:rPr>
            </w:pPr>
            <w:r w:rsidRPr="00B27799">
              <w:rPr>
                <w:rFonts w:ascii="Times New Roman" w:hAnsi="Times New Roman" w:cs="Times New Roman"/>
                <w:sz w:val="20"/>
                <w:szCs w:val="20"/>
              </w:rPr>
              <w:t>Système d’information défini.</w:t>
            </w:r>
          </w:p>
          <w:p w:rsidR="004C4BD3" w:rsidRDefault="004C4BD3" w:rsidP="00DA616F">
            <w:pPr>
              <w:numPr>
                <w:ilvl w:val="0"/>
                <w:numId w:val="3"/>
              </w:numPr>
              <w:autoSpaceDE w:val="0"/>
              <w:autoSpaceDN w:val="0"/>
              <w:adjustRightInd w:val="0"/>
              <w:ind w:left="255" w:hanging="283"/>
              <w:jc w:val="both"/>
              <w:rPr>
                <w:rFonts w:ascii="Times New Roman" w:hAnsi="Times New Roman" w:cs="Times New Roman"/>
                <w:sz w:val="20"/>
                <w:szCs w:val="20"/>
              </w:rPr>
            </w:pPr>
            <w:r>
              <w:rPr>
                <w:rFonts w:ascii="Times New Roman" w:hAnsi="Times New Roman" w:cs="Times New Roman"/>
                <w:sz w:val="20"/>
                <w:szCs w:val="20"/>
              </w:rPr>
              <w:t>Bases de données développées</w:t>
            </w:r>
          </w:p>
          <w:p w:rsidR="004C4BD3" w:rsidRDefault="004C4BD3" w:rsidP="00DA616F">
            <w:pPr>
              <w:numPr>
                <w:ilvl w:val="0"/>
                <w:numId w:val="3"/>
              </w:numPr>
              <w:autoSpaceDE w:val="0"/>
              <w:autoSpaceDN w:val="0"/>
              <w:adjustRightInd w:val="0"/>
              <w:ind w:left="255" w:hanging="283"/>
              <w:jc w:val="both"/>
              <w:rPr>
                <w:rFonts w:ascii="Times New Roman" w:hAnsi="Times New Roman" w:cs="Times New Roman"/>
                <w:sz w:val="20"/>
                <w:szCs w:val="20"/>
              </w:rPr>
            </w:pPr>
            <w:r w:rsidRPr="008C4A8C">
              <w:rPr>
                <w:rFonts w:ascii="Times New Roman" w:hAnsi="Times New Roman" w:cs="Times New Roman"/>
                <w:sz w:val="20"/>
                <w:szCs w:val="20"/>
              </w:rPr>
              <w:t>Activité de veille,</w:t>
            </w:r>
            <w:r>
              <w:rPr>
                <w:rFonts w:ascii="Times New Roman" w:hAnsi="Times New Roman" w:cs="Times New Roman"/>
                <w:sz w:val="20"/>
                <w:szCs w:val="20"/>
              </w:rPr>
              <w:t xml:space="preserve"> </w:t>
            </w:r>
            <w:r w:rsidRPr="008C4A8C">
              <w:rPr>
                <w:rFonts w:ascii="Times New Roman" w:hAnsi="Times New Roman" w:cs="Times New Roman"/>
                <w:sz w:val="20"/>
                <w:szCs w:val="20"/>
              </w:rPr>
              <w:t>surveillance, vigilance et alerte  développée.</w:t>
            </w:r>
          </w:p>
          <w:p w:rsidR="004C4BD3" w:rsidRPr="00994B9C" w:rsidRDefault="004C4BD3" w:rsidP="00DA616F">
            <w:pPr>
              <w:numPr>
                <w:ilvl w:val="0"/>
                <w:numId w:val="3"/>
              </w:numPr>
              <w:autoSpaceDE w:val="0"/>
              <w:autoSpaceDN w:val="0"/>
              <w:adjustRightInd w:val="0"/>
              <w:ind w:left="255" w:hanging="283"/>
              <w:jc w:val="both"/>
              <w:rPr>
                <w:rFonts w:ascii="Times New Roman" w:hAnsi="Times New Roman" w:cs="Times New Roman"/>
                <w:sz w:val="20"/>
                <w:szCs w:val="20"/>
              </w:rPr>
            </w:pPr>
            <w:r w:rsidRPr="00994B9C">
              <w:rPr>
                <w:rFonts w:ascii="Times New Roman" w:hAnsi="Times New Roman" w:cs="Times New Roman"/>
                <w:sz w:val="20"/>
                <w:szCs w:val="20"/>
              </w:rPr>
              <w:t>Augmentation d’au moins 10% du nombre de saisine.</w:t>
            </w:r>
          </w:p>
          <w:p w:rsidR="004C4BD3" w:rsidRPr="00B27799" w:rsidRDefault="004C4BD3" w:rsidP="00DA616F">
            <w:pPr>
              <w:autoSpaceDE w:val="0"/>
              <w:autoSpaceDN w:val="0"/>
              <w:adjustRightInd w:val="0"/>
              <w:ind w:left="255" w:hanging="283"/>
              <w:jc w:val="both"/>
              <w:rPr>
                <w:rFonts w:ascii="Times New Roman" w:hAnsi="Times New Roman" w:cs="Times New Roman"/>
                <w:sz w:val="20"/>
                <w:szCs w:val="20"/>
              </w:rPr>
            </w:pPr>
          </w:p>
        </w:tc>
        <w:tc>
          <w:tcPr>
            <w:tcW w:w="2977" w:type="dxa"/>
            <w:tcMar>
              <w:left w:w="28" w:type="dxa"/>
              <w:right w:w="28" w:type="dxa"/>
            </w:tcMar>
          </w:tcPr>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RIT (Rapport Intérimaire Trimestriel du projet).</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Site web, revue...</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JORT</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Compte rendu des ateliers de formation.</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Attestation de formation et certificat de qualification.</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Rapport d’activité ANCSEP.</w:t>
            </w:r>
          </w:p>
          <w:p w:rsidR="004C4BD3" w:rsidRPr="00B27799" w:rsidRDefault="004C4BD3" w:rsidP="00DA616F">
            <w:pPr>
              <w:ind w:left="255" w:hanging="283"/>
              <w:jc w:val="both"/>
              <w:rPr>
                <w:rFonts w:ascii="Times New Roman" w:hAnsi="Times New Roman" w:cs="Times New Roman"/>
                <w:sz w:val="20"/>
                <w:szCs w:val="20"/>
              </w:rPr>
            </w:pPr>
          </w:p>
        </w:tc>
        <w:tc>
          <w:tcPr>
            <w:tcW w:w="3260" w:type="dxa"/>
          </w:tcPr>
          <w:p w:rsidR="004C4BD3" w:rsidRPr="00B27799" w:rsidRDefault="004C4BD3" w:rsidP="00F65502">
            <w:pPr>
              <w:pStyle w:val="Paragraphedeliste"/>
              <w:numPr>
                <w:ilvl w:val="0"/>
                <w:numId w:val="3"/>
              </w:numPr>
              <w:ind w:left="177" w:hanging="284"/>
              <w:jc w:val="both"/>
              <w:rPr>
                <w:rFonts w:ascii="Times New Roman" w:hAnsi="Times New Roman" w:cs="Times New Roman"/>
                <w:sz w:val="20"/>
                <w:szCs w:val="20"/>
              </w:rPr>
            </w:pPr>
            <w:r w:rsidRPr="00B27799">
              <w:rPr>
                <w:rFonts w:ascii="Times New Roman" w:hAnsi="Times New Roman" w:cs="Times New Roman"/>
                <w:sz w:val="20"/>
                <w:szCs w:val="20"/>
              </w:rPr>
              <w:t>Allocation des ressources nécessaires par le ministère de tutelle.</w:t>
            </w:r>
          </w:p>
          <w:p w:rsidR="004C4BD3" w:rsidRPr="00B27799" w:rsidRDefault="004C4BD3" w:rsidP="00F65502">
            <w:pPr>
              <w:pStyle w:val="Paragraphedeliste"/>
              <w:numPr>
                <w:ilvl w:val="0"/>
                <w:numId w:val="3"/>
              </w:numPr>
              <w:ind w:left="177" w:hanging="284"/>
              <w:jc w:val="both"/>
              <w:rPr>
                <w:rFonts w:ascii="Times New Roman" w:hAnsi="Times New Roman" w:cs="Times New Roman"/>
                <w:sz w:val="20"/>
                <w:szCs w:val="20"/>
              </w:rPr>
            </w:pPr>
            <w:r w:rsidRPr="00B27799">
              <w:rPr>
                <w:rFonts w:ascii="Times New Roman" w:hAnsi="Times New Roman" w:cs="Times New Roman"/>
                <w:sz w:val="20"/>
                <w:szCs w:val="20"/>
              </w:rPr>
              <w:t>Adhésion des différentes parties prenantes détentrices de l’information.</w:t>
            </w:r>
          </w:p>
        </w:tc>
      </w:tr>
      <w:tr w:rsidR="004C4BD3" w:rsidRPr="00B27799" w:rsidTr="00DA616F">
        <w:trPr>
          <w:trHeight w:val="171"/>
        </w:trPr>
        <w:tc>
          <w:tcPr>
            <w:tcW w:w="3119" w:type="dxa"/>
          </w:tcPr>
          <w:p w:rsidR="004C4BD3" w:rsidRPr="00B27799" w:rsidRDefault="004C4BD3" w:rsidP="008915CC">
            <w:pPr>
              <w:jc w:val="both"/>
              <w:rPr>
                <w:rFonts w:ascii="Times New Roman" w:hAnsi="Times New Roman" w:cs="Times New Roman"/>
                <w:sz w:val="20"/>
                <w:szCs w:val="20"/>
              </w:rPr>
            </w:pPr>
            <w:r w:rsidRPr="00B27799">
              <w:rPr>
                <w:rFonts w:ascii="Times New Roman" w:hAnsi="Times New Roman" w:cs="Times New Roman"/>
                <w:sz w:val="20"/>
                <w:szCs w:val="20"/>
              </w:rPr>
              <w:t>R.4  Les  opérateurs, les partenaires et les parties prenantes sensibilisés aux risques sanitaires</w:t>
            </w:r>
            <w:r>
              <w:rPr>
                <w:rFonts w:ascii="Times New Roman" w:hAnsi="Times New Roman" w:cs="Times New Roman"/>
                <w:sz w:val="20"/>
                <w:szCs w:val="20"/>
              </w:rPr>
              <w:t xml:space="preserve"> et </w:t>
            </w:r>
            <w:r w:rsidRPr="00B27799">
              <w:rPr>
                <w:rFonts w:ascii="Times New Roman" w:hAnsi="Times New Roman" w:cs="Times New Roman"/>
                <w:sz w:val="20"/>
                <w:szCs w:val="20"/>
              </w:rPr>
              <w:t xml:space="preserve">à </w:t>
            </w:r>
            <w:r>
              <w:rPr>
                <w:rFonts w:ascii="Times New Roman" w:hAnsi="Times New Roman" w:cs="Times New Roman"/>
                <w:sz w:val="20"/>
                <w:szCs w:val="20"/>
              </w:rPr>
              <w:t xml:space="preserve">leur </w:t>
            </w:r>
            <w:r w:rsidRPr="00B27799">
              <w:rPr>
                <w:rFonts w:ascii="Times New Roman" w:hAnsi="Times New Roman" w:cs="Times New Roman"/>
                <w:sz w:val="20"/>
                <w:szCs w:val="20"/>
              </w:rPr>
              <w:t xml:space="preserve"> maî</w:t>
            </w:r>
            <w:r>
              <w:rPr>
                <w:rFonts w:ascii="Times New Roman" w:hAnsi="Times New Roman" w:cs="Times New Roman"/>
                <w:sz w:val="20"/>
                <w:szCs w:val="20"/>
              </w:rPr>
              <w:t>trise</w:t>
            </w:r>
            <w:r w:rsidRPr="00B27799">
              <w:rPr>
                <w:rFonts w:ascii="Times New Roman" w:hAnsi="Times New Roman" w:cs="Times New Roman"/>
                <w:sz w:val="20"/>
                <w:szCs w:val="20"/>
              </w:rPr>
              <w:t>.</w:t>
            </w:r>
          </w:p>
        </w:tc>
        <w:tc>
          <w:tcPr>
            <w:tcW w:w="5103" w:type="dxa"/>
          </w:tcPr>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Visibilité des activités de l’ANCSEP améliorée.</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Nombre de contrats de coopération établie et experts sollicités</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Stratégie de communication et le plan y afférent élaborés.</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lastRenderedPageBreak/>
              <w:t>Au moins 2 experts formés aux processus  d’élaboration de la stratégie de communication.</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Outils et supports de communication développés y compris en temps de crise.</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Nombre d’actions de communication réalisées.</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Au moins  300  participants représentant les différentes parties prenantes informés et sensibilisés aux enjeux de la sécurité sanitaire.</w:t>
            </w:r>
          </w:p>
          <w:p w:rsidR="004C4BD3" w:rsidRPr="00B27799" w:rsidRDefault="00D645B9" w:rsidP="00DA616F">
            <w:pPr>
              <w:pStyle w:val="Paragraphedeliste"/>
              <w:numPr>
                <w:ilvl w:val="0"/>
                <w:numId w:val="3"/>
              </w:numPr>
              <w:ind w:left="255" w:hanging="283"/>
              <w:jc w:val="both"/>
              <w:rPr>
                <w:rFonts w:ascii="Times New Roman" w:hAnsi="Times New Roman" w:cs="Times New Roman"/>
                <w:sz w:val="20"/>
                <w:szCs w:val="20"/>
              </w:rPr>
            </w:pPr>
            <w:r>
              <w:rPr>
                <w:rFonts w:ascii="Times New Roman" w:hAnsi="Times New Roman" w:cs="Times New Roman"/>
                <w:sz w:val="20"/>
                <w:szCs w:val="20"/>
              </w:rPr>
              <w:t>Evolution</w:t>
            </w:r>
            <w:r w:rsidR="004C4BD3" w:rsidRPr="00B27799">
              <w:rPr>
                <w:rFonts w:ascii="Times New Roman" w:hAnsi="Times New Roman" w:cs="Times New Roman"/>
                <w:sz w:val="20"/>
                <w:szCs w:val="20"/>
              </w:rPr>
              <w:t xml:space="preserve"> du nombre de visiteurs du site web ANCSEP.</w:t>
            </w:r>
          </w:p>
        </w:tc>
        <w:tc>
          <w:tcPr>
            <w:tcW w:w="2977" w:type="dxa"/>
            <w:tcMar>
              <w:left w:w="28" w:type="dxa"/>
              <w:right w:w="28" w:type="dxa"/>
            </w:tcMar>
          </w:tcPr>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lastRenderedPageBreak/>
              <w:t>Stratégie de communication</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RIT (Rapport Intérimaire Trimestriel du projet).</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 xml:space="preserve">Supports de communication de </w:t>
            </w:r>
            <w:r w:rsidRPr="00B27799">
              <w:rPr>
                <w:rFonts w:ascii="Times New Roman" w:hAnsi="Times New Roman" w:cs="Times New Roman"/>
                <w:sz w:val="20"/>
                <w:szCs w:val="20"/>
              </w:rPr>
              <w:lastRenderedPageBreak/>
              <w:t>l’ANCSEP (site web, revue…).</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Compte rendu des ateliers.</w:t>
            </w:r>
          </w:p>
          <w:p w:rsidR="004C4BD3" w:rsidRPr="00B27799" w:rsidRDefault="004C4BD3" w:rsidP="00DA616F">
            <w:pPr>
              <w:pStyle w:val="Paragraphedeliste"/>
              <w:numPr>
                <w:ilvl w:val="0"/>
                <w:numId w:val="3"/>
              </w:numPr>
              <w:ind w:left="255" w:hanging="283"/>
              <w:jc w:val="both"/>
              <w:rPr>
                <w:rFonts w:ascii="Times New Roman" w:hAnsi="Times New Roman" w:cs="Times New Roman"/>
                <w:sz w:val="20"/>
                <w:szCs w:val="20"/>
              </w:rPr>
            </w:pPr>
            <w:r w:rsidRPr="00B27799">
              <w:rPr>
                <w:rFonts w:ascii="Times New Roman" w:hAnsi="Times New Roman" w:cs="Times New Roman"/>
                <w:sz w:val="20"/>
                <w:szCs w:val="20"/>
              </w:rPr>
              <w:t>Media nationaux.</w:t>
            </w:r>
          </w:p>
          <w:p w:rsidR="004C4BD3" w:rsidRPr="00B27799" w:rsidRDefault="004C4BD3" w:rsidP="00DA616F">
            <w:pPr>
              <w:pStyle w:val="Paragraphedeliste"/>
              <w:ind w:left="255" w:hanging="283"/>
              <w:jc w:val="both"/>
              <w:rPr>
                <w:rFonts w:ascii="Times New Roman" w:hAnsi="Times New Roman" w:cs="Times New Roman"/>
                <w:sz w:val="20"/>
                <w:szCs w:val="20"/>
              </w:rPr>
            </w:pPr>
          </w:p>
        </w:tc>
        <w:tc>
          <w:tcPr>
            <w:tcW w:w="3260" w:type="dxa"/>
          </w:tcPr>
          <w:p w:rsidR="004C4BD3" w:rsidRPr="00B27799" w:rsidRDefault="004C4BD3" w:rsidP="00F65502">
            <w:pPr>
              <w:pStyle w:val="Paragraphedeliste"/>
              <w:numPr>
                <w:ilvl w:val="0"/>
                <w:numId w:val="3"/>
              </w:numPr>
              <w:ind w:left="177" w:hanging="284"/>
              <w:jc w:val="both"/>
              <w:rPr>
                <w:rFonts w:ascii="Times New Roman" w:hAnsi="Times New Roman" w:cs="Times New Roman"/>
                <w:b/>
                <w:bCs/>
                <w:color w:val="00B050"/>
                <w:sz w:val="20"/>
                <w:szCs w:val="20"/>
              </w:rPr>
            </w:pPr>
            <w:r w:rsidRPr="00B27799">
              <w:rPr>
                <w:rFonts w:ascii="Times New Roman" w:hAnsi="Times New Roman" w:cs="Times New Roman"/>
                <w:sz w:val="20"/>
                <w:szCs w:val="20"/>
              </w:rPr>
              <w:lastRenderedPageBreak/>
              <w:t>Allocation des ressources nécessaires par le ministère des finances.</w:t>
            </w:r>
          </w:p>
        </w:tc>
      </w:tr>
    </w:tbl>
    <w:p w:rsidR="004C4BD3" w:rsidRPr="00B27799" w:rsidRDefault="004C4BD3" w:rsidP="004918FC">
      <w:pPr>
        <w:jc w:val="center"/>
        <w:rPr>
          <w:rFonts w:ascii="Times New Roman" w:hAnsi="Times New Roman" w:cs="Times New Roman"/>
          <w:b/>
          <w:sz w:val="24"/>
          <w:szCs w:val="24"/>
        </w:rPr>
      </w:pPr>
    </w:p>
    <w:p w:rsidR="004C4BD3" w:rsidRPr="00B27799" w:rsidRDefault="004C4BD3" w:rsidP="004918FC">
      <w:pPr>
        <w:jc w:val="center"/>
        <w:rPr>
          <w:rFonts w:ascii="Times New Roman" w:hAnsi="Times New Roman" w:cs="Times New Roman"/>
          <w:b/>
          <w:sz w:val="24"/>
          <w:szCs w:val="24"/>
        </w:rPr>
      </w:pPr>
    </w:p>
    <w:p w:rsidR="004C4BD3" w:rsidRPr="00B27799" w:rsidRDefault="004C4BD3" w:rsidP="004918FC">
      <w:pPr>
        <w:jc w:val="center"/>
        <w:rPr>
          <w:rFonts w:ascii="Times New Roman" w:hAnsi="Times New Roman" w:cs="Times New Roman"/>
          <w:b/>
          <w:sz w:val="24"/>
          <w:szCs w:val="24"/>
        </w:rPr>
      </w:pPr>
    </w:p>
    <w:p w:rsidR="004C4BD3" w:rsidRDefault="004C4BD3"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p w:rsidR="004F6931" w:rsidRDefault="004F6931" w:rsidP="009669F0">
      <w:pPr>
        <w:jc w:val="center"/>
        <w:rPr>
          <w:rFonts w:ascii="Times New Roman" w:hAnsi="Times New Roman" w:cs="Times New Roman"/>
          <w:b/>
          <w:sz w:val="24"/>
          <w:szCs w:val="24"/>
          <w:u w:val="single"/>
        </w:rPr>
      </w:pPr>
    </w:p>
    <w:tbl>
      <w:tblPr>
        <w:tblpPr w:leftFromText="141" w:rightFromText="141" w:vertAnchor="text" w:horzAnchor="margin" w:tblpY="-14"/>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8"/>
        <w:gridCol w:w="4395"/>
        <w:gridCol w:w="4110"/>
      </w:tblGrid>
      <w:tr w:rsidR="00DC1FDA" w:rsidRPr="00371746" w:rsidTr="00676F1B">
        <w:tc>
          <w:tcPr>
            <w:tcW w:w="14283" w:type="dxa"/>
            <w:gridSpan w:val="3"/>
          </w:tcPr>
          <w:p w:rsidR="00DC1FDA" w:rsidRDefault="00DC1FDA" w:rsidP="00DC1FDA">
            <w:pPr>
              <w:autoSpaceDE w:val="0"/>
              <w:autoSpaceDN w:val="0"/>
              <w:adjustRightInd w:val="0"/>
              <w:jc w:val="center"/>
              <w:rPr>
                <w:rFonts w:ascii="Times New Roman" w:hAnsi="Times New Roman" w:cs="Times New Roman"/>
                <w:b/>
                <w:bCs/>
                <w:sz w:val="20"/>
                <w:szCs w:val="20"/>
              </w:rPr>
            </w:pPr>
            <w:r w:rsidRPr="00B27799">
              <w:rPr>
                <w:rFonts w:ascii="Times New Roman" w:hAnsi="Times New Roman" w:cs="Times New Roman"/>
                <w:b/>
                <w:sz w:val="24"/>
                <w:szCs w:val="24"/>
                <w:u w:val="single"/>
              </w:rPr>
              <w:lastRenderedPageBreak/>
              <w:br w:type="page"/>
            </w:r>
          </w:p>
          <w:p w:rsidR="00DC1FDA" w:rsidRDefault="00DC1FDA" w:rsidP="00DC1FDA">
            <w:pPr>
              <w:autoSpaceDE w:val="0"/>
              <w:autoSpaceDN w:val="0"/>
              <w:adjustRightInd w:val="0"/>
              <w:jc w:val="center"/>
              <w:rPr>
                <w:rFonts w:ascii="Times New Roman" w:hAnsi="Times New Roman" w:cs="Times New Roman"/>
                <w:b/>
                <w:sz w:val="24"/>
                <w:szCs w:val="24"/>
              </w:rPr>
            </w:pPr>
            <w:r w:rsidRPr="00371746">
              <w:rPr>
                <w:rFonts w:ascii="Times New Roman" w:hAnsi="Times New Roman" w:cs="Times New Roman"/>
                <w:b/>
                <w:sz w:val="24"/>
                <w:szCs w:val="24"/>
              </w:rPr>
              <w:t>ANNEXE II : Tableau des moyens.</w:t>
            </w:r>
          </w:p>
          <w:p w:rsidR="00DC1FDA" w:rsidRPr="00371746" w:rsidRDefault="00DC1FDA" w:rsidP="00DC1FDA">
            <w:pPr>
              <w:autoSpaceDE w:val="0"/>
              <w:autoSpaceDN w:val="0"/>
              <w:adjustRightInd w:val="0"/>
              <w:jc w:val="center"/>
              <w:rPr>
                <w:rFonts w:ascii="Times New Roman" w:hAnsi="Times New Roman" w:cs="Times New Roman"/>
                <w:b/>
                <w:bCs/>
                <w:sz w:val="20"/>
                <w:szCs w:val="20"/>
              </w:rPr>
            </w:pPr>
          </w:p>
        </w:tc>
      </w:tr>
      <w:tr w:rsidR="00DC1FDA" w:rsidRPr="00371746" w:rsidTr="00DA616F">
        <w:tc>
          <w:tcPr>
            <w:tcW w:w="5778" w:type="dxa"/>
          </w:tcPr>
          <w:p w:rsidR="00DC1FDA" w:rsidRPr="00B27799" w:rsidRDefault="00DC1FDA" w:rsidP="000B0FB4">
            <w:pPr>
              <w:autoSpaceDE w:val="0"/>
              <w:autoSpaceDN w:val="0"/>
              <w:adjustRightInd w:val="0"/>
              <w:jc w:val="center"/>
              <w:rPr>
                <w:rFonts w:ascii="Times New Roman" w:hAnsi="Times New Roman" w:cs="Times New Roman"/>
                <w:b/>
                <w:sz w:val="24"/>
                <w:szCs w:val="24"/>
                <w:u w:val="single"/>
              </w:rPr>
            </w:pPr>
            <w:r w:rsidRPr="00371746">
              <w:rPr>
                <w:rFonts w:ascii="Times New Roman" w:hAnsi="Times New Roman" w:cs="Times New Roman"/>
                <w:b/>
                <w:bCs/>
                <w:sz w:val="20"/>
                <w:szCs w:val="20"/>
              </w:rPr>
              <w:t>Activités indicatives</w:t>
            </w:r>
          </w:p>
        </w:tc>
        <w:tc>
          <w:tcPr>
            <w:tcW w:w="4395" w:type="dxa"/>
          </w:tcPr>
          <w:p w:rsidR="00DC1FDA" w:rsidRDefault="00DC1FDA" w:rsidP="000B0FB4">
            <w:pPr>
              <w:autoSpaceDE w:val="0"/>
              <w:autoSpaceDN w:val="0"/>
              <w:adjustRightInd w:val="0"/>
              <w:jc w:val="center"/>
              <w:rPr>
                <w:rFonts w:ascii="Times New Roman" w:hAnsi="Times New Roman" w:cs="Times New Roman"/>
                <w:b/>
                <w:bCs/>
                <w:sz w:val="20"/>
                <w:szCs w:val="20"/>
              </w:rPr>
            </w:pPr>
            <w:r w:rsidRPr="00371746">
              <w:rPr>
                <w:rFonts w:ascii="Times New Roman" w:hAnsi="Times New Roman" w:cs="Times New Roman"/>
                <w:b/>
                <w:bCs/>
                <w:sz w:val="20"/>
                <w:szCs w:val="20"/>
              </w:rPr>
              <w:t>Moyens (à titre indicatif)</w:t>
            </w:r>
          </w:p>
        </w:tc>
        <w:tc>
          <w:tcPr>
            <w:tcW w:w="4110" w:type="dxa"/>
          </w:tcPr>
          <w:p w:rsidR="00DC1FDA" w:rsidRDefault="00DC1FDA" w:rsidP="00DC1FDA">
            <w:pPr>
              <w:autoSpaceDE w:val="0"/>
              <w:autoSpaceDN w:val="0"/>
              <w:adjustRightInd w:val="0"/>
              <w:jc w:val="center"/>
              <w:rPr>
                <w:rFonts w:ascii="Times New Roman" w:hAnsi="Times New Roman" w:cs="Times New Roman"/>
                <w:b/>
                <w:bCs/>
                <w:sz w:val="20"/>
                <w:szCs w:val="20"/>
              </w:rPr>
            </w:pPr>
            <w:r w:rsidRPr="00371746">
              <w:rPr>
                <w:rFonts w:ascii="Times New Roman" w:hAnsi="Times New Roman" w:cs="Times New Roman"/>
                <w:b/>
                <w:bCs/>
                <w:sz w:val="20"/>
                <w:szCs w:val="20"/>
              </w:rPr>
              <w:t>Hypothèse</w:t>
            </w:r>
          </w:p>
          <w:p w:rsidR="00DC1FDA" w:rsidRDefault="00DC1FDA" w:rsidP="000B0FB4">
            <w:pPr>
              <w:autoSpaceDE w:val="0"/>
              <w:autoSpaceDN w:val="0"/>
              <w:adjustRightInd w:val="0"/>
              <w:jc w:val="center"/>
              <w:rPr>
                <w:rFonts w:ascii="Times New Roman" w:hAnsi="Times New Roman" w:cs="Times New Roman"/>
                <w:b/>
                <w:bCs/>
                <w:sz w:val="20"/>
                <w:szCs w:val="20"/>
              </w:rPr>
            </w:pPr>
          </w:p>
        </w:tc>
      </w:tr>
      <w:tr w:rsidR="004C4BD3" w:rsidRPr="00371746" w:rsidTr="00DA616F">
        <w:tc>
          <w:tcPr>
            <w:tcW w:w="14283" w:type="dxa"/>
            <w:gridSpan w:val="3"/>
            <w:shd w:val="pct5" w:color="auto" w:fill="auto"/>
          </w:tcPr>
          <w:p w:rsidR="00DA616F" w:rsidRDefault="004C4BD3" w:rsidP="000B0FB4">
            <w:pPr>
              <w:autoSpaceDE w:val="0"/>
              <w:autoSpaceDN w:val="0"/>
              <w:adjustRightInd w:val="0"/>
              <w:jc w:val="center"/>
              <w:rPr>
                <w:rFonts w:ascii="Times New Roman" w:hAnsi="Times New Roman" w:cs="Times New Roman"/>
                <w:b/>
                <w:bCs/>
                <w:sz w:val="20"/>
                <w:szCs w:val="20"/>
              </w:rPr>
            </w:pPr>
            <w:r w:rsidRPr="00371746">
              <w:rPr>
                <w:rFonts w:ascii="Times New Roman" w:hAnsi="Times New Roman" w:cs="Times New Roman"/>
                <w:b/>
                <w:bCs/>
                <w:sz w:val="20"/>
                <w:szCs w:val="20"/>
              </w:rPr>
              <w:tab/>
            </w:r>
          </w:p>
          <w:p w:rsidR="00DA616F" w:rsidRPr="00371746" w:rsidRDefault="004C4BD3" w:rsidP="00DC1FDA">
            <w:pPr>
              <w:autoSpaceDE w:val="0"/>
              <w:autoSpaceDN w:val="0"/>
              <w:adjustRightInd w:val="0"/>
              <w:jc w:val="center"/>
              <w:rPr>
                <w:rFonts w:ascii="Times New Roman" w:hAnsi="Times New Roman" w:cs="Times New Roman"/>
                <w:b/>
                <w:bCs/>
                <w:sz w:val="20"/>
                <w:szCs w:val="20"/>
              </w:rPr>
            </w:pPr>
            <w:r w:rsidRPr="00371746">
              <w:rPr>
                <w:rFonts w:ascii="Times New Roman" w:hAnsi="Times New Roman" w:cs="Times New Roman"/>
                <w:b/>
                <w:sz w:val="20"/>
                <w:szCs w:val="20"/>
              </w:rPr>
              <w:t xml:space="preserve"> Volet 1 :</w:t>
            </w:r>
            <w:r w:rsidRPr="00DA616F">
              <w:rPr>
                <w:rFonts w:ascii="Times New Roman" w:hAnsi="Times New Roman" w:cs="Times New Roman"/>
                <w:b/>
                <w:sz w:val="20"/>
                <w:szCs w:val="20"/>
              </w:rPr>
              <w:t xml:space="preserve"> Rapprochement législatif et réglementaire</w:t>
            </w:r>
          </w:p>
        </w:tc>
      </w:tr>
      <w:tr w:rsidR="004C4BD3" w:rsidRPr="00371746" w:rsidTr="00DA616F">
        <w:tc>
          <w:tcPr>
            <w:tcW w:w="5778" w:type="dxa"/>
          </w:tcPr>
          <w:p w:rsidR="004C4BD3" w:rsidRPr="00371746" w:rsidRDefault="004C4BD3" w:rsidP="000B0FB4">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u w:val="single"/>
              </w:rPr>
              <w:t>Groupes d’activités 1</w:t>
            </w:r>
            <w:r w:rsidRPr="00D645B9">
              <w:rPr>
                <w:rFonts w:ascii="Times New Roman" w:hAnsi="Times New Roman" w:cs="Times New Roman"/>
                <w:sz w:val="20"/>
                <w:szCs w:val="20"/>
                <w:u w:val="single"/>
              </w:rPr>
              <w:t>.1 :</w:t>
            </w:r>
          </w:p>
          <w:p w:rsidR="004C4BD3" w:rsidRPr="00371746" w:rsidRDefault="004C4BD3" w:rsidP="00D645B9">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Etablissement de la cartographie des textes européens et tunisiens relatifs à la sécurité sanitaire.</w:t>
            </w:r>
          </w:p>
        </w:tc>
        <w:tc>
          <w:tcPr>
            <w:tcW w:w="4395" w:type="dxa"/>
          </w:tcPr>
          <w:p w:rsidR="004C4BD3" w:rsidRPr="00371746" w:rsidRDefault="004C4BD3" w:rsidP="000B0FB4">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6 semaines de mission</w:t>
            </w:r>
          </w:p>
        </w:tc>
        <w:tc>
          <w:tcPr>
            <w:tcW w:w="4110" w:type="dxa"/>
          </w:tcPr>
          <w:p w:rsidR="004C4BD3" w:rsidRPr="00371746" w:rsidRDefault="004C4BD3" w:rsidP="000B0FB4">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Adhésion des différentes parties prenantes</w:t>
            </w:r>
          </w:p>
        </w:tc>
      </w:tr>
      <w:tr w:rsidR="004C4BD3" w:rsidRPr="00371746" w:rsidTr="00DA616F">
        <w:tc>
          <w:tcPr>
            <w:tcW w:w="5778" w:type="dxa"/>
          </w:tcPr>
          <w:p w:rsidR="004C4BD3" w:rsidRPr="00371746" w:rsidRDefault="004C4BD3" w:rsidP="000B0FB4">
            <w:pPr>
              <w:autoSpaceDE w:val="0"/>
              <w:autoSpaceDN w:val="0"/>
              <w:adjustRightInd w:val="0"/>
              <w:jc w:val="both"/>
              <w:rPr>
                <w:rFonts w:ascii="Times New Roman" w:hAnsi="Times New Roman" w:cs="Times New Roman"/>
                <w:sz w:val="20"/>
                <w:szCs w:val="20"/>
                <w:u w:val="single"/>
              </w:rPr>
            </w:pPr>
            <w:r w:rsidRPr="00371746">
              <w:rPr>
                <w:rFonts w:ascii="Times New Roman" w:hAnsi="Times New Roman" w:cs="Times New Roman"/>
                <w:sz w:val="20"/>
                <w:szCs w:val="20"/>
                <w:u w:val="single"/>
              </w:rPr>
              <w:t>Groupes d’activités 1</w:t>
            </w:r>
            <w:r w:rsidRPr="00371746">
              <w:rPr>
                <w:rFonts w:ascii="Times New Roman" w:hAnsi="Times New Roman" w:cs="Times New Roman"/>
                <w:sz w:val="20"/>
                <w:szCs w:val="20"/>
              </w:rPr>
              <w:t>.2 : Elaboration des projets de textes et des recommandations d’amendements</w:t>
            </w:r>
          </w:p>
        </w:tc>
        <w:tc>
          <w:tcPr>
            <w:tcW w:w="4395" w:type="dxa"/>
          </w:tcPr>
          <w:p w:rsidR="004C4BD3" w:rsidRPr="00371746" w:rsidRDefault="004C4BD3" w:rsidP="000B0FB4">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8 semaines de mission</w:t>
            </w:r>
          </w:p>
        </w:tc>
        <w:tc>
          <w:tcPr>
            <w:tcW w:w="4110" w:type="dxa"/>
          </w:tcPr>
          <w:p w:rsidR="004C4BD3" w:rsidRPr="00371746" w:rsidRDefault="004C4BD3" w:rsidP="000B0FB4">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Implication et participation active des administrations concernées</w:t>
            </w:r>
          </w:p>
        </w:tc>
      </w:tr>
      <w:tr w:rsidR="004C4BD3" w:rsidRPr="00371746" w:rsidTr="00DA616F">
        <w:tc>
          <w:tcPr>
            <w:tcW w:w="14283" w:type="dxa"/>
            <w:gridSpan w:val="3"/>
            <w:shd w:val="clear" w:color="auto" w:fill="F2F2F2" w:themeFill="background1" w:themeFillShade="F2"/>
          </w:tcPr>
          <w:p w:rsidR="00DA616F" w:rsidRDefault="00DA616F" w:rsidP="008915CC">
            <w:pPr>
              <w:autoSpaceDE w:val="0"/>
              <w:autoSpaceDN w:val="0"/>
              <w:adjustRightInd w:val="0"/>
              <w:jc w:val="center"/>
              <w:rPr>
                <w:rFonts w:ascii="Times New Roman" w:hAnsi="Times New Roman" w:cs="Times New Roman"/>
                <w:b/>
                <w:sz w:val="20"/>
                <w:szCs w:val="20"/>
              </w:rPr>
            </w:pPr>
          </w:p>
          <w:p w:rsidR="004C4BD3" w:rsidRDefault="004C4BD3" w:rsidP="008915CC">
            <w:pPr>
              <w:autoSpaceDE w:val="0"/>
              <w:autoSpaceDN w:val="0"/>
              <w:adjustRightInd w:val="0"/>
              <w:jc w:val="center"/>
              <w:rPr>
                <w:rFonts w:ascii="Times New Roman" w:hAnsi="Times New Roman" w:cs="Times New Roman"/>
                <w:b/>
                <w:sz w:val="20"/>
                <w:szCs w:val="20"/>
              </w:rPr>
            </w:pPr>
            <w:r w:rsidRPr="00DA616F">
              <w:rPr>
                <w:rFonts w:ascii="Times New Roman" w:hAnsi="Times New Roman" w:cs="Times New Roman"/>
                <w:b/>
                <w:sz w:val="20"/>
                <w:szCs w:val="20"/>
              </w:rPr>
              <w:t>Volet 2 : Stratégie et organisation du système de sécurité sanitaire</w:t>
            </w:r>
          </w:p>
          <w:p w:rsidR="00DA616F" w:rsidRPr="00371746" w:rsidRDefault="00DA616F" w:rsidP="008915CC">
            <w:pPr>
              <w:autoSpaceDE w:val="0"/>
              <w:autoSpaceDN w:val="0"/>
              <w:adjustRightInd w:val="0"/>
              <w:jc w:val="center"/>
              <w:rPr>
                <w:rFonts w:ascii="Times New Roman" w:hAnsi="Times New Roman" w:cs="Times New Roman"/>
                <w:b/>
                <w:bCs/>
                <w:sz w:val="20"/>
                <w:szCs w:val="20"/>
              </w:rPr>
            </w:pPr>
          </w:p>
        </w:tc>
      </w:tr>
      <w:tr w:rsidR="004C4BD3" w:rsidRPr="00371746" w:rsidTr="00DA616F">
        <w:tc>
          <w:tcPr>
            <w:tcW w:w="5778" w:type="dxa"/>
          </w:tcPr>
          <w:p w:rsidR="004C4BD3" w:rsidRPr="00371746" w:rsidRDefault="004C4BD3" w:rsidP="000B0FB4">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u w:val="single"/>
              </w:rPr>
              <w:t>Groupes d’activités 2.1</w:t>
            </w:r>
            <w:r w:rsidRPr="00371746">
              <w:rPr>
                <w:rFonts w:ascii="Times New Roman" w:hAnsi="Times New Roman" w:cs="Times New Roman"/>
                <w:sz w:val="20"/>
                <w:szCs w:val="20"/>
              </w:rPr>
              <w:t> : Elaboration d’une stratégie nationale de sécurité sanitaire</w:t>
            </w:r>
          </w:p>
          <w:p w:rsidR="004C4BD3" w:rsidRPr="00371746" w:rsidRDefault="004C4BD3" w:rsidP="000B0FB4">
            <w:pPr>
              <w:autoSpaceDE w:val="0"/>
              <w:autoSpaceDN w:val="0"/>
              <w:adjustRightInd w:val="0"/>
              <w:jc w:val="both"/>
              <w:rPr>
                <w:rFonts w:ascii="Times New Roman" w:hAnsi="Times New Roman" w:cs="Times New Roman"/>
                <w:sz w:val="20"/>
                <w:szCs w:val="20"/>
                <w:u w:val="single"/>
              </w:rPr>
            </w:pPr>
          </w:p>
        </w:tc>
        <w:tc>
          <w:tcPr>
            <w:tcW w:w="4395" w:type="dxa"/>
          </w:tcPr>
          <w:p w:rsidR="004C4BD3" w:rsidRPr="00371746" w:rsidRDefault="004C4BD3" w:rsidP="000B0FB4">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6 semaines de mission</w:t>
            </w:r>
          </w:p>
          <w:p w:rsidR="004C4BD3" w:rsidRPr="00371746" w:rsidRDefault="004C4BD3" w:rsidP="000B36AA">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 xml:space="preserve">1 visite d’étude d’une semaine pour </w:t>
            </w:r>
            <w:r>
              <w:rPr>
                <w:rFonts w:ascii="Times New Roman" w:hAnsi="Times New Roman" w:cs="Times New Roman"/>
                <w:sz w:val="20"/>
                <w:szCs w:val="20"/>
              </w:rPr>
              <w:t>8</w:t>
            </w:r>
            <w:r w:rsidRPr="00371746">
              <w:rPr>
                <w:rFonts w:ascii="Times New Roman" w:hAnsi="Times New Roman" w:cs="Times New Roman"/>
                <w:sz w:val="20"/>
                <w:szCs w:val="20"/>
              </w:rPr>
              <w:t xml:space="preserve"> cadres représentants les différents ministères et organismes concernés </w:t>
            </w:r>
          </w:p>
        </w:tc>
        <w:tc>
          <w:tcPr>
            <w:tcW w:w="4110" w:type="dxa"/>
          </w:tcPr>
          <w:p w:rsidR="004C4BD3" w:rsidRPr="00371746" w:rsidRDefault="004C4BD3" w:rsidP="000B0FB4">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L’adhésion des différents partenaires.</w:t>
            </w:r>
          </w:p>
        </w:tc>
      </w:tr>
      <w:tr w:rsidR="004C4BD3" w:rsidRPr="00371746" w:rsidTr="00DA616F">
        <w:tc>
          <w:tcPr>
            <w:tcW w:w="5778" w:type="dxa"/>
          </w:tcPr>
          <w:p w:rsidR="004C4BD3" w:rsidRPr="00371746" w:rsidRDefault="004C4BD3" w:rsidP="008915CC">
            <w:pPr>
              <w:autoSpaceDE w:val="0"/>
              <w:autoSpaceDN w:val="0"/>
              <w:adjustRightInd w:val="0"/>
              <w:jc w:val="both"/>
              <w:rPr>
                <w:rFonts w:ascii="Times New Roman" w:hAnsi="Times New Roman" w:cs="Times New Roman"/>
                <w:sz w:val="20"/>
                <w:szCs w:val="20"/>
                <w:u w:val="single"/>
              </w:rPr>
            </w:pPr>
            <w:r w:rsidRPr="00371746">
              <w:rPr>
                <w:rFonts w:ascii="Times New Roman" w:hAnsi="Times New Roman" w:cs="Times New Roman"/>
                <w:sz w:val="20"/>
                <w:szCs w:val="20"/>
                <w:u w:val="single"/>
              </w:rPr>
              <w:t>Groupes d’activités 2.2</w:t>
            </w:r>
            <w:r w:rsidRPr="00371746">
              <w:rPr>
                <w:rFonts w:ascii="Times New Roman" w:hAnsi="Times New Roman" w:cs="Times New Roman"/>
                <w:sz w:val="20"/>
                <w:szCs w:val="20"/>
              </w:rPr>
              <w:t xml:space="preserve"> : Organisation du système de sécurité sanitaire.  </w:t>
            </w:r>
          </w:p>
        </w:tc>
        <w:tc>
          <w:tcPr>
            <w:tcW w:w="4395" w:type="dxa"/>
          </w:tcPr>
          <w:p w:rsidR="004C4BD3" w:rsidRPr="00371746" w:rsidRDefault="004C4BD3" w:rsidP="000B0FB4">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2 semaines de mission</w:t>
            </w:r>
          </w:p>
        </w:tc>
        <w:tc>
          <w:tcPr>
            <w:tcW w:w="4110" w:type="dxa"/>
          </w:tcPr>
          <w:p w:rsidR="004C4BD3" w:rsidRPr="00371746" w:rsidRDefault="004C4BD3" w:rsidP="000B0FB4">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Engagement des autorités gouvernementales</w:t>
            </w:r>
          </w:p>
        </w:tc>
      </w:tr>
      <w:tr w:rsidR="004C4BD3" w:rsidRPr="00371746" w:rsidTr="00DA616F">
        <w:tc>
          <w:tcPr>
            <w:tcW w:w="14283" w:type="dxa"/>
            <w:gridSpan w:val="3"/>
            <w:shd w:val="clear" w:color="auto" w:fill="F2F2F2" w:themeFill="background1" w:themeFillShade="F2"/>
          </w:tcPr>
          <w:p w:rsidR="00DA616F" w:rsidRDefault="00DA616F" w:rsidP="008915CC">
            <w:pPr>
              <w:autoSpaceDE w:val="0"/>
              <w:autoSpaceDN w:val="0"/>
              <w:adjustRightInd w:val="0"/>
              <w:jc w:val="center"/>
              <w:rPr>
                <w:rFonts w:ascii="Times New Roman" w:hAnsi="Times New Roman" w:cs="Times New Roman"/>
                <w:b/>
                <w:sz w:val="20"/>
                <w:szCs w:val="20"/>
              </w:rPr>
            </w:pPr>
          </w:p>
          <w:p w:rsidR="00DA616F" w:rsidRPr="00DA616F" w:rsidRDefault="004C4BD3" w:rsidP="00DC1FDA">
            <w:pPr>
              <w:autoSpaceDE w:val="0"/>
              <w:autoSpaceDN w:val="0"/>
              <w:adjustRightInd w:val="0"/>
              <w:jc w:val="center"/>
              <w:rPr>
                <w:rFonts w:ascii="Times New Roman" w:hAnsi="Times New Roman" w:cs="Times New Roman"/>
                <w:b/>
                <w:sz w:val="20"/>
                <w:szCs w:val="20"/>
              </w:rPr>
            </w:pPr>
            <w:r w:rsidRPr="00DA616F">
              <w:rPr>
                <w:rFonts w:ascii="Times New Roman" w:hAnsi="Times New Roman" w:cs="Times New Roman"/>
                <w:b/>
                <w:sz w:val="20"/>
                <w:szCs w:val="20"/>
              </w:rPr>
              <w:t>Volet 3 : Organisation et capacités d’intervention de l’ANCSEP</w:t>
            </w:r>
          </w:p>
        </w:tc>
      </w:tr>
      <w:tr w:rsidR="004C4BD3" w:rsidRPr="00371746" w:rsidTr="00DA616F">
        <w:tc>
          <w:tcPr>
            <w:tcW w:w="5778" w:type="dxa"/>
          </w:tcPr>
          <w:p w:rsidR="004C4BD3" w:rsidRPr="00371746" w:rsidRDefault="004C4BD3" w:rsidP="000B0FB4">
            <w:pPr>
              <w:autoSpaceDE w:val="0"/>
              <w:autoSpaceDN w:val="0"/>
              <w:adjustRightInd w:val="0"/>
              <w:jc w:val="both"/>
              <w:rPr>
                <w:rFonts w:ascii="Times New Roman" w:hAnsi="Times New Roman" w:cs="Times New Roman"/>
                <w:sz w:val="20"/>
                <w:szCs w:val="20"/>
                <w:u w:val="single"/>
              </w:rPr>
            </w:pPr>
            <w:r w:rsidRPr="00371746">
              <w:rPr>
                <w:rFonts w:ascii="Times New Roman" w:hAnsi="Times New Roman" w:cs="Times New Roman"/>
                <w:sz w:val="20"/>
                <w:szCs w:val="20"/>
                <w:u w:val="single"/>
              </w:rPr>
              <w:t>Groupes d’activités 3.1</w:t>
            </w:r>
            <w:r w:rsidRPr="00371746">
              <w:rPr>
                <w:rFonts w:ascii="Times New Roman" w:hAnsi="Times New Roman" w:cs="Times New Roman"/>
                <w:sz w:val="20"/>
                <w:szCs w:val="20"/>
              </w:rPr>
              <w:t> : Revue et amélioration de l’organisation de l’ANCSEP et de  son fonctionnement</w:t>
            </w:r>
          </w:p>
        </w:tc>
        <w:tc>
          <w:tcPr>
            <w:tcW w:w="4395" w:type="dxa"/>
          </w:tcPr>
          <w:p w:rsidR="004C4BD3" w:rsidRPr="00371746" w:rsidRDefault="004C4BD3" w:rsidP="000B0FB4">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2 semaines de mission</w:t>
            </w:r>
          </w:p>
        </w:tc>
        <w:tc>
          <w:tcPr>
            <w:tcW w:w="4110" w:type="dxa"/>
          </w:tcPr>
          <w:p w:rsidR="004C4BD3" w:rsidRPr="00371746" w:rsidRDefault="004C4BD3" w:rsidP="000B0FB4">
            <w:pPr>
              <w:autoSpaceDE w:val="0"/>
              <w:autoSpaceDN w:val="0"/>
              <w:adjustRightInd w:val="0"/>
              <w:jc w:val="both"/>
              <w:rPr>
                <w:rFonts w:ascii="Times New Roman" w:hAnsi="Times New Roman" w:cs="Times New Roman"/>
                <w:sz w:val="20"/>
                <w:szCs w:val="20"/>
              </w:rPr>
            </w:pPr>
          </w:p>
        </w:tc>
      </w:tr>
      <w:tr w:rsidR="004C4BD3" w:rsidRPr="00371746" w:rsidTr="00DA616F">
        <w:tc>
          <w:tcPr>
            <w:tcW w:w="5778" w:type="dxa"/>
          </w:tcPr>
          <w:p w:rsidR="004C4BD3" w:rsidRPr="00371746" w:rsidRDefault="004C4BD3" w:rsidP="00A30882">
            <w:pPr>
              <w:autoSpaceDE w:val="0"/>
              <w:autoSpaceDN w:val="0"/>
              <w:adjustRightInd w:val="0"/>
              <w:jc w:val="both"/>
              <w:rPr>
                <w:rFonts w:ascii="Times New Roman" w:hAnsi="Times New Roman" w:cs="Times New Roman"/>
                <w:sz w:val="20"/>
                <w:szCs w:val="20"/>
                <w:u w:val="single"/>
              </w:rPr>
            </w:pPr>
            <w:r w:rsidRPr="00371746">
              <w:rPr>
                <w:rFonts w:ascii="Times New Roman" w:hAnsi="Times New Roman" w:cs="Times New Roman"/>
                <w:sz w:val="20"/>
                <w:szCs w:val="20"/>
                <w:u w:val="single"/>
              </w:rPr>
              <w:t>Groupes d’activités 3.2</w:t>
            </w:r>
            <w:r w:rsidRPr="00371746">
              <w:rPr>
                <w:rFonts w:ascii="Times New Roman" w:hAnsi="Times New Roman" w:cs="Times New Roman"/>
                <w:sz w:val="20"/>
                <w:szCs w:val="20"/>
              </w:rPr>
              <w:t> : Elaboration d’</w:t>
            </w:r>
            <w:r>
              <w:rPr>
                <w:rFonts w:ascii="Times New Roman" w:hAnsi="Times New Roman" w:cs="Times New Roman"/>
                <w:sz w:val="20"/>
                <w:szCs w:val="20"/>
              </w:rPr>
              <w:t>un plan stratégique de développement</w:t>
            </w:r>
            <w:r w:rsidRPr="00371746">
              <w:rPr>
                <w:rFonts w:ascii="Times New Roman" w:hAnsi="Times New Roman" w:cs="Times New Roman"/>
                <w:sz w:val="20"/>
                <w:szCs w:val="20"/>
              </w:rPr>
              <w:t xml:space="preserve"> </w:t>
            </w:r>
            <w:r>
              <w:rPr>
                <w:rFonts w:ascii="Times New Roman" w:hAnsi="Times New Roman" w:cs="Times New Roman"/>
                <w:sz w:val="20"/>
                <w:szCs w:val="20"/>
              </w:rPr>
              <w:t>de</w:t>
            </w:r>
            <w:r w:rsidRPr="00371746">
              <w:rPr>
                <w:rFonts w:ascii="Times New Roman" w:hAnsi="Times New Roman" w:cs="Times New Roman"/>
                <w:sz w:val="20"/>
                <w:szCs w:val="20"/>
              </w:rPr>
              <w:t xml:space="preserve"> l’ANCSEP </w:t>
            </w:r>
            <w:r w:rsidRPr="00371746">
              <w:rPr>
                <w:rFonts w:ascii="Times New Roman" w:hAnsi="Times New Roman" w:cs="Times New Roman"/>
                <w:color w:val="FF0000"/>
                <w:sz w:val="20"/>
                <w:szCs w:val="20"/>
              </w:rPr>
              <w:t xml:space="preserve"> </w:t>
            </w:r>
          </w:p>
        </w:tc>
        <w:tc>
          <w:tcPr>
            <w:tcW w:w="4395" w:type="dxa"/>
          </w:tcPr>
          <w:p w:rsidR="004C4BD3" w:rsidRPr="00371746" w:rsidRDefault="004C4BD3" w:rsidP="000B0FB4">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4 semaines de mission</w:t>
            </w:r>
          </w:p>
        </w:tc>
        <w:tc>
          <w:tcPr>
            <w:tcW w:w="4110" w:type="dxa"/>
          </w:tcPr>
          <w:p w:rsidR="004C4BD3" w:rsidRPr="00371746" w:rsidRDefault="004C4BD3" w:rsidP="000B0FB4">
            <w:pPr>
              <w:autoSpaceDE w:val="0"/>
              <w:autoSpaceDN w:val="0"/>
              <w:adjustRightInd w:val="0"/>
              <w:jc w:val="both"/>
              <w:rPr>
                <w:rFonts w:ascii="Times New Roman" w:hAnsi="Times New Roman" w:cs="Times New Roman"/>
                <w:sz w:val="20"/>
                <w:szCs w:val="20"/>
              </w:rPr>
            </w:pPr>
          </w:p>
        </w:tc>
      </w:tr>
      <w:tr w:rsidR="004C4BD3" w:rsidRPr="00371746" w:rsidTr="00DA616F">
        <w:trPr>
          <w:trHeight w:val="619"/>
        </w:trPr>
        <w:tc>
          <w:tcPr>
            <w:tcW w:w="5778" w:type="dxa"/>
          </w:tcPr>
          <w:p w:rsidR="004C4BD3" w:rsidRPr="00371746" w:rsidRDefault="004C4BD3" w:rsidP="00D645B9">
            <w:pPr>
              <w:autoSpaceDE w:val="0"/>
              <w:autoSpaceDN w:val="0"/>
              <w:adjustRightInd w:val="0"/>
              <w:jc w:val="both"/>
              <w:rPr>
                <w:rFonts w:ascii="Times New Roman" w:hAnsi="Times New Roman" w:cs="Times New Roman"/>
                <w:sz w:val="20"/>
                <w:szCs w:val="20"/>
                <w:u w:val="single"/>
              </w:rPr>
            </w:pPr>
            <w:r w:rsidRPr="00371746">
              <w:rPr>
                <w:rFonts w:ascii="Times New Roman" w:hAnsi="Times New Roman" w:cs="Times New Roman"/>
                <w:sz w:val="20"/>
                <w:szCs w:val="20"/>
                <w:u w:val="single"/>
              </w:rPr>
              <w:t>Groupes d’activités 3.3</w:t>
            </w:r>
            <w:r w:rsidRPr="00371746">
              <w:rPr>
                <w:rFonts w:ascii="Times New Roman" w:hAnsi="Times New Roman" w:cs="Times New Roman"/>
                <w:sz w:val="20"/>
                <w:szCs w:val="20"/>
              </w:rPr>
              <w:t> : Amélioration de l’expertise et de la capacité d’intervention de l’ANCSEP</w:t>
            </w:r>
          </w:p>
        </w:tc>
        <w:tc>
          <w:tcPr>
            <w:tcW w:w="4395" w:type="dxa"/>
          </w:tcPr>
          <w:p w:rsidR="004C4BD3" w:rsidRPr="00371746" w:rsidRDefault="004C4BD3" w:rsidP="000B0FB4">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12 semaines  de mission</w:t>
            </w:r>
          </w:p>
          <w:p w:rsidR="004C4BD3" w:rsidRPr="00371746" w:rsidRDefault="004C4BD3" w:rsidP="00D769C6">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2 stages</w:t>
            </w:r>
            <w:r>
              <w:rPr>
                <w:rFonts w:ascii="Times New Roman" w:hAnsi="Times New Roman" w:cs="Times New Roman"/>
                <w:sz w:val="20"/>
                <w:szCs w:val="20"/>
              </w:rPr>
              <w:t xml:space="preserve"> d’étude d’une semaine  pour 9 personnes</w:t>
            </w:r>
          </w:p>
        </w:tc>
        <w:tc>
          <w:tcPr>
            <w:tcW w:w="4110" w:type="dxa"/>
          </w:tcPr>
          <w:p w:rsidR="004C4BD3" w:rsidRPr="00371746" w:rsidRDefault="004C4BD3" w:rsidP="000B0FB4">
            <w:pPr>
              <w:autoSpaceDE w:val="0"/>
              <w:autoSpaceDN w:val="0"/>
              <w:adjustRightInd w:val="0"/>
              <w:jc w:val="both"/>
              <w:rPr>
                <w:rFonts w:ascii="Times New Roman" w:hAnsi="Times New Roman" w:cs="Times New Roman"/>
                <w:sz w:val="20"/>
                <w:szCs w:val="20"/>
              </w:rPr>
            </w:pPr>
          </w:p>
        </w:tc>
      </w:tr>
      <w:tr w:rsidR="004C4BD3" w:rsidRPr="00371746" w:rsidTr="00DA616F">
        <w:tc>
          <w:tcPr>
            <w:tcW w:w="5778" w:type="dxa"/>
          </w:tcPr>
          <w:p w:rsidR="004C4BD3" w:rsidRPr="00371746" w:rsidRDefault="004C4BD3" w:rsidP="000B0FB4">
            <w:pPr>
              <w:autoSpaceDE w:val="0"/>
              <w:autoSpaceDN w:val="0"/>
              <w:adjustRightInd w:val="0"/>
              <w:jc w:val="both"/>
              <w:rPr>
                <w:rFonts w:ascii="Times New Roman" w:hAnsi="Times New Roman" w:cs="Times New Roman"/>
                <w:sz w:val="20"/>
                <w:szCs w:val="20"/>
                <w:u w:val="single"/>
              </w:rPr>
            </w:pPr>
            <w:r w:rsidRPr="00371746">
              <w:rPr>
                <w:rFonts w:ascii="Times New Roman" w:hAnsi="Times New Roman" w:cs="Times New Roman"/>
                <w:sz w:val="20"/>
                <w:szCs w:val="20"/>
                <w:u w:val="single"/>
              </w:rPr>
              <w:t>Groupes d’activités 3.4</w:t>
            </w:r>
            <w:r w:rsidRPr="00371746">
              <w:rPr>
                <w:rFonts w:ascii="Times New Roman" w:hAnsi="Times New Roman" w:cs="Times New Roman"/>
                <w:sz w:val="20"/>
                <w:szCs w:val="20"/>
              </w:rPr>
              <w:t> : Mise en place d’un système de management de la qualité (ISO 9001).</w:t>
            </w:r>
          </w:p>
        </w:tc>
        <w:tc>
          <w:tcPr>
            <w:tcW w:w="4395" w:type="dxa"/>
          </w:tcPr>
          <w:p w:rsidR="004C4BD3" w:rsidRPr="00371746" w:rsidRDefault="004C4BD3" w:rsidP="000B0FB4">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8 semaines  de mission</w:t>
            </w:r>
          </w:p>
          <w:p w:rsidR="004C4BD3" w:rsidRPr="00371746" w:rsidRDefault="004C4BD3" w:rsidP="000B0FB4">
            <w:pPr>
              <w:autoSpaceDE w:val="0"/>
              <w:autoSpaceDN w:val="0"/>
              <w:adjustRightInd w:val="0"/>
              <w:jc w:val="both"/>
              <w:rPr>
                <w:rFonts w:ascii="Times New Roman" w:hAnsi="Times New Roman" w:cs="Times New Roman"/>
                <w:sz w:val="20"/>
                <w:szCs w:val="20"/>
              </w:rPr>
            </w:pPr>
          </w:p>
        </w:tc>
        <w:tc>
          <w:tcPr>
            <w:tcW w:w="4110" w:type="dxa"/>
          </w:tcPr>
          <w:p w:rsidR="004C4BD3" w:rsidRPr="00371746" w:rsidRDefault="004C4BD3" w:rsidP="000B0FB4">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Allocation des ressources nécessaires pour la certification</w:t>
            </w:r>
          </w:p>
        </w:tc>
      </w:tr>
      <w:tr w:rsidR="004C4BD3" w:rsidRPr="00371746" w:rsidTr="00DA616F">
        <w:tc>
          <w:tcPr>
            <w:tcW w:w="5778" w:type="dxa"/>
          </w:tcPr>
          <w:p w:rsidR="004C4BD3" w:rsidRPr="00371746" w:rsidRDefault="004C4BD3" w:rsidP="00DD411B">
            <w:pPr>
              <w:autoSpaceDE w:val="0"/>
              <w:autoSpaceDN w:val="0"/>
              <w:adjustRightInd w:val="0"/>
              <w:jc w:val="both"/>
              <w:rPr>
                <w:rFonts w:ascii="Times New Roman" w:hAnsi="Times New Roman" w:cs="Times New Roman"/>
                <w:sz w:val="20"/>
                <w:szCs w:val="20"/>
                <w:u w:val="single"/>
              </w:rPr>
            </w:pPr>
            <w:r w:rsidRPr="00371746">
              <w:rPr>
                <w:rFonts w:ascii="Times New Roman" w:hAnsi="Times New Roman" w:cs="Times New Roman"/>
                <w:sz w:val="20"/>
                <w:szCs w:val="20"/>
                <w:u w:val="single"/>
              </w:rPr>
              <w:t>Groupes d’activités 3.5</w:t>
            </w:r>
            <w:r w:rsidRPr="00371746">
              <w:rPr>
                <w:rFonts w:ascii="Times New Roman" w:hAnsi="Times New Roman" w:cs="Times New Roman"/>
                <w:sz w:val="20"/>
                <w:szCs w:val="20"/>
              </w:rPr>
              <w:t> : Développement de</w:t>
            </w:r>
            <w:r>
              <w:rPr>
                <w:rFonts w:ascii="Times New Roman" w:hAnsi="Times New Roman" w:cs="Times New Roman"/>
                <w:sz w:val="20"/>
                <w:szCs w:val="20"/>
              </w:rPr>
              <w:t xml:space="preserve">s </w:t>
            </w:r>
            <w:r w:rsidRPr="00371746">
              <w:rPr>
                <w:rFonts w:ascii="Times New Roman" w:hAnsi="Times New Roman" w:cs="Times New Roman"/>
                <w:sz w:val="20"/>
                <w:szCs w:val="20"/>
              </w:rPr>
              <w:t>activité</w:t>
            </w:r>
            <w:r>
              <w:rPr>
                <w:rFonts w:ascii="Times New Roman" w:hAnsi="Times New Roman" w:cs="Times New Roman"/>
                <w:sz w:val="20"/>
                <w:szCs w:val="20"/>
              </w:rPr>
              <w:t>s</w:t>
            </w:r>
            <w:r w:rsidRPr="00371746">
              <w:rPr>
                <w:rFonts w:ascii="Times New Roman" w:hAnsi="Times New Roman" w:cs="Times New Roman"/>
                <w:sz w:val="20"/>
                <w:szCs w:val="20"/>
              </w:rPr>
              <w:t xml:space="preserve"> veille</w:t>
            </w:r>
            <w:r>
              <w:rPr>
                <w:rFonts w:ascii="Times New Roman" w:hAnsi="Times New Roman" w:cs="Times New Roman"/>
                <w:sz w:val="20"/>
                <w:szCs w:val="20"/>
              </w:rPr>
              <w:t xml:space="preserve"> </w:t>
            </w:r>
            <w:r w:rsidRPr="00371746">
              <w:rPr>
                <w:rFonts w:ascii="Times New Roman" w:hAnsi="Times New Roman" w:cs="Times New Roman"/>
                <w:sz w:val="20"/>
                <w:szCs w:val="20"/>
              </w:rPr>
              <w:t>et recherche</w:t>
            </w:r>
            <w:r>
              <w:rPr>
                <w:rFonts w:ascii="Times New Roman" w:hAnsi="Times New Roman" w:cs="Times New Roman"/>
                <w:sz w:val="20"/>
                <w:szCs w:val="20"/>
              </w:rPr>
              <w:t xml:space="preserve"> </w:t>
            </w:r>
          </w:p>
        </w:tc>
        <w:tc>
          <w:tcPr>
            <w:tcW w:w="4395" w:type="dxa"/>
          </w:tcPr>
          <w:p w:rsidR="004C4BD3" w:rsidRPr="00371746" w:rsidRDefault="004C4BD3" w:rsidP="000B0FB4">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4 semaines de mission</w:t>
            </w:r>
          </w:p>
        </w:tc>
        <w:tc>
          <w:tcPr>
            <w:tcW w:w="4110" w:type="dxa"/>
          </w:tcPr>
          <w:p w:rsidR="004C4BD3" w:rsidRPr="00371746" w:rsidRDefault="004C4BD3" w:rsidP="000B0FB4">
            <w:pPr>
              <w:autoSpaceDE w:val="0"/>
              <w:autoSpaceDN w:val="0"/>
              <w:adjustRightInd w:val="0"/>
              <w:jc w:val="both"/>
              <w:rPr>
                <w:rFonts w:ascii="Times New Roman" w:hAnsi="Times New Roman" w:cs="Times New Roman"/>
                <w:sz w:val="20"/>
                <w:szCs w:val="20"/>
              </w:rPr>
            </w:pPr>
          </w:p>
        </w:tc>
      </w:tr>
      <w:tr w:rsidR="004C4BD3" w:rsidRPr="00371746" w:rsidTr="00DA616F">
        <w:tc>
          <w:tcPr>
            <w:tcW w:w="5778" w:type="dxa"/>
          </w:tcPr>
          <w:p w:rsidR="004C4BD3" w:rsidRPr="00371746" w:rsidRDefault="004C4BD3" w:rsidP="000B0FB4">
            <w:pPr>
              <w:autoSpaceDE w:val="0"/>
              <w:autoSpaceDN w:val="0"/>
              <w:adjustRightInd w:val="0"/>
              <w:jc w:val="both"/>
              <w:rPr>
                <w:rFonts w:ascii="Times New Roman" w:hAnsi="Times New Roman" w:cs="Times New Roman"/>
                <w:sz w:val="20"/>
                <w:szCs w:val="20"/>
                <w:u w:val="single"/>
              </w:rPr>
            </w:pPr>
            <w:r w:rsidRPr="00371746">
              <w:rPr>
                <w:rFonts w:ascii="Times New Roman" w:hAnsi="Times New Roman" w:cs="Times New Roman"/>
                <w:sz w:val="20"/>
                <w:szCs w:val="20"/>
                <w:u w:val="single"/>
              </w:rPr>
              <w:t>Groupes d’activités 3.6</w:t>
            </w:r>
            <w:r w:rsidRPr="00371746">
              <w:rPr>
                <w:rFonts w:ascii="Times New Roman" w:hAnsi="Times New Roman" w:cs="Times New Roman"/>
                <w:sz w:val="20"/>
                <w:szCs w:val="20"/>
              </w:rPr>
              <w:t> : Développement d’outils support pour l’activité de l’ANCSEP</w:t>
            </w:r>
          </w:p>
        </w:tc>
        <w:tc>
          <w:tcPr>
            <w:tcW w:w="4395" w:type="dxa"/>
          </w:tcPr>
          <w:p w:rsidR="004C4BD3" w:rsidRPr="00371746" w:rsidRDefault="004C4BD3" w:rsidP="000B0FB4">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4 semaines de mission</w:t>
            </w:r>
          </w:p>
        </w:tc>
        <w:tc>
          <w:tcPr>
            <w:tcW w:w="4110" w:type="dxa"/>
          </w:tcPr>
          <w:p w:rsidR="004C4BD3" w:rsidRPr="00371746" w:rsidRDefault="004C4BD3" w:rsidP="000B0FB4">
            <w:pPr>
              <w:autoSpaceDE w:val="0"/>
              <w:autoSpaceDN w:val="0"/>
              <w:adjustRightInd w:val="0"/>
              <w:jc w:val="both"/>
              <w:rPr>
                <w:rFonts w:ascii="Times New Roman" w:hAnsi="Times New Roman" w:cs="Times New Roman"/>
                <w:sz w:val="20"/>
                <w:szCs w:val="20"/>
              </w:rPr>
            </w:pPr>
          </w:p>
        </w:tc>
      </w:tr>
      <w:tr w:rsidR="004C4BD3" w:rsidRPr="00371746" w:rsidTr="00DA616F">
        <w:tc>
          <w:tcPr>
            <w:tcW w:w="5778" w:type="dxa"/>
          </w:tcPr>
          <w:p w:rsidR="004C4BD3" w:rsidRPr="00371746" w:rsidRDefault="004C4BD3" w:rsidP="00136D4B">
            <w:pPr>
              <w:autoSpaceDE w:val="0"/>
              <w:autoSpaceDN w:val="0"/>
              <w:adjustRightInd w:val="0"/>
              <w:jc w:val="both"/>
              <w:rPr>
                <w:rFonts w:ascii="Times New Roman" w:hAnsi="Times New Roman" w:cs="Times New Roman"/>
                <w:sz w:val="20"/>
                <w:szCs w:val="20"/>
                <w:u w:val="single"/>
              </w:rPr>
            </w:pPr>
            <w:r w:rsidRPr="00371746">
              <w:rPr>
                <w:rFonts w:ascii="Times New Roman" w:hAnsi="Times New Roman" w:cs="Times New Roman"/>
                <w:sz w:val="20"/>
                <w:szCs w:val="20"/>
                <w:u w:val="single"/>
              </w:rPr>
              <w:t>Groupes d’activités 3.7</w:t>
            </w:r>
            <w:r w:rsidRPr="00371746">
              <w:rPr>
                <w:rFonts w:ascii="Times New Roman" w:hAnsi="Times New Roman" w:cs="Times New Roman"/>
                <w:sz w:val="20"/>
                <w:szCs w:val="20"/>
              </w:rPr>
              <w:t xml:space="preserve"> : Développement de </w:t>
            </w:r>
            <w:r>
              <w:rPr>
                <w:rFonts w:ascii="Times New Roman" w:hAnsi="Times New Roman" w:cs="Times New Roman"/>
                <w:sz w:val="20"/>
                <w:szCs w:val="20"/>
              </w:rPr>
              <w:t>l’activité surveillance,</w:t>
            </w:r>
            <w:r w:rsidRPr="00371746">
              <w:rPr>
                <w:rFonts w:ascii="Times New Roman" w:hAnsi="Times New Roman" w:cs="Times New Roman"/>
                <w:sz w:val="20"/>
                <w:szCs w:val="20"/>
              </w:rPr>
              <w:t xml:space="preserve"> vigilance</w:t>
            </w:r>
            <w:r>
              <w:rPr>
                <w:rFonts w:ascii="Times New Roman" w:hAnsi="Times New Roman" w:cs="Times New Roman"/>
                <w:sz w:val="20"/>
                <w:szCs w:val="20"/>
              </w:rPr>
              <w:t xml:space="preserve"> et alerte</w:t>
            </w:r>
            <w:r w:rsidRPr="00371746">
              <w:rPr>
                <w:rFonts w:ascii="Times New Roman" w:hAnsi="Times New Roman" w:cs="Times New Roman"/>
                <w:sz w:val="20"/>
                <w:szCs w:val="20"/>
              </w:rPr>
              <w:t xml:space="preserve"> au sein de l’ANCSEP</w:t>
            </w:r>
          </w:p>
        </w:tc>
        <w:tc>
          <w:tcPr>
            <w:tcW w:w="4395" w:type="dxa"/>
          </w:tcPr>
          <w:p w:rsidR="004C4BD3" w:rsidRPr="00371746" w:rsidRDefault="004C4BD3" w:rsidP="000B0FB4">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4 semaines de mission</w:t>
            </w:r>
          </w:p>
          <w:p w:rsidR="004C4BD3" w:rsidRPr="00371746" w:rsidRDefault="004C4BD3" w:rsidP="000B0FB4">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1 visite d’étude d’une semaine pour 5 personnes</w:t>
            </w:r>
          </w:p>
        </w:tc>
        <w:tc>
          <w:tcPr>
            <w:tcW w:w="4110" w:type="dxa"/>
          </w:tcPr>
          <w:p w:rsidR="004C4BD3" w:rsidRPr="00371746" w:rsidRDefault="004C4BD3" w:rsidP="000B0FB4">
            <w:pPr>
              <w:autoSpaceDE w:val="0"/>
              <w:autoSpaceDN w:val="0"/>
              <w:adjustRightInd w:val="0"/>
              <w:jc w:val="both"/>
              <w:rPr>
                <w:rFonts w:ascii="Times New Roman" w:hAnsi="Times New Roman" w:cs="Times New Roman"/>
                <w:sz w:val="20"/>
                <w:szCs w:val="20"/>
              </w:rPr>
            </w:pPr>
          </w:p>
        </w:tc>
      </w:tr>
    </w:tbl>
    <w:p w:rsidR="004C4BD3" w:rsidRPr="00B27799" w:rsidRDefault="004C4BD3" w:rsidP="00807909">
      <w:pPr>
        <w:spacing w:after="200" w:line="276" w:lineRule="auto"/>
        <w:jc w:val="center"/>
        <w:rPr>
          <w:rFonts w:ascii="Times New Roman" w:hAnsi="Times New Roman" w:cs="Times New Roman"/>
          <w:b/>
          <w:sz w:val="24"/>
          <w:szCs w:val="24"/>
        </w:rPr>
      </w:pPr>
    </w:p>
    <w:tbl>
      <w:tblPr>
        <w:tblpPr w:leftFromText="141" w:rightFromText="141" w:vertAnchor="text" w:horzAnchor="margin" w:tblpY="-14"/>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8"/>
        <w:gridCol w:w="4395"/>
        <w:gridCol w:w="4110"/>
      </w:tblGrid>
      <w:tr w:rsidR="004F6931" w:rsidRPr="00371746" w:rsidTr="004F6931">
        <w:tc>
          <w:tcPr>
            <w:tcW w:w="14283" w:type="dxa"/>
            <w:gridSpan w:val="3"/>
            <w:shd w:val="clear" w:color="auto" w:fill="F2F2F2"/>
          </w:tcPr>
          <w:p w:rsidR="004F6931" w:rsidRDefault="004F6931" w:rsidP="007B50C2">
            <w:pPr>
              <w:autoSpaceDE w:val="0"/>
              <w:autoSpaceDN w:val="0"/>
              <w:adjustRightInd w:val="0"/>
              <w:jc w:val="center"/>
              <w:rPr>
                <w:rFonts w:ascii="Times New Roman" w:hAnsi="Times New Roman" w:cs="Times New Roman"/>
                <w:b/>
                <w:bCs/>
                <w:sz w:val="20"/>
                <w:szCs w:val="20"/>
              </w:rPr>
            </w:pPr>
          </w:p>
          <w:p w:rsidR="004F6931" w:rsidRPr="00371746" w:rsidRDefault="004F6931" w:rsidP="00DC1FDA">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Volet 4 : Communication et C</w:t>
            </w:r>
            <w:r w:rsidRPr="00371746">
              <w:rPr>
                <w:rFonts w:ascii="Times New Roman" w:hAnsi="Times New Roman" w:cs="Times New Roman"/>
                <w:b/>
                <w:bCs/>
                <w:sz w:val="20"/>
                <w:szCs w:val="20"/>
              </w:rPr>
              <w:t>oopération</w:t>
            </w:r>
          </w:p>
        </w:tc>
      </w:tr>
      <w:tr w:rsidR="004F6931" w:rsidRPr="00371746" w:rsidTr="007B50C2">
        <w:tc>
          <w:tcPr>
            <w:tcW w:w="5778" w:type="dxa"/>
          </w:tcPr>
          <w:p w:rsidR="004F6931" w:rsidRPr="00371746" w:rsidRDefault="004F6931" w:rsidP="007B50C2">
            <w:pPr>
              <w:autoSpaceDE w:val="0"/>
              <w:autoSpaceDN w:val="0"/>
              <w:adjustRightInd w:val="0"/>
              <w:jc w:val="both"/>
              <w:rPr>
                <w:rFonts w:ascii="Times New Roman" w:hAnsi="Times New Roman" w:cs="Times New Roman"/>
                <w:sz w:val="20"/>
                <w:szCs w:val="20"/>
                <w:u w:val="single"/>
              </w:rPr>
            </w:pPr>
            <w:r w:rsidRPr="00371746">
              <w:rPr>
                <w:rFonts w:ascii="Times New Roman" w:hAnsi="Times New Roman" w:cs="Times New Roman"/>
                <w:sz w:val="20"/>
                <w:szCs w:val="20"/>
                <w:u w:val="single"/>
              </w:rPr>
              <w:t>Groupes d’activités 4.1</w:t>
            </w:r>
            <w:r w:rsidRPr="00371746">
              <w:rPr>
                <w:rFonts w:ascii="Times New Roman" w:hAnsi="Times New Roman" w:cs="Times New Roman"/>
                <w:sz w:val="20"/>
                <w:szCs w:val="20"/>
              </w:rPr>
              <w:t> : Renforcement des activités</w:t>
            </w:r>
            <w:r>
              <w:rPr>
                <w:rFonts w:ascii="Times New Roman" w:hAnsi="Times New Roman" w:cs="Times New Roman"/>
                <w:sz w:val="20"/>
                <w:szCs w:val="20"/>
              </w:rPr>
              <w:t xml:space="preserve"> de</w:t>
            </w:r>
            <w:r w:rsidRPr="00371746">
              <w:rPr>
                <w:rFonts w:ascii="Times New Roman" w:hAnsi="Times New Roman" w:cs="Times New Roman"/>
                <w:sz w:val="20"/>
                <w:szCs w:val="20"/>
              </w:rPr>
              <w:t xml:space="preserve"> communication et coopération au niveau de l’ANCSEP.</w:t>
            </w:r>
          </w:p>
        </w:tc>
        <w:tc>
          <w:tcPr>
            <w:tcW w:w="4395" w:type="dxa"/>
          </w:tcPr>
          <w:p w:rsidR="004F6931" w:rsidRDefault="004F6931" w:rsidP="007B50C2">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4 semaines de mission</w:t>
            </w:r>
          </w:p>
          <w:p w:rsidR="004F6931" w:rsidRPr="00371746" w:rsidRDefault="004F6931" w:rsidP="007B50C2">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1 vis</w:t>
            </w:r>
            <w:r>
              <w:rPr>
                <w:rFonts w:ascii="Times New Roman" w:hAnsi="Times New Roman" w:cs="Times New Roman"/>
                <w:sz w:val="20"/>
                <w:szCs w:val="20"/>
              </w:rPr>
              <w:t>ite d’étude d’une semaine pour 2</w:t>
            </w:r>
            <w:r w:rsidRPr="00371746">
              <w:rPr>
                <w:rFonts w:ascii="Times New Roman" w:hAnsi="Times New Roman" w:cs="Times New Roman"/>
                <w:sz w:val="20"/>
                <w:szCs w:val="20"/>
              </w:rPr>
              <w:t xml:space="preserve"> personnes</w:t>
            </w:r>
          </w:p>
          <w:p w:rsidR="004F6931" w:rsidRPr="00371746" w:rsidRDefault="004F6931" w:rsidP="007B50C2">
            <w:pPr>
              <w:autoSpaceDE w:val="0"/>
              <w:autoSpaceDN w:val="0"/>
              <w:adjustRightInd w:val="0"/>
              <w:jc w:val="both"/>
              <w:rPr>
                <w:rFonts w:ascii="Times New Roman" w:hAnsi="Times New Roman" w:cs="Times New Roman"/>
                <w:sz w:val="20"/>
                <w:szCs w:val="20"/>
              </w:rPr>
            </w:pPr>
          </w:p>
        </w:tc>
        <w:tc>
          <w:tcPr>
            <w:tcW w:w="4110" w:type="dxa"/>
            <w:vMerge w:val="restart"/>
          </w:tcPr>
          <w:p w:rsidR="004F6931" w:rsidRPr="00371746" w:rsidRDefault="004F6931" w:rsidP="007B50C2">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 xml:space="preserve">Allocation des ressources nécessaires par le ministère des finances. </w:t>
            </w:r>
          </w:p>
        </w:tc>
      </w:tr>
      <w:tr w:rsidR="004F6931" w:rsidRPr="00371746" w:rsidTr="007B50C2">
        <w:tc>
          <w:tcPr>
            <w:tcW w:w="5778" w:type="dxa"/>
          </w:tcPr>
          <w:p w:rsidR="004F6931" w:rsidRPr="00371746" w:rsidRDefault="004F6931" w:rsidP="007B50C2">
            <w:pPr>
              <w:autoSpaceDE w:val="0"/>
              <w:autoSpaceDN w:val="0"/>
              <w:adjustRightInd w:val="0"/>
              <w:jc w:val="both"/>
              <w:rPr>
                <w:rFonts w:ascii="Times New Roman" w:hAnsi="Times New Roman" w:cs="Times New Roman"/>
                <w:sz w:val="20"/>
                <w:szCs w:val="20"/>
                <w:u w:val="single"/>
              </w:rPr>
            </w:pPr>
            <w:r w:rsidRPr="00371746">
              <w:rPr>
                <w:rFonts w:ascii="Times New Roman" w:hAnsi="Times New Roman" w:cs="Times New Roman"/>
                <w:sz w:val="20"/>
                <w:szCs w:val="20"/>
                <w:u w:val="single"/>
              </w:rPr>
              <w:t>Groupes d’activités 4.2</w:t>
            </w:r>
            <w:r w:rsidRPr="00371746">
              <w:rPr>
                <w:rFonts w:ascii="Times New Roman" w:hAnsi="Times New Roman" w:cs="Times New Roman"/>
                <w:sz w:val="20"/>
                <w:szCs w:val="20"/>
              </w:rPr>
              <w:t> : Elaboration et mise en œuvre d’une stratégie de communication et  du plan y afférent.</w:t>
            </w:r>
          </w:p>
        </w:tc>
        <w:tc>
          <w:tcPr>
            <w:tcW w:w="4395" w:type="dxa"/>
          </w:tcPr>
          <w:p w:rsidR="004F6931" w:rsidRPr="00371746" w:rsidRDefault="004F6931" w:rsidP="007B50C2">
            <w:pPr>
              <w:autoSpaceDE w:val="0"/>
              <w:autoSpaceDN w:val="0"/>
              <w:adjustRightInd w:val="0"/>
              <w:jc w:val="both"/>
              <w:rPr>
                <w:rFonts w:ascii="Times New Roman" w:hAnsi="Times New Roman" w:cs="Times New Roman"/>
                <w:sz w:val="20"/>
                <w:szCs w:val="20"/>
              </w:rPr>
            </w:pPr>
            <w:r w:rsidRPr="00371746">
              <w:rPr>
                <w:rFonts w:ascii="Times New Roman" w:hAnsi="Times New Roman" w:cs="Times New Roman"/>
                <w:sz w:val="20"/>
                <w:szCs w:val="20"/>
              </w:rPr>
              <w:t>6 semaines de mission</w:t>
            </w:r>
          </w:p>
          <w:p w:rsidR="004F6931" w:rsidRPr="00371746" w:rsidRDefault="004F6931" w:rsidP="007B50C2">
            <w:pPr>
              <w:autoSpaceDE w:val="0"/>
              <w:autoSpaceDN w:val="0"/>
              <w:adjustRightInd w:val="0"/>
              <w:jc w:val="both"/>
              <w:rPr>
                <w:rFonts w:ascii="Times New Roman" w:hAnsi="Times New Roman" w:cs="Times New Roman"/>
                <w:sz w:val="20"/>
                <w:szCs w:val="20"/>
              </w:rPr>
            </w:pPr>
          </w:p>
        </w:tc>
        <w:tc>
          <w:tcPr>
            <w:tcW w:w="4110" w:type="dxa"/>
            <w:vMerge/>
          </w:tcPr>
          <w:p w:rsidR="004F6931" w:rsidRPr="00371746" w:rsidRDefault="004F6931" w:rsidP="007B50C2">
            <w:pPr>
              <w:autoSpaceDE w:val="0"/>
              <w:autoSpaceDN w:val="0"/>
              <w:adjustRightInd w:val="0"/>
              <w:jc w:val="both"/>
              <w:rPr>
                <w:rFonts w:ascii="Times New Roman" w:hAnsi="Times New Roman" w:cs="Times New Roman"/>
                <w:sz w:val="20"/>
                <w:szCs w:val="20"/>
              </w:rPr>
            </w:pPr>
          </w:p>
        </w:tc>
      </w:tr>
    </w:tbl>
    <w:p w:rsidR="004C4BD3" w:rsidRPr="00B27799" w:rsidRDefault="004C4BD3" w:rsidP="00807909">
      <w:pPr>
        <w:spacing w:after="200" w:line="276" w:lineRule="auto"/>
        <w:jc w:val="center"/>
        <w:rPr>
          <w:rFonts w:ascii="Times New Roman" w:hAnsi="Times New Roman" w:cs="Times New Roman"/>
          <w:b/>
          <w:sz w:val="24"/>
          <w:szCs w:val="24"/>
        </w:rPr>
      </w:pPr>
    </w:p>
    <w:p w:rsidR="004C4BD3" w:rsidRPr="00B27799" w:rsidRDefault="004C4BD3">
      <w:pPr>
        <w:spacing w:after="200" w:line="276" w:lineRule="auto"/>
        <w:rPr>
          <w:rFonts w:ascii="Times New Roman" w:hAnsi="Times New Roman" w:cs="Times New Roman"/>
          <w:b/>
          <w:sz w:val="24"/>
          <w:szCs w:val="24"/>
        </w:rPr>
      </w:pPr>
    </w:p>
    <w:p w:rsidR="004C4BD3" w:rsidRPr="00B27799" w:rsidRDefault="004C4BD3" w:rsidP="00B254E2">
      <w:pPr>
        <w:pStyle w:val="Sansinterligne"/>
        <w:jc w:val="center"/>
        <w:rPr>
          <w:rFonts w:ascii="Times New Roman" w:hAnsi="Times New Roman"/>
          <w:b/>
          <w:sz w:val="24"/>
          <w:szCs w:val="24"/>
        </w:rPr>
        <w:sectPr w:rsidR="004C4BD3" w:rsidRPr="00B27799" w:rsidSect="000B0FB4">
          <w:pgSz w:w="16838" w:h="11906" w:orient="landscape"/>
          <w:pgMar w:top="1418" w:right="1134" w:bottom="1418" w:left="1418" w:header="709" w:footer="709" w:gutter="0"/>
          <w:cols w:space="708"/>
          <w:docGrid w:linePitch="360"/>
        </w:sectPr>
      </w:pPr>
    </w:p>
    <w:p w:rsidR="004C4BD3" w:rsidRPr="00B27799" w:rsidRDefault="004C4BD3" w:rsidP="00B254E2">
      <w:pPr>
        <w:pStyle w:val="Sansinterligne"/>
        <w:jc w:val="center"/>
        <w:rPr>
          <w:rFonts w:ascii="Times New Roman" w:hAnsi="Times New Roman"/>
          <w:b/>
          <w:sz w:val="24"/>
          <w:szCs w:val="24"/>
          <w:lang w:val="fr-FR"/>
        </w:rPr>
      </w:pPr>
      <w:r w:rsidRPr="00B27799">
        <w:rPr>
          <w:rFonts w:ascii="Times New Roman" w:hAnsi="Times New Roman"/>
          <w:b/>
          <w:sz w:val="24"/>
          <w:szCs w:val="24"/>
        </w:rPr>
        <w:lastRenderedPageBreak/>
        <w:t xml:space="preserve">ANNEXE </w:t>
      </w:r>
      <w:r w:rsidRPr="00B27799">
        <w:rPr>
          <w:rFonts w:ascii="Times New Roman" w:hAnsi="Times New Roman"/>
          <w:b/>
          <w:sz w:val="24"/>
          <w:szCs w:val="24"/>
          <w:lang w:val="fr-BE"/>
        </w:rPr>
        <w:t>III</w:t>
      </w:r>
      <w:r w:rsidRPr="00B27799">
        <w:rPr>
          <w:rFonts w:ascii="Times New Roman" w:hAnsi="Times New Roman"/>
          <w:b/>
          <w:sz w:val="24"/>
          <w:szCs w:val="24"/>
        </w:rPr>
        <w:t>: Organigramme d</w:t>
      </w:r>
      <w:r w:rsidRPr="00B27799">
        <w:rPr>
          <w:rFonts w:ascii="Times New Roman" w:hAnsi="Times New Roman"/>
          <w:b/>
          <w:sz w:val="24"/>
          <w:szCs w:val="24"/>
          <w:lang w:val="fr-FR"/>
        </w:rPr>
        <w:t>e L’ANCSEP</w:t>
      </w:r>
    </w:p>
    <w:p w:rsidR="004C4BD3" w:rsidRDefault="00DC1FDA" w:rsidP="00D925DF">
      <w:pPr>
        <w:pStyle w:val="Sansinterligne"/>
        <w:rPr>
          <w:rFonts w:ascii="Times New Roman" w:hAnsi="Times New Roman"/>
          <w:sz w:val="24"/>
          <w:szCs w:val="24"/>
          <w:lang w:val="fr-FR"/>
        </w:rPr>
      </w:pPr>
      <w:r>
        <w:rPr>
          <w:noProof/>
          <w:lang w:val="fr-FR" w:eastAsia="fr-FR"/>
        </w:rPr>
        <w:drawing>
          <wp:anchor distT="0" distB="0" distL="114300" distR="114300" simplePos="0" relativeHeight="251657728" behindDoc="1" locked="0" layoutInCell="1" allowOverlap="1">
            <wp:simplePos x="0" y="0"/>
            <wp:positionH relativeFrom="margin">
              <wp:posOffset>-1047750</wp:posOffset>
            </wp:positionH>
            <wp:positionV relativeFrom="margin">
              <wp:posOffset>228600</wp:posOffset>
            </wp:positionV>
            <wp:extent cx="7753350" cy="99441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53350" cy="9944100"/>
                    </a:xfrm>
                    <a:prstGeom prst="rect">
                      <a:avLst/>
                    </a:prstGeom>
                    <a:noFill/>
                  </pic:spPr>
                </pic:pic>
              </a:graphicData>
            </a:graphic>
          </wp:anchor>
        </w:drawing>
      </w:r>
    </w:p>
    <w:p w:rsidR="004C4BD3" w:rsidRPr="00B27799" w:rsidRDefault="004C4BD3" w:rsidP="003C589F">
      <w:pPr>
        <w:pStyle w:val="Sansinterligne"/>
        <w:rPr>
          <w:rFonts w:ascii="Times New Roman" w:hAnsi="Times New Roman"/>
          <w:sz w:val="24"/>
          <w:szCs w:val="24"/>
          <w:lang w:val="fr-FR"/>
        </w:rPr>
      </w:pPr>
      <w:r w:rsidRPr="00B27799">
        <w:rPr>
          <w:rFonts w:ascii="Times New Roman" w:hAnsi="Times New Roman"/>
          <w:sz w:val="24"/>
          <w:szCs w:val="24"/>
          <w:lang w:val="fr-FR"/>
        </w:rPr>
        <w:t xml:space="preserve">L’ANCSEP est régie par </w:t>
      </w:r>
      <w:r>
        <w:rPr>
          <w:rFonts w:ascii="Times New Roman" w:hAnsi="Times New Roman"/>
          <w:sz w:val="24"/>
          <w:szCs w:val="24"/>
          <w:lang w:val="fr-FR"/>
        </w:rPr>
        <w:t>l’</w:t>
      </w:r>
      <w:r w:rsidRPr="00B27799">
        <w:rPr>
          <w:rFonts w:ascii="Times New Roman" w:hAnsi="Times New Roman"/>
          <w:sz w:val="24"/>
          <w:szCs w:val="24"/>
          <w:lang w:val="fr-FR"/>
        </w:rPr>
        <w:t>organigramme</w:t>
      </w:r>
      <w:r>
        <w:rPr>
          <w:rFonts w:ascii="Times New Roman" w:hAnsi="Times New Roman"/>
          <w:sz w:val="24"/>
          <w:szCs w:val="24"/>
          <w:lang w:val="fr-FR"/>
        </w:rPr>
        <w:t xml:space="preserve"> ci-dessous</w:t>
      </w:r>
      <w:r w:rsidRPr="00B27799">
        <w:rPr>
          <w:rFonts w:ascii="Times New Roman" w:hAnsi="Times New Roman"/>
          <w:sz w:val="24"/>
          <w:szCs w:val="24"/>
          <w:lang w:val="fr-FR"/>
        </w:rPr>
        <w:t xml:space="preserve"> </w:t>
      </w:r>
      <w:r>
        <w:rPr>
          <w:rFonts w:ascii="Times New Roman" w:hAnsi="Times New Roman"/>
          <w:sz w:val="24"/>
          <w:szCs w:val="24"/>
          <w:lang w:val="fr-FR"/>
        </w:rPr>
        <w:t>(</w:t>
      </w:r>
      <w:r w:rsidRPr="006C364D">
        <w:rPr>
          <w:rFonts w:ascii="Times New Roman" w:hAnsi="Times New Roman"/>
          <w:i/>
          <w:iCs/>
          <w:sz w:val="24"/>
          <w:szCs w:val="24"/>
          <w:lang w:val="fr-FR"/>
        </w:rPr>
        <w:t>approuvé par le décret N°790 du 21 mars 2001)</w:t>
      </w:r>
      <w:r>
        <w:rPr>
          <w:rFonts w:ascii="Times New Roman" w:hAnsi="Times New Roman"/>
          <w:sz w:val="24"/>
          <w:szCs w:val="24"/>
          <w:lang w:val="fr-FR"/>
        </w:rPr>
        <w:t xml:space="preserve"> </w:t>
      </w:r>
      <w:r w:rsidRPr="00B27799">
        <w:rPr>
          <w:rFonts w:ascii="Times New Roman" w:hAnsi="Times New Roman"/>
          <w:sz w:val="24"/>
          <w:szCs w:val="24"/>
          <w:lang w:val="fr-FR"/>
        </w:rPr>
        <w:t>:</w:t>
      </w:r>
    </w:p>
    <w:p w:rsidR="004C4BD3" w:rsidRDefault="004C4BD3" w:rsidP="00B254E2">
      <w:pPr>
        <w:jc w:val="both"/>
        <w:rPr>
          <w:rFonts w:ascii="Times New Roman" w:hAnsi="Times New Roman" w:cs="Times New Roman"/>
          <w:sz w:val="24"/>
          <w:szCs w:val="24"/>
        </w:rPr>
      </w:pPr>
    </w:p>
    <w:p w:rsidR="004C4BD3" w:rsidRPr="00B27799" w:rsidRDefault="004C4BD3" w:rsidP="00B254E2">
      <w:pPr>
        <w:spacing w:line="240" w:lineRule="exact"/>
        <w:jc w:val="both"/>
        <w:rPr>
          <w:rFonts w:ascii="Times New Roman" w:hAnsi="Times New Roman" w:cs="Times New Roman"/>
          <w:sz w:val="24"/>
          <w:szCs w:val="24"/>
        </w:rPr>
      </w:pPr>
    </w:p>
    <w:p w:rsidR="004C4BD3" w:rsidRPr="00B27799" w:rsidRDefault="004C4BD3" w:rsidP="00B254E2">
      <w:pPr>
        <w:jc w:val="both"/>
        <w:rPr>
          <w:rFonts w:ascii="Times New Roman" w:hAnsi="Times New Roman" w:cs="Times New Roman"/>
          <w:sz w:val="24"/>
          <w:szCs w:val="24"/>
        </w:rPr>
      </w:pPr>
    </w:p>
    <w:p w:rsidR="004C4BD3" w:rsidRPr="00B27799" w:rsidRDefault="004C4BD3">
      <w:pPr>
        <w:spacing w:after="200" w:line="276" w:lineRule="auto"/>
        <w:rPr>
          <w:rFonts w:ascii="Times New Roman" w:hAnsi="Times New Roman" w:cs="Times New Roman"/>
          <w:b/>
          <w:sz w:val="24"/>
          <w:szCs w:val="24"/>
        </w:rPr>
      </w:pPr>
      <w:r w:rsidRPr="00B27799">
        <w:rPr>
          <w:rFonts w:ascii="Times New Roman" w:hAnsi="Times New Roman" w:cs="Times New Roman"/>
          <w:b/>
          <w:sz w:val="24"/>
          <w:szCs w:val="24"/>
        </w:rPr>
        <w:br w:type="page"/>
      </w:r>
    </w:p>
    <w:p w:rsidR="004C4BD3" w:rsidRPr="006839CB" w:rsidRDefault="004C4BD3" w:rsidP="00FD2378">
      <w:pPr>
        <w:spacing w:line="276" w:lineRule="auto"/>
        <w:jc w:val="center"/>
        <w:rPr>
          <w:rFonts w:ascii="Times New Roman" w:hAnsi="Times New Roman" w:cs="Times New Roman"/>
          <w:b/>
          <w:sz w:val="24"/>
          <w:szCs w:val="24"/>
        </w:rPr>
      </w:pPr>
      <w:r w:rsidRPr="006839CB">
        <w:rPr>
          <w:rFonts w:ascii="Times New Roman" w:hAnsi="Times New Roman" w:cs="Times New Roman"/>
          <w:b/>
          <w:sz w:val="24"/>
          <w:szCs w:val="24"/>
        </w:rPr>
        <w:lastRenderedPageBreak/>
        <w:t>ANNEXE IV : Liste des lois et règlements pertinents</w:t>
      </w:r>
    </w:p>
    <w:p w:rsidR="004C4BD3" w:rsidRPr="006839CB" w:rsidRDefault="004C4BD3" w:rsidP="00781892">
      <w:pPr>
        <w:spacing w:line="276" w:lineRule="auto"/>
        <w:rPr>
          <w:rFonts w:ascii="Times New Roman" w:hAnsi="Times New Roman" w:cs="Times New Roman"/>
          <w:sz w:val="24"/>
          <w:szCs w:val="24"/>
        </w:rPr>
      </w:pPr>
    </w:p>
    <w:p w:rsidR="004C4BD3" w:rsidRPr="006839CB" w:rsidRDefault="004C4BD3" w:rsidP="006839CB">
      <w:pPr>
        <w:rPr>
          <w:rFonts w:ascii="Times New Roman" w:hAnsi="Times New Roman" w:cs="Times New Roman"/>
          <w:b/>
          <w:sz w:val="24"/>
          <w:szCs w:val="24"/>
        </w:rPr>
      </w:pPr>
    </w:p>
    <w:p w:rsidR="004C4BD3" w:rsidRPr="006839CB" w:rsidRDefault="004C4BD3" w:rsidP="006839CB">
      <w:pPr>
        <w:jc w:val="both"/>
        <w:rPr>
          <w:rFonts w:ascii="Times New Roman" w:hAnsi="Times New Roman" w:cs="Times New Roman"/>
          <w:b/>
        </w:rPr>
      </w:pPr>
      <w:r w:rsidRPr="006839CB">
        <w:rPr>
          <w:rFonts w:ascii="Times New Roman" w:hAnsi="Times New Roman" w:cs="Times New Roman"/>
          <w:b/>
        </w:rPr>
        <w:t>La protection du consommateur :</w:t>
      </w:r>
    </w:p>
    <w:p w:rsidR="004C4BD3" w:rsidRPr="006839CB" w:rsidRDefault="004C4BD3" w:rsidP="006839CB">
      <w:pPr>
        <w:rPr>
          <w:rFonts w:ascii="Times New Roman" w:hAnsi="Times New Roman" w:cs="Times New Roman"/>
          <w:b/>
        </w:rPr>
      </w:pPr>
      <w:r w:rsidRPr="006839CB">
        <w:rPr>
          <w:rFonts w:ascii="Times New Roman" w:hAnsi="Times New Roman" w:cs="Times New Roman"/>
          <w:b/>
        </w:rPr>
        <w:t xml:space="preserve">       </w:t>
      </w:r>
    </w:p>
    <w:p w:rsidR="004C4BD3" w:rsidRPr="006839CB" w:rsidRDefault="004C4BD3" w:rsidP="006839CB">
      <w:pPr>
        <w:pStyle w:val="Paragraphedeliste"/>
        <w:numPr>
          <w:ilvl w:val="0"/>
          <w:numId w:val="30"/>
        </w:numPr>
        <w:jc w:val="both"/>
        <w:rPr>
          <w:rFonts w:ascii="Times New Roman" w:hAnsi="Times New Roman" w:cs="Times New Roman"/>
          <w:bCs/>
        </w:rPr>
      </w:pPr>
      <w:r w:rsidRPr="006839CB">
        <w:rPr>
          <w:rFonts w:ascii="Times New Roman" w:hAnsi="Times New Roman" w:cs="Times New Roman"/>
        </w:rPr>
        <w:t>Décret datant de 1919 sur la répression des fraudes</w:t>
      </w:r>
      <w:r w:rsidRPr="006839CB">
        <w:rPr>
          <w:rFonts w:ascii="Times New Roman" w:hAnsi="Times New Roman" w:cs="Times New Roman"/>
          <w:bCs/>
        </w:rPr>
        <w:t xml:space="preserve"> dans le commerce des marchandises et de falsification des produits des denrées alimentaires des produits agricoles ou naturels.</w:t>
      </w:r>
    </w:p>
    <w:p w:rsidR="004C4BD3" w:rsidRPr="006839CB" w:rsidRDefault="004C4BD3" w:rsidP="006839CB">
      <w:pPr>
        <w:pStyle w:val="Paragraphedeliste"/>
        <w:numPr>
          <w:ilvl w:val="0"/>
          <w:numId w:val="30"/>
        </w:numPr>
        <w:jc w:val="both"/>
        <w:rPr>
          <w:rFonts w:ascii="Times New Roman" w:hAnsi="Times New Roman" w:cs="Times New Roman"/>
          <w:bCs/>
        </w:rPr>
      </w:pPr>
      <w:r w:rsidRPr="006839CB">
        <w:rPr>
          <w:rFonts w:ascii="Times New Roman" w:hAnsi="Times New Roman" w:cs="Times New Roman"/>
        </w:rPr>
        <w:t>La loi N°92-117 du 7 décembre 1992 relative à la protection du consommateur</w:t>
      </w:r>
      <w:r w:rsidRPr="006839CB">
        <w:rPr>
          <w:rFonts w:ascii="Times New Roman" w:hAnsi="Times New Roman" w:cs="Times New Roman"/>
          <w:bCs/>
        </w:rPr>
        <w:t xml:space="preserve"> a pour objectif de fixer les règles générales afférentes à la sécurité des produits et à la loyauté des transactions économiques.</w:t>
      </w:r>
    </w:p>
    <w:p w:rsidR="004C4BD3" w:rsidRPr="006839CB" w:rsidRDefault="004C4BD3" w:rsidP="006839CB">
      <w:pPr>
        <w:pStyle w:val="Paragraphedeliste"/>
        <w:jc w:val="both"/>
        <w:rPr>
          <w:rFonts w:ascii="Times New Roman" w:hAnsi="Times New Roman" w:cs="Times New Roman"/>
          <w:bCs/>
        </w:rPr>
      </w:pPr>
    </w:p>
    <w:p w:rsidR="004C4BD3" w:rsidRPr="006839CB" w:rsidRDefault="004C4BD3" w:rsidP="006839CB">
      <w:pPr>
        <w:tabs>
          <w:tab w:val="num" w:pos="720"/>
        </w:tabs>
        <w:ind w:left="360" w:hanging="360"/>
        <w:jc w:val="both"/>
        <w:rPr>
          <w:rFonts w:ascii="Times New Roman" w:hAnsi="Times New Roman" w:cs="Times New Roman"/>
          <w:b/>
          <w:bCs/>
        </w:rPr>
      </w:pPr>
      <w:r w:rsidRPr="006839CB">
        <w:rPr>
          <w:rFonts w:ascii="Times New Roman" w:hAnsi="Times New Roman" w:cs="Times New Roman"/>
          <w:b/>
          <w:bCs/>
        </w:rPr>
        <w:t xml:space="preserve">Le contrôle des animaux et des aliments pour animaux: </w:t>
      </w:r>
    </w:p>
    <w:p w:rsidR="004C4BD3" w:rsidRPr="006839CB" w:rsidRDefault="004C4BD3" w:rsidP="006839CB">
      <w:pPr>
        <w:pStyle w:val="Paragraphedeliste"/>
        <w:numPr>
          <w:ilvl w:val="0"/>
          <w:numId w:val="30"/>
        </w:numPr>
        <w:jc w:val="both"/>
        <w:rPr>
          <w:rFonts w:ascii="Times New Roman" w:hAnsi="Times New Roman" w:cs="Times New Roman"/>
        </w:rPr>
      </w:pPr>
      <w:r w:rsidRPr="006839CB">
        <w:rPr>
          <w:rFonts w:ascii="Times New Roman" w:hAnsi="Times New Roman" w:cs="Times New Roman"/>
          <w:bCs/>
        </w:rPr>
        <w:t>La Loi</w:t>
      </w:r>
      <w:r w:rsidRPr="006839CB">
        <w:rPr>
          <w:rFonts w:ascii="Times New Roman" w:hAnsi="Times New Roman" w:cs="Times New Roman"/>
        </w:rPr>
        <w:t xml:space="preserve"> </w:t>
      </w:r>
      <w:r w:rsidRPr="006839CB">
        <w:rPr>
          <w:rFonts w:ascii="Times New Roman" w:hAnsi="Times New Roman" w:cs="Times New Roman"/>
          <w:bCs/>
        </w:rPr>
        <w:t>n°2005-95 du 18 octobre 2005</w:t>
      </w:r>
      <w:r w:rsidRPr="006839CB">
        <w:rPr>
          <w:rFonts w:ascii="Times New Roman" w:hAnsi="Times New Roman" w:cs="Times New Roman"/>
        </w:rPr>
        <w:t xml:space="preserve"> </w:t>
      </w:r>
      <w:r w:rsidRPr="006839CB">
        <w:rPr>
          <w:rFonts w:ascii="Times New Roman" w:hAnsi="Times New Roman" w:cs="Times New Roman"/>
          <w:bCs/>
        </w:rPr>
        <w:t>relative à l’élevage et aux produits animaux</w:t>
      </w:r>
      <w:r w:rsidRPr="006839CB">
        <w:rPr>
          <w:rFonts w:ascii="Times New Roman" w:hAnsi="Times New Roman" w:cs="Times New Roman"/>
        </w:rPr>
        <w:t xml:space="preserve"> Parmi ses textes d’application on cite :</w:t>
      </w:r>
    </w:p>
    <w:p w:rsidR="004C4BD3" w:rsidRPr="006839CB" w:rsidRDefault="004C4BD3" w:rsidP="006839CB">
      <w:pPr>
        <w:pStyle w:val="Paragraphedeliste"/>
        <w:numPr>
          <w:ilvl w:val="0"/>
          <w:numId w:val="30"/>
        </w:numPr>
        <w:jc w:val="both"/>
        <w:rPr>
          <w:rFonts w:ascii="Times New Roman" w:hAnsi="Times New Roman" w:cs="Times New Roman"/>
          <w:bCs/>
        </w:rPr>
      </w:pPr>
      <w:r w:rsidRPr="006839CB">
        <w:rPr>
          <w:rFonts w:ascii="Times New Roman" w:hAnsi="Times New Roman" w:cs="Times New Roman"/>
        </w:rPr>
        <w:t>L</w:t>
      </w:r>
      <w:r w:rsidRPr="006839CB">
        <w:rPr>
          <w:rFonts w:ascii="Times New Roman" w:hAnsi="Times New Roman" w:cs="Times New Roman"/>
          <w:bCs/>
        </w:rPr>
        <w:t>’Arrêté du ministre  de l’Agriculture  et des ressources hydrauliques du 26 mai 2006</w:t>
      </w:r>
      <w:r w:rsidRPr="006839CB">
        <w:rPr>
          <w:rFonts w:ascii="Times New Roman" w:hAnsi="Times New Roman" w:cs="Times New Roman"/>
        </w:rPr>
        <w:t>, fixant les modalités du contrôle sanitaire vétérinaire, les conditions d’octroi de l’agrément sanitaire des établissements de production, de transformation et de conditionnement des produits animaux</w:t>
      </w:r>
      <w:r w:rsidRPr="006839CB">
        <w:rPr>
          <w:rFonts w:ascii="Times New Roman" w:hAnsi="Times New Roman" w:cs="Times New Roman"/>
          <w:bCs/>
        </w:rPr>
        <w:t>.</w:t>
      </w:r>
    </w:p>
    <w:p w:rsidR="004C4BD3" w:rsidRPr="006839CB" w:rsidRDefault="004C4BD3" w:rsidP="006839CB">
      <w:pPr>
        <w:pStyle w:val="Paragraphedeliste"/>
        <w:numPr>
          <w:ilvl w:val="0"/>
          <w:numId w:val="30"/>
        </w:numPr>
        <w:jc w:val="both"/>
        <w:rPr>
          <w:rFonts w:ascii="Times New Roman" w:hAnsi="Times New Roman" w:cs="Times New Roman"/>
          <w:bCs/>
        </w:rPr>
      </w:pPr>
      <w:r w:rsidRPr="006839CB">
        <w:rPr>
          <w:rFonts w:ascii="Times New Roman" w:hAnsi="Times New Roman" w:cs="Times New Roman"/>
          <w:bCs/>
        </w:rPr>
        <w:t xml:space="preserve">L’Arrêté conjoint du ministre  de l’Agriculture  et des ressources hydrauliques, du ministre de la santé publique et du ministre de l’industrie et des petites et moyennes entreprises du 6 avril 2007, </w:t>
      </w:r>
      <w:r w:rsidRPr="006839CB">
        <w:rPr>
          <w:rFonts w:ascii="Times New Roman" w:hAnsi="Times New Roman" w:cs="Times New Roman"/>
        </w:rPr>
        <w:t>portant approbation du cahier des charges techniques de la production des aliments des animaux transformé</w:t>
      </w:r>
      <w:r w:rsidRPr="006839CB">
        <w:rPr>
          <w:rFonts w:ascii="Times New Roman" w:hAnsi="Times New Roman" w:cs="Times New Roman"/>
          <w:bCs/>
        </w:rPr>
        <w:t>.</w:t>
      </w:r>
    </w:p>
    <w:p w:rsidR="004C4BD3" w:rsidRPr="006839CB" w:rsidRDefault="004C4BD3" w:rsidP="006839CB">
      <w:pPr>
        <w:pStyle w:val="Paragraphedeliste"/>
        <w:numPr>
          <w:ilvl w:val="0"/>
          <w:numId w:val="30"/>
        </w:numPr>
        <w:jc w:val="both"/>
        <w:rPr>
          <w:rFonts w:ascii="Times New Roman" w:hAnsi="Times New Roman" w:cs="Times New Roman"/>
        </w:rPr>
      </w:pPr>
      <w:r w:rsidRPr="006839CB">
        <w:rPr>
          <w:rFonts w:ascii="Times New Roman" w:hAnsi="Times New Roman" w:cs="Times New Roman"/>
          <w:bCs/>
        </w:rPr>
        <w:t>L’arrêté du ministre de l’agriculture du 28 novembre 1995</w:t>
      </w:r>
      <w:r w:rsidRPr="006839CB">
        <w:rPr>
          <w:rFonts w:ascii="Times New Roman" w:hAnsi="Times New Roman" w:cs="Times New Roman"/>
        </w:rPr>
        <w:t xml:space="preserve"> fixant les règles sanitaires pour la production et la mise sur le marché des produits de la pêche.</w:t>
      </w:r>
    </w:p>
    <w:p w:rsidR="004C4BD3" w:rsidRPr="006839CB" w:rsidRDefault="004C4BD3" w:rsidP="006839CB">
      <w:pPr>
        <w:jc w:val="both"/>
        <w:rPr>
          <w:rFonts w:ascii="Times New Roman" w:hAnsi="Times New Roman" w:cs="Times New Roman"/>
          <w:b/>
        </w:rPr>
      </w:pPr>
    </w:p>
    <w:p w:rsidR="004C4BD3" w:rsidRPr="006839CB" w:rsidRDefault="004C4BD3" w:rsidP="006839CB">
      <w:pPr>
        <w:jc w:val="both"/>
        <w:rPr>
          <w:rFonts w:ascii="Times New Roman" w:hAnsi="Times New Roman" w:cs="Times New Roman"/>
          <w:b/>
        </w:rPr>
      </w:pPr>
      <w:r w:rsidRPr="006839CB">
        <w:rPr>
          <w:rFonts w:ascii="Times New Roman" w:hAnsi="Times New Roman" w:cs="Times New Roman"/>
          <w:b/>
        </w:rPr>
        <w:t>Production végétale :</w:t>
      </w:r>
    </w:p>
    <w:p w:rsidR="004C4BD3" w:rsidRPr="006839CB" w:rsidRDefault="004C4BD3" w:rsidP="006839CB">
      <w:pPr>
        <w:pStyle w:val="Paragraphedeliste"/>
        <w:numPr>
          <w:ilvl w:val="0"/>
          <w:numId w:val="31"/>
        </w:numPr>
        <w:jc w:val="both"/>
        <w:rPr>
          <w:rFonts w:ascii="Times New Roman" w:hAnsi="Times New Roman" w:cs="Times New Roman"/>
        </w:rPr>
      </w:pPr>
      <w:r w:rsidRPr="006839CB">
        <w:rPr>
          <w:rFonts w:ascii="Times New Roman" w:hAnsi="Times New Roman" w:cs="Times New Roman"/>
        </w:rPr>
        <w:t xml:space="preserve">Loi </w:t>
      </w:r>
      <w:r w:rsidRPr="006839CB">
        <w:rPr>
          <w:rFonts w:ascii="Times New Roman" w:hAnsi="Times New Roman" w:cs="Times New Roman"/>
          <w:bCs/>
        </w:rPr>
        <w:t>99-72 du 3 août 1992</w:t>
      </w:r>
      <w:r w:rsidRPr="006839CB">
        <w:rPr>
          <w:rFonts w:ascii="Times New Roman" w:hAnsi="Times New Roman" w:cs="Times New Roman"/>
        </w:rPr>
        <w:t xml:space="preserve">, portant refonte de la législation relative à la protection des végétaux traite notamment des procédures de la mise en quarantaine. </w:t>
      </w:r>
    </w:p>
    <w:p w:rsidR="004C4BD3" w:rsidRPr="006839CB" w:rsidRDefault="004C4BD3" w:rsidP="006839CB">
      <w:pPr>
        <w:rPr>
          <w:rFonts w:ascii="Times New Roman" w:hAnsi="Times New Roman" w:cs="Times New Roman"/>
          <w:bCs/>
        </w:rPr>
      </w:pPr>
    </w:p>
    <w:p w:rsidR="004C4BD3" w:rsidRPr="006839CB" w:rsidRDefault="004C4BD3" w:rsidP="006839CB">
      <w:pPr>
        <w:rPr>
          <w:rFonts w:ascii="Times New Roman" w:hAnsi="Times New Roman" w:cs="Times New Roman"/>
          <w:b/>
          <w:bCs/>
        </w:rPr>
      </w:pPr>
      <w:r w:rsidRPr="006839CB">
        <w:rPr>
          <w:rFonts w:ascii="Times New Roman" w:hAnsi="Times New Roman" w:cs="Times New Roman"/>
          <w:b/>
          <w:bCs/>
        </w:rPr>
        <w:t>Distribution des produits agricole et de la pêche :</w:t>
      </w:r>
    </w:p>
    <w:p w:rsidR="004C4BD3" w:rsidRPr="006839CB" w:rsidRDefault="004C4BD3" w:rsidP="006839CB">
      <w:pPr>
        <w:pStyle w:val="Paragraphedeliste"/>
        <w:numPr>
          <w:ilvl w:val="0"/>
          <w:numId w:val="30"/>
        </w:numPr>
        <w:jc w:val="both"/>
        <w:rPr>
          <w:rFonts w:ascii="Times New Roman" w:hAnsi="Times New Roman" w:cs="Times New Roman"/>
        </w:rPr>
      </w:pPr>
      <w:r w:rsidRPr="006839CB">
        <w:rPr>
          <w:rFonts w:ascii="Times New Roman" w:hAnsi="Times New Roman" w:cs="Times New Roman"/>
          <w:bCs/>
        </w:rPr>
        <w:t>Loi n° 86 du 23 juillet 1994 complétée par la loi18 du  7 février 2000</w:t>
      </w:r>
      <w:r w:rsidRPr="006839CB">
        <w:rPr>
          <w:rFonts w:ascii="Times New Roman" w:hAnsi="Times New Roman" w:cs="Times New Roman"/>
        </w:rPr>
        <w:t xml:space="preserve">  relative aux circuits de distribution des produits agricoles et de la pêche, </w:t>
      </w:r>
    </w:p>
    <w:p w:rsidR="004C4BD3" w:rsidRPr="006839CB" w:rsidRDefault="004C4BD3" w:rsidP="006839CB">
      <w:pPr>
        <w:pStyle w:val="Paragraphedeliste"/>
        <w:numPr>
          <w:ilvl w:val="0"/>
          <w:numId w:val="30"/>
        </w:numPr>
        <w:jc w:val="both"/>
        <w:rPr>
          <w:rFonts w:ascii="Times New Roman" w:hAnsi="Times New Roman" w:cs="Times New Roman"/>
        </w:rPr>
      </w:pPr>
      <w:r w:rsidRPr="006839CB">
        <w:rPr>
          <w:rFonts w:ascii="Times New Roman" w:hAnsi="Times New Roman" w:cs="Times New Roman"/>
          <w:bCs/>
        </w:rPr>
        <w:t>Arrêté du ministre du commerce du 9 décembre 2005 portant approbation du cahier des charges relatif à la commercialisation et la distribution des volailles</w:t>
      </w:r>
      <w:r w:rsidRPr="006839CB">
        <w:rPr>
          <w:rFonts w:ascii="Times New Roman" w:hAnsi="Times New Roman" w:cs="Times New Roman"/>
        </w:rPr>
        <w:t>.</w:t>
      </w:r>
    </w:p>
    <w:p w:rsidR="004C4BD3" w:rsidRPr="006839CB" w:rsidRDefault="004C4BD3" w:rsidP="006839CB">
      <w:pPr>
        <w:jc w:val="both"/>
        <w:rPr>
          <w:rFonts w:ascii="Times New Roman" w:hAnsi="Times New Roman" w:cs="Times New Roman"/>
          <w:b/>
          <w:bCs/>
        </w:rPr>
      </w:pPr>
    </w:p>
    <w:p w:rsidR="004C4BD3" w:rsidRPr="006839CB" w:rsidRDefault="004C4BD3" w:rsidP="006839CB">
      <w:pPr>
        <w:jc w:val="both"/>
        <w:rPr>
          <w:rFonts w:ascii="Times New Roman" w:hAnsi="Times New Roman" w:cs="Times New Roman"/>
          <w:b/>
          <w:bCs/>
        </w:rPr>
      </w:pPr>
      <w:r w:rsidRPr="006839CB">
        <w:rPr>
          <w:rFonts w:ascii="Times New Roman" w:hAnsi="Times New Roman" w:cs="Times New Roman"/>
          <w:b/>
          <w:bCs/>
        </w:rPr>
        <w:t>Contrôle de conformité des produits importés et exportés : </w:t>
      </w:r>
    </w:p>
    <w:p w:rsidR="004C4BD3" w:rsidRPr="006839CB" w:rsidRDefault="004C4BD3" w:rsidP="006839CB">
      <w:pPr>
        <w:pStyle w:val="Paragraphedeliste"/>
        <w:numPr>
          <w:ilvl w:val="0"/>
          <w:numId w:val="30"/>
        </w:numPr>
        <w:jc w:val="both"/>
        <w:rPr>
          <w:rFonts w:ascii="Times New Roman" w:hAnsi="Times New Roman" w:cs="Times New Roman"/>
        </w:rPr>
      </w:pPr>
      <w:r w:rsidRPr="006839CB">
        <w:rPr>
          <w:rFonts w:ascii="Times New Roman" w:hAnsi="Times New Roman" w:cs="Times New Roman"/>
        </w:rPr>
        <w:t xml:space="preserve">La </w:t>
      </w:r>
      <w:r w:rsidRPr="006839CB">
        <w:rPr>
          <w:rFonts w:ascii="Times New Roman" w:hAnsi="Times New Roman" w:cs="Times New Roman"/>
          <w:bCs/>
        </w:rPr>
        <w:t>loi n°94-41 du 7 mars 1994</w:t>
      </w:r>
      <w:r w:rsidRPr="006839CB">
        <w:rPr>
          <w:rFonts w:ascii="Times New Roman" w:hAnsi="Times New Roman" w:cs="Times New Roman"/>
        </w:rPr>
        <w:t xml:space="preserve"> </w:t>
      </w:r>
      <w:r w:rsidRPr="006839CB">
        <w:rPr>
          <w:rFonts w:ascii="Times New Roman" w:hAnsi="Times New Roman" w:cs="Times New Roman"/>
          <w:bCs/>
        </w:rPr>
        <w:t>relative au commerce extérieur</w:t>
      </w:r>
      <w:r w:rsidRPr="006839CB">
        <w:rPr>
          <w:rFonts w:ascii="Times New Roman" w:hAnsi="Times New Roman" w:cs="Times New Roman"/>
        </w:rPr>
        <w:t xml:space="preserve"> </w:t>
      </w:r>
    </w:p>
    <w:p w:rsidR="004C4BD3" w:rsidRPr="006839CB" w:rsidRDefault="004C4BD3" w:rsidP="006839CB">
      <w:pPr>
        <w:pStyle w:val="Paragraphedeliste"/>
        <w:numPr>
          <w:ilvl w:val="0"/>
          <w:numId w:val="30"/>
        </w:numPr>
        <w:jc w:val="both"/>
        <w:rPr>
          <w:rFonts w:ascii="Times New Roman" w:hAnsi="Times New Roman" w:cs="Times New Roman"/>
        </w:rPr>
      </w:pPr>
      <w:r w:rsidRPr="006839CB">
        <w:rPr>
          <w:rFonts w:ascii="Times New Roman" w:hAnsi="Times New Roman" w:cs="Times New Roman"/>
        </w:rPr>
        <w:t xml:space="preserve">La liste des produits, soumis au contrôle technique, est fixée par </w:t>
      </w:r>
      <w:r w:rsidRPr="006839CB">
        <w:rPr>
          <w:rFonts w:ascii="Times New Roman" w:hAnsi="Times New Roman" w:cs="Times New Roman"/>
          <w:bCs/>
        </w:rPr>
        <w:t>l’arrêté du ministre du commerce et de l’artisanat du 15 septembre 2005 portant modification de l’arrêté du 30 Août 1994</w:t>
      </w:r>
      <w:r w:rsidRPr="006839CB">
        <w:rPr>
          <w:rFonts w:ascii="Times New Roman" w:hAnsi="Times New Roman" w:cs="Times New Roman"/>
        </w:rPr>
        <w:t xml:space="preserve">. </w:t>
      </w:r>
    </w:p>
    <w:p w:rsidR="004C4BD3" w:rsidRPr="006839CB" w:rsidRDefault="004C4BD3" w:rsidP="006839CB">
      <w:pPr>
        <w:tabs>
          <w:tab w:val="num" w:pos="720"/>
        </w:tabs>
        <w:jc w:val="both"/>
        <w:rPr>
          <w:rFonts w:ascii="Times New Roman" w:hAnsi="Times New Roman" w:cs="Times New Roman"/>
          <w:b/>
          <w:bCs/>
        </w:rPr>
      </w:pPr>
    </w:p>
    <w:p w:rsidR="004C4BD3" w:rsidRPr="006839CB" w:rsidRDefault="004C4BD3" w:rsidP="006839CB">
      <w:pPr>
        <w:tabs>
          <w:tab w:val="num" w:pos="720"/>
        </w:tabs>
        <w:jc w:val="both"/>
        <w:rPr>
          <w:rFonts w:ascii="Times New Roman" w:hAnsi="Times New Roman" w:cs="Times New Roman"/>
          <w:b/>
          <w:bCs/>
        </w:rPr>
      </w:pPr>
      <w:r w:rsidRPr="006839CB">
        <w:rPr>
          <w:rFonts w:ascii="Times New Roman" w:hAnsi="Times New Roman" w:cs="Times New Roman"/>
          <w:b/>
          <w:bCs/>
        </w:rPr>
        <w:t>Le contrôle sanitaire vétérinaire d’animaux et des produits d’origine animale à  l’importation et à l’exportation:</w:t>
      </w:r>
    </w:p>
    <w:p w:rsidR="004C4BD3" w:rsidRPr="006839CB" w:rsidRDefault="004C4BD3" w:rsidP="006839CB">
      <w:pPr>
        <w:pStyle w:val="Paragraphedeliste"/>
        <w:numPr>
          <w:ilvl w:val="0"/>
          <w:numId w:val="30"/>
        </w:numPr>
        <w:jc w:val="both"/>
        <w:rPr>
          <w:rFonts w:ascii="Times New Roman" w:hAnsi="Times New Roman" w:cs="Times New Roman"/>
        </w:rPr>
      </w:pPr>
      <w:r w:rsidRPr="006839CB">
        <w:rPr>
          <w:rFonts w:ascii="Times New Roman" w:hAnsi="Times New Roman" w:cs="Times New Roman"/>
        </w:rPr>
        <w:t xml:space="preserve">La </w:t>
      </w:r>
      <w:r w:rsidRPr="006839CB">
        <w:rPr>
          <w:rFonts w:ascii="Times New Roman" w:hAnsi="Times New Roman" w:cs="Times New Roman"/>
          <w:bCs/>
        </w:rPr>
        <w:t>loi n°99-24 du 9 mars 1999</w:t>
      </w:r>
      <w:r w:rsidRPr="006839CB">
        <w:rPr>
          <w:rFonts w:ascii="Times New Roman" w:hAnsi="Times New Roman" w:cs="Times New Roman"/>
        </w:rPr>
        <w:t>, relative au contrôle sanitaire vétérinaire à l’importation et à l’exportation.</w:t>
      </w:r>
    </w:p>
    <w:p w:rsidR="004C4BD3" w:rsidRPr="006839CB" w:rsidRDefault="004C4BD3" w:rsidP="006839CB">
      <w:pPr>
        <w:pStyle w:val="Paragraphedeliste"/>
        <w:numPr>
          <w:ilvl w:val="0"/>
          <w:numId w:val="30"/>
        </w:numPr>
        <w:jc w:val="both"/>
        <w:rPr>
          <w:rFonts w:ascii="Times New Roman" w:hAnsi="Times New Roman" w:cs="Times New Roman"/>
        </w:rPr>
      </w:pPr>
      <w:r w:rsidRPr="006839CB">
        <w:rPr>
          <w:rFonts w:ascii="Times New Roman" w:hAnsi="Times New Roman" w:cs="Times New Roman"/>
        </w:rPr>
        <w:t xml:space="preserve">Le </w:t>
      </w:r>
      <w:r w:rsidRPr="006839CB">
        <w:rPr>
          <w:rFonts w:ascii="Times New Roman" w:hAnsi="Times New Roman" w:cs="Times New Roman"/>
          <w:bCs/>
        </w:rPr>
        <w:t>Décret n° 2002-668 du 26 Mars 2002</w:t>
      </w:r>
      <w:r w:rsidRPr="006839CB">
        <w:rPr>
          <w:rFonts w:ascii="Times New Roman" w:hAnsi="Times New Roman" w:cs="Times New Roman"/>
        </w:rPr>
        <w:t>, organise l’intervention des médecins vétérinaires et des agents chargés du contrôle sanitaire vétérinaire à l’importation et à l’exportation.</w:t>
      </w:r>
    </w:p>
    <w:p w:rsidR="004C4BD3" w:rsidRPr="006839CB" w:rsidRDefault="004C4BD3" w:rsidP="006839CB">
      <w:pPr>
        <w:pStyle w:val="Paragraphedeliste"/>
        <w:numPr>
          <w:ilvl w:val="0"/>
          <w:numId w:val="30"/>
        </w:numPr>
        <w:jc w:val="both"/>
        <w:rPr>
          <w:rFonts w:ascii="Times New Roman" w:hAnsi="Times New Roman" w:cs="Times New Roman"/>
        </w:rPr>
      </w:pPr>
      <w:r w:rsidRPr="006839CB">
        <w:rPr>
          <w:rFonts w:ascii="Times New Roman" w:hAnsi="Times New Roman" w:cs="Times New Roman"/>
        </w:rPr>
        <w:t xml:space="preserve">Le </w:t>
      </w:r>
      <w:r w:rsidRPr="006839CB">
        <w:rPr>
          <w:rFonts w:ascii="Times New Roman" w:hAnsi="Times New Roman" w:cs="Times New Roman"/>
          <w:bCs/>
        </w:rPr>
        <w:t>décret n°95-1474 du 14 Août 1995</w:t>
      </w:r>
      <w:r w:rsidRPr="006839CB">
        <w:rPr>
          <w:rFonts w:ascii="Times New Roman" w:hAnsi="Times New Roman" w:cs="Times New Roman"/>
        </w:rPr>
        <w:t>, porte désignation de l’autorité compétente en matière de contrôle technique à l’importation et à l’exportation des produits de la pêche et d’agréage des locaux (agrément sanitaire).</w:t>
      </w:r>
    </w:p>
    <w:p w:rsidR="004C4BD3" w:rsidRPr="006839CB" w:rsidRDefault="004C4BD3" w:rsidP="006839CB">
      <w:pPr>
        <w:rPr>
          <w:rFonts w:ascii="Times New Roman" w:hAnsi="Times New Roman" w:cs="Times New Roman"/>
          <w:b/>
          <w:bCs/>
        </w:rPr>
      </w:pPr>
    </w:p>
    <w:p w:rsidR="004C4BD3" w:rsidRPr="006839CB" w:rsidRDefault="004C4BD3" w:rsidP="006839CB">
      <w:pPr>
        <w:rPr>
          <w:rFonts w:ascii="Times New Roman" w:hAnsi="Times New Roman" w:cs="Times New Roman"/>
        </w:rPr>
      </w:pPr>
      <w:r w:rsidRPr="006839CB">
        <w:rPr>
          <w:rFonts w:ascii="Times New Roman" w:hAnsi="Times New Roman" w:cs="Times New Roman"/>
          <w:b/>
          <w:bCs/>
        </w:rPr>
        <w:t xml:space="preserve">Dispositifs légaux spécifiques </w:t>
      </w:r>
      <w:r w:rsidRPr="006839CB">
        <w:rPr>
          <w:rFonts w:ascii="Times New Roman" w:hAnsi="Times New Roman" w:cs="Times New Roman"/>
        </w:rPr>
        <w:t>(exemples de textes)</w:t>
      </w:r>
    </w:p>
    <w:p w:rsidR="004C4BD3" w:rsidRPr="006839CB" w:rsidRDefault="004C4BD3" w:rsidP="006839CB">
      <w:pPr>
        <w:pStyle w:val="Paragraphedeliste"/>
        <w:numPr>
          <w:ilvl w:val="0"/>
          <w:numId w:val="30"/>
        </w:numPr>
        <w:jc w:val="both"/>
        <w:rPr>
          <w:rFonts w:ascii="Times New Roman" w:hAnsi="Times New Roman" w:cs="Times New Roman"/>
        </w:rPr>
      </w:pPr>
      <w:r w:rsidRPr="006839CB">
        <w:rPr>
          <w:rFonts w:ascii="Times New Roman" w:hAnsi="Times New Roman" w:cs="Times New Roman"/>
          <w:bCs/>
        </w:rPr>
        <w:t xml:space="preserve"> Loi organique </w:t>
      </w:r>
      <w:r w:rsidRPr="006839CB">
        <w:rPr>
          <w:rFonts w:ascii="Times New Roman" w:hAnsi="Times New Roman" w:cs="Times New Roman"/>
        </w:rPr>
        <w:t xml:space="preserve">des communes promulguée par la loi </w:t>
      </w:r>
      <w:r w:rsidRPr="006839CB">
        <w:rPr>
          <w:rFonts w:ascii="Times New Roman" w:hAnsi="Times New Roman" w:cs="Times New Roman"/>
          <w:bCs/>
        </w:rPr>
        <w:t>n°75-33 du 14 mai 1975</w:t>
      </w:r>
      <w:r w:rsidRPr="006839CB">
        <w:rPr>
          <w:rFonts w:ascii="Times New Roman" w:hAnsi="Times New Roman" w:cs="Times New Roman"/>
        </w:rPr>
        <w:t xml:space="preserve"> et ensemble des textes qui l’ont modifiés ou complétés notamment la loi organique n°2006-48 du 17 juillet 2006 ; c’est l’instrument de travail de la police sanitaire municipale.</w:t>
      </w:r>
    </w:p>
    <w:p w:rsidR="004C4BD3" w:rsidRPr="006839CB" w:rsidRDefault="004C4BD3" w:rsidP="006839CB">
      <w:pPr>
        <w:pStyle w:val="Paragraphedeliste"/>
        <w:numPr>
          <w:ilvl w:val="0"/>
          <w:numId w:val="30"/>
        </w:numPr>
        <w:jc w:val="both"/>
        <w:rPr>
          <w:rFonts w:ascii="Times New Roman" w:hAnsi="Times New Roman" w:cs="Times New Roman"/>
        </w:rPr>
      </w:pPr>
      <w:r w:rsidRPr="006839CB">
        <w:rPr>
          <w:rFonts w:ascii="Times New Roman" w:hAnsi="Times New Roman" w:cs="Times New Roman"/>
        </w:rPr>
        <w:lastRenderedPageBreak/>
        <w:t>La</w:t>
      </w:r>
      <w:r w:rsidRPr="006839CB">
        <w:rPr>
          <w:rFonts w:ascii="Times New Roman" w:hAnsi="Times New Roman" w:cs="Times New Roman"/>
          <w:bCs/>
        </w:rPr>
        <w:t xml:space="preserve"> Loi n°59 du 14 août 2006</w:t>
      </w:r>
      <w:r w:rsidRPr="006839CB">
        <w:rPr>
          <w:rFonts w:ascii="Times New Roman" w:hAnsi="Times New Roman" w:cs="Times New Roman"/>
        </w:rPr>
        <w:t xml:space="preserve">, détermine le champ d’intervention des collectivités publiques locales pour la constatation des infractions relatives à l’hygiène publique, </w:t>
      </w:r>
    </w:p>
    <w:p w:rsidR="004C4BD3" w:rsidRPr="006839CB" w:rsidRDefault="004C4BD3" w:rsidP="006839CB">
      <w:pPr>
        <w:pStyle w:val="Paragraphedeliste"/>
        <w:numPr>
          <w:ilvl w:val="0"/>
          <w:numId w:val="30"/>
        </w:numPr>
        <w:jc w:val="both"/>
        <w:rPr>
          <w:rFonts w:ascii="Times New Roman" w:hAnsi="Times New Roman" w:cs="Times New Roman"/>
        </w:rPr>
      </w:pPr>
      <w:r w:rsidRPr="006839CB">
        <w:rPr>
          <w:rFonts w:ascii="Times New Roman" w:hAnsi="Times New Roman" w:cs="Times New Roman"/>
          <w:bCs/>
        </w:rPr>
        <w:t xml:space="preserve">Le code des eaux (Loi 75-16 du 31 Mars 1975) </w:t>
      </w:r>
      <w:r w:rsidRPr="006839CB">
        <w:rPr>
          <w:rFonts w:ascii="Times New Roman" w:hAnsi="Times New Roman" w:cs="Times New Roman"/>
        </w:rPr>
        <w:t>définit dans son article 97 l’eau destinée à la « consommation » (qui inclut celle destinée à la fabrication  de tout produit alimentaire).</w:t>
      </w:r>
    </w:p>
    <w:p w:rsidR="004C4BD3" w:rsidRPr="006839CB" w:rsidRDefault="004C4BD3" w:rsidP="006839CB">
      <w:pPr>
        <w:tabs>
          <w:tab w:val="num" w:pos="720"/>
        </w:tabs>
        <w:jc w:val="both"/>
        <w:rPr>
          <w:rFonts w:ascii="Times New Roman" w:hAnsi="Times New Roman" w:cs="Times New Roman"/>
          <w:b/>
          <w:bCs/>
        </w:rPr>
      </w:pPr>
    </w:p>
    <w:p w:rsidR="004C4BD3" w:rsidRPr="006839CB" w:rsidRDefault="004C4BD3" w:rsidP="006839CB">
      <w:pPr>
        <w:tabs>
          <w:tab w:val="num" w:pos="720"/>
        </w:tabs>
        <w:jc w:val="both"/>
        <w:rPr>
          <w:rFonts w:ascii="Times New Roman" w:hAnsi="Times New Roman" w:cs="Times New Roman"/>
          <w:b/>
          <w:bCs/>
        </w:rPr>
      </w:pPr>
      <w:r w:rsidRPr="006839CB">
        <w:rPr>
          <w:rFonts w:ascii="Times New Roman" w:hAnsi="Times New Roman" w:cs="Times New Roman"/>
          <w:b/>
          <w:bCs/>
        </w:rPr>
        <w:t xml:space="preserve">Les matériaux au contact des denrées alimentaires : </w:t>
      </w:r>
    </w:p>
    <w:p w:rsidR="004C4BD3" w:rsidRPr="006839CB" w:rsidRDefault="004C4BD3" w:rsidP="006839CB">
      <w:pPr>
        <w:pStyle w:val="Paragraphedeliste"/>
        <w:numPr>
          <w:ilvl w:val="0"/>
          <w:numId w:val="30"/>
        </w:numPr>
        <w:jc w:val="both"/>
        <w:rPr>
          <w:rFonts w:ascii="Times New Roman" w:hAnsi="Times New Roman" w:cs="Times New Roman"/>
        </w:rPr>
      </w:pPr>
      <w:r w:rsidRPr="006839CB">
        <w:rPr>
          <w:rFonts w:ascii="Times New Roman" w:hAnsi="Times New Roman" w:cs="Times New Roman"/>
          <w:bCs/>
        </w:rPr>
        <w:t>Décret n°2003-1718 du 11 Août 2003</w:t>
      </w:r>
      <w:r w:rsidRPr="006839CB">
        <w:rPr>
          <w:rFonts w:ascii="Times New Roman" w:hAnsi="Times New Roman" w:cs="Times New Roman"/>
        </w:rPr>
        <w:t xml:space="preserve"> relatif à la fixation des critères généraux de la fabrication, de l’utilisation et de la commercialisation des matériaux et objets destinés à entrer en contact avec les denrées alimentaires.</w:t>
      </w:r>
    </w:p>
    <w:p w:rsidR="004C4BD3" w:rsidRPr="006839CB" w:rsidRDefault="004C4BD3" w:rsidP="006839CB">
      <w:pPr>
        <w:pStyle w:val="Paragraphedeliste"/>
        <w:numPr>
          <w:ilvl w:val="0"/>
          <w:numId w:val="30"/>
        </w:numPr>
        <w:jc w:val="both"/>
        <w:rPr>
          <w:rFonts w:ascii="Times New Roman" w:hAnsi="Times New Roman" w:cs="Times New Roman"/>
        </w:rPr>
      </w:pPr>
      <w:r w:rsidRPr="006839CB">
        <w:rPr>
          <w:rFonts w:ascii="Times New Roman" w:hAnsi="Times New Roman" w:cs="Times New Roman"/>
          <w:bCs/>
        </w:rPr>
        <w:t>Arrêté du Ministre de la santé publique du 12 janvier 2005</w:t>
      </w:r>
      <w:r w:rsidRPr="006839CB">
        <w:rPr>
          <w:rFonts w:ascii="Times New Roman" w:hAnsi="Times New Roman" w:cs="Times New Roman"/>
        </w:rPr>
        <w:t xml:space="preserve"> désigne la structure compétente pour la délivrance des attestations sanitaires d’utilisation des matériaux et des objets au contact des denrées alimentaires.</w:t>
      </w:r>
    </w:p>
    <w:p w:rsidR="004C4BD3" w:rsidRPr="006839CB" w:rsidRDefault="004C4BD3" w:rsidP="006839CB">
      <w:pPr>
        <w:ind w:firstLine="540"/>
        <w:jc w:val="both"/>
        <w:rPr>
          <w:rFonts w:ascii="Times New Roman" w:hAnsi="Times New Roman" w:cs="Times New Roman"/>
          <w:sz w:val="2"/>
        </w:rPr>
      </w:pPr>
      <w:r w:rsidRPr="006839CB">
        <w:rPr>
          <w:rFonts w:ascii="Times New Roman" w:hAnsi="Times New Roman" w:cs="Times New Roman"/>
          <w:sz w:val="2"/>
        </w:rPr>
        <w:t xml:space="preserve"> </w:t>
      </w:r>
    </w:p>
    <w:p w:rsidR="004C4BD3" w:rsidRPr="006839CB" w:rsidRDefault="004C4BD3" w:rsidP="006839CB">
      <w:pPr>
        <w:pStyle w:val="Paragraphedeliste"/>
        <w:numPr>
          <w:ilvl w:val="0"/>
          <w:numId w:val="30"/>
        </w:numPr>
        <w:jc w:val="both"/>
        <w:rPr>
          <w:rFonts w:ascii="Times New Roman" w:hAnsi="Times New Roman" w:cs="Times New Roman"/>
        </w:rPr>
      </w:pPr>
      <w:r w:rsidRPr="006839CB">
        <w:rPr>
          <w:rFonts w:ascii="Times New Roman" w:hAnsi="Times New Roman" w:cs="Times New Roman"/>
          <w:bCs/>
        </w:rPr>
        <w:t>Le contrôle et la surveillance des maladies d’origine alimentaire: </w:t>
      </w:r>
      <w:r w:rsidRPr="006839CB">
        <w:rPr>
          <w:rFonts w:ascii="Times New Roman" w:hAnsi="Times New Roman" w:cs="Times New Roman"/>
        </w:rPr>
        <w:t xml:space="preserve">Les Toxi-infections Alimentaires (TIAC), sont devenues à déclaration obligatoire en vertu de la loi n°92-71 du </w:t>
      </w:r>
      <w:r w:rsidRPr="006839CB">
        <w:rPr>
          <w:rFonts w:ascii="Times New Roman" w:hAnsi="Times New Roman" w:cs="Times New Roman"/>
          <w:bCs/>
        </w:rPr>
        <w:t>27 juillet 1992</w:t>
      </w:r>
      <w:r w:rsidRPr="006839CB">
        <w:rPr>
          <w:rFonts w:ascii="Times New Roman" w:hAnsi="Times New Roman" w:cs="Times New Roman"/>
        </w:rPr>
        <w:t xml:space="preserve">. </w:t>
      </w:r>
    </w:p>
    <w:p w:rsidR="004C4BD3" w:rsidRPr="006839CB" w:rsidRDefault="004C4BD3" w:rsidP="006839CB">
      <w:pPr>
        <w:jc w:val="both"/>
        <w:rPr>
          <w:rFonts w:ascii="Times New Roman" w:hAnsi="Times New Roman" w:cs="Times New Roman"/>
        </w:rPr>
      </w:pPr>
      <w:r w:rsidRPr="006839CB">
        <w:rPr>
          <w:rFonts w:ascii="Times New Roman" w:hAnsi="Times New Roman" w:cs="Times New Roman"/>
        </w:rPr>
        <w:t xml:space="preserve"> </w:t>
      </w:r>
    </w:p>
    <w:p w:rsidR="004C4BD3" w:rsidRPr="006839CB" w:rsidRDefault="004C4BD3" w:rsidP="006839CB">
      <w:pPr>
        <w:tabs>
          <w:tab w:val="num" w:pos="720"/>
        </w:tabs>
        <w:jc w:val="both"/>
        <w:rPr>
          <w:rFonts w:ascii="Times New Roman" w:hAnsi="Times New Roman" w:cs="Times New Roman"/>
        </w:rPr>
      </w:pPr>
      <w:r w:rsidRPr="006839CB">
        <w:rPr>
          <w:rFonts w:ascii="Times New Roman" w:hAnsi="Times New Roman" w:cs="Times New Roman"/>
          <w:b/>
          <w:bCs/>
        </w:rPr>
        <w:t>Les produits biologiques :</w:t>
      </w:r>
      <w:r w:rsidRPr="006839CB">
        <w:rPr>
          <w:rFonts w:ascii="Times New Roman" w:hAnsi="Times New Roman" w:cs="Times New Roman"/>
        </w:rPr>
        <w:t xml:space="preserve"> </w:t>
      </w:r>
    </w:p>
    <w:p w:rsidR="004C4BD3" w:rsidRPr="006839CB" w:rsidRDefault="004C4BD3" w:rsidP="006839CB">
      <w:pPr>
        <w:pStyle w:val="Paragraphedeliste"/>
        <w:numPr>
          <w:ilvl w:val="0"/>
          <w:numId w:val="30"/>
        </w:numPr>
        <w:jc w:val="both"/>
        <w:rPr>
          <w:rFonts w:ascii="Times New Roman" w:hAnsi="Times New Roman" w:cs="Times New Roman"/>
        </w:rPr>
      </w:pPr>
      <w:r w:rsidRPr="006839CB">
        <w:rPr>
          <w:rFonts w:ascii="Times New Roman" w:hAnsi="Times New Roman" w:cs="Times New Roman"/>
          <w:bCs/>
        </w:rPr>
        <w:t>Loi n°99-30 du 5 Avril 1999</w:t>
      </w:r>
      <w:r w:rsidRPr="006839CB">
        <w:rPr>
          <w:rFonts w:ascii="Times New Roman" w:hAnsi="Times New Roman" w:cs="Times New Roman"/>
        </w:rPr>
        <w:t xml:space="preserve"> relative à l’agriculture biologique </w:t>
      </w:r>
    </w:p>
    <w:p w:rsidR="004C4BD3" w:rsidRPr="006839CB" w:rsidRDefault="004C4BD3" w:rsidP="006839CB">
      <w:pPr>
        <w:pStyle w:val="Paragraphedeliste"/>
        <w:numPr>
          <w:ilvl w:val="0"/>
          <w:numId w:val="30"/>
        </w:numPr>
        <w:jc w:val="both"/>
        <w:rPr>
          <w:rFonts w:ascii="Times New Roman" w:hAnsi="Times New Roman" w:cs="Times New Roman"/>
        </w:rPr>
      </w:pPr>
      <w:r w:rsidRPr="006839CB">
        <w:rPr>
          <w:rFonts w:ascii="Times New Roman" w:hAnsi="Times New Roman" w:cs="Times New Roman"/>
          <w:bCs/>
        </w:rPr>
        <w:t>Le décret n°2000-409 du 14 février 2000</w:t>
      </w:r>
      <w:r w:rsidRPr="006839CB">
        <w:rPr>
          <w:rFonts w:ascii="Times New Roman" w:hAnsi="Times New Roman" w:cs="Times New Roman"/>
        </w:rPr>
        <w:t xml:space="preserve"> explicite le contrôle lors de l’importation et de l’exportation des produits biologiques et fixe les conditions d’agréments des organismes de contrôle et de certification ainsi que les procédures de contrôle dans ce domaine.</w:t>
      </w:r>
    </w:p>
    <w:p w:rsidR="004C4BD3" w:rsidRPr="006839CB" w:rsidRDefault="004C4BD3" w:rsidP="006839CB">
      <w:pPr>
        <w:jc w:val="both"/>
        <w:rPr>
          <w:rFonts w:ascii="Times New Roman" w:hAnsi="Times New Roman" w:cs="Times New Roman"/>
          <w:sz w:val="24"/>
          <w:szCs w:val="24"/>
          <w:highlight w:val="yellow"/>
        </w:rPr>
      </w:pPr>
    </w:p>
    <w:p w:rsidR="004C4BD3" w:rsidRPr="006839CB" w:rsidRDefault="004C4BD3" w:rsidP="006839CB">
      <w:pPr>
        <w:jc w:val="both"/>
        <w:rPr>
          <w:rFonts w:ascii="Times New Roman" w:hAnsi="Times New Roman" w:cs="Times New Roman"/>
          <w:b/>
          <w:bCs/>
        </w:rPr>
      </w:pPr>
      <w:r w:rsidRPr="006839CB">
        <w:rPr>
          <w:rFonts w:ascii="Times New Roman" w:hAnsi="Times New Roman" w:cs="Times New Roman"/>
          <w:b/>
          <w:bCs/>
        </w:rPr>
        <w:t>Gestion des déchets :</w:t>
      </w:r>
    </w:p>
    <w:p w:rsidR="004C4BD3" w:rsidRPr="006839CB" w:rsidRDefault="004C4BD3" w:rsidP="006839CB">
      <w:pPr>
        <w:pStyle w:val="Paragraphedeliste"/>
        <w:numPr>
          <w:ilvl w:val="0"/>
          <w:numId w:val="30"/>
        </w:numPr>
        <w:jc w:val="both"/>
        <w:rPr>
          <w:rFonts w:ascii="Times New Roman" w:hAnsi="Times New Roman" w:cs="Times New Roman"/>
          <w:bCs/>
        </w:rPr>
      </w:pPr>
      <w:r w:rsidRPr="006839CB">
        <w:rPr>
          <w:rFonts w:ascii="Times New Roman" w:hAnsi="Times New Roman" w:cs="Times New Roman"/>
          <w:bCs/>
        </w:rPr>
        <w:t>loi du 30 novembre 1992 relatif à la création de l’agence nationale de la protection de l’environnement</w:t>
      </w:r>
    </w:p>
    <w:p w:rsidR="004C4BD3" w:rsidRPr="006839CB" w:rsidRDefault="004C4BD3" w:rsidP="006839CB">
      <w:pPr>
        <w:pStyle w:val="Paragraphedeliste"/>
        <w:numPr>
          <w:ilvl w:val="0"/>
          <w:numId w:val="30"/>
        </w:numPr>
        <w:jc w:val="both"/>
        <w:rPr>
          <w:rFonts w:ascii="Times New Roman" w:hAnsi="Times New Roman" w:cs="Times New Roman"/>
          <w:bCs/>
        </w:rPr>
      </w:pPr>
      <w:r w:rsidRPr="006839CB">
        <w:rPr>
          <w:rFonts w:ascii="Times New Roman" w:hAnsi="Times New Roman" w:cs="Times New Roman"/>
          <w:bCs/>
        </w:rPr>
        <w:t>loi du 24 juillet 1995 dite « loi organique des communes »</w:t>
      </w:r>
    </w:p>
    <w:p w:rsidR="004C4BD3" w:rsidRPr="006839CB" w:rsidRDefault="004C4BD3" w:rsidP="006839CB">
      <w:pPr>
        <w:pStyle w:val="Paragraphedeliste"/>
        <w:numPr>
          <w:ilvl w:val="0"/>
          <w:numId w:val="30"/>
        </w:numPr>
        <w:jc w:val="both"/>
        <w:rPr>
          <w:rFonts w:ascii="Times New Roman" w:hAnsi="Times New Roman" w:cs="Times New Roman"/>
          <w:bCs/>
        </w:rPr>
      </w:pPr>
      <w:r w:rsidRPr="006839CB">
        <w:rPr>
          <w:rFonts w:ascii="Times New Roman" w:hAnsi="Times New Roman" w:cs="Times New Roman"/>
          <w:bCs/>
        </w:rPr>
        <w:t>loi du 10 juin 1996 relatif au contrôle, à la gestion et à l’élimination des déchets.</w:t>
      </w:r>
    </w:p>
    <w:p w:rsidR="004C4BD3" w:rsidRPr="006839CB" w:rsidRDefault="004C4BD3" w:rsidP="006839CB">
      <w:pPr>
        <w:pStyle w:val="Paragraphedeliste"/>
        <w:numPr>
          <w:ilvl w:val="0"/>
          <w:numId w:val="30"/>
        </w:numPr>
        <w:jc w:val="both"/>
        <w:rPr>
          <w:rFonts w:ascii="Times New Roman" w:hAnsi="Times New Roman" w:cs="Times New Roman"/>
          <w:bCs/>
        </w:rPr>
      </w:pPr>
      <w:r w:rsidRPr="006839CB">
        <w:rPr>
          <w:rFonts w:ascii="Times New Roman" w:hAnsi="Times New Roman" w:cs="Times New Roman"/>
          <w:bCs/>
        </w:rPr>
        <w:t>décret du 2 juin 1997 relatif à la reprise et à la gestion des sacs d’emballages et des emballages utilisés</w:t>
      </w:r>
    </w:p>
    <w:p w:rsidR="004C4BD3" w:rsidRPr="006839CB" w:rsidRDefault="004C4BD3" w:rsidP="006839CB">
      <w:pPr>
        <w:pStyle w:val="Paragraphedeliste"/>
        <w:numPr>
          <w:ilvl w:val="0"/>
          <w:numId w:val="30"/>
        </w:numPr>
        <w:jc w:val="both"/>
        <w:rPr>
          <w:rFonts w:ascii="Times New Roman" w:hAnsi="Times New Roman" w:cs="Times New Roman"/>
          <w:bCs/>
        </w:rPr>
      </w:pPr>
      <w:r w:rsidRPr="006839CB">
        <w:rPr>
          <w:rFonts w:ascii="Times New Roman" w:hAnsi="Times New Roman" w:cs="Times New Roman"/>
          <w:bCs/>
        </w:rPr>
        <w:t>décret du 10 avril 2001 relatif à la reprise et à la gestion des sacs d’emballages et des emballages utilisés.</w:t>
      </w:r>
    </w:p>
    <w:p w:rsidR="004C4BD3" w:rsidRPr="006839CB" w:rsidRDefault="004C4BD3" w:rsidP="006839CB">
      <w:pPr>
        <w:rPr>
          <w:rFonts w:ascii="Times New Roman" w:hAnsi="Times New Roman" w:cs="Times New Roman"/>
          <w:sz w:val="24"/>
          <w:szCs w:val="24"/>
          <w:highlight w:val="yellow"/>
        </w:rPr>
      </w:pPr>
    </w:p>
    <w:p w:rsidR="004C4BD3" w:rsidRPr="006839CB" w:rsidRDefault="004C4BD3" w:rsidP="006839CB">
      <w:pPr>
        <w:pStyle w:val="Paragraphedeliste"/>
        <w:spacing w:line="276" w:lineRule="auto"/>
        <w:rPr>
          <w:rFonts w:ascii="Times New Roman" w:hAnsi="Times New Roman" w:cs="Times New Roman"/>
          <w:sz w:val="24"/>
          <w:szCs w:val="24"/>
        </w:rPr>
      </w:pPr>
    </w:p>
    <w:sectPr w:rsidR="004C4BD3" w:rsidRPr="006839CB" w:rsidSect="00567476">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E7A" w:rsidRDefault="00BE7E7A" w:rsidP="008D38FF">
      <w:r>
        <w:separator/>
      </w:r>
    </w:p>
  </w:endnote>
  <w:endnote w:type="continuationSeparator" w:id="0">
    <w:p w:rsidR="00BE7E7A" w:rsidRDefault="00BE7E7A" w:rsidP="008D38FF">
      <w:r>
        <w:continuationSeparator/>
      </w:r>
    </w:p>
  </w:endnote>
  <w:endnote w:type="continuationNotice" w:id="1">
    <w:p w:rsidR="00BE7E7A" w:rsidRDefault="00BE7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0A0" w:firstRow="1" w:lastRow="0" w:firstColumn="1" w:lastColumn="0" w:noHBand="0" w:noVBand="0"/>
    </w:tblPr>
    <w:tblGrid>
      <w:gridCol w:w="534"/>
      <w:gridCol w:w="8752"/>
    </w:tblGrid>
    <w:tr w:rsidR="00F72492" w:rsidRPr="009F3AD0" w:rsidTr="000F447A">
      <w:tc>
        <w:tcPr>
          <w:tcW w:w="534" w:type="dxa"/>
          <w:tcBorders>
            <w:top w:val="single" w:sz="18" w:space="0" w:color="808080"/>
          </w:tcBorders>
        </w:tcPr>
        <w:p w:rsidR="00F72492" w:rsidRPr="009F3AD0" w:rsidRDefault="00211A20" w:rsidP="00B32AE8">
          <w:pPr>
            <w:pStyle w:val="Pieddepage"/>
            <w:jc w:val="right"/>
            <w:rPr>
              <w:sz w:val="24"/>
            </w:rPr>
          </w:pPr>
          <w:r w:rsidRPr="000F447A">
            <w:rPr>
              <w:sz w:val="20"/>
            </w:rPr>
            <w:fldChar w:fldCharType="begin"/>
          </w:r>
          <w:r w:rsidR="00F72492" w:rsidRPr="000F447A">
            <w:rPr>
              <w:sz w:val="20"/>
            </w:rPr>
            <w:instrText xml:space="preserve"> PAGE   \* MERGEFORMAT </w:instrText>
          </w:r>
          <w:r w:rsidRPr="000F447A">
            <w:rPr>
              <w:sz w:val="20"/>
            </w:rPr>
            <w:fldChar w:fldCharType="separate"/>
          </w:r>
          <w:r w:rsidR="00E30FD6">
            <w:rPr>
              <w:noProof/>
              <w:sz w:val="20"/>
            </w:rPr>
            <w:t>4</w:t>
          </w:r>
          <w:r w:rsidRPr="000F447A">
            <w:rPr>
              <w:sz w:val="20"/>
            </w:rPr>
            <w:fldChar w:fldCharType="end"/>
          </w:r>
        </w:p>
      </w:tc>
      <w:tc>
        <w:tcPr>
          <w:tcW w:w="8752" w:type="dxa"/>
          <w:tcBorders>
            <w:top w:val="single" w:sz="18" w:space="0" w:color="808080"/>
          </w:tcBorders>
        </w:tcPr>
        <w:p w:rsidR="00F72492" w:rsidRPr="009F3AD0" w:rsidRDefault="00F72492" w:rsidP="000A0A91">
          <w:pPr>
            <w:pStyle w:val="Pieddepage"/>
            <w:jc w:val="both"/>
            <w:rPr>
              <w:rFonts w:ascii="Times New Roman" w:hAnsi="Times New Roman" w:cs="Times New Roman"/>
              <w:b/>
              <w:i/>
              <w:iCs/>
            </w:rPr>
          </w:pPr>
          <w:r w:rsidRPr="000A0A91">
            <w:rPr>
              <w:rFonts w:ascii="Times New Roman" w:hAnsi="Times New Roman" w:cs="Times New Roman"/>
              <w:b/>
              <w:i/>
              <w:iCs/>
              <w:sz w:val="14"/>
            </w:rPr>
            <w:t xml:space="preserve">Appui institutionnel en matière de </w:t>
          </w:r>
          <w:r>
            <w:rPr>
              <w:rFonts w:ascii="Times New Roman" w:hAnsi="Times New Roman" w:cs="Times New Roman"/>
              <w:b/>
              <w:i/>
              <w:iCs/>
              <w:sz w:val="14"/>
            </w:rPr>
            <w:t>maîtrise</w:t>
          </w:r>
          <w:r w:rsidRPr="000A0A91">
            <w:rPr>
              <w:rFonts w:ascii="Times New Roman" w:hAnsi="Times New Roman" w:cs="Times New Roman"/>
              <w:b/>
              <w:i/>
              <w:iCs/>
              <w:sz w:val="14"/>
            </w:rPr>
            <w:t xml:space="preserve"> des risques sanitaires et environnementaux </w:t>
          </w:r>
        </w:p>
      </w:tc>
    </w:tr>
  </w:tbl>
  <w:p w:rsidR="00F72492" w:rsidRDefault="00F7249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E7A" w:rsidRDefault="00BE7E7A" w:rsidP="008D38FF">
      <w:r>
        <w:separator/>
      </w:r>
    </w:p>
  </w:footnote>
  <w:footnote w:type="continuationSeparator" w:id="0">
    <w:p w:rsidR="00BE7E7A" w:rsidRDefault="00BE7E7A" w:rsidP="008D38FF">
      <w:r>
        <w:continuationSeparator/>
      </w:r>
    </w:p>
  </w:footnote>
  <w:footnote w:type="continuationNotice" w:id="1">
    <w:p w:rsidR="00BE7E7A" w:rsidRDefault="00BE7E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F5A"/>
    <w:multiLevelType w:val="hybridMultilevel"/>
    <w:tmpl w:val="C50AA3B4"/>
    <w:lvl w:ilvl="0" w:tplc="040C000D">
      <w:start w:val="1"/>
      <w:numFmt w:val="bullet"/>
      <w:lvlText w:val=""/>
      <w:lvlJc w:val="left"/>
      <w:pPr>
        <w:ind w:left="1125" w:hanging="360"/>
      </w:pPr>
      <w:rPr>
        <w:rFonts w:ascii="Wingdings" w:hAnsi="Wingdings" w:hint="default"/>
      </w:rPr>
    </w:lvl>
    <w:lvl w:ilvl="1" w:tplc="040C0003" w:tentative="1">
      <w:start w:val="1"/>
      <w:numFmt w:val="bullet"/>
      <w:lvlText w:val="o"/>
      <w:lvlJc w:val="left"/>
      <w:pPr>
        <w:ind w:left="1845" w:hanging="360"/>
      </w:pPr>
      <w:rPr>
        <w:rFonts w:ascii="Courier New" w:hAnsi="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
    <w:nsid w:val="041F564F"/>
    <w:multiLevelType w:val="hybridMultilevel"/>
    <w:tmpl w:val="D4320334"/>
    <w:lvl w:ilvl="0" w:tplc="C80A9A30">
      <w:start w:val="4"/>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04821D24"/>
    <w:multiLevelType w:val="multilevel"/>
    <w:tmpl w:val="DD824BF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nsid w:val="0F9D3B44"/>
    <w:multiLevelType w:val="hybridMultilevel"/>
    <w:tmpl w:val="BA946460"/>
    <w:lvl w:ilvl="0" w:tplc="080C000F">
      <w:start w:val="1"/>
      <w:numFmt w:val="decimal"/>
      <w:lvlText w:val="%1."/>
      <w:lvlJc w:val="left"/>
      <w:pPr>
        <w:ind w:left="360" w:hanging="360"/>
      </w:pPr>
      <w:rPr>
        <w:rFonts w:cs="Times New Roman" w:hint="default"/>
      </w:rPr>
    </w:lvl>
    <w:lvl w:ilvl="1" w:tplc="080C0019">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4">
    <w:nsid w:val="1243543E"/>
    <w:multiLevelType w:val="hybridMultilevel"/>
    <w:tmpl w:val="1924E998"/>
    <w:lvl w:ilvl="0" w:tplc="BB287C14">
      <w:start w:val="2"/>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A647685"/>
    <w:multiLevelType w:val="hybridMultilevel"/>
    <w:tmpl w:val="32BCA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175B6C"/>
    <w:multiLevelType w:val="singleLevel"/>
    <w:tmpl w:val="3194601A"/>
    <w:lvl w:ilvl="0">
      <w:start w:val="1"/>
      <w:numFmt w:val="bullet"/>
      <w:pStyle w:val="NormalIndent1"/>
      <w:lvlText w:val=""/>
      <w:lvlJc w:val="left"/>
      <w:pPr>
        <w:tabs>
          <w:tab w:val="num" w:pos="360"/>
        </w:tabs>
        <w:ind w:left="360" w:hanging="360"/>
      </w:pPr>
      <w:rPr>
        <w:rFonts w:ascii="Wingdings" w:hAnsi="Wingdings" w:hint="default"/>
        <w:sz w:val="16"/>
      </w:rPr>
    </w:lvl>
  </w:abstractNum>
  <w:abstractNum w:abstractNumId="7">
    <w:nsid w:val="2F631891"/>
    <w:multiLevelType w:val="hybridMultilevel"/>
    <w:tmpl w:val="34F06D9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nsid w:val="305562D8"/>
    <w:multiLevelType w:val="hybridMultilevel"/>
    <w:tmpl w:val="ACE2C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697E90"/>
    <w:multiLevelType w:val="hybridMultilevel"/>
    <w:tmpl w:val="5950DB2C"/>
    <w:lvl w:ilvl="0" w:tplc="0A76D4C6">
      <w:start w:val="1"/>
      <w:numFmt w:val="decimal"/>
      <w:lvlText w:val="%1-"/>
      <w:lvlJc w:val="left"/>
      <w:pPr>
        <w:ind w:left="786"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3AC83C12"/>
    <w:multiLevelType w:val="hybridMultilevel"/>
    <w:tmpl w:val="679A1E44"/>
    <w:lvl w:ilvl="0" w:tplc="BB287C14">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706ED9"/>
    <w:multiLevelType w:val="hybridMultilevel"/>
    <w:tmpl w:val="7A4E6ECE"/>
    <w:lvl w:ilvl="0" w:tplc="BB287C14">
      <w:start w:val="2"/>
      <w:numFmt w:val="bullet"/>
      <w:lvlText w:val="-"/>
      <w:lvlJc w:val="left"/>
      <w:pPr>
        <w:ind w:left="644" w:hanging="360"/>
      </w:pPr>
      <w:rPr>
        <w:rFonts w:ascii="Times New Roman" w:eastAsia="Times New Roman" w:hAnsi="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nsid w:val="42CC4182"/>
    <w:multiLevelType w:val="hybridMultilevel"/>
    <w:tmpl w:val="BFEEAE1A"/>
    <w:lvl w:ilvl="0" w:tplc="DBDAFEE0">
      <w:start w:val="1"/>
      <w:numFmt w:val="bullet"/>
      <w:lvlText w:val="–"/>
      <w:lvlJc w:val="left"/>
      <w:pPr>
        <w:tabs>
          <w:tab w:val="num" w:pos="1080"/>
        </w:tabs>
        <w:ind w:left="1080" w:hanging="360"/>
      </w:pPr>
      <w:rPr>
        <w:rFonts w:ascii="Arial" w:hAnsi="Arial" w:hint="default"/>
        <w:sz w:val="24"/>
      </w:rPr>
    </w:lvl>
    <w:lvl w:ilvl="1" w:tplc="C7FCCA4E" w:tentative="1">
      <w:start w:val="1"/>
      <w:numFmt w:val="bullet"/>
      <w:lvlText w:val="o"/>
      <w:lvlJc w:val="left"/>
      <w:pPr>
        <w:tabs>
          <w:tab w:val="num" w:pos="1980"/>
        </w:tabs>
        <w:ind w:left="1980" w:hanging="360"/>
      </w:pPr>
      <w:rPr>
        <w:rFonts w:ascii="Courier New" w:hAnsi="Courier New" w:hint="default"/>
      </w:rPr>
    </w:lvl>
    <w:lvl w:ilvl="2" w:tplc="E7067CB8"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3">
    <w:nsid w:val="431D7E21"/>
    <w:multiLevelType w:val="hybridMultilevel"/>
    <w:tmpl w:val="FDE023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58D7B76"/>
    <w:multiLevelType w:val="hybridMultilevel"/>
    <w:tmpl w:val="678AA030"/>
    <w:lvl w:ilvl="0" w:tplc="B2222EEC">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6865378"/>
    <w:multiLevelType w:val="hybridMultilevel"/>
    <w:tmpl w:val="B67AE752"/>
    <w:lvl w:ilvl="0" w:tplc="80549B56">
      <w:start w:val="1"/>
      <w:numFmt w:val="bullet"/>
      <w:lvlText w:val="-"/>
      <w:lvlJc w:val="left"/>
      <w:pPr>
        <w:ind w:left="281" w:hanging="360"/>
      </w:pPr>
      <w:rPr>
        <w:rFonts w:ascii="Times New Roman" w:eastAsia="Times New Roman" w:hAnsi="Times New Roman" w:hint="default"/>
      </w:rPr>
    </w:lvl>
    <w:lvl w:ilvl="1" w:tplc="040C0003" w:tentative="1">
      <w:start w:val="1"/>
      <w:numFmt w:val="bullet"/>
      <w:lvlText w:val="o"/>
      <w:lvlJc w:val="left"/>
      <w:pPr>
        <w:ind w:left="1001" w:hanging="360"/>
      </w:pPr>
      <w:rPr>
        <w:rFonts w:ascii="Courier New" w:hAnsi="Courier New" w:hint="default"/>
      </w:rPr>
    </w:lvl>
    <w:lvl w:ilvl="2" w:tplc="040C0005" w:tentative="1">
      <w:start w:val="1"/>
      <w:numFmt w:val="bullet"/>
      <w:lvlText w:val=""/>
      <w:lvlJc w:val="left"/>
      <w:pPr>
        <w:ind w:left="1721" w:hanging="360"/>
      </w:pPr>
      <w:rPr>
        <w:rFonts w:ascii="Wingdings" w:hAnsi="Wingdings" w:hint="default"/>
      </w:rPr>
    </w:lvl>
    <w:lvl w:ilvl="3" w:tplc="040C0001" w:tentative="1">
      <w:start w:val="1"/>
      <w:numFmt w:val="bullet"/>
      <w:lvlText w:val=""/>
      <w:lvlJc w:val="left"/>
      <w:pPr>
        <w:ind w:left="2441" w:hanging="360"/>
      </w:pPr>
      <w:rPr>
        <w:rFonts w:ascii="Symbol" w:hAnsi="Symbol" w:hint="default"/>
      </w:rPr>
    </w:lvl>
    <w:lvl w:ilvl="4" w:tplc="040C0003" w:tentative="1">
      <w:start w:val="1"/>
      <w:numFmt w:val="bullet"/>
      <w:lvlText w:val="o"/>
      <w:lvlJc w:val="left"/>
      <w:pPr>
        <w:ind w:left="3161" w:hanging="360"/>
      </w:pPr>
      <w:rPr>
        <w:rFonts w:ascii="Courier New" w:hAnsi="Courier New" w:hint="default"/>
      </w:rPr>
    </w:lvl>
    <w:lvl w:ilvl="5" w:tplc="040C0005" w:tentative="1">
      <w:start w:val="1"/>
      <w:numFmt w:val="bullet"/>
      <w:lvlText w:val=""/>
      <w:lvlJc w:val="left"/>
      <w:pPr>
        <w:ind w:left="3881" w:hanging="360"/>
      </w:pPr>
      <w:rPr>
        <w:rFonts w:ascii="Wingdings" w:hAnsi="Wingdings" w:hint="default"/>
      </w:rPr>
    </w:lvl>
    <w:lvl w:ilvl="6" w:tplc="040C0001" w:tentative="1">
      <w:start w:val="1"/>
      <w:numFmt w:val="bullet"/>
      <w:lvlText w:val=""/>
      <w:lvlJc w:val="left"/>
      <w:pPr>
        <w:ind w:left="4601" w:hanging="360"/>
      </w:pPr>
      <w:rPr>
        <w:rFonts w:ascii="Symbol" w:hAnsi="Symbol" w:hint="default"/>
      </w:rPr>
    </w:lvl>
    <w:lvl w:ilvl="7" w:tplc="040C0003" w:tentative="1">
      <w:start w:val="1"/>
      <w:numFmt w:val="bullet"/>
      <w:lvlText w:val="o"/>
      <w:lvlJc w:val="left"/>
      <w:pPr>
        <w:ind w:left="5321" w:hanging="360"/>
      </w:pPr>
      <w:rPr>
        <w:rFonts w:ascii="Courier New" w:hAnsi="Courier New" w:hint="default"/>
      </w:rPr>
    </w:lvl>
    <w:lvl w:ilvl="8" w:tplc="040C0005" w:tentative="1">
      <w:start w:val="1"/>
      <w:numFmt w:val="bullet"/>
      <w:lvlText w:val=""/>
      <w:lvlJc w:val="left"/>
      <w:pPr>
        <w:ind w:left="6041" w:hanging="360"/>
      </w:pPr>
      <w:rPr>
        <w:rFonts w:ascii="Wingdings" w:hAnsi="Wingdings" w:hint="default"/>
      </w:rPr>
    </w:lvl>
  </w:abstractNum>
  <w:abstractNum w:abstractNumId="16">
    <w:nsid w:val="48383DFB"/>
    <w:multiLevelType w:val="hybridMultilevel"/>
    <w:tmpl w:val="0628B020"/>
    <w:lvl w:ilvl="0" w:tplc="BB287C14">
      <w:start w:val="2"/>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48C579D1"/>
    <w:multiLevelType w:val="hybridMultilevel"/>
    <w:tmpl w:val="0B5E6644"/>
    <w:lvl w:ilvl="0" w:tplc="BB287C14">
      <w:start w:val="2"/>
      <w:numFmt w:val="bullet"/>
      <w:lvlText w:val="-"/>
      <w:lvlJc w:val="left"/>
      <w:pPr>
        <w:ind w:left="720" w:hanging="360"/>
      </w:pPr>
      <w:rPr>
        <w:rFonts w:ascii="Times New Roman" w:eastAsia="Times New Roman" w:hAnsi="Times New Roman" w:hint="default"/>
      </w:rPr>
    </w:lvl>
    <w:lvl w:ilvl="1" w:tplc="C7965C2A">
      <w:numFmt w:val="bullet"/>
      <w:lvlText w:val="•"/>
      <w:lvlJc w:val="left"/>
      <w:pPr>
        <w:ind w:left="1440" w:hanging="360"/>
      </w:pPr>
      <w:rPr>
        <w:rFonts w:ascii="Times New Roman" w:eastAsia="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8F649AB"/>
    <w:multiLevelType w:val="multilevel"/>
    <w:tmpl w:val="BFCC8EEE"/>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494F1744"/>
    <w:multiLevelType w:val="hybridMultilevel"/>
    <w:tmpl w:val="4BFC5B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CC56EA4"/>
    <w:multiLevelType w:val="hybridMultilevel"/>
    <w:tmpl w:val="CF08026A"/>
    <w:lvl w:ilvl="0" w:tplc="04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nsid w:val="4DDF3135"/>
    <w:multiLevelType w:val="hybridMultilevel"/>
    <w:tmpl w:val="6BB684DC"/>
    <w:lvl w:ilvl="0" w:tplc="E76A576C">
      <w:start w:val="14"/>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EAF4DFC"/>
    <w:multiLevelType w:val="hybridMultilevel"/>
    <w:tmpl w:val="23E206E8"/>
    <w:lvl w:ilvl="0" w:tplc="BB38C894">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5B674DE8"/>
    <w:multiLevelType w:val="hybridMultilevel"/>
    <w:tmpl w:val="098A3118"/>
    <w:lvl w:ilvl="0" w:tplc="BB287C14">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C457FED"/>
    <w:multiLevelType w:val="hybridMultilevel"/>
    <w:tmpl w:val="36EEB7F0"/>
    <w:lvl w:ilvl="0" w:tplc="6CD8148A">
      <w:start w:val="1"/>
      <w:numFmt w:val="upperRoman"/>
      <w:lvlText w:val="%1."/>
      <w:lvlJc w:val="left"/>
      <w:pPr>
        <w:ind w:left="720" w:hanging="720"/>
      </w:pPr>
      <w:rPr>
        <w:rFonts w:cs="Times New Roman" w:hint="default"/>
      </w:rPr>
    </w:lvl>
    <w:lvl w:ilvl="1" w:tplc="080C0019" w:tentative="1">
      <w:start w:val="1"/>
      <w:numFmt w:val="lowerLetter"/>
      <w:lvlText w:val="%2."/>
      <w:lvlJc w:val="left"/>
      <w:pPr>
        <w:ind w:left="1080" w:hanging="360"/>
      </w:pPr>
      <w:rPr>
        <w:rFonts w:cs="Times New Roman"/>
      </w:rPr>
    </w:lvl>
    <w:lvl w:ilvl="2" w:tplc="080C001B" w:tentative="1">
      <w:start w:val="1"/>
      <w:numFmt w:val="lowerRoman"/>
      <w:lvlText w:val="%3."/>
      <w:lvlJc w:val="right"/>
      <w:pPr>
        <w:ind w:left="1800" w:hanging="180"/>
      </w:pPr>
      <w:rPr>
        <w:rFonts w:cs="Times New Roman"/>
      </w:rPr>
    </w:lvl>
    <w:lvl w:ilvl="3" w:tplc="080C000F" w:tentative="1">
      <w:start w:val="1"/>
      <w:numFmt w:val="decimal"/>
      <w:lvlText w:val="%4."/>
      <w:lvlJc w:val="left"/>
      <w:pPr>
        <w:ind w:left="2520" w:hanging="360"/>
      </w:pPr>
      <w:rPr>
        <w:rFonts w:cs="Times New Roman"/>
      </w:rPr>
    </w:lvl>
    <w:lvl w:ilvl="4" w:tplc="080C0019" w:tentative="1">
      <w:start w:val="1"/>
      <w:numFmt w:val="lowerLetter"/>
      <w:lvlText w:val="%5."/>
      <w:lvlJc w:val="left"/>
      <w:pPr>
        <w:ind w:left="3240" w:hanging="360"/>
      </w:pPr>
      <w:rPr>
        <w:rFonts w:cs="Times New Roman"/>
      </w:rPr>
    </w:lvl>
    <w:lvl w:ilvl="5" w:tplc="080C001B" w:tentative="1">
      <w:start w:val="1"/>
      <w:numFmt w:val="lowerRoman"/>
      <w:lvlText w:val="%6."/>
      <w:lvlJc w:val="right"/>
      <w:pPr>
        <w:ind w:left="3960" w:hanging="180"/>
      </w:pPr>
      <w:rPr>
        <w:rFonts w:cs="Times New Roman"/>
      </w:rPr>
    </w:lvl>
    <w:lvl w:ilvl="6" w:tplc="080C000F" w:tentative="1">
      <w:start w:val="1"/>
      <w:numFmt w:val="decimal"/>
      <w:lvlText w:val="%7."/>
      <w:lvlJc w:val="left"/>
      <w:pPr>
        <w:ind w:left="4680" w:hanging="360"/>
      </w:pPr>
      <w:rPr>
        <w:rFonts w:cs="Times New Roman"/>
      </w:rPr>
    </w:lvl>
    <w:lvl w:ilvl="7" w:tplc="080C0019" w:tentative="1">
      <w:start w:val="1"/>
      <w:numFmt w:val="lowerLetter"/>
      <w:lvlText w:val="%8."/>
      <w:lvlJc w:val="left"/>
      <w:pPr>
        <w:ind w:left="5400" w:hanging="360"/>
      </w:pPr>
      <w:rPr>
        <w:rFonts w:cs="Times New Roman"/>
      </w:rPr>
    </w:lvl>
    <w:lvl w:ilvl="8" w:tplc="080C001B" w:tentative="1">
      <w:start w:val="1"/>
      <w:numFmt w:val="lowerRoman"/>
      <w:lvlText w:val="%9."/>
      <w:lvlJc w:val="right"/>
      <w:pPr>
        <w:ind w:left="6120" w:hanging="180"/>
      </w:pPr>
      <w:rPr>
        <w:rFonts w:cs="Times New Roman"/>
      </w:rPr>
    </w:lvl>
  </w:abstractNum>
  <w:abstractNum w:abstractNumId="25">
    <w:nsid w:val="619675D5"/>
    <w:multiLevelType w:val="hybridMultilevel"/>
    <w:tmpl w:val="7462519C"/>
    <w:lvl w:ilvl="0" w:tplc="9CA26A68">
      <w:start w:val="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1F37839"/>
    <w:multiLevelType w:val="hybridMultilevel"/>
    <w:tmpl w:val="211C917A"/>
    <w:lvl w:ilvl="0" w:tplc="BB287C14">
      <w:start w:val="2"/>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6399383C"/>
    <w:multiLevelType w:val="hybridMultilevel"/>
    <w:tmpl w:val="177E848E"/>
    <w:lvl w:ilvl="0" w:tplc="BB287C14">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44C0F3D"/>
    <w:multiLevelType w:val="hybridMultilevel"/>
    <w:tmpl w:val="B1B88078"/>
    <w:lvl w:ilvl="0" w:tplc="040C000D">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9">
    <w:nsid w:val="6FB710ED"/>
    <w:multiLevelType w:val="hybridMultilevel"/>
    <w:tmpl w:val="1E226990"/>
    <w:lvl w:ilvl="0" w:tplc="BB287C14">
      <w:start w:val="2"/>
      <w:numFmt w:val="bullet"/>
      <w:lvlText w:val="-"/>
      <w:lvlJc w:val="left"/>
      <w:pPr>
        <w:ind w:left="360" w:hanging="360"/>
      </w:pPr>
      <w:rPr>
        <w:rFonts w:ascii="Times New Roman" w:eastAsia="Times New Roman" w:hAnsi="Times New Roman"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792432E9"/>
    <w:multiLevelType w:val="hybridMultilevel"/>
    <w:tmpl w:val="1DBE5F8A"/>
    <w:lvl w:ilvl="0" w:tplc="BB287C14">
      <w:start w:val="2"/>
      <w:numFmt w:val="bullet"/>
      <w:lvlText w:val="-"/>
      <w:lvlJc w:val="left"/>
      <w:pPr>
        <w:ind w:left="483" w:hanging="360"/>
      </w:pPr>
      <w:rPr>
        <w:rFonts w:ascii="Times New Roman" w:eastAsia="Times New Roman" w:hAnsi="Times New Roman" w:hint="default"/>
      </w:rPr>
    </w:lvl>
    <w:lvl w:ilvl="1" w:tplc="040C0003">
      <w:start w:val="1"/>
      <w:numFmt w:val="bullet"/>
      <w:lvlText w:val="o"/>
      <w:lvlJc w:val="left"/>
      <w:pPr>
        <w:ind w:left="1203" w:hanging="360"/>
      </w:pPr>
      <w:rPr>
        <w:rFonts w:ascii="Courier New" w:hAnsi="Courier New" w:hint="default"/>
      </w:rPr>
    </w:lvl>
    <w:lvl w:ilvl="2" w:tplc="040C0005" w:tentative="1">
      <w:start w:val="1"/>
      <w:numFmt w:val="bullet"/>
      <w:lvlText w:val=""/>
      <w:lvlJc w:val="left"/>
      <w:pPr>
        <w:ind w:left="1923" w:hanging="360"/>
      </w:pPr>
      <w:rPr>
        <w:rFonts w:ascii="Wingdings" w:hAnsi="Wingdings" w:hint="default"/>
      </w:rPr>
    </w:lvl>
    <w:lvl w:ilvl="3" w:tplc="040C0001" w:tentative="1">
      <w:start w:val="1"/>
      <w:numFmt w:val="bullet"/>
      <w:lvlText w:val=""/>
      <w:lvlJc w:val="left"/>
      <w:pPr>
        <w:ind w:left="2643" w:hanging="360"/>
      </w:pPr>
      <w:rPr>
        <w:rFonts w:ascii="Symbol" w:hAnsi="Symbol" w:hint="default"/>
      </w:rPr>
    </w:lvl>
    <w:lvl w:ilvl="4" w:tplc="040C0003" w:tentative="1">
      <w:start w:val="1"/>
      <w:numFmt w:val="bullet"/>
      <w:lvlText w:val="o"/>
      <w:lvlJc w:val="left"/>
      <w:pPr>
        <w:ind w:left="3363" w:hanging="360"/>
      </w:pPr>
      <w:rPr>
        <w:rFonts w:ascii="Courier New" w:hAnsi="Courier New" w:hint="default"/>
      </w:rPr>
    </w:lvl>
    <w:lvl w:ilvl="5" w:tplc="040C0005" w:tentative="1">
      <w:start w:val="1"/>
      <w:numFmt w:val="bullet"/>
      <w:lvlText w:val=""/>
      <w:lvlJc w:val="left"/>
      <w:pPr>
        <w:ind w:left="4083" w:hanging="360"/>
      </w:pPr>
      <w:rPr>
        <w:rFonts w:ascii="Wingdings" w:hAnsi="Wingdings" w:hint="default"/>
      </w:rPr>
    </w:lvl>
    <w:lvl w:ilvl="6" w:tplc="040C0001" w:tentative="1">
      <w:start w:val="1"/>
      <w:numFmt w:val="bullet"/>
      <w:lvlText w:val=""/>
      <w:lvlJc w:val="left"/>
      <w:pPr>
        <w:ind w:left="4803" w:hanging="360"/>
      </w:pPr>
      <w:rPr>
        <w:rFonts w:ascii="Symbol" w:hAnsi="Symbol" w:hint="default"/>
      </w:rPr>
    </w:lvl>
    <w:lvl w:ilvl="7" w:tplc="040C0003" w:tentative="1">
      <w:start w:val="1"/>
      <w:numFmt w:val="bullet"/>
      <w:lvlText w:val="o"/>
      <w:lvlJc w:val="left"/>
      <w:pPr>
        <w:ind w:left="5523" w:hanging="360"/>
      </w:pPr>
      <w:rPr>
        <w:rFonts w:ascii="Courier New" w:hAnsi="Courier New" w:hint="default"/>
      </w:rPr>
    </w:lvl>
    <w:lvl w:ilvl="8" w:tplc="040C0005" w:tentative="1">
      <w:start w:val="1"/>
      <w:numFmt w:val="bullet"/>
      <w:lvlText w:val=""/>
      <w:lvlJc w:val="left"/>
      <w:pPr>
        <w:ind w:left="6243" w:hanging="360"/>
      </w:pPr>
      <w:rPr>
        <w:rFonts w:ascii="Wingdings" w:hAnsi="Wingdings" w:hint="default"/>
      </w:rPr>
    </w:lvl>
  </w:abstractNum>
  <w:abstractNum w:abstractNumId="31">
    <w:nsid w:val="7C8A7A89"/>
    <w:multiLevelType w:val="hybridMultilevel"/>
    <w:tmpl w:val="6964C2A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2">
    <w:nsid w:val="7D8941A4"/>
    <w:multiLevelType w:val="hybridMultilevel"/>
    <w:tmpl w:val="08B8BD44"/>
    <w:lvl w:ilvl="0" w:tplc="BB38C894">
      <w:start w:val="1"/>
      <w:numFmt w:val="bullet"/>
      <w:lvlText w:val=""/>
      <w:lvlJc w:val="left"/>
      <w:pPr>
        <w:ind w:left="1502" w:hanging="360"/>
      </w:pPr>
      <w:rPr>
        <w:rFonts w:ascii="Symbol" w:hAnsi="Symbol" w:hint="default"/>
      </w:rPr>
    </w:lvl>
    <w:lvl w:ilvl="1" w:tplc="040C0003" w:tentative="1">
      <w:start w:val="1"/>
      <w:numFmt w:val="bullet"/>
      <w:lvlText w:val="o"/>
      <w:lvlJc w:val="left"/>
      <w:pPr>
        <w:ind w:left="2222" w:hanging="360"/>
      </w:pPr>
      <w:rPr>
        <w:rFonts w:ascii="Courier New" w:hAnsi="Courier New" w:hint="default"/>
      </w:rPr>
    </w:lvl>
    <w:lvl w:ilvl="2" w:tplc="040C0005" w:tentative="1">
      <w:start w:val="1"/>
      <w:numFmt w:val="bullet"/>
      <w:lvlText w:val=""/>
      <w:lvlJc w:val="left"/>
      <w:pPr>
        <w:ind w:left="2942" w:hanging="360"/>
      </w:pPr>
      <w:rPr>
        <w:rFonts w:ascii="Wingdings" w:hAnsi="Wingdings" w:hint="default"/>
      </w:rPr>
    </w:lvl>
    <w:lvl w:ilvl="3" w:tplc="040C0001" w:tentative="1">
      <w:start w:val="1"/>
      <w:numFmt w:val="bullet"/>
      <w:lvlText w:val=""/>
      <w:lvlJc w:val="left"/>
      <w:pPr>
        <w:ind w:left="3662" w:hanging="360"/>
      </w:pPr>
      <w:rPr>
        <w:rFonts w:ascii="Symbol" w:hAnsi="Symbol" w:hint="default"/>
      </w:rPr>
    </w:lvl>
    <w:lvl w:ilvl="4" w:tplc="040C0003" w:tentative="1">
      <w:start w:val="1"/>
      <w:numFmt w:val="bullet"/>
      <w:lvlText w:val="o"/>
      <w:lvlJc w:val="left"/>
      <w:pPr>
        <w:ind w:left="4382" w:hanging="360"/>
      </w:pPr>
      <w:rPr>
        <w:rFonts w:ascii="Courier New" w:hAnsi="Courier New" w:hint="default"/>
      </w:rPr>
    </w:lvl>
    <w:lvl w:ilvl="5" w:tplc="040C0005" w:tentative="1">
      <w:start w:val="1"/>
      <w:numFmt w:val="bullet"/>
      <w:lvlText w:val=""/>
      <w:lvlJc w:val="left"/>
      <w:pPr>
        <w:ind w:left="5102" w:hanging="360"/>
      </w:pPr>
      <w:rPr>
        <w:rFonts w:ascii="Wingdings" w:hAnsi="Wingdings" w:hint="default"/>
      </w:rPr>
    </w:lvl>
    <w:lvl w:ilvl="6" w:tplc="040C0001" w:tentative="1">
      <w:start w:val="1"/>
      <w:numFmt w:val="bullet"/>
      <w:lvlText w:val=""/>
      <w:lvlJc w:val="left"/>
      <w:pPr>
        <w:ind w:left="5822" w:hanging="360"/>
      </w:pPr>
      <w:rPr>
        <w:rFonts w:ascii="Symbol" w:hAnsi="Symbol" w:hint="default"/>
      </w:rPr>
    </w:lvl>
    <w:lvl w:ilvl="7" w:tplc="040C0003" w:tentative="1">
      <w:start w:val="1"/>
      <w:numFmt w:val="bullet"/>
      <w:lvlText w:val="o"/>
      <w:lvlJc w:val="left"/>
      <w:pPr>
        <w:ind w:left="6542" w:hanging="360"/>
      </w:pPr>
      <w:rPr>
        <w:rFonts w:ascii="Courier New" w:hAnsi="Courier New" w:hint="default"/>
      </w:rPr>
    </w:lvl>
    <w:lvl w:ilvl="8" w:tplc="040C0005" w:tentative="1">
      <w:start w:val="1"/>
      <w:numFmt w:val="bullet"/>
      <w:lvlText w:val=""/>
      <w:lvlJc w:val="left"/>
      <w:pPr>
        <w:ind w:left="7262" w:hanging="360"/>
      </w:pPr>
      <w:rPr>
        <w:rFonts w:ascii="Wingdings" w:hAnsi="Wingdings" w:hint="default"/>
      </w:rPr>
    </w:lvl>
  </w:abstractNum>
  <w:abstractNum w:abstractNumId="33">
    <w:nsid w:val="7E5263B1"/>
    <w:multiLevelType w:val="multilevel"/>
    <w:tmpl w:val="B0E261BA"/>
    <w:lvl w:ilvl="0">
      <w:start w:val="3"/>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2"/>
  </w:num>
  <w:num w:numId="3">
    <w:abstractNumId w:val="30"/>
  </w:num>
  <w:num w:numId="4">
    <w:abstractNumId w:val="21"/>
  </w:num>
  <w:num w:numId="5">
    <w:abstractNumId w:val="24"/>
  </w:num>
  <w:num w:numId="6">
    <w:abstractNumId w:val="6"/>
  </w:num>
  <w:num w:numId="7">
    <w:abstractNumId w:val="18"/>
  </w:num>
  <w:num w:numId="8">
    <w:abstractNumId w:val="15"/>
  </w:num>
  <w:num w:numId="9">
    <w:abstractNumId w:val="20"/>
  </w:num>
  <w:num w:numId="10">
    <w:abstractNumId w:val="26"/>
  </w:num>
  <w:num w:numId="11">
    <w:abstractNumId w:val="31"/>
  </w:num>
  <w:num w:numId="12">
    <w:abstractNumId w:val="27"/>
  </w:num>
  <w:num w:numId="13">
    <w:abstractNumId w:val="17"/>
  </w:num>
  <w:num w:numId="14">
    <w:abstractNumId w:val="0"/>
  </w:num>
  <w:num w:numId="15">
    <w:abstractNumId w:val="19"/>
  </w:num>
  <w:num w:numId="16">
    <w:abstractNumId w:val="32"/>
  </w:num>
  <w:num w:numId="17">
    <w:abstractNumId w:val="22"/>
  </w:num>
  <w:num w:numId="18">
    <w:abstractNumId w:val="16"/>
  </w:num>
  <w:num w:numId="19">
    <w:abstractNumId w:val="28"/>
  </w:num>
  <w:num w:numId="20">
    <w:abstractNumId w:val="9"/>
  </w:num>
  <w:num w:numId="21">
    <w:abstractNumId w:val="1"/>
  </w:num>
  <w:num w:numId="22">
    <w:abstractNumId w:val="33"/>
  </w:num>
  <w:num w:numId="23">
    <w:abstractNumId w:val="11"/>
  </w:num>
  <w:num w:numId="24">
    <w:abstractNumId w:val="25"/>
  </w:num>
  <w:num w:numId="25">
    <w:abstractNumId w:val="7"/>
  </w:num>
  <w:num w:numId="26">
    <w:abstractNumId w:val="4"/>
  </w:num>
  <w:num w:numId="27">
    <w:abstractNumId w:val="29"/>
  </w:num>
  <w:num w:numId="28">
    <w:abstractNumId w:val="14"/>
  </w:num>
  <w:num w:numId="29">
    <w:abstractNumId w:val="12"/>
  </w:num>
  <w:num w:numId="30">
    <w:abstractNumId w:val="10"/>
  </w:num>
  <w:num w:numId="31">
    <w:abstractNumId w:val="23"/>
  </w:num>
  <w:num w:numId="32">
    <w:abstractNumId w:val="5"/>
  </w:num>
  <w:num w:numId="33">
    <w:abstractNumId w:val="8"/>
  </w:num>
  <w:num w:numId="34">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2348B"/>
    <w:rsid w:val="00000EB7"/>
    <w:rsid w:val="00004518"/>
    <w:rsid w:val="000161F8"/>
    <w:rsid w:val="000171F8"/>
    <w:rsid w:val="00020150"/>
    <w:rsid w:val="000234D4"/>
    <w:rsid w:val="00024738"/>
    <w:rsid w:val="00024CE7"/>
    <w:rsid w:val="000253D5"/>
    <w:rsid w:val="00025AE3"/>
    <w:rsid w:val="00026C3E"/>
    <w:rsid w:val="0003192B"/>
    <w:rsid w:val="00044428"/>
    <w:rsid w:val="00051D27"/>
    <w:rsid w:val="0005545E"/>
    <w:rsid w:val="00055CA8"/>
    <w:rsid w:val="000572C6"/>
    <w:rsid w:val="0005756D"/>
    <w:rsid w:val="00057646"/>
    <w:rsid w:val="0006310C"/>
    <w:rsid w:val="000723E3"/>
    <w:rsid w:val="0008262F"/>
    <w:rsid w:val="00085444"/>
    <w:rsid w:val="00096E3B"/>
    <w:rsid w:val="000A0A91"/>
    <w:rsid w:val="000A0D81"/>
    <w:rsid w:val="000A2C1F"/>
    <w:rsid w:val="000A5393"/>
    <w:rsid w:val="000B06FB"/>
    <w:rsid w:val="000B0FB4"/>
    <w:rsid w:val="000B36AA"/>
    <w:rsid w:val="000B3D1C"/>
    <w:rsid w:val="000B468C"/>
    <w:rsid w:val="000B5AE5"/>
    <w:rsid w:val="000C2113"/>
    <w:rsid w:val="000C45D9"/>
    <w:rsid w:val="000C54EE"/>
    <w:rsid w:val="000D2E1F"/>
    <w:rsid w:val="000D43DA"/>
    <w:rsid w:val="000D4AA4"/>
    <w:rsid w:val="000D5753"/>
    <w:rsid w:val="000E11A3"/>
    <w:rsid w:val="000E6866"/>
    <w:rsid w:val="000F447A"/>
    <w:rsid w:val="000F4789"/>
    <w:rsid w:val="00104452"/>
    <w:rsid w:val="00104472"/>
    <w:rsid w:val="00104BBD"/>
    <w:rsid w:val="00106E7F"/>
    <w:rsid w:val="00111D61"/>
    <w:rsid w:val="00121D90"/>
    <w:rsid w:val="001268D7"/>
    <w:rsid w:val="00127313"/>
    <w:rsid w:val="00136D4B"/>
    <w:rsid w:val="00142AF9"/>
    <w:rsid w:val="001617FD"/>
    <w:rsid w:val="001634BE"/>
    <w:rsid w:val="00165B9A"/>
    <w:rsid w:val="00166350"/>
    <w:rsid w:val="00175C72"/>
    <w:rsid w:val="0017602B"/>
    <w:rsid w:val="0017658D"/>
    <w:rsid w:val="00182934"/>
    <w:rsid w:val="00190D25"/>
    <w:rsid w:val="00193D8E"/>
    <w:rsid w:val="0019400F"/>
    <w:rsid w:val="001946A5"/>
    <w:rsid w:val="00195AA2"/>
    <w:rsid w:val="001A3B23"/>
    <w:rsid w:val="001A4C39"/>
    <w:rsid w:val="001B0127"/>
    <w:rsid w:val="001B15D6"/>
    <w:rsid w:val="001B2E00"/>
    <w:rsid w:val="001B4B75"/>
    <w:rsid w:val="001B58EF"/>
    <w:rsid w:val="001B5AE3"/>
    <w:rsid w:val="001B6621"/>
    <w:rsid w:val="001C22F8"/>
    <w:rsid w:val="001C6B9E"/>
    <w:rsid w:val="001C71BD"/>
    <w:rsid w:val="001D2813"/>
    <w:rsid w:val="001D2BFF"/>
    <w:rsid w:val="001D3211"/>
    <w:rsid w:val="001D6D7D"/>
    <w:rsid w:val="001E0C9A"/>
    <w:rsid w:val="001E35B3"/>
    <w:rsid w:val="001E39C5"/>
    <w:rsid w:val="001F4630"/>
    <w:rsid w:val="001F5772"/>
    <w:rsid w:val="001F72D6"/>
    <w:rsid w:val="00201564"/>
    <w:rsid w:val="00203CBB"/>
    <w:rsid w:val="0020520A"/>
    <w:rsid w:val="0021046E"/>
    <w:rsid w:val="00210D25"/>
    <w:rsid w:val="00211A20"/>
    <w:rsid w:val="002212BF"/>
    <w:rsid w:val="0022183F"/>
    <w:rsid w:val="00221F75"/>
    <w:rsid w:val="002240DD"/>
    <w:rsid w:val="00226F41"/>
    <w:rsid w:val="002323F3"/>
    <w:rsid w:val="002340B8"/>
    <w:rsid w:val="00235CEB"/>
    <w:rsid w:val="00244FE5"/>
    <w:rsid w:val="002508A0"/>
    <w:rsid w:val="00253A5C"/>
    <w:rsid w:val="0025491C"/>
    <w:rsid w:val="00257D2E"/>
    <w:rsid w:val="00261873"/>
    <w:rsid w:val="0026195F"/>
    <w:rsid w:val="002664B7"/>
    <w:rsid w:val="00266F8F"/>
    <w:rsid w:val="00273D7C"/>
    <w:rsid w:val="00292AA4"/>
    <w:rsid w:val="002979E9"/>
    <w:rsid w:val="002A0DD0"/>
    <w:rsid w:val="002A4FD5"/>
    <w:rsid w:val="002B1E9A"/>
    <w:rsid w:val="002C4579"/>
    <w:rsid w:val="002C462B"/>
    <w:rsid w:val="002C58AF"/>
    <w:rsid w:val="002E1F72"/>
    <w:rsid w:val="002F5A84"/>
    <w:rsid w:val="002F7AD5"/>
    <w:rsid w:val="002F7F51"/>
    <w:rsid w:val="00302BF4"/>
    <w:rsid w:val="0031049C"/>
    <w:rsid w:val="003143C9"/>
    <w:rsid w:val="0031472F"/>
    <w:rsid w:val="00320672"/>
    <w:rsid w:val="003225D4"/>
    <w:rsid w:val="00323107"/>
    <w:rsid w:val="00326CD1"/>
    <w:rsid w:val="00326DA0"/>
    <w:rsid w:val="00327E7C"/>
    <w:rsid w:val="00330049"/>
    <w:rsid w:val="0033708F"/>
    <w:rsid w:val="003406A2"/>
    <w:rsid w:val="003418F6"/>
    <w:rsid w:val="0035563B"/>
    <w:rsid w:val="00355FB9"/>
    <w:rsid w:val="00356075"/>
    <w:rsid w:val="003612E9"/>
    <w:rsid w:val="0037153E"/>
    <w:rsid w:val="00371746"/>
    <w:rsid w:val="003744C1"/>
    <w:rsid w:val="00386107"/>
    <w:rsid w:val="003908CB"/>
    <w:rsid w:val="0039373D"/>
    <w:rsid w:val="00395FF6"/>
    <w:rsid w:val="003969A7"/>
    <w:rsid w:val="003A0C72"/>
    <w:rsid w:val="003A64CD"/>
    <w:rsid w:val="003A6F5F"/>
    <w:rsid w:val="003B5B28"/>
    <w:rsid w:val="003B7A42"/>
    <w:rsid w:val="003C3003"/>
    <w:rsid w:val="003C5118"/>
    <w:rsid w:val="003C589F"/>
    <w:rsid w:val="003C6B75"/>
    <w:rsid w:val="003C7294"/>
    <w:rsid w:val="003C7379"/>
    <w:rsid w:val="003D4388"/>
    <w:rsid w:val="003D557C"/>
    <w:rsid w:val="003D5D9E"/>
    <w:rsid w:val="003D7785"/>
    <w:rsid w:val="003E0924"/>
    <w:rsid w:val="003E194D"/>
    <w:rsid w:val="003E225F"/>
    <w:rsid w:val="003E6D0D"/>
    <w:rsid w:val="003E6D47"/>
    <w:rsid w:val="003F0802"/>
    <w:rsid w:val="004005BA"/>
    <w:rsid w:val="004103BE"/>
    <w:rsid w:val="00410AE4"/>
    <w:rsid w:val="004141AB"/>
    <w:rsid w:val="004177FA"/>
    <w:rsid w:val="004200F3"/>
    <w:rsid w:val="00421F9C"/>
    <w:rsid w:val="004273A0"/>
    <w:rsid w:val="00430FAE"/>
    <w:rsid w:val="00431328"/>
    <w:rsid w:val="004468DA"/>
    <w:rsid w:val="00451D12"/>
    <w:rsid w:val="0045317D"/>
    <w:rsid w:val="004575B6"/>
    <w:rsid w:val="00463AE5"/>
    <w:rsid w:val="00463BBC"/>
    <w:rsid w:val="00463E9C"/>
    <w:rsid w:val="00473F0C"/>
    <w:rsid w:val="00473FC0"/>
    <w:rsid w:val="00473FC7"/>
    <w:rsid w:val="00476151"/>
    <w:rsid w:val="004841DA"/>
    <w:rsid w:val="004851FA"/>
    <w:rsid w:val="004918FC"/>
    <w:rsid w:val="0049360D"/>
    <w:rsid w:val="004952E0"/>
    <w:rsid w:val="00496884"/>
    <w:rsid w:val="004A230C"/>
    <w:rsid w:val="004B535A"/>
    <w:rsid w:val="004B59F7"/>
    <w:rsid w:val="004C4BD3"/>
    <w:rsid w:val="004C62E9"/>
    <w:rsid w:val="004D4A26"/>
    <w:rsid w:val="004D5651"/>
    <w:rsid w:val="004D57F7"/>
    <w:rsid w:val="004E0B21"/>
    <w:rsid w:val="004E4BEF"/>
    <w:rsid w:val="004F6931"/>
    <w:rsid w:val="004F770C"/>
    <w:rsid w:val="00501BBD"/>
    <w:rsid w:val="00524975"/>
    <w:rsid w:val="00524D13"/>
    <w:rsid w:val="0052735E"/>
    <w:rsid w:val="00527CBC"/>
    <w:rsid w:val="00534F50"/>
    <w:rsid w:val="00537CF4"/>
    <w:rsid w:val="00543069"/>
    <w:rsid w:val="005461AC"/>
    <w:rsid w:val="005475F4"/>
    <w:rsid w:val="00562352"/>
    <w:rsid w:val="0056616F"/>
    <w:rsid w:val="005668B3"/>
    <w:rsid w:val="00567476"/>
    <w:rsid w:val="00567FF7"/>
    <w:rsid w:val="005775AA"/>
    <w:rsid w:val="00590497"/>
    <w:rsid w:val="00590BFD"/>
    <w:rsid w:val="00597CDE"/>
    <w:rsid w:val="005A352E"/>
    <w:rsid w:val="005A3AAC"/>
    <w:rsid w:val="005A6555"/>
    <w:rsid w:val="005A6E24"/>
    <w:rsid w:val="005A7E15"/>
    <w:rsid w:val="005B1262"/>
    <w:rsid w:val="005B2028"/>
    <w:rsid w:val="005B3511"/>
    <w:rsid w:val="005B4330"/>
    <w:rsid w:val="005B436B"/>
    <w:rsid w:val="005B4710"/>
    <w:rsid w:val="005B499A"/>
    <w:rsid w:val="005C4D9F"/>
    <w:rsid w:val="005C7175"/>
    <w:rsid w:val="005D1314"/>
    <w:rsid w:val="005D21F0"/>
    <w:rsid w:val="005D41A2"/>
    <w:rsid w:val="005D7467"/>
    <w:rsid w:val="005E0387"/>
    <w:rsid w:val="005E7CB5"/>
    <w:rsid w:val="005F1136"/>
    <w:rsid w:val="005F2651"/>
    <w:rsid w:val="005F320C"/>
    <w:rsid w:val="005F4043"/>
    <w:rsid w:val="005F768D"/>
    <w:rsid w:val="00601FC5"/>
    <w:rsid w:val="006030D7"/>
    <w:rsid w:val="006035B0"/>
    <w:rsid w:val="00615DC2"/>
    <w:rsid w:val="00620BA5"/>
    <w:rsid w:val="006216DB"/>
    <w:rsid w:val="00624496"/>
    <w:rsid w:val="00626E12"/>
    <w:rsid w:val="006369D0"/>
    <w:rsid w:val="0065334B"/>
    <w:rsid w:val="00653A3E"/>
    <w:rsid w:val="00654909"/>
    <w:rsid w:val="00654A54"/>
    <w:rsid w:val="0065711B"/>
    <w:rsid w:val="00660AFC"/>
    <w:rsid w:val="006619CB"/>
    <w:rsid w:val="0066255A"/>
    <w:rsid w:val="00663029"/>
    <w:rsid w:val="00663875"/>
    <w:rsid w:val="00663DF4"/>
    <w:rsid w:val="00665EE6"/>
    <w:rsid w:val="006727CE"/>
    <w:rsid w:val="006741C6"/>
    <w:rsid w:val="00681DD3"/>
    <w:rsid w:val="006839CB"/>
    <w:rsid w:val="00686BFC"/>
    <w:rsid w:val="0069015F"/>
    <w:rsid w:val="006912EE"/>
    <w:rsid w:val="00691419"/>
    <w:rsid w:val="0069233E"/>
    <w:rsid w:val="00697117"/>
    <w:rsid w:val="006A5D10"/>
    <w:rsid w:val="006A687D"/>
    <w:rsid w:val="006A6DE7"/>
    <w:rsid w:val="006B28D6"/>
    <w:rsid w:val="006B45C2"/>
    <w:rsid w:val="006B6020"/>
    <w:rsid w:val="006B6666"/>
    <w:rsid w:val="006B6AA8"/>
    <w:rsid w:val="006B7769"/>
    <w:rsid w:val="006C0E87"/>
    <w:rsid w:val="006C364D"/>
    <w:rsid w:val="006C4B32"/>
    <w:rsid w:val="006D0C34"/>
    <w:rsid w:val="006D1C3D"/>
    <w:rsid w:val="006D3DCE"/>
    <w:rsid w:val="006E1A9C"/>
    <w:rsid w:val="006E40FF"/>
    <w:rsid w:val="006E41A4"/>
    <w:rsid w:val="006E5954"/>
    <w:rsid w:val="006E720B"/>
    <w:rsid w:val="006F567E"/>
    <w:rsid w:val="00700855"/>
    <w:rsid w:val="007059A8"/>
    <w:rsid w:val="007115B4"/>
    <w:rsid w:val="00711F36"/>
    <w:rsid w:val="00725048"/>
    <w:rsid w:val="00726EEA"/>
    <w:rsid w:val="00730C73"/>
    <w:rsid w:val="007474CB"/>
    <w:rsid w:val="007513FF"/>
    <w:rsid w:val="007549CE"/>
    <w:rsid w:val="00756CBC"/>
    <w:rsid w:val="007622FF"/>
    <w:rsid w:val="0076279E"/>
    <w:rsid w:val="00765701"/>
    <w:rsid w:val="00767F7A"/>
    <w:rsid w:val="0077143E"/>
    <w:rsid w:val="00771934"/>
    <w:rsid w:val="0077195C"/>
    <w:rsid w:val="007813DC"/>
    <w:rsid w:val="007817D5"/>
    <w:rsid w:val="00781892"/>
    <w:rsid w:val="00782FC4"/>
    <w:rsid w:val="00785499"/>
    <w:rsid w:val="007854C1"/>
    <w:rsid w:val="00786357"/>
    <w:rsid w:val="00787E76"/>
    <w:rsid w:val="007B08A1"/>
    <w:rsid w:val="007B0FE3"/>
    <w:rsid w:val="007B47C2"/>
    <w:rsid w:val="007B6CDB"/>
    <w:rsid w:val="007C1879"/>
    <w:rsid w:val="007C260A"/>
    <w:rsid w:val="007C3E5B"/>
    <w:rsid w:val="007C43F3"/>
    <w:rsid w:val="007D528C"/>
    <w:rsid w:val="007D5DB3"/>
    <w:rsid w:val="007E3691"/>
    <w:rsid w:val="007F0E3A"/>
    <w:rsid w:val="007F4498"/>
    <w:rsid w:val="007F50F7"/>
    <w:rsid w:val="007F6067"/>
    <w:rsid w:val="0080757C"/>
    <w:rsid w:val="00807909"/>
    <w:rsid w:val="00810955"/>
    <w:rsid w:val="008111AE"/>
    <w:rsid w:val="00812D5E"/>
    <w:rsid w:val="00814F8D"/>
    <w:rsid w:val="00822427"/>
    <w:rsid w:val="00830031"/>
    <w:rsid w:val="008377FB"/>
    <w:rsid w:val="00846E6A"/>
    <w:rsid w:val="008512F1"/>
    <w:rsid w:val="00855BAA"/>
    <w:rsid w:val="0086064F"/>
    <w:rsid w:val="00863574"/>
    <w:rsid w:val="008652EB"/>
    <w:rsid w:val="00870623"/>
    <w:rsid w:val="0087117B"/>
    <w:rsid w:val="008729BA"/>
    <w:rsid w:val="00873B6D"/>
    <w:rsid w:val="00874611"/>
    <w:rsid w:val="00881D35"/>
    <w:rsid w:val="0088433B"/>
    <w:rsid w:val="008915CC"/>
    <w:rsid w:val="008915E2"/>
    <w:rsid w:val="00891972"/>
    <w:rsid w:val="008938FB"/>
    <w:rsid w:val="00895300"/>
    <w:rsid w:val="008B05DC"/>
    <w:rsid w:val="008B0BB7"/>
    <w:rsid w:val="008B263C"/>
    <w:rsid w:val="008B2963"/>
    <w:rsid w:val="008B2B2B"/>
    <w:rsid w:val="008B42B3"/>
    <w:rsid w:val="008C413D"/>
    <w:rsid w:val="008C4A8C"/>
    <w:rsid w:val="008C6332"/>
    <w:rsid w:val="008C6888"/>
    <w:rsid w:val="008C753F"/>
    <w:rsid w:val="008D38FF"/>
    <w:rsid w:val="008D71F4"/>
    <w:rsid w:val="008E0A43"/>
    <w:rsid w:val="008E233A"/>
    <w:rsid w:val="008E5FA9"/>
    <w:rsid w:val="008F33F2"/>
    <w:rsid w:val="009141BF"/>
    <w:rsid w:val="00914A70"/>
    <w:rsid w:val="0091619F"/>
    <w:rsid w:val="00917BD4"/>
    <w:rsid w:val="0092736C"/>
    <w:rsid w:val="00927EDD"/>
    <w:rsid w:val="00930E66"/>
    <w:rsid w:val="00934A76"/>
    <w:rsid w:val="009351C2"/>
    <w:rsid w:val="00935806"/>
    <w:rsid w:val="009432C1"/>
    <w:rsid w:val="00946EAB"/>
    <w:rsid w:val="00947255"/>
    <w:rsid w:val="00953119"/>
    <w:rsid w:val="00963319"/>
    <w:rsid w:val="009669F0"/>
    <w:rsid w:val="0097144A"/>
    <w:rsid w:val="00976568"/>
    <w:rsid w:val="0098290D"/>
    <w:rsid w:val="0098482F"/>
    <w:rsid w:val="00986122"/>
    <w:rsid w:val="00986FAF"/>
    <w:rsid w:val="009870B9"/>
    <w:rsid w:val="009925B0"/>
    <w:rsid w:val="00994B9C"/>
    <w:rsid w:val="009A11FE"/>
    <w:rsid w:val="009A1D1F"/>
    <w:rsid w:val="009A43C1"/>
    <w:rsid w:val="009B074D"/>
    <w:rsid w:val="009B5FC0"/>
    <w:rsid w:val="009B6C42"/>
    <w:rsid w:val="009C050D"/>
    <w:rsid w:val="009C126D"/>
    <w:rsid w:val="009C32E2"/>
    <w:rsid w:val="009C56EA"/>
    <w:rsid w:val="009C617A"/>
    <w:rsid w:val="009D17E0"/>
    <w:rsid w:val="009D2171"/>
    <w:rsid w:val="009D3811"/>
    <w:rsid w:val="009D4344"/>
    <w:rsid w:val="009D5F83"/>
    <w:rsid w:val="009E3117"/>
    <w:rsid w:val="009F12F9"/>
    <w:rsid w:val="009F3AD0"/>
    <w:rsid w:val="00A004BF"/>
    <w:rsid w:val="00A061E1"/>
    <w:rsid w:val="00A063F4"/>
    <w:rsid w:val="00A13727"/>
    <w:rsid w:val="00A14BF7"/>
    <w:rsid w:val="00A15FD4"/>
    <w:rsid w:val="00A16AF2"/>
    <w:rsid w:val="00A17606"/>
    <w:rsid w:val="00A209CE"/>
    <w:rsid w:val="00A21E67"/>
    <w:rsid w:val="00A22DEC"/>
    <w:rsid w:val="00A23440"/>
    <w:rsid w:val="00A276EB"/>
    <w:rsid w:val="00A30882"/>
    <w:rsid w:val="00A3173A"/>
    <w:rsid w:val="00A322FE"/>
    <w:rsid w:val="00A34D17"/>
    <w:rsid w:val="00A424F4"/>
    <w:rsid w:val="00A42D36"/>
    <w:rsid w:val="00A51B26"/>
    <w:rsid w:val="00A62DAB"/>
    <w:rsid w:val="00A639D9"/>
    <w:rsid w:val="00A65AB9"/>
    <w:rsid w:val="00A777AB"/>
    <w:rsid w:val="00A77AF9"/>
    <w:rsid w:val="00A77BEC"/>
    <w:rsid w:val="00A85332"/>
    <w:rsid w:val="00A8585D"/>
    <w:rsid w:val="00A91718"/>
    <w:rsid w:val="00A94872"/>
    <w:rsid w:val="00A953E8"/>
    <w:rsid w:val="00AA6175"/>
    <w:rsid w:val="00AB2964"/>
    <w:rsid w:val="00AB4171"/>
    <w:rsid w:val="00AB64D0"/>
    <w:rsid w:val="00AB79DF"/>
    <w:rsid w:val="00AC2291"/>
    <w:rsid w:val="00AC3B2E"/>
    <w:rsid w:val="00AD3F96"/>
    <w:rsid w:val="00AD4DCE"/>
    <w:rsid w:val="00AE1088"/>
    <w:rsid w:val="00AE3FF4"/>
    <w:rsid w:val="00AE5AE8"/>
    <w:rsid w:val="00AF0AD4"/>
    <w:rsid w:val="00AF611C"/>
    <w:rsid w:val="00AF680A"/>
    <w:rsid w:val="00B017DB"/>
    <w:rsid w:val="00B03929"/>
    <w:rsid w:val="00B0525A"/>
    <w:rsid w:val="00B05351"/>
    <w:rsid w:val="00B11834"/>
    <w:rsid w:val="00B14F51"/>
    <w:rsid w:val="00B15230"/>
    <w:rsid w:val="00B1667F"/>
    <w:rsid w:val="00B200AF"/>
    <w:rsid w:val="00B2266E"/>
    <w:rsid w:val="00B254E2"/>
    <w:rsid w:val="00B27799"/>
    <w:rsid w:val="00B30EE8"/>
    <w:rsid w:val="00B32AE8"/>
    <w:rsid w:val="00B32BD2"/>
    <w:rsid w:val="00B418CC"/>
    <w:rsid w:val="00B462B4"/>
    <w:rsid w:val="00B51288"/>
    <w:rsid w:val="00B53368"/>
    <w:rsid w:val="00B54C18"/>
    <w:rsid w:val="00B55283"/>
    <w:rsid w:val="00B55E93"/>
    <w:rsid w:val="00B67AB3"/>
    <w:rsid w:val="00B67F44"/>
    <w:rsid w:val="00B726FB"/>
    <w:rsid w:val="00B771D9"/>
    <w:rsid w:val="00B80F08"/>
    <w:rsid w:val="00B83095"/>
    <w:rsid w:val="00B85357"/>
    <w:rsid w:val="00B86606"/>
    <w:rsid w:val="00B907C0"/>
    <w:rsid w:val="00B93E08"/>
    <w:rsid w:val="00B96E58"/>
    <w:rsid w:val="00B97893"/>
    <w:rsid w:val="00BB3764"/>
    <w:rsid w:val="00BB3DF9"/>
    <w:rsid w:val="00BB499A"/>
    <w:rsid w:val="00BB4A4A"/>
    <w:rsid w:val="00BC09A5"/>
    <w:rsid w:val="00BC5746"/>
    <w:rsid w:val="00BC67E4"/>
    <w:rsid w:val="00BC78B2"/>
    <w:rsid w:val="00BD06E7"/>
    <w:rsid w:val="00BD0F80"/>
    <w:rsid w:val="00BE13D3"/>
    <w:rsid w:val="00BE366B"/>
    <w:rsid w:val="00BE3B85"/>
    <w:rsid w:val="00BE591C"/>
    <w:rsid w:val="00BE7E7A"/>
    <w:rsid w:val="00BF2982"/>
    <w:rsid w:val="00BF4000"/>
    <w:rsid w:val="00BF6357"/>
    <w:rsid w:val="00BF6ACA"/>
    <w:rsid w:val="00C01E16"/>
    <w:rsid w:val="00C11216"/>
    <w:rsid w:val="00C11AA0"/>
    <w:rsid w:val="00C1386D"/>
    <w:rsid w:val="00C14391"/>
    <w:rsid w:val="00C14868"/>
    <w:rsid w:val="00C15B66"/>
    <w:rsid w:val="00C17306"/>
    <w:rsid w:val="00C177A9"/>
    <w:rsid w:val="00C220D8"/>
    <w:rsid w:val="00C232F7"/>
    <w:rsid w:val="00C2348B"/>
    <w:rsid w:val="00C24BC8"/>
    <w:rsid w:val="00C2536E"/>
    <w:rsid w:val="00C25F57"/>
    <w:rsid w:val="00C26C1A"/>
    <w:rsid w:val="00C349D4"/>
    <w:rsid w:val="00C37679"/>
    <w:rsid w:val="00C43357"/>
    <w:rsid w:val="00C4579A"/>
    <w:rsid w:val="00C46620"/>
    <w:rsid w:val="00C54821"/>
    <w:rsid w:val="00C55AB1"/>
    <w:rsid w:val="00C56461"/>
    <w:rsid w:val="00C57FA2"/>
    <w:rsid w:val="00C61756"/>
    <w:rsid w:val="00C62E98"/>
    <w:rsid w:val="00C6334D"/>
    <w:rsid w:val="00C76049"/>
    <w:rsid w:val="00C80A86"/>
    <w:rsid w:val="00C817CB"/>
    <w:rsid w:val="00C84857"/>
    <w:rsid w:val="00C907D8"/>
    <w:rsid w:val="00C95581"/>
    <w:rsid w:val="00CA3E44"/>
    <w:rsid w:val="00CA61BC"/>
    <w:rsid w:val="00CA664D"/>
    <w:rsid w:val="00CB1B74"/>
    <w:rsid w:val="00CB2490"/>
    <w:rsid w:val="00CB2F5B"/>
    <w:rsid w:val="00CB6606"/>
    <w:rsid w:val="00CC03D1"/>
    <w:rsid w:val="00CC063D"/>
    <w:rsid w:val="00CC4AFC"/>
    <w:rsid w:val="00CC60A7"/>
    <w:rsid w:val="00CC62D6"/>
    <w:rsid w:val="00CC6862"/>
    <w:rsid w:val="00CC7D93"/>
    <w:rsid w:val="00CD333E"/>
    <w:rsid w:val="00CD6973"/>
    <w:rsid w:val="00CE096B"/>
    <w:rsid w:val="00CE4452"/>
    <w:rsid w:val="00CE48DA"/>
    <w:rsid w:val="00CE5981"/>
    <w:rsid w:val="00CF698B"/>
    <w:rsid w:val="00D01758"/>
    <w:rsid w:val="00D07AA9"/>
    <w:rsid w:val="00D110A1"/>
    <w:rsid w:val="00D12E1E"/>
    <w:rsid w:val="00D15AB6"/>
    <w:rsid w:val="00D1773C"/>
    <w:rsid w:val="00D20C9F"/>
    <w:rsid w:val="00D21528"/>
    <w:rsid w:val="00D21D78"/>
    <w:rsid w:val="00D2610A"/>
    <w:rsid w:val="00D33212"/>
    <w:rsid w:val="00D345EB"/>
    <w:rsid w:val="00D36D2D"/>
    <w:rsid w:val="00D52B36"/>
    <w:rsid w:val="00D54190"/>
    <w:rsid w:val="00D5684A"/>
    <w:rsid w:val="00D645B9"/>
    <w:rsid w:val="00D65886"/>
    <w:rsid w:val="00D65E47"/>
    <w:rsid w:val="00D66FB9"/>
    <w:rsid w:val="00D6701F"/>
    <w:rsid w:val="00D74A07"/>
    <w:rsid w:val="00D769C6"/>
    <w:rsid w:val="00D83D09"/>
    <w:rsid w:val="00D925DF"/>
    <w:rsid w:val="00D92C07"/>
    <w:rsid w:val="00D97906"/>
    <w:rsid w:val="00DA616F"/>
    <w:rsid w:val="00DB2898"/>
    <w:rsid w:val="00DB3311"/>
    <w:rsid w:val="00DB4804"/>
    <w:rsid w:val="00DB4D74"/>
    <w:rsid w:val="00DB70D0"/>
    <w:rsid w:val="00DC1FDA"/>
    <w:rsid w:val="00DD411B"/>
    <w:rsid w:val="00DD7772"/>
    <w:rsid w:val="00DE173F"/>
    <w:rsid w:val="00DE61F4"/>
    <w:rsid w:val="00DE7386"/>
    <w:rsid w:val="00DF4B65"/>
    <w:rsid w:val="00E01DE6"/>
    <w:rsid w:val="00E0273F"/>
    <w:rsid w:val="00E0384C"/>
    <w:rsid w:val="00E069C3"/>
    <w:rsid w:val="00E06AB4"/>
    <w:rsid w:val="00E06D73"/>
    <w:rsid w:val="00E10390"/>
    <w:rsid w:val="00E15D3D"/>
    <w:rsid w:val="00E24C95"/>
    <w:rsid w:val="00E30FD6"/>
    <w:rsid w:val="00E34DA8"/>
    <w:rsid w:val="00E4023C"/>
    <w:rsid w:val="00E44AB5"/>
    <w:rsid w:val="00E502EE"/>
    <w:rsid w:val="00E5277C"/>
    <w:rsid w:val="00E57B5F"/>
    <w:rsid w:val="00E65BC4"/>
    <w:rsid w:val="00E66183"/>
    <w:rsid w:val="00E6797B"/>
    <w:rsid w:val="00E76339"/>
    <w:rsid w:val="00E85537"/>
    <w:rsid w:val="00E93D40"/>
    <w:rsid w:val="00EA7282"/>
    <w:rsid w:val="00EB142A"/>
    <w:rsid w:val="00EB1716"/>
    <w:rsid w:val="00EB6691"/>
    <w:rsid w:val="00EC0693"/>
    <w:rsid w:val="00EC2929"/>
    <w:rsid w:val="00EC5A3F"/>
    <w:rsid w:val="00EC7439"/>
    <w:rsid w:val="00ED24C8"/>
    <w:rsid w:val="00ED2CF6"/>
    <w:rsid w:val="00ED700A"/>
    <w:rsid w:val="00ED758B"/>
    <w:rsid w:val="00ED760F"/>
    <w:rsid w:val="00EE2C74"/>
    <w:rsid w:val="00EF3070"/>
    <w:rsid w:val="00EF47A4"/>
    <w:rsid w:val="00EF7088"/>
    <w:rsid w:val="00F00CD4"/>
    <w:rsid w:val="00F1244B"/>
    <w:rsid w:val="00F233C1"/>
    <w:rsid w:val="00F311DD"/>
    <w:rsid w:val="00F32DE2"/>
    <w:rsid w:val="00F33419"/>
    <w:rsid w:val="00F35880"/>
    <w:rsid w:val="00F35DEC"/>
    <w:rsid w:val="00F36FCA"/>
    <w:rsid w:val="00F3799E"/>
    <w:rsid w:val="00F41CC4"/>
    <w:rsid w:val="00F55CAB"/>
    <w:rsid w:val="00F56034"/>
    <w:rsid w:val="00F56FB5"/>
    <w:rsid w:val="00F6231A"/>
    <w:rsid w:val="00F65502"/>
    <w:rsid w:val="00F673CD"/>
    <w:rsid w:val="00F72492"/>
    <w:rsid w:val="00F74764"/>
    <w:rsid w:val="00F7552B"/>
    <w:rsid w:val="00F76A05"/>
    <w:rsid w:val="00F8128E"/>
    <w:rsid w:val="00F8756C"/>
    <w:rsid w:val="00FA322D"/>
    <w:rsid w:val="00FA3DB5"/>
    <w:rsid w:val="00FA5FAB"/>
    <w:rsid w:val="00FC2566"/>
    <w:rsid w:val="00FC670B"/>
    <w:rsid w:val="00FC738F"/>
    <w:rsid w:val="00FD119E"/>
    <w:rsid w:val="00FD2378"/>
    <w:rsid w:val="00FD2F47"/>
    <w:rsid w:val="00FD4CBC"/>
    <w:rsid w:val="00FD7107"/>
    <w:rsid w:val="00FE1213"/>
    <w:rsid w:val="00FE4078"/>
    <w:rsid w:val="00FE422B"/>
    <w:rsid w:val="00FE4918"/>
    <w:rsid w:val="00FE6E23"/>
    <w:rsid w:val="00FF2DA8"/>
    <w:rsid w:val="00FF3475"/>
    <w:rsid w:val="00FF60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62B"/>
    <w:rPr>
      <w:lang w:val="fr-FR"/>
    </w:rPr>
  </w:style>
  <w:style w:type="paragraph" w:styleId="Titre1">
    <w:name w:val="heading 1"/>
    <w:basedOn w:val="Normal"/>
    <w:next w:val="Normal"/>
    <w:link w:val="Titre1Car"/>
    <w:autoRedefine/>
    <w:uiPriority w:val="99"/>
    <w:qFormat/>
    <w:rsid w:val="005668B3"/>
    <w:pPr>
      <w:keepNext/>
      <w:spacing w:before="360" w:line="360" w:lineRule="auto"/>
      <w:outlineLvl w:val="0"/>
    </w:pPr>
    <w:rPr>
      <w:rFonts w:ascii="Times New Roman" w:eastAsia="Times New Roman" w:hAnsi="Times New Roman" w:cs="Times New Roman"/>
      <w:b/>
      <w:bCs/>
      <w:kern w:val="32"/>
      <w:sz w:val="24"/>
      <w:szCs w:val="24"/>
      <w:lang w:eastAsia="en-GB"/>
    </w:rPr>
  </w:style>
  <w:style w:type="paragraph" w:styleId="Titre2">
    <w:name w:val="heading 2"/>
    <w:basedOn w:val="Normal"/>
    <w:next w:val="Normal"/>
    <w:link w:val="Titre2Car"/>
    <w:autoRedefine/>
    <w:uiPriority w:val="99"/>
    <w:qFormat/>
    <w:rsid w:val="00B03929"/>
    <w:pPr>
      <w:keepNext/>
      <w:pBdr>
        <w:bottom w:val="single" w:sz="6" w:space="0" w:color="C8C8C8"/>
      </w:pBdr>
      <w:spacing w:after="60"/>
      <w:jc w:val="both"/>
      <w:outlineLvl w:val="1"/>
    </w:pPr>
    <w:rPr>
      <w:rFonts w:ascii="Times New Roman" w:eastAsia="Times New Roman" w:hAnsi="Times New Roman" w:cs="Times New Roman"/>
      <w:b/>
      <w:bCs/>
      <w:iCs/>
      <w:sz w:val="24"/>
      <w:szCs w:val="24"/>
      <w:lang w:eastAsia="fr-FR"/>
    </w:rPr>
  </w:style>
  <w:style w:type="paragraph" w:styleId="Titre3">
    <w:name w:val="heading 3"/>
    <w:basedOn w:val="Normal"/>
    <w:next w:val="Normal"/>
    <w:link w:val="Titre3Car"/>
    <w:autoRedefine/>
    <w:uiPriority w:val="99"/>
    <w:qFormat/>
    <w:rsid w:val="00B03929"/>
    <w:pPr>
      <w:keepNext/>
      <w:tabs>
        <w:tab w:val="left" w:pos="993"/>
        <w:tab w:val="left" w:pos="1080"/>
        <w:tab w:val="left" w:pos="2268"/>
        <w:tab w:val="left" w:pos="2552"/>
        <w:tab w:val="left" w:pos="5812"/>
      </w:tabs>
      <w:autoSpaceDE w:val="0"/>
      <w:autoSpaceDN w:val="0"/>
      <w:adjustRightInd w:val="0"/>
      <w:spacing w:before="120"/>
      <w:jc w:val="both"/>
      <w:outlineLvl w:val="2"/>
    </w:pPr>
    <w:rPr>
      <w:rFonts w:ascii="Times New Roman" w:eastAsia="Times New Roman" w:hAnsi="Times New Roman" w:cs="Times New Roman"/>
      <w:b/>
      <w:bCs/>
      <w:color w:val="00B050"/>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5668B3"/>
    <w:rPr>
      <w:rFonts w:ascii="Times New Roman" w:eastAsia="Times New Roman" w:hAnsi="Times New Roman" w:cs="Times New Roman"/>
      <w:b/>
      <w:bCs/>
      <w:kern w:val="32"/>
      <w:sz w:val="24"/>
      <w:szCs w:val="24"/>
      <w:lang w:val="fr-FR" w:eastAsia="en-GB"/>
    </w:rPr>
  </w:style>
  <w:style w:type="character" w:customStyle="1" w:styleId="Titre2Car">
    <w:name w:val="Titre 2 Car"/>
    <w:basedOn w:val="Policepardfaut"/>
    <w:link w:val="Titre2"/>
    <w:uiPriority w:val="99"/>
    <w:locked/>
    <w:rsid w:val="00B03929"/>
    <w:rPr>
      <w:rFonts w:ascii="Times New Roman" w:hAnsi="Times New Roman" w:cs="Times New Roman"/>
      <w:b/>
      <w:bCs/>
      <w:iCs/>
      <w:sz w:val="24"/>
      <w:szCs w:val="24"/>
      <w:lang w:val="fr-FR" w:eastAsia="fr-FR"/>
    </w:rPr>
  </w:style>
  <w:style w:type="character" w:customStyle="1" w:styleId="Titre3Car">
    <w:name w:val="Titre 3 Car"/>
    <w:basedOn w:val="Policepardfaut"/>
    <w:link w:val="Titre3"/>
    <w:uiPriority w:val="99"/>
    <w:locked/>
    <w:rsid w:val="00B03929"/>
    <w:rPr>
      <w:rFonts w:ascii="Times New Roman" w:hAnsi="Times New Roman" w:cs="Times New Roman"/>
      <w:b/>
      <w:bCs/>
      <w:color w:val="00B050"/>
      <w:sz w:val="24"/>
      <w:szCs w:val="24"/>
      <w:lang w:val="fr-FR" w:eastAsia="en-GB"/>
    </w:rPr>
  </w:style>
  <w:style w:type="paragraph" w:styleId="Paragraphedeliste">
    <w:name w:val="List Paragraph"/>
    <w:basedOn w:val="Normal"/>
    <w:uiPriority w:val="99"/>
    <w:qFormat/>
    <w:rsid w:val="00AD4DCE"/>
    <w:pPr>
      <w:ind w:left="720"/>
      <w:contextualSpacing/>
    </w:pPr>
  </w:style>
  <w:style w:type="paragraph" w:styleId="En-tte">
    <w:name w:val="header"/>
    <w:basedOn w:val="Normal"/>
    <w:link w:val="En-tteCar"/>
    <w:uiPriority w:val="99"/>
    <w:rsid w:val="008D38FF"/>
    <w:pPr>
      <w:tabs>
        <w:tab w:val="center" w:pos="4536"/>
        <w:tab w:val="right" w:pos="9072"/>
      </w:tabs>
    </w:pPr>
  </w:style>
  <w:style w:type="character" w:customStyle="1" w:styleId="En-tteCar">
    <w:name w:val="En-tête Car"/>
    <w:basedOn w:val="Policepardfaut"/>
    <w:link w:val="En-tte"/>
    <w:uiPriority w:val="99"/>
    <w:locked/>
    <w:rsid w:val="008D38FF"/>
    <w:rPr>
      <w:rFonts w:ascii="Calibri" w:hAnsi="Calibri" w:cs="Arial"/>
      <w:lang w:val="fr-FR"/>
    </w:rPr>
  </w:style>
  <w:style w:type="paragraph" w:styleId="Pieddepage">
    <w:name w:val="footer"/>
    <w:basedOn w:val="Normal"/>
    <w:link w:val="PieddepageCar"/>
    <w:uiPriority w:val="99"/>
    <w:rsid w:val="008D38FF"/>
    <w:pPr>
      <w:tabs>
        <w:tab w:val="center" w:pos="4536"/>
        <w:tab w:val="right" w:pos="9072"/>
      </w:tabs>
    </w:pPr>
  </w:style>
  <w:style w:type="character" w:customStyle="1" w:styleId="PieddepageCar">
    <w:name w:val="Pied de page Car"/>
    <w:basedOn w:val="Policepardfaut"/>
    <w:link w:val="Pieddepage"/>
    <w:uiPriority w:val="99"/>
    <w:locked/>
    <w:rsid w:val="008D38FF"/>
    <w:rPr>
      <w:rFonts w:ascii="Calibri" w:hAnsi="Calibri" w:cs="Arial"/>
      <w:lang w:val="fr-FR"/>
    </w:rPr>
  </w:style>
  <w:style w:type="paragraph" w:styleId="Sansinterligne">
    <w:name w:val="No Spacing"/>
    <w:uiPriority w:val="99"/>
    <w:qFormat/>
    <w:rsid w:val="00A322FE"/>
    <w:rPr>
      <w:rFonts w:cs="Times New Roman"/>
      <w:lang w:val="ru-RU"/>
    </w:rPr>
  </w:style>
  <w:style w:type="paragraph" w:styleId="Corpsdetexte">
    <w:name w:val="Body Text"/>
    <w:basedOn w:val="Normal"/>
    <w:link w:val="CorpsdetexteCar"/>
    <w:uiPriority w:val="99"/>
    <w:rsid w:val="00C11AA0"/>
    <w:pPr>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locked/>
    <w:rsid w:val="00C11AA0"/>
    <w:rPr>
      <w:rFonts w:ascii="Times New Roman" w:hAnsi="Times New Roman" w:cs="Times New Roman"/>
      <w:sz w:val="20"/>
      <w:szCs w:val="20"/>
      <w:lang w:val="fr-FR" w:eastAsia="fr-FR"/>
    </w:rPr>
  </w:style>
  <w:style w:type="table" w:styleId="Grilledutableau">
    <w:name w:val="Table Grid"/>
    <w:basedOn w:val="TableauNormal"/>
    <w:uiPriority w:val="99"/>
    <w:rsid w:val="005475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Indent1">
    <w:name w:val="Normal Indent 1"/>
    <w:basedOn w:val="Retraitnormal"/>
    <w:autoRedefine/>
    <w:uiPriority w:val="99"/>
    <w:rsid w:val="00B32AE8"/>
    <w:pPr>
      <w:numPr>
        <w:numId w:val="6"/>
      </w:numPr>
      <w:pBdr>
        <w:top w:val="single" w:sz="4" w:space="4" w:color="auto"/>
        <w:left w:val="single" w:sz="4" w:space="19" w:color="auto"/>
        <w:bottom w:val="single" w:sz="4" w:space="4" w:color="auto"/>
        <w:right w:val="single" w:sz="4" w:space="4" w:color="auto"/>
      </w:pBdr>
      <w:tabs>
        <w:tab w:val="clear" w:pos="360"/>
      </w:tabs>
      <w:spacing w:line="260" w:lineRule="exact"/>
      <w:ind w:left="1080"/>
      <w:jc w:val="both"/>
    </w:pPr>
    <w:rPr>
      <w:rFonts w:ascii="Times New Roman" w:eastAsia="Times New Roman" w:hAnsi="Times New Roman" w:cs="Times New Roman"/>
      <w:iCs/>
      <w:sz w:val="24"/>
      <w:szCs w:val="20"/>
      <w:lang w:eastAsia="en-GB"/>
    </w:rPr>
  </w:style>
  <w:style w:type="paragraph" w:customStyle="1" w:styleId="Default">
    <w:name w:val="Default"/>
    <w:uiPriority w:val="99"/>
    <w:rsid w:val="00B32AE8"/>
    <w:pPr>
      <w:autoSpaceDE w:val="0"/>
      <w:autoSpaceDN w:val="0"/>
      <w:adjustRightInd w:val="0"/>
    </w:pPr>
    <w:rPr>
      <w:rFonts w:ascii="Arial" w:eastAsia="Times New Roman" w:hAnsi="Arial"/>
      <w:color w:val="000000"/>
      <w:sz w:val="24"/>
      <w:szCs w:val="24"/>
      <w:lang w:val="fr-FR" w:eastAsia="fr-FR"/>
    </w:rPr>
  </w:style>
  <w:style w:type="paragraph" w:styleId="Retraitnormal">
    <w:name w:val="Normal Indent"/>
    <w:basedOn w:val="Normal"/>
    <w:uiPriority w:val="99"/>
    <w:semiHidden/>
    <w:rsid w:val="00B32AE8"/>
    <w:pPr>
      <w:ind w:left="708"/>
    </w:pPr>
  </w:style>
  <w:style w:type="character" w:styleId="Lienhypertexte">
    <w:name w:val="Hyperlink"/>
    <w:basedOn w:val="Policepardfaut"/>
    <w:uiPriority w:val="99"/>
    <w:rsid w:val="00B03929"/>
    <w:rPr>
      <w:rFonts w:cs="Times New Roman"/>
      <w:color w:val="0000FF"/>
      <w:u w:val="single"/>
    </w:rPr>
  </w:style>
  <w:style w:type="paragraph" w:styleId="Sous-titre">
    <w:name w:val="Subtitle"/>
    <w:basedOn w:val="Normal"/>
    <w:next w:val="Normal"/>
    <w:link w:val="Sous-titreCar"/>
    <w:uiPriority w:val="99"/>
    <w:qFormat/>
    <w:rsid w:val="009669F0"/>
    <w:pPr>
      <w:spacing w:after="60"/>
      <w:outlineLvl w:val="1"/>
    </w:pPr>
    <w:rPr>
      <w:rFonts w:ascii="Times New Roman" w:eastAsia="Times New Roman" w:hAnsi="Times New Roman" w:cs="Times New Roman"/>
      <w:b/>
      <w:color w:val="548DD4"/>
      <w:sz w:val="24"/>
      <w:szCs w:val="24"/>
      <w:lang w:eastAsia="en-GB"/>
    </w:rPr>
  </w:style>
  <w:style w:type="character" w:customStyle="1" w:styleId="Sous-titreCar">
    <w:name w:val="Sous-titre Car"/>
    <w:basedOn w:val="Policepardfaut"/>
    <w:link w:val="Sous-titre"/>
    <w:uiPriority w:val="99"/>
    <w:locked/>
    <w:rsid w:val="009669F0"/>
    <w:rPr>
      <w:rFonts w:ascii="Times New Roman" w:hAnsi="Times New Roman" w:cs="Times New Roman"/>
      <w:b/>
      <w:color w:val="548DD4"/>
      <w:sz w:val="24"/>
      <w:szCs w:val="24"/>
      <w:lang w:val="fr-FR" w:eastAsia="en-GB"/>
    </w:rPr>
  </w:style>
  <w:style w:type="paragraph" w:styleId="Textedebulles">
    <w:name w:val="Balloon Text"/>
    <w:basedOn w:val="Normal"/>
    <w:link w:val="TextedebullesCar"/>
    <w:uiPriority w:val="99"/>
    <w:semiHidden/>
    <w:rsid w:val="00182934"/>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82934"/>
    <w:rPr>
      <w:rFonts w:ascii="Tahoma" w:hAnsi="Tahoma" w:cs="Tahoma"/>
      <w:sz w:val="16"/>
      <w:szCs w:val="16"/>
      <w:lang w:val="fr-FR"/>
    </w:rPr>
  </w:style>
  <w:style w:type="character" w:styleId="Marquedecommentaire">
    <w:name w:val="annotation reference"/>
    <w:basedOn w:val="Policepardfaut"/>
    <w:uiPriority w:val="99"/>
    <w:semiHidden/>
    <w:rsid w:val="007115B4"/>
    <w:rPr>
      <w:rFonts w:cs="Times New Roman"/>
      <w:sz w:val="16"/>
      <w:szCs w:val="16"/>
    </w:rPr>
  </w:style>
  <w:style w:type="paragraph" w:styleId="Commentaire">
    <w:name w:val="annotation text"/>
    <w:basedOn w:val="Normal"/>
    <w:link w:val="CommentaireCar"/>
    <w:uiPriority w:val="99"/>
    <w:rsid w:val="007115B4"/>
    <w:rPr>
      <w:sz w:val="20"/>
      <w:szCs w:val="20"/>
    </w:rPr>
  </w:style>
  <w:style w:type="character" w:customStyle="1" w:styleId="CommentaireCar">
    <w:name w:val="Commentaire Car"/>
    <w:basedOn w:val="Policepardfaut"/>
    <w:link w:val="Commentaire"/>
    <w:uiPriority w:val="99"/>
    <w:locked/>
    <w:rsid w:val="007115B4"/>
    <w:rPr>
      <w:rFonts w:ascii="Calibri" w:hAnsi="Calibri" w:cs="Arial"/>
      <w:sz w:val="20"/>
      <w:szCs w:val="20"/>
      <w:lang w:val="fr-FR"/>
    </w:rPr>
  </w:style>
  <w:style w:type="paragraph" w:styleId="Objetducommentaire">
    <w:name w:val="annotation subject"/>
    <w:basedOn w:val="Commentaire"/>
    <w:next w:val="Commentaire"/>
    <w:link w:val="ObjetducommentaireCar"/>
    <w:uiPriority w:val="99"/>
    <w:semiHidden/>
    <w:rsid w:val="007115B4"/>
    <w:rPr>
      <w:b/>
      <w:bCs/>
    </w:rPr>
  </w:style>
  <w:style w:type="character" w:customStyle="1" w:styleId="ObjetducommentaireCar">
    <w:name w:val="Objet du commentaire Car"/>
    <w:basedOn w:val="CommentaireCar"/>
    <w:link w:val="Objetducommentaire"/>
    <w:uiPriority w:val="99"/>
    <w:semiHidden/>
    <w:locked/>
    <w:rsid w:val="007115B4"/>
    <w:rPr>
      <w:rFonts w:ascii="Calibri" w:hAnsi="Calibri" w:cs="Arial"/>
      <w:b/>
      <w:bCs/>
      <w:sz w:val="20"/>
      <w:szCs w:val="20"/>
      <w:lang w:val="fr-FR"/>
    </w:rPr>
  </w:style>
  <w:style w:type="paragraph" w:styleId="Notedebasdepage">
    <w:name w:val="footnote text"/>
    <w:aliases w:val="Footnote Text Char1,Footnote Text Char Char"/>
    <w:basedOn w:val="Normal"/>
    <w:link w:val="NotedebasdepageCar"/>
    <w:uiPriority w:val="99"/>
    <w:rsid w:val="0052735E"/>
    <w:rPr>
      <w:rFonts w:ascii="Times New Roman" w:eastAsia="Times New Roman" w:hAnsi="Times New Roman" w:cs="Times New Roman"/>
      <w:sz w:val="20"/>
      <w:szCs w:val="20"/>
    </w:rPr>
  </w:style>
  <w:style w:type="character" w:customStyle="1" w:styleId="NotedebasdepageCar">
    <w:name w:val="Note de bas de page Car"/>
    <w:aliases w:val="Footnote Text Char1 Car,Footnote Text Char Char Car"/>
    <w:basedOn w:val="Policepardfaut"/>
    <w:link w:val="Notedebasdepage"/>
    <w:uiPriority w:val="99"/>
    <w:locked/>
    <w:rsid w:val="0052735E"/>
    <w:rPr>
      <w:rFonts w:ascii="Times New Roman" w:hAnsi="Times New Roman" w:cs="Times New Roman"/>
      <w:sz w:val="20"/>
      <w:szCs w:val="20"/>
      <w:lang w:val="fr-FR"/>
    </w:rPr>
  </w:style>
  <w:style w:type="character" w:styleId="Appelnotedebasdep">
    <w:name w:val="footnote reference"/>
    <w:aliases w:val="BVI fnr,Footnote Reference Number,Footnote Reference_LVL6,Footnote Reference_LVL61,Footnote Reference_LVL62,Footnote Reference_LVL63,Footnote Reference_LVL64,fr"/>
    <w:basedOn w:val="Policepardfaut"/>
    <w:uiPriority w:val="99"/>
    <w:rsid w:val="0052735E"/>
    <w:rPr>
      <w:rFonts w:cs="Times New Roman"/>
      <w:vertAlign w:val="superscript"/>
    </w:rPr>
  </w:style>
  <w:style w:type="paragraph" w:styleId="NormalWeb">
    <w:name w:val="Normal (Web)"/>
    <w:basedOn w:val="Normal"/>
    <w:link w:val="NormalWebCar"/>
    <w:uiPriority w:val="99"/>
    <w:rsid w:val="0077143E"/>
    <w:pPr>
      <w:spacing w:before="100" w:beforeAutospacing="1" w:after="100" w:afterAutospacing="1"/>
      <w:jc w:val="both"/>
    </w:pPr>
    <w:rPr>
      <w:rFonts w:ascii="Times New Roman" w:eastAsia="Times New Roman" w:hAnsi="Times New Roman" w:cs="Times New Roman"/>
      <w:sz w:val="24"/>
      <w:szCs w:val="24"/>
      <w:lang w:eastAsia="fr-FR"/>
    </w:rPr>
  </w:style>
  <w:style w:type="character" w:customStyle="1" w:styleId="NormalWebCar">
    <w:name w:val="Normal (Web) Car"/>
    <w:basedOn w:val="Policepardfaut"/>
    <w:link w:val="NormalWeb"/>
    <w:uiPriority w:val="99"/>
    <w:locked/>
    <w:rsid w:val="0077143E"/>
    <w:rPr>
      <w:rFonts w:ascii="Times New Roman" w:hAnsi="Times New Roman" w:cs="Times New Roman"/>
      <w:sz w:val="24"/>
      <w:szCs w:val="24"/>
      <w:lang w:val="fr-FR" w:eastAsia="fr-FR"/>
    </w:rPr>
  </w:style>
  <w:style w:type="character" w:customStyle="1" w:styleId="apple-converted-space">
    <w:name w:val="apple-converted-space"/>
    <w:basedOn w:val="Policepardfaut"/>
    <w:uiPriority w:val="99"/>
    <w:rsid w:val="00AC3B2E"/>
    <w:rPr>
      <w:rFonts w:cs="Times New Roman"/>
    </w:rPr>
  </w:style>
  <w:style w:type="character" w:customStyle="1" w:styleId="style2">
    <w:name w:val="style2"/>
    <w:basedOn w:val="Policepardfaut"/>
    <w:uiPriority w:val="99"/>
    <w:rsid w:val="006C4B32"/>
    <w:rPr>
      <w:rFonts w:cs="Times New Roman"/>
    </w:rPr>
  </w:style>
  <w:style w:type="paragraph" w:customStyle="1" w:styleId="Text2">
    <w:name w:val="Text 2"/>
    <w:basedOn w:val="Normal"/>
    <w:uiPriority w:val="99"/>
    <w:rsid w:val="00BB3764"/>
    <w:pPr>
      <w:spacing w:before="120" w:after="120"/>
      <w:ind w:left="850"/>
      <w:jc w:val="both"/>
    </w:pPr>
    <w:rPr>
      <w:rFonts w:ascii="Times New Roman" w:eastAsia="Times New Roman" w:hAnsi="Times New Roman" w:cs="Times New Roman"/>
      <w:sz w:val="24"/>
      <w:szCs w:val="24"/>
      <w:lang w:val="en-GB"/>
    </w:rPr>
  </w:style>
  <w:style w:type="character" w:styleId="Accentuation">
    <w:name w:val="Emphasis"/>
    <w:basedOn w:val="Policepardfaut"/>
    <w:uiPriority w:val="99"/>
    <w:qFormat/>
    <w:rsid w:val="000E11A3"/>
    <w:rPr>
      <w:rFonts w:cs="Times New Roman"/>
      <w:i/>
      <w:iCs/>
    </w:rPr>
  </w:style>
  <w:style w:type="character" w:styleId="lev">
    <w:name w:val="Strong"/>
    <w:basedOn w:val="Policepardfaut"/>
    <w:uiPriority w:val="99"/>
    <w:qFormat/>
    <w:rsid w:val="00BD0F80"/>
    <w:rPr>
      <w:rFonts w:cs="Times New Roman"/>
      <w:b/>
      <w:bCs/>
    </w:rPr>
  </w:style>
  <w:style w:type="paragraph" w:customStyle="1" w:styleId="CM4">
    <w:name w:val="CM4"/>
    <w:basedOn w:val="Normal"/>
    <w:next w:val="Normal"/>
    <w:uiPriority w:val="99"/>
    <w:rsid w:val="00B254E2"/>
    <w:pPr>
      <w:autoSpaceDE w:val="0"/>
      <w:autoSpaceDN w:val="0"/>
      <w:adjustRightInd w:val="0"/>
    </w:pPr>
    <w:rPr>
      <w:rFonts w:ascii="Times New Roman" w:eastAsia="Times New Roman" w:hAnsi="Times New Roman" w:cs="Times New Roman"/>
      <w:sz w:val="24"/>
      <w:szCs w:val="24"/>
      <w:lang w:eastAsia="fr-FR"/>
    </w:rPr>
  </w:style>
  <w:style w:type="character" w:customStyle="1" w:styleId="given-name">
    <w:name w:val="given-name"/>
    <w:basedOn w:val="Policepardfaut"/>
    <w:uiPriority w:val="99"/>
    <w:rsid w:val="009351C2"/>
    <w:rPr>
      <w:rFonts w:cs="Times New Roman"/>
    </w:rPr>
  </w:style>
  <w:style w:type="character" w:customStyle="1" w:styleId="family-name">
    <w:name w:val="family-name"/>
    <w:basedOn w:val="Policepardfaut"/>
    <w:uiPriority w:val="99"/>
    <w:rsid w:val="009351C2"/>
    <w:rPr>
      <w:rFonts w:cs="Times New Roman"/>
    </w:rPr>
  </w:style>
  <w:style w:type="paragraph" w:customStyle="1" w:styleId="bodytext">
    <w:name w:val="bodytext"/>
    <w:basedOn w:val="Normal"/>
    <w:uiPriority w:val="99"/>
    <w:rsid w:val="002B1E9A"/>
    <w:pPr>
      <w:spacing w:before="100" w:beforeAutospacing="1" w:after="100" w:afterAutospacing="1"/>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62B"/>
    <w:rPr>
      <w:lang w:val="fr-FR"/>
    </w:rPr>
  </w:style>
  <w:style w:type="paragraph" w:styleId="Titre1">
    <w:name w:val="heading 1"/>
    <w:basedOn w:val="Normal"/>
    <w:next w:val="Normal"/>
    <w:link w:val="Titre1Car"/>
    <w:autoRedefine/>
    <w:uiPriority w:val="99"/>
    <w:qFormat/>
    <w:rsid w:val="005668B3"/>
    <w:pPr>
      <w:keepNext/>
      <w:spacing w:before="360" w:line="360" w:lineRule="auto"/>
      <w:outlineLvl w:val="0"/>
    </w:pPr>
    <w:rPr>
      <w:rFonts w:ascii="Times New Roman" w:eastAsia="Times New Roman" w:hAnsi="Times New Roman" w:cs="Times New Roman"/>
      <w:b/>
      <w:bCs/>
      <w:kern w:val="32"/>
      <w:sz w:val="24"/>
      <w:szCs w:val="24"/>
      <w:lang w:eastAsia="en-GB"/>
    </w:rPr>
  </w:style>
  <w:style w:type="paragraph" w:styleId="Titre2">
    <w:name w:val="heading 2"/>
    <w:basedOn w:val="Normal"/>
    <w:next w:val="Normal"/>
    <w:link w:val="Titre2Car"/>
    <w:autoRedefine/>
    <w:uiPriority w:val="99"/>
    <w:qFormat/>
    <w:rsid w:val="00B03929"/>
    <w:pPr>
      <w:keepNext/>
      <w:pBdr>
        <w:bottom w:val="single" w:sz="6" w:space="0" w:color="C8C8C8"/>
      </w:pBdr>
      <w:spacing w:after="60"/>
      <w:jc w:val="both"/>
      <w:outlineLvl w:val="1"/>
    </w:pPr>
    <w:rPr>
      <w:rFonts w:ascii="Times New Roman" w:eastAsia="Times New Roman" w:hAnsi="Times New Roman" w:cs="Times New Roman"/>
      <w:b/>
      <w:bCs/>
      <w:iCs/>
      <w:sz w:val="24"/>
      <w:szCs w:val="24"/>
      <w:lang w:eastAsia="fr-FR"/>
    </w:rPr>
  </w:style>
  <w:style w:type="paragraph" w:styleId="Titre3">
    <w:name w:val="heading 3"/>
    <w:basedOn w:val="Normal"/>
    <w:next w:val="Normal"/>
    <w:link w:val="Titre3Car"/>
    <w:autoRedefine/>
    <w:uiPriority w:val="99"/>
    <w:qFormat/>
    <w:rsid w:val="00B03929"/>
    <w:pPr>
      <w:keepNext/>
      <w:tabs>
        <w:tab w:val="left" w:pos="993"/>
        <w:tab w:val="left" w:pos="1080"/>
        <w:tab w:val="left" w:pos="2268"/>
        <w:tab w:val="left" w:pos="2552"/>
        <w:tab w:val="left" w:pos="5812"/>
      </w:tabs>
      <w:autoSpaceDE w:val="0"/>
      <w:autoSpaceDN w:val="0"/>
      <w:adjustRightInd w:val="0"/>
      <w:spacing w:before="120"/>
      <w:jc w:val="both"/>
      <w:outlineLvl w:val="2"/>
    </w:pPr>
    <w:rPr>
      <w:rFonts w:ascii="Times New Roman" w:eastAsia="Times New Roman" w:hAnsi="Times New Roman" w:cs="Times New Roman"/>
      <w:b/>
      <w:bCs/>
      <w:color w:val="00B050"/>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5668B3"/>
    <w:rPr>
      <w:rFonts w:ascii="Times New Roman" w:eastAsia="Times New Roman" w:hAnsi="Times New Roman" w:cs="Times New Roman"/>
      <w:b/>
      <w:bCs/>
      <w:kern w:val="32"/>
      <w:sz w:val="24"/>
      <w:szCs w:val="24"/>
      <w:lang w:val="fr-FR" w:eastAsia="en-GB"/>
    </w:rPr>
  </w:style>
  <w:style w:type="character" w:customStyle="1" w:styleId="Titre2Car">
    <w:name w:val="Titre 2 Car"/>
    <w:basedOn w:val="Policepardfaut"/>
    <w:link w:val="Titre2"/>
    <w:uiPriority w:val="99"/>
    <w:locked/>
    <w:rsid w:val="00B03929"/>
    <w:rPr>
      <w:rFonts w:ascii="Times New Roman" w:hAnsi="Times New Roman" w:cs="Times New Roman"/>
      <w:b/>
      <w:bCs/>
      <w:iCs/>
      <w:sz w:val="24"/>
      <w:szCs w:val="24"/>
      <w:lang w:val="fr-FR" w:eastAsia="fr-FR"/>
    </w:rPr>
  </w:style>
  <w:style w:type="character" w:customStyle="1" w:styleId="Titre3Car">
    <w:name w:val="Titre 3 Car"/>
    <w:basedOn w:val="Policepardfaut"/>
    <w:link w:val="Titre3"/>
    <w:uiPriority w:val="99"/>
    <w:locked/>
    <w:rsid w:val="00B03929"/>
    <w:rPr>
      <w:rFonts w:ascii="Times New Roman" w:hAnsi="Times New Roman" w:cs="Times New Roman"/>
      <w:b/>
      <w:bCs/>
      <w:color w:val="00B050"/>
      <w:sz w:val="24"/>
      <w:szCs w:val="24"/>
      <w:lang w:val="fr-FR" w:eastAsia="en-GB"/>
    </w:rPr>
  </w:style>
  <w:style w:type="paragraph" w:styleId="Paragraphedeliste">
    <w:name w:val="List Paragraph"/>
    <w:basedOn w:val="Normal"/>
    <w:uiPriority w:val="99"/>
    <w:qFormat/>
    <w:rsid w:val="00AD4DCE"/>
    <w:pPr>
      <w:ind w:left="720"/>
      <w:contextualSpacing/>
    </w:pPr>
  </w:style>
  <w:style w:type="paragraph" w:styleId="En-tte">
    <w:name w:val="header"/>
    <w:basedOn w:val="Normal"/>
    <w:link w:val="En-tteCar"/>
    <w:uiPriority w:val="99"/>
    <w:rsid w:val="008D38FF"/>
    <w:pPr>
      <w:tabs>
        <w:tab w:val="center" w:pos="4536"/>
        <w:tab w:val="right" w:pos="9072"/>
      </w:tabs>
    </w:pPr>
  </w:style>
  <w:style w:type="character" w:customStyle="1" w:styleId="En-tteCar">
    <w:name w:val="En-tête Car"/>
    <w:basedOn w:val="Policepardfaut"/>
    <w:link w:val="En-tte"/>
    <w:uiPriority w:val="99"/>
    <w:locked/>
    <w:rsid w:val="008D38FF"/>
    <w:rPr>
      <w:rFonts w:ascii="Calibri" w:hAnsi="Calibri" w:cs="Arial"/>
      <w:lang w:val="fr-FR"/>
    </w:rPr>
  </w:style>
  <w:style w:type="paragraph" w:styleId="Pieddepage">
    <w:name w:val="footer"/>
    <w:basedOn w:val="Normal"/>
    <w:link w:val="PieddepageCar"/>
    <w:uiPriority w:val="99"/>
    <w:rsid w:val="008D38FF"/>
    <w:pPr>
      <w:tabs>
        <w:tab w:val="center" w:pos="4536"/>
        <w:tab w:val="right" w:pos="9072"/>
      </w:tabs>
    </w:pPr>
  </w:style>
  <w:style w:type="character" w:customStyle="1" w:styleId="PieddepageCar">
    <w:name w:val="Pied de page Car"/>
    <w:basedOn w:val="Policepardfaut"/>
    <w:link w:val="Pieddepage"/>
    <w:uiPriority w:val="99"/>
    <w:locked/>
    <w:rsid w:val="008D38FF"/>
    <w:rPr>
      <w:rFonts w:ascii="Calibri" w:hAnsi="Calibri" w:cs="Arial"/>
      <w:lang w:val="fr-FR"/>
    </w:rPr>
  </w:style>
  <w:style w:type="paragraph" w:styleId="Sansinterligne">
    <w:name w:val="No Spacing"/>
    <w:uiPriority w:val="99"/>
    <w:qFormat/>
    <w:rsid w:val="00A322FE"/>
    <w:rPr>
      <w:rFonts w:cs="Times New Roman"/>
      <w:lang w:val="ru-RU"/>
    </w:rPr>
  </w:style>
  <w:style w:type="paragraph" w:styleId="Corpsdetexte">
    <w:name w:val="Body Text"/>
    <w:basedOn w:val="Normal"/>
    <w:link w:val="CorpsdetexteCar"/>
    <w:uiPriority w:val="99"/>
    <w:rsid w:val="00C11AA0"/>
    <w:pPr>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locked/>
    <w:rsid w:val="00C11AA0"/>
    <w:rPr>
      <w:rFonts w:ascii="Times New Roman" w:hAnsi="Times New Roman" w:cs="Times New Roman"/>
      <w:sz w:val="20"/>
      <w:szCs w:val="20"/>
      <w:lang w:val="fr-FR" w:eastAsia="fr-FR"/>
    </w:rPr>
  </w:style>
  <w:style w:type="table" w:styleId="Grilledutableau">
    <w:name w:val="Table Grid"/>
    <w:basedOn w:val="TableauNormal"/>
    <w:uiPriority w:val="99"/>
    <w:rsid w:val="005475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Indent1">
    <w:name w:val="Normal Indent 1"/>
    <w:basedOn w:val="Retraitnormal"/>
    <w:autoRedefine/>
    <w:uiPriority w:val="99"/>
    <w:rsid w:val="00B32AE8"/>
    <w:pPr>
      <w:numPr>
        <w:numId w:val="6"/>
      </w:numPr>
      <w:pBdr>
        <w:top w:val="single" w:sz="4" w:space="4" w:color="auto"/>
        <w:left w:val="single" w:sz="4" w:space="19" w:color="auto"/>
        <w:bottom w:val="single" w:sz="4" w:space="4" w:color="auto"/>
        <w:right w:val="single" w:sz="4" w:space="4" w:color="auto"/>
      </w:pBdr>
      <w:tabs>
        <w:tab w:val="clear" w:pos="360"/>
      </w:tabs>
      <w:spacing w:line="260" w:lineRule="exact"/>
      <w:ind w:left="1080"/>
      <w:jc w:val="both"/>
    </w:pPr>
    <w:rPr>
      <w:rFonts w:ascii="Times New Roman" w:eastAsia="Times New Roman" w:hAnsi="Times New Roman" w:cs="Times New Roman"/>
      <w:iCs/>
      <w:sz w:val="24"/>
      <w:szCs w:val="20"/>
      <w:lang w:eastAsia="en-GB"/>
    </w:rPr>
  </w:style>
  <w:style w:type="paragraph" w:customStyle="1" w:styleId="Default">
    <w:name w:val="Default"/>
    <w:uiPriority w:val="99"/>
    <w:rsid w:val="00B32AE8"/>
    <w:pPr>
      <w:autoSpaceDE w:val="0"/>
      <w:autoSpaceDN w:val="0"/>
      <w:adjustRightInd w:val="0"/>
    </w:pPr>
    <w:rPr>
      <w:rFonts w:ascii="Arial" w:eastAsia="Times New Roman" w:hAnsi="Arial"/>
      <w:color w:val="000000"/>
      <w:sz w:val="24"/>
      <w:szCs w:val="24"/>
      <w:lang w:val="fr-FR" w:eastAsia="fr-FR"/>
    </w:rPr>
  </w:style>
  <w:style w:type="paragraph" w:styleId="Retraitnormal">
    <w:name w:val="Normal Indent"/>
    <w:basedOn w:val="Normal"/>
    <w:uiPriority w:val="99"/>
    <w:semiHidden/>
    <w:rsid w:val="00B32AE8"/>
    <w:pPr>
      <w:ind w:left="708"/>
    </w:pPr>
  </w:style>
  <w:style w:type="character" w:styleId="Lienhypertexte">
    <w:name w:val="Hyperlink"/>
    <w:basedOn w:val="Policepardfaut"/>
    <w:uiPriority w:val="99"/>
    <w:rsid w:val="00B03929"/>
    <w:rPr>
      <w:rFonts w:cs="Times New Roman"/>
      <w:color w:val="0000FF"/>
      <w:u w:val="single"/>
    </w:rPr>
  </w:style>
  <w:style w:type="paragraph" w:styleId="Sous-titre">
    <w:name w:val="Subtitle"/>
    <w:basedOn w:val="Normal"/>
    <w:next w:val="Normal"/>
    <w:link w:val="Sous-titreCar"/>
    <w:uiPriority w:val="99"/>
    <w:qFormat/>
    <w:rsid w:val="009669F0"/>
    <w:pPr>
      <w:spacing w:after="60"/>
      <w:outlineLvl w:val="1"/>
    </w:pPr>
    <w:rPr>
      <w:rFonts w:ascii="Times New Roman" w:eastAsia="Times New Roman" w:hAnsi="Times New Roman" w:cs="Times New Roman"/>
      <w:b/>
      <w:color w:val="548DD4"/>
      <w:sz w:val="24"/>
      <w:szCs w:val="24"/>
      <w:lang w:eastAsia="en-GB"/>
    </w:rPr>
  </w:style>
  <w:style w:type="character" w:customStyle="1" w:styleId="Sous-titreCar">
    <w:name w:val="Sous-titre Car"/>
    <w:basedOn w:val="Policepardfaut"/>
    <w:link w:val="Sous-titre"/>
    <w:uiPriority w:val="99"/>
    <w:locked/>
    <w:rsid w:val="009669F0"/>
    <w:rPr>
      <w:rFonts w:ascii="Times New Roman" w:hAnsi="Times New Roman" w:cs="Times New Roman"/>
      <w:b/>
      <w:color w:val="548DD4"/>
      <w:sz w:val="24"/>
      <w:szCs w:val="24"/>
      <w:lang w:val="fr-FR" w:eastAsia="en-GB"/>
    </w:rPr>
  </w:style>
  <w:style w:type="paragraph" w:styleId="Textedebulles">
    <w:name w:val="Balloon Text"/>
    <w:basedOn w:val="Normal"/>
    <w:link w:val="TextedebullesCar"/>
    <w:uiPriority w:val="99"/>
    <w:semiHidden/>
    <w:rsid w:val="00182934"/>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82934"/>
    <w:rPr>
      <w:rFonts w:ascii="Tahoma" w:hAnsi="Tahoma" w:cs="Tahoma"/>
      <w:sz w:val="16"/>
      <w:szCs w:val="16"/>
      <w:lang w:val="fr-FR"/>
    </w:rPr>
  </w:style>
  <w:style w:type="character" w:styleId="Marquedecommentaire">
    <w:name w:val="annotation reference"/>
    <w:basedOn w:val="Policepardfaut"/>
    <w:uiPriority w:val="99"/>
    <w:semiHidden/>
    <w:rsid w:val="007115B4"/>
    <w:rPr>
      <w:rFonts w:cs="Times New Roman"/>
      <w:sz w:val="16"/>
      <w:szCs w:val="16"/>
    </w:rPr>
  </w:style>
  <w:style w:type="paragraph" w:styleId="Commentaire">
    <w:name w:val="annotation text"/>
    <w:basedOn w:val="Normal"/>
    <w:link w:val="CommentaireCar"/>
    <w:uiPriority w:val="99"/>
    <w:rsid w:val="007115B4"/>
    <w:rPr>
      <w:sz w:val="20"/>
      <w:szCs w:val="20"/>
    </w:rPr>
  </w:style>
  <w:style w:type="character" w:customStyle="1" w:styleId="CommentaireCar">
    <w:name w:val="Commentaire Car"/>
    <w:basedOn w:val="Policepardfaut"/>
    <w:link w:val="Commentaire"/>
    <w:uiPriority w:val="99"/>
    <w:locked/>
    <w:rsid w:val="007115B4"/>
    <w:rPr>
      <w:rFonts w:ascii="Calibri" w:hAnsi="Calibri" w:cs="Arial"/>
      <w:sz w:val="20"/>
      <w:szCs w:val="20"/>
      <w:lang w:val="fr-FR"/>
    </w:rPr>
  </w:style>
  <w:style w:type="paragraph" w:styleId="Objetducommentaire">
    <w:name w:val="annotation subject"/>
    <w:basedOn w:val="Commentaire"/>
    <w:next w:val="Commentaire"/>
    <w:link w:val="ObjetducommentaireCar"/>
    <w:uiPriority w:val="99"/>
    <w:semiHidden/>
    <w:rsid w:val="007115B4"/>
    <w:rPr>
      <w:b/>
      <w:bCs/>
    </w:rPr>
  </w:style>
  <w:style w:type="character" w:customStyle="1" w:styleId="ObjetducommentaireCar">
    <w:name w:val="Objet du commentaire Car"/>
    <w:basedOn w:val="CommentaireCar"/>
    <w:link w:val="Objetducommentaire"/>
    <w:uiPriority w:val="99"/>
    <w:semiHidden/>
    <w:locked/>
    <w:rsid w:val="007115B4"/>
    <w:rPr>
      <w:rFonts w:ascii="Calibri" w:hAnsi="Calibri" w:cs="Arial"/>
      <w:b/>
      <w:bCs/>
      <w:sz w:val="20"/>
      <w:szCs w:val="20"/>
      <w:lang w:val="fr-FR"/>
    </w:rPr>
  </w:style>
  <w:style w:type="paragraph" w:styleId="Notedebasdepage">
    <w:name w:val="footnote text"/>
    <w:aliases w:val="Footnote Text Char1,Footnote Text Char Char"/>
    <w:basedOn w:val="Normal"/>
    <w:link w:val="NotedebasdepageCar"/>
    <w:uiPriority w:val="99"/>
    <w:rsid w:val="0052735E"/>
    <w:rPr>
      <w:rFonts w:ascii="Times New Roman" w:eastAsia="Times New Roman" w:hAnsi="Times New Roman" w:cs="Times New Roman"/>
      <w:sz w:val="20"/>
      <w:szCs w:val="20"/>
    </w:rPr>
  </w:style>
  <w:style w:type="character" w:customStyle="1" w:styleId="NotedebasdepageCar">
    <w:name w:val="Note de bas de page Car"/>
    <w:aliases w:val="Footnote Text Char1 Car,Footnote Text Char Char Car"/>
    <w:basedOn w:val="Policepardfaut"/>
    <w:link w:val="Notedebasdepage"/>
    <w:uiPriority w:val="99"/>
    <w:locked/>
    <w:rsid w:val="0052735E"/>
    <w:rPr>
      <w:rFonts w:ascii="Times New Roman" w:hAnsi="Times New Roman" w:cs="Times New Roman"/>
      <w:sz w:val="20"/>
      <w:szCs w:val="20"/>
      <w:lang w:val="fr-FR"/>
    </w:rPr>
  </w:style>
  <w:style w:type="character" w:styleId="Appelnotedebasdep">
    <w:name w:val="footnote reference"/>
    <w:aliases w:val="BVI fnr,Footnote Reference Number,Footnote Reference_LVL6,Footnote Reference_LVL61,Footnote Reference_LVL62,Footnote Reference_LVL63,Footnote Reference_LVL64,fr"/>
    <w:basedOn w:val="Policepardfaut"/>
    <w:uiPriority w:val="99"/>
    <w:rsid w:val="0052735E"/>
    <w:rPr>
      <w:rFonts w:cs="Times New Roman"/>
      <w:vertAlign w:val="superscript"/>
    </w:rPr>
  </w:style>
  <w:style w:type="paragraph" w:styleId="NormalWeb">
    <w:name w:val="Normal (Web)"/>
    <w:basedOn w:val="Normal"/>
    <w:link w:val="NormalWebCar"/>
    <w:uiPriority w:val="99"/>
    <w:rsid w:val="0077143E"/>
    <w:pPr>
      <w:spacing w:before="100" w:beforeAutospacing="1" w:after="100" w:afterAutospacing="1"/>
      <w:jc w:val="both"/>
    </w:pPr>
    <w:rPr>
      <w:rFonts w:ascii="Times New Roman" w:eastAsia="Times New Roman" w:hAnsi="Times New Roman" w:cs="Times New Roman"/>
      <w:sz w:val="24"/>
      <w:szCs w:val="24"/>
      <w:lang w:eastAsia="fr-FR"/>
    </w:rPr>
  </w:style>
  <w:style w:type="character" w:customStyle="1" w:styleId="NormalWebCar">
    <w:name w:val="Normal (Web) Car"/>
    <w:basedOn w:val="Policepardfaut"/>
    <w:link w:val="NormalWeb"/>
    <w:uiPriority w:val="99"/>
    <w:locked/>
    <w:rsid w:val="0077143E"/>
    <w:rPr>
      <w:rFonts w:ascii="Times New Roman" w:hAnsi="Times New Roman" w:cs="Times New Roman"/>
      <w:sz w:val="24"/>
      <w:szCs w:val="24"/>
      <w:lang w:val="fr-FR" w:eastAsia="fr-FR"/>
    </w:rPr>
  </w:style>
  <w:style w:type="character" w:customStyle="1" w:styleId="apple-converted-space">
    <w:name w:val="apple-converted-space"/>
    <w:basedOn w:val="Policepardfaut"/>
    <w:uiPriority w:val="99"/>
    <w:rsid w:val="00AC3B2E"/>
    <w:rPr>
      <w:rFonts w:cs="Times New Roman"/>
    </w:rPr>
  </w:style>
  <w:style w:type="character" w:customStyle="1" w:styleId="style2">
    <w:name w:val="style2"/>
    <w:basedOn w:val="Policepardfaut"/>
    <w:uiPriority w:val="99"/>
    <w:rsid w:val="006C4B32"/>
    <w:rPr>
      <w:rFonts w:cs="Times New Roman"/>
    </w:rPr>
  </w:style>
  <w:style w:type="paragraph" w:customStyle="1" w:styleId="Text2">
    <w:name w:val="Text 2"/>
    <w:basedOn w:val="Normal"/>
    <w:uiPriority w:val="99"/>
    <w:rsid w:val="00BB3764"/>
    <w:pPr>
      <w:spacing w:before="120" w:after="120"/>
      <w:ind w:left="850"/>
      <w:jc w:val="both"/>
    </w:pPr>
    <w:rPr>
      <w:rFonts w:ascii="Times New Roman" w:eastAsia="Times New Roman" w:hAnsi="Times New Roman" w:cs="Times New Roman"/>
      <w:sz w:val="24"/>
      <w:szCs w:val="24"/>
      <w:lang w:val="en-GB"/>
    </w:rPr>
  </w:style>
  <w:style w:type="character" w:styleId="Accentuation">
    <w:name w:val="Emphasis"/>
    <w:basedOn w:val="Policepardfaut"/>
    <w:uiPriority w:val="99"/>
    <w:qFormat/>
    <w:rsid w:val="000E11A3"/>
    <w:rPr>
      <w:rFonts w:cs="Times New Roman"/>
      <w:i/>
      <w:iCs/>
    </w:rPr>
  </w:style>
  <w:style w:type="character" w:styleId="lev">
    <w:name w:val="Strong"/>
    <w:basedOn w:val="Policepardfaut"/>
    <w:uiPriority w:val="99"/>
    <w:qFormat/>
    <w:rsid w:val="00BD0F80"/>
    <w:rPr>
      <w:rFonts w:cs="Times New Roman"/>
      <w:b/>
      <w:bCs/>
    </w:rPr>
  </w:style>
  <w:style w:type="paragraph" w:customStyle="1" w:styleId="CM4">
    <w:name w:val="CM4"/>
    <w:basedOn w:val="Normal"/>
    <w:next w:val="Normal"/>
    <w:uiPriority w:val="99"/>
    <w:rsid w:val="00B254E2"/>
    <w:pPr>
      <w:autoSpaceDE w:val="0"/>
      <w:autoSpaceDN w:val="0"/>
      <w:adjustRightInd w:val="0"/>
    </w:pPr>
    <w:rPr>
      <w:rFonts w:ascii="Times New Roman" w:eastAsia="Times New Roman" w:hAnsi="Times New Roman" w:cs="Times New Roman"/>
      <w:sz w:val="24"/>
      <w:szCs w:val="24"/>
      <w:lang w:eastAsia="fr-FR"/>
    </w:rPr>
  </w:style>
  <w:style w:type="character" w:customStyle="1" w:styleId="given-name">
    <w:name w:val="given-name"/>
    <w:basedOn w:val="Policepardfaut"/>
    <w:uiPriority w:val="99"/>
    <w:rsid w:val="009351C2"/>
    <w:rPr>
      <w:rFonts w:cs="Times New Roman"/>
    </w:rPr>
  </w:style>
  <w:style w:type="character" w:customStyle="1" w:styleId="family-name">
    <w:name w:val="family-name"/>
    <w:basedOn w:val="Policepardfaut"/>
    <w:uiPriority w:val="99"/>
    <w:rsid w:val="009351C2"/>
    <w:rPr>
      <w:rFonts w:cs="Times New Roman"/>
    </w:rPr>
  </w:style>
  <w:style w:type="paragraph" w:customStyle="1" w:styleId="bodytext">
    <w:name w:val="bodytext"/>
    <w:basedOn w:val="Normal"/>
    <w:uiPriority w:val="99"/>
    <w:rsid w:val="002B1E9A"/>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4285">
      <w:marLeft w:val="0"/>
      <w:marRight w:val="0"/>
      <w:marTop w:val="0"/>
      <w:marBottom w:val="0"/>
      <w:divBdr>
        <w:top w:val="none" w:sz="0" w:space="0" w:color="auto"/>
        <w:left w:val="none" w:sz="0" w:space="0" w:color="auto"/>
        <w:bottom w:val="none" w:sz="0" w:space="0" w:color="auto"/>
        <w:right w:val="none" w:sz="0" w:space="0" w:color="auto"/>
      </w:divBdr>
    </w:div>
    <w:div w:id="356394289">
      <w:marLeft w:val="0"/>
      <w:marRight w:val="0"/>
      <w:marTop w:val="0"/>
      <w:marBottom w:val="0"/>
      <w:divBdr>
        <w:top w:val="none" w:sz="0" w:space="0" w:color="auto"/>
        <w:left w:val="none" w:sz="0" w:space="0" w:color="auto"/>
        <w:bottom w:val="none" w:sz="0" w:space="0" w:color="auto"/>
        <w:right w:val="none" w:sz="0" w:space="0" w:color="auto"/>
      </w:divBdr>
    </w:div>
    <w:div w:id="356394293">
      <w:marLeft w:val="0"/>
      <w:marRight w:val="0"/>
      <w:marTop w:val="0"/>
      <w:marBottom w:val="0"/>
      <w:divBdr>
        <w:top w:val="none" w:sz="0" w:space="0" w:color="auto"/>
        <w:left w:val="none" w:sz="0" w:space="0" w:color="auto"/>
        <w:bottom w:val="none" w:sz="0" w:space="0" w:color="auto"/>
        <w:right w:val="none" w:sz="0" w:space="0" w:color="auto"/>
      </w:divBdr>
      <w:divsChild>
        <w:div w:id="356394290">
          <w:marLeft w:val="0"/>
          <w:marRight w:val="0"/>
          <w:marTop w:val="0"/>
          <w:marBottom w:val="0"/>
          <w:divBdr>
            <w:top w:val="none" w:sz="0" w:space="0" w:color="auto"/>
            <w:left w:val="none" w:sz="0" w:space="0" w:color="auto"/>
            <w:bottom w:val="none" w:sz="0" w:space="0" w:color="auto"/>
            <w:right w:val="none" w:sz="0" w:space="0" w:color="auto"/>
          </w:divBdr>
        </w:div>
        <w:div w:id="356394292">
          <w:marLeft w:val="0"/>
          <w:marRight w:val="0"/>
          <w:marTop w:val="0"/>
          <w:marBottom w:val="0"/>
          <w:divBdr>
            <w:top w:val="none" w:sz="0" w:space="0" w:color="auto"/>
            <w:left w:val="none" w:sz="0" w:space="0" w:color="auto"/>
            <w:bottom w:val="none" w:sz="0" w:space="0" w:color="auto"/>
            <w:right w:val="none" w:sz="0" w:space="0" w:color="auto"/>
          </w:divBdr>
        </w:div>
        <w:div w:id="356394294">
          <w:marLeft w:val="0"/>
          <w:marRight w:val="0"/>
          <w:marTop w:val="0"/>
          <w:marBottom w:val="0"/>
          <w:divBdr>
            <w:top w:val="none" w:sz="0" w:space="0" w:color="auto"/>
            <w:left w:val="none" w:sz="0" w:space="0" w:color="auto"/>
            <w:bottom w:val="none" w:sz="0" w:space="0" w:color="auto"/>
            <w:right w:val="none" w:sz="0" w:space="0" w:color="auto"/>
          </w:divBdr>
        </w:div>
        <w:div w:id="356394301">
          <w:marLeft w:val="0"/>
          <w:marRight w:val="0"/>
          <w:marTop w:val="0"/>
          <w:marBottom w:val="0"/>
          <w:divBdr>
            <w:top w:val="none" w:sz="0" w:space="0" w:color="auto"/>
            <w:left w:val="none" w:sz="0" w:space="0" w:color="auto"/>
            <w:bottom w:val="none" w:sz="0" w:space="0" w:color="auto"/>
            <w:right w:val="none" w:sz="0" w:space="0" w:color="auto"/>
          </w:divBdr>
        </w:div>
        <w:div w:id="356394302">
          <w:marLeft w:val="0"/>
          <w:marRight w:val="0"/>
          <w:marTop w:val="0"/>
          <w:marBottom w:val="0"/>
          <w:divBdr>
            <w:top w:val="none" w:sz="0" w:space="0" w:color="auto"/>
            <w:left w:val="none" w:sz="0" w:space="0" w:color="auto"/>
            <w:bottom w:val="none" w:sz="0" w:space="0" w:color="auto"/>
            <w:right w:val="none" w:sz="0" w:space="0" w:color="auto"/>
          </w:divBdr>
        </w:div>
        <w:div w:id="356394303">
          <w:marLeft w:val="0"/>
          <w:marRight w:val="0"/>
          <w:marTop w:val="0"/>
          <w:marBottom w:val="0"/>
          <w:divBdr>
            <w:top w:val="none" w:sz="0" w:space="0" w:color="auto"/>
            <w:left w:val="none" w:sz="0" w:space="0" w:color="auto"/>
            <w:bottom w:val="none" w:sz="0" w:space="0" w:color="auto"/>
            <w:right w:val="none" w:sz="0" w:space="0" w:color="auto"/>
          </w:divBdr>
        </w:div>
        <w:div w:id="356394307">
          <w:marLeft w:val="0"/>
          <w:marRight w:val="0"/>
          <w:marTop w:val="0"/>
          <w:marBottom w:val="0"/>
          <w:divBdr>
            <w:top w:val="none" w:sz="0" w:space="0" w:color="auto"/>
            <w:left w:val="none" w:sz="0" w:space="0" w:color="auto"/>
            <w:bottom w:val="none" w:sz="0" w:space="0" w:color="auto"/>
            <w:right w:val="none" w:sz="0" w:space="0" w:color="auto"/>
          </w:divBdr>
        </w:div>
        <w:div w:id="356394308">
          <w:marLeft w:val="0"/>
          <w:marRight w:val="0"/>
          <w:marTop w:val="0"/>
          <w:marBottom w:val="0"/>
          <w:divBdr>
            <w:top w:val="none" w:sz="0" w:space="0" w:color="auto"/>
            <w:left w:val="none" w:sz="0" w:space="0" w:color="auto"/>
            <w:bottom w:val="none" w:sz="0" w:space="0" w:color="auto"/>
            <w:right w:val="none" w:sz="0" w:space="0" w:color="auto"/>
          </w:divBdr>
        </w:div>
        <w:div w:id="356394309">
          <w:marLeft w:val="0"/>
          <w:marRight w:val="0"/>
          <w:marTop w:val="0"/>
          <w:marBottom w:val="0"/>
          <w:divBdr>
            <w:top w:val="none" w:sz="0" w:space="0" w:color="auto"/>
            <w:left w:val="none" w:sz="0" w:space="0" w:color="auto"/>
            <w:bottom w:val="none" w:sz="0" w:space="0" w:color="auto"/>
            <w:right w:val="none" w:sz="0" w:space="0" w:color="auto"/>
          </w:divBdr>
        </w:div>
        <w:div w:id="356394315">
          <w:marLeft w:val="0"/>
          <w:marRight w:val="0"/>
          <w:marTop w:val="0"/>
          <w:marBottom w:val="0"/>
          <w:divBdr>
            <w:top w:val="none" w:sz="0" w:space="0" w:color="auto"/>
            <w:left w:val="none" w:sz="0" w:space="0" w:color="auto"/>
            <w:bottom w:val="none" w:sz="0" w:space="0" w:color="auto"/>
            <w:right w:val="none" w:sz="0" w:space="0" w:color="auto"/>
          </w:divBdr>
        </w:div>
        <w:div w:id="356394316">
          <w:marLeft w:val="0"/>
          <w:marRight w:val="0"/>
          <w:marTop w:val="0"/>
          <w:marBottom w:val="0"/>
          <w:divBdr>
            <w:top w:val="none" w:sz="0" w:space="0" w:color="auto"/>
            <w:left w:val="none" w:sz="0" w:space="0" w:color="auto"/>
            <w:bottom w:val="none" w:sz="0" w:space="0" w:color="auto"/>
            <w:right w:val="none" w:sz="0" w:space="0" w:color="auto"/>
          </w:divBdr>
        </w:div>
        <w:div w:id="356394322">
          <w:marLeft w:val="0"/>
          <w:marRight w:val="0"/>
          <w:marTop w:val="0"/>
          <w:marBottom w:val="0"/>
          <w:divBdr>
            <w:top w:val="none" w:sz="0" w:space="0" w:color="auto"/>
            <w:left w:val="none" w:sz="0" w:space="0" w:color="auto"/>
            <w:bottom w:val="none" w:sz="0" w:space="0" w:color="auto"/>
            <w:right w:val="none" w:sz="0" w:space="0" w:color="auto"/>
          </w:divBdr>
        </w:div>
        <w:div w:id="356394325">
          <w:marLeft w:val="0"/>
          <w:marRight w:val="0"/>
          <w:marTop w:val="0"/>
          <w:marBottom w:val="0"/>
          <w:divBdr>
            <w:top w:val="none" w:sz="0" w:space="0" w:color="auto"/>
            <w:left w:val="none" w:sz="0" w:space="0" w:color="auto"/>
            <w:bottom w:val="none" w:sz="0" w:space="0" w:color="auto"/>
            <w:right w:val="none" w:sz="0" w:space="0" w:color="auto"/>
          </w:divBdr>
        </w:div>
        <w:div w:id="356394326">
          <w:marLeft w:val="0"/>
          <w:marRight w:val="0"/>
          <w:marTop w:val="0"/>
          <w:marBottom w:val="0"/>
          <w:divBdr>
            <w:top w:val="none" w:sz="0" w:space="0" w:color="auto"/>
            <w:left w:val="none" w:sz="0" w:space="0" w:color="auto"/>
            <w:bottom w:val="none" w:sz="0" w:space="0" w:color="auto"/>
            <w:right w:val="none" w:sz="0" w:space="0" w:color="auto"/>
          </w:divBdr>
        </w:div>
        <w:div w:id="356394328">
          <w:marLeft w:val="0"/>
          <w:marRight w:val="0"/>
          <w:marTop w:val="0"/>
          <w:marBottom w:val="0"/>
          <w:divBdr>
            <w:top w:val="none" w:sz="0" w:space="0" w:color="auto"/>
            <w:left w:val="none" w:sz="0" w:space="0" w:color="auto"/>
            <w:bottom w:val="none" w:sz="0" w:space="0" w:color="auto"/>
            <w:right w:val="none" w:sz="0" w:space="0" w:color="auto"/>
          </w:divBdr>
        </w:div>
        <w:div w:id="356394329">
          <w:marLeft w:val="0"/>
          <w:marRight w:val="0"/>
          <w:marTop w:val="0"/>
          <w:marBottom w:val="0"/>
          <w:divBdr>
            <w:top w:val="none" w:sz="0" w:space="0" w:color="auto"/>
            <w:left w:val="none" w:sz="0" w:space="0" w:color="auto"/>
            <w:bottom w:val="none" w:sz="0" w:space="0" w:color="auto"/>
            <w:right w:val="none" w:sz="0" w:space="0" w:color="auto"/>
          </w:divBdr>
        </w:div>
        <w:div w:id="356394333">
          <w:marLeft w:val="0"/>
          <w:marRight w:val="0"/>
          <w:marTop w:val="0"/>
          <w:marBottom w:val="0"/>
          <w:divBdr>
            <w:top w:val="none" w:sz="0" w:space="0" w:color="auto"/>
            <w:left w:val="none" w:sz="0" w:space="0" w:color="auto"/>
            <w:bottom w:val="none" w:sz="0" w:space="0" w:color="auto"/>
            <w:right w:val="none" w:sz="0" w:space="0" w:color="auto"/>
          </w:divBdr>
        </w:div>
        <w:div w:id="356394337">
          <w:marLeft w:val="0"/>
          <w:marRight w:val="0"/>
          <w:marTop w:val="0"/>
          <w:marBottom w:val="0"/>
          <w:divBdr>
            <w:top w:val="none" w:sz="0" w:space="0" w:color="auto"/>
            <w:left w:val="none" w:sz="0" w:space="0" w:color="auto"/>
            <w:bottom w:val="none" w:sz="0" w:space="0" w:color="auto"/>
            <w:right w:val="none" w:sz="0" w:space="0" w:color="auto"/>
          </w:divBdr>
        </w:div>
        <w:div w:id="356394341">
          <w:marLeft w:val="0"/>
          <w:marRight w:val="0"/>
          <w:marTop w:val="0"/>
          <w:marBottom w:val="0"/>
          <w:divBdr>
            <w:top w:val="none" w:sz="0" w:space="0" w:color="auto"/>
            <w:left w:val="none" w:sz="0" w:space="0" w:color="auto"/>
            <w:bottom w:val="none" w:sz="0" w:space="0" w:color="auto"/>
            <w:right w:val="none" w:sz="0" w:space="0" w:color="auto"/>
          </w:divBdr>
        </w:div>
        <w:div w:id="356394342">
          <w:marLeft w:val="0"/>
          <w:marRight w:val="0"/>
          <w:marTop w:val="0"/>
          <w:marBottom w:val="0"/>
          <w:divBdr>
            <w:top w:val="none" w:sz="0" w:space="0" w:color="auto"/>
            <w:left w:val="none" w:sz="0" w:space="0" w:color="auto"/>
            <w:bottom w:val="none" w:sz="0" w:space="0" w:color="auto"/>
            <w:right w:val="none" w:sz="0" w:space="0" w:color="auto"/>
          </w:divBdr>
        </w:div>
        <w:div w:id="356394344">
          <w:marLeft w:val="0"/>
          <w:marRight w:val="0"/>
          <w:marTop w:val="0"/>
          <w:marBottom w:val="0"/>
          <w:divBdr>
            <w:top w:val="none" w:sz="0" w:space="0" w:color="auto"/>
            <w:left w:val="none" w:sz="0" w:space="0" w:color="auto"/>
            <w:bottom w:val="none" w:sz="0" w:space="0" w:color="auto"/>
            <w:right w:val="none" w:sz="0" w:space="0" w:color="auto"/>
          </w:divBdr>
        </w:div>
      </w:divsChild>
    </w:div>
    <w:div w:id="356394296">
      <w:marLeft w:val="0"/>
      <w:marRight w:val="0"/>
      <w:marTop w:val="0"/>
      <w:marBottom w:val="0"/>
      <w:divBdr>
        <w:top w:val="none" w:sz="0" w:space="0" w:color="auto"/>
        <w:left w:val="none" w:sz="0" w:space="0" w:color="auto"/>
        <w:bottom w:val="none" w:sz="0" w:space="0" w:color="auto"/>
        <w:right w:val="none" w:sz="0" w:space="0" w:color="auto"/>
      </w:divBdr>
      <w:divsChild>
        <w:div w:id="356394286">
          <w:marLeft w:val="0"/>
          <w:marRight w:val="0"/>
          <w:marTop w:val="0"/>
          <w:marBottom w:val="0"/>
          <w:divBdr>
            <w:top w:val="none" w:sz="0" w:space="0" w:color="auto"/>
            <w:left w:val="none" w:sz="0" w:space="0" w:color="auto"/>
            <w:bottom w:val="none" w:sz="0" w:space="0" w:color="auto"/>
            <w:right w:val="none" w:sz="0" w:space="0" w:color="auto"/>
          </w:divBdr>
        </w:div>
        <w:div w:id="356394304">
          <w:marLeft w:val="0"/>
          <w:marRight w:val="0"/>
          <w:marTop w:val="0"/>
          <w:marBottom w:val="0"/>
          <w:divBdr>
            <w:top w:val="none" w:sz="0" w:space="0" w:color="auto"/>
            <w:left w:val="none" w:sz="0" w:space="0" w:color="auto"/>
            <w:bottom w:val="none" w:sz="0" w:space="0" w:color="auto"/>
            <w:right w:val="none" w:sz="0" w:space="0" w:color="auto"/>
          </w:divBdr>
        </w:div>
        <w:div w:id="356394305">
          <w:marLeft w:val="0"/>
          <w:marRight w:val="0"/>
          <w:marTop w:val="0"/>
          <w:marBottom w:val="0"/>
          <w:divBdr>
            <w:top w:val="none" w:sz="0" w:space="0" w:color="auto"/>
            <w:left w:val="none" w:sz="0" w:space="0" w:color="auto"/>
            <w:bottom w:val="none" w:sz="0" w:space="0" w:color="auto"/>
            <w:right w:val="none" w:sz="0" w:space="0" w:color="auto"/>
          </w:divBdr>
        </w:div>
        <w:div w:id="356394310">
          <w:marLeft w:val="0"/>
          <w:marRight w:val="0"/>
          <w:marTop w:val="0"/>
          <w:marBottom w:val="0"/>
          <w:divBdr>
            <w:top w:val="none" w:sz="0" w:space="0" w:color="auto"/>
            <w:left w:val="none" w:sz="0" w:space="0" w:color="auto"/>
            <w:bottom w:val="none" w:sz="0" w:space="0" w:color="auto"/>
            <w:right w:val="none" w:sz="0" w:space="0" w:color="auto"/>
          </w:divBdr>
        </w:div>
      </w:divsChild>
    </w:div>
    <w:div w:id="356394306">
      <w:marLeft w:val="0"/>
      <w:marRight w:val="0"/>
      <w:marTop w:val="0"/>
      <w:marBottom w:val="0"/>
      <w:divBdr>
        <w:top w:val="none" w:sz="0" w:space="0" w:color="auto"/>
        <w:left w:val="none" w:sz="0" w:space="0" w:color="auto"/>
        <w:bottom w:val="none" w:sz="0" w:space="0" w:color="auto"/>
        <w:right w:val="none" w:sz="0" w:space="0" w:color="auto"/>
      </w:divBdr>
    </w:div>
    <w:div w:id="356394317">
      <w:marLeft w:val="0"/>
      <w:marRight w:val="0"/>
      <w:marTop w:val="0"/>
      <w:marBottom w:val="0"/>
      <w:divBdr>
        <w:top w:val="none" w:sz="0" w:space="0" w:color="auto"/>
        <w:left w:val="none" w:sz="0" w:space="0" w:color="auto"/>
        <w:bottom w:val="none" w:sz="0" w:space="0" w:color="auto"/>
        <w:right w:val="none" w:sz="0" w:space="0" w:color="auto"/>
      </w:divBdr>
    </w:div>
    <w:div w:id="356394332">
      <w:marLeft w:val="0"/>
      <w:marRight w:val="0"/>
      <w:marTop w:val="0"/>
      <w:marBottom w:val="0"/>
      <w:divBdr>
        <w:top w:val="none" w:sz="0" w:space="0" w:color="auto"/>
        <w:left w:val="none" w:sz="0" w:space="0" w:color="auto"/>
        <w:bottom w:val="none" w:sz="0" w:space="0" w:color="auto"/>
        <w:right w:val="none" w:sz="0" w:space="0" w:color="auto"/>
      </w:divBdr>
    </w:div>
    <w:div w:id="356394336">
      <w:marLeft w:val="0"/>
      <w:marRight w:val="0"/>
      <w:marTop w:val="0"/>
      <w:marBottom w:val="0"/>
      <w:divBdr>
        <w:top w:val="none" w:sz="0" w:space="0" w:color="auto"/>
        <w:left w:val="none" w:sz="0" w:space="0" w:color="auto"/>
        <w:bottom w:val="none" w:sz="0" w:space="0" w:color="auto"/>
        <w:right w:val="none" w:sz="0" w:space="0" w:color="auto"/>
      </w:divBdr>
      <w:divsChild>
        <w:div w:id="356394300">
          <w:marLeft w:val="0"/>
          <w:marRight w:val="0"/>
          <w:marTop w:val="0"/>
          <w:marBottom w:val="0"/>
          <w:divBdr>
            <w:top w:val="none" w:sz="0" w:space="0" w:color="auto"/>
            <w:left w:val="none" w:sz="0" w:space="0" w:color="auto"/>
            <w:bottom w:val="none" w:sz="0" w:space="0" w:color="auto"/>
            <w:right w:val="none" w:sz="0" w:space="0" w:color="auto"/>
          </w:divBdr>
        </w:div>
        <w:div w:id="356394321">
          <w:marLeft w:val="0"/>
          <w:marRight w:val="0"/>
          <w:marTop w:val="0"/>
          <w:marBottom w:val="0"/>
          <w:divBdr>
            <w:top w:val="none" w:sz="0" w:space="0" w:color="auto"/>
            <w:left w:val="none" w:sz="0" w:space="0" w:color="auto"/>
            <w:bottom w:val="none" w:sz="0" w:space="0" w:color="auto"/>
            <w:right w:val="none" w:sz="0" w:space="0" w:color="auto"/>
          </w:divBdr>
        </w:div>
        <w:div w:id="356394323">
          <w:marLeft w:val="0"/>
          <w:marRight w:val="0"/>
          <w:marTop w:val="0"/>
          <w:marBottom w:val="0"/>
          <w:divBdr>
            <w:top w:val="none" w:sz="0" w:space="0" w:color="auto"/>
            <w:left w:val="none" w:sz="0" w:space="0" w:color="auto"/>
            <w:bottom w:val="none" w:sz="0" w:space="0" w:color="auto"/>
            <w:right w:val="none" w:sz="0" w:space="0" w:color="auto"/>
          </w:divBdr>
        </w:div>
        <w:div w:id="356394343">
          <w:marLeft w:val="0"/>
          <w:marRight w:val="0"/>
          <w:marTop w:val="0"/>
          <w:marBottom w:val="0"/>
          <w:divBdr>
            <w:top w:val="none" w:sz="0" w:space="0" w:color="auto"/>
            <w:left w:val="none" w:sz="0" w:space="0" w:color="auto"/>
            <w:bottom w:val="none" w:sz="0" w:space="0" w:color="auto"/>
            <w:right w:val="none" w:sz="0" w:space="0" w:color="auto"/>
          </w:divBdr>
        </w:div>
      </w:divsChild>
    </w:div>
    <w:div w:id="356394339">
      <w:marLeft w:val="0"/>
      <w:marRight w:val="0"/>
      <w:marTop w:val="0"/>
      <w:marBottom w:val="0"/>
      <w:divBdr>
        <w:top w:val="none" w:sz="0" w:space="0" w:color="auto"/>
        <w:left w:val="none" w:sz="0" w:space="0" w:color="auto"/>
        <w:bottom w:val="none" w:sz="0" w:space="0" w:color="auto"/>
        <w:right w:val="none" w:sz="0" w:space="0" w:color="auto"/>
      </w:divBdr>
      <w:divsChild>
        <w:div w:id="356394288">
          <w:marLeft w:val="0"/>
          <w:marRight w:val="0"/>
          <w:marTop w:val="0"/>
          <w:marBottom w:val="0"/>
          <w:divBdr>
            <w:top w:val="none" w:sz="0" w:space="0" w:color="auto"/>
            <w:left w:val="none" w:sz="0" w:space="0" w:color="auto"/>
            <w:bottom w:val="none" w:sz="0" w:space="0" w:color="auto"/>
            <w:right w:val="none" w:sz="0" w:space="0" w:color="auto"/>
          </w:divBdr>
        </w:div>
        <w:div w:id="356394291">
          <w:marLeft w:val="0"/>
          <w:marRight w:val="0"/>
          <w:marTop w:val="0"/>
          <w:marBottom w:val="0"/>
          <w:divBdr>
            <w:top w:val="none" w:sz="0" w:space="0" w:color="auto"/>
            <w:left w:val="none" w:sz="0" w:space="0" w:color="auto"/>
            <w:bottom w:val="none" w:sz="0" w:space="0" w:color="auto"/>
            <w:right w:val="none" w:sz="0" w:space="0" w:color="auto"/>
          </w:divBdr>
        </w:div>
        <w:div w:id="356394295">
          <w:marLeft w:val="0"/>
          <w:marRight w:val="0"/>
          <w:marTop w:val="0"/>
          <w:marBottom w:val="0"/>
          <w:divBdr>
            <w:top w:val="none" w:sz="0" w:space="0" w:color="auto"/>
            <w:left w:val="none" w:sz="0" w:space="0" w:color="auto"/>
            <w:bottom w:val="none" w:sz="0" w:space="0" w:color="auto"/>
            <w:right w:val="none" w:sz="0" w:space="0" w:color="auto"/>
          </w:divBdr>
        </w:div>
        <w:div w:id="356394297">
          <w:marLeft w:val="0"/>
          <w:marRight w:val="0"/>
          <w:marTop w:val="0"/>
          <w:marBottom w:val="0"/>
          <w:divBdr>
            <w:top w:val="none" w:sz="0" w:space="0" w:color="auto"/>
            <w:left w:val="none" w:sz="0" w:space="0" w:color="auto"/>
            <w:bottom w:val="none" w:sz="0" w:space="0" w:color="auto"/>
            <w:right w:val="none" w:sz="0" w:space="0" w:color="auto"/>
          </w:divBdr>
        </w:div>
        <w:div w:id="356394298">
          <w:marLeft w:val="0"/>
          <w:marRight w:val="0"/>
          <w:marTop w:val="0"/>
          <w:marBottom w:val="0"/>
          <w:divBdr>
            <w:top w:val="none" w:sz="0" w:space="0" w:color="auto"/>
            <w:left w:val="none" w:sz="0" w:space="0" w:color="auto"/>
            <w:bottom w:val="none" w:sz="0" w:space="0" w:color="auto"/>
            <w:right w:val="none" w:sz="0" w:space="0" w:color="auto"/>
          </w:divBdr>
        </w:div>
        <w:div w:id="356394299">
          <w:marLeft w:val="0"/>
          <w:marRight w:val="0"/>
          <w:marTop w:val="0"/>
          <w:marBottom w:val="0"/>
          <w:divBdr>
            <w:top w:val="none" w:sz="0" w:space="0" w:color="auto"/>
            <w:left w:val="none" w:sz="0" w:space="0" w:color="auto"/>
            <w:bottom w:val="none" w:sz="0" w:space="0" w:color="auto"/>
            <w:right w:val="none" w:sz="0" w:space="0" w:color="auto"/>
          </w:divBdr>
        </w:div>
        <w:div w:id="356394311">
          <w:marLeft w:val="0"/>
          <w:marRight w:val="0"/>
          <w:marTop w:val="0"/>
          <w:marBottom w:val="0"/>
          <w:divBdr>
            <w:top w:val="none" w:sz="0" w:space="0" w:color="auto"/>
            <w:left w:val="none" w:sz="0" w:space="0" w:color="auto"/>
            <w:bottom w:val="none" w:sz="0" w:space="0" w:color="auto"/>
            <w:right w:val="none" w:sz="0" w:space="0" w:color="auto"/>
          </w:divBdr>
        </w:div>
        <w:div w:id="356394312">
          <w:marLeft w:val="0"/>
          <w:marRight w:val="0"/>
          <w:marTop w:val="0"/>
          <w:marBottom w:val="0"/>
          <w:divBdr>
            <w:top w:val="none" w:sz="0" w:space="0" w:color="auto"/>
            <w:left w:val="none" w:sz="0" w:space="0" w:color="auto"/>
            <w:bottom w:val="none" w:sz="0" w:space="0" w:color="auto"/>
            <w:right w:val="none" w:sz="0" w:space="0" w:color="auto"/>
          </w:divBdr>
        </w:div>
        <w:div w:id="356394313">
          <w:marLeft w:val="0"/>
          <w:marRight w:val="0"/>
          <w:marTop w:val="0"/>
          <w:marBottom w:val="0"/>
          <w:divBdr>
            <w:top w:val="none" w:sz="0" w:space="0" w:color="auto"/>
            <w:left w:val="none" w:sz="0" w:space="0" w:color="auto"/>
            <w:bottom w:val="none" w:sz="0" w:space="0" w:color="auto"/>
            <w:right w:val="none" w:sz="0" w:space="0" w:color="auto"/>
          </w:divBdr>
        </w:div>
        <w:div w:id="356394314">
          <w:marLeft w:val="0"/>
          <w:marRight w:val="0"/>
          <w:marTop w:val="0"/>
          <w:marBottom w:val="0"/>
          <w:divBdr>
            <w:top w:val="none" w:sz="0" w:space="0" w:color="auto"/>
            <w:left w:val="none" w:sz="0" w:space="0" w:color="auto"/>
            <w:bottom w:val="none" w:sz="0" w:space="0" w:color="auto"/>
            <w:right w:val="none" w:sz="0" w:space="0" w:color="auto"/>
          </w:divBdr>
        </w:div>
        <w:div w:id="356394318">
          <w:marLeft w:val="0"/>
          <w:marRight w:val="0"/>
          <w:marTop w:val="0"/>
          <w:marBottom w:val="0"/>
          <w:divBdr>
            <w:top w:val="none" w:sz="0" w:space="0" w:color="auto"/>
            <w:left w:val="none" w:sz="0" w:space="0" w:color="auto"/>
            <w:bottom w:val="none" w:sz="0" w:space="0" w:color="auto"/>
            <w:right w:val="none" w:sz="0" w:space="0" w:color="auto"/>
          </w:divBdr>
        </w:div>
        <w:div w:id="356394319">
          <w:marLeft w:val="0"/>
          <w:marRight w:val="0"/>
          <w:marTop w:val="0"/>
          <w:marBottom w:val="0"/>
          <w:divBdr>
            <w:top w:val="none" w:sz="0" w:space="0" w:color="auto"/>
            <w:left w:val="none" w:sz="0" w:space="0" w:color="auto"/>
            <w:bottom w:val="none" w:sz="0" w:space="0" w:color="auto"/>
            <w:right w:val="none" w:sz="0" w:space="0" w:color="auto"/>
          </w:divBdr>
        </w:div>
        <w:div w:id="356394320">
          <w:marLeft w:val="0"/>
          <w:marRight w:val="0"/>
          <w:marTop w:val="0"/>
          <w:marBottom w:val="0"/>
          <w:divBdr>
            <w:top w:val="none" w:sz="0" w:space="0" w:color="auto"/>
            <w:left w:val="none" w:sz="0" w:space="0" w:color="auto"/>
            <w:bottom w:val="none" w:sz="0" w:space="0" w:color="auto"/>
            <w:right w:val="none" w:sz="0" w:space="0" w:color="auto"/>
          </w:divBdr>
        </w:div>
        <w:div w:id="356394324">
          <w:marLeft w:val="0"/>
          <w:marRight w:val="0"/>
          <w:marTop w:val="0"/>
          <w:marBottom w:val="0"/>
          <w:divBdr>
            <w:top w:val="none" w:sz="0" w:space="0" w:color="auto"/>
            <w:left w:val="none" w:sz="0" w:space="0" w:color="auto"/>
            <w:bottom w:val="none" w:sz="0" w:space="0" w:color="auto"/>
            <w:right w:val="none" w:sz="0" w:space="0" w:color="auto"/>
          </w:divBdr>
        </w:div>
        <w:div w:id="356394327">
          <w:marLeft w:val="0"/>
          <w:marRight w:val="0"/>
          <w:marTop w:val="0"/>
          <w:marBottom w:val="0"/>
          <w:divBdr>
            <w:top w:val="none" w:sz="0" w:space="0" w:color="auto"/>
            <w:left w:val="none" w:sz="0" w:space="0" w:color="auto"/>
            <w:bottom w:val="none" w:sz="0" w:space="0" w:color="auto"/>
            <w:right w:val="none" w:sz="0" w:space="0" w:color="auto"/>
          </w:divBdr>
        </w:div>
        <w:div w:id="356394330">
          <w:marLeft w:val="0"/>
          <w:marRight w:val="0"/>
          <w:marTop w:val="0"/>
          <w:marBottom w:val="0"/>
          <w:divBdr>
            <w:top w:val="none" w:sz="0" w:space="0" w:color="auto"/>
            <w:left w:val="none" w:sz="0" w:space="0" w:color="auto"/>
            <w:bottom w:val="none" w:sz="0" w:space="0" w:color="auto"/>
            <w:right w:val="none" w:sz="0" w:space="0" w:color="auto"/>
          </w:divBdr>
        </w:div>
        <w:div w:id="356394331">
          <w:marLeft w:val="0"/>
          <w:marRight w:val="0"/>
          <w:marTop w:val="0"/>
          <w:marBottom w:val="0"/>
          <w:divBdr>
            <w:top w:val="none" w:sz="0" w:space="0" w:color="auto"/>
            <w:left w:val="none" w:sz="0" w:space="0" w:color="auto"/>
            <w:bottom w:val="none" w:sz="0" w:space="0" w:color="auto"/>
            <w:right w:val="none" w:sz="0" w:space="0" w:color="auto"/>
          </w:divBdr>
        </w:div>
        <w:div w:id="356394334">
          <w:marLeft w:val="0"/>
          <w:marRight w:val="0"/>
          <w:marTop w:val="0"/>
          <w:marBottom w:val="0"/>
          <w:divBdr>
            <w:top w:val="none" w:sz="0" w:space="0" w:color="auto"/>
            <w:left w:val="none" w:sz="0" w:space="0" w:color="auto"/>
            <w:bottom w:val="none" w:sz="0" w:space="0" w:color="auto"/>
            <w:right w:val="none" w:sz="0" w:space="0" w:color="auto"/>
          </w:divBdr>
        </w:div>
        <w:div w:id="356394335">
          <w:marLeft w:val="0"/>
          <w:marRight w:val="0"/>
          <w:marTop w:val="0"/>
          <w:marBottom w:val="0"/>
          <w:divBdr>
            <w:top w:val="none" w:sz="0" w:space="0" w:color="auto"/>
            <w:left w:val="none" w:sz="0" w:space="0" w:color="auto"/>
            <w:bottom w:val="none" w:sz="0" w:space="0" w:color="auto"/>
            <w:right w:val="none" w:sz="0" w:space="0" w:color="auto"/>
          </w:divBdr>
        </w:div>
        <w:div w:id="356394338">
          <w:marLeft w:val="0"/>
          <w:marRight w:val="0"/>
          <w:marTop w:val="0"/>
          <w:marBottom w:val="0"/>
          <w:divBdr>
            <w:top w:val="none" w:sz="0" w:space="0" w:color="auto"/>
            <w:left w:val="none" w:sz="0" w:space="0" w:color="auto"/>
            <w:bottom w:val="none" w:sz="0" w:space="0" w:color="auto"/>
            <w:right w:val="none" w:sz="0" w:space="0" w:color="auto"/>
          </w:divBdr>
        </w:div>
        <w:div w:id="356394340">
          <w:marLeft w:val="0"/>
          <w:marRight w:val="0"/>
          <w:marTop w:val="0"/>
          <w:marBottom w:val="0"/>
          <w:divBdr>
            <w:top w:val="none" w:sz="0" w:space="0" w:color="auto"/>
            <w:left w:val="none" w:sz="0" w:space="0" w:color="auto"/>
            <w:bottom w:val="none" w:sz="0" w:space="0" w:color="auto"/>
            <w:right w:val="none" w:sz="0" w:space="0" w:color="auto"/>
          </w:divBdr>
        </w:div>
      </w:divsChild>
    </w:div>
    <w:div w:id="356394345">
      <w:marLeft w:val="0"/>
      <w:marRight w:val="0"/>
      <w:marTop w:val="0"/>
      <w:marBottom w:val="0"/>
      <w:divBdr>
        <w:top w:val="none" w:sz="0" w:space="0" w:color="auto"/>
        <w:left w:val="none" w:sz="0" w:space="0" w:color="auto"/>
        <w:bottom w:val="none" w:sz="0" w:space="0" w:color="auto"/>
        <w:right w:val="none" w:sz="0" w:space="0" w:color="auto"/>
      </w:divBdr>
      <w:divsChild>
        <w:div w:id="356394287">
          <w:marLeft w:val="0"/>
          <w:marRight w:val="0"/>
          <w:marTop w:val="225"/>
          <w:marBottom w:val="225"/>
          <w:divBdr>
            <w:top w:val="single" w:sz="6" w:space="11" w:color="CCCCCC"/>
            <w:left w:val="single" w:sz="6" w:space="11" w:color="CCCCCC"/>
            <w:bottom w:val="single" w:sz="6" w:space="11" w:color="CCCCCC"/>
            <w:right w:val="single" w:sz="6" w:space="11" w:color="CCCCCC"/>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CSEP@rns.t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irecteur@ugp3a.gov.t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ncsep.rns.t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fr/url?sa=t&amp;rct=j&amp;q=&amp;esrc=s&amp;source=web&amp;cd=4&amp;cad=rja&amp;uact=8&amp;ved=0CDIQFjAD&amp;url=http%3A%2F%2Fwww.tunisieindustrie.nat.tn%2Ffr%2Fdoc.asp%3Fdocid%3D668%26mcat%3D4%26mrub%3D83&amp;ei=Uji9U6XzNui20QXmlIHwBA&amp;usg=AFQjCNENuUS3m2WVgMnfdae2-K2btdbn0Q&amp;bvm=bv.70138588,d.d2k" TargetMode="External"/><Relationship Id="rId4" Type="http://schemas.openxmlformats.org/officeDocument/2006/relationships/settings" Target="settings.xml"/><Relationship Id="rId9" Type="http://schemas.openxmlformats.org/officeDocument/2006/relationships/hyperlink" Target="https://www.google.fr/url?sa=t&amp;rct=j&amp;q=&amp;esrc=s&amp;source=web&amp;cd=8&amp;cad=rja&amp;uact=8&amp;ved=0CFYQFjAH&amp;url=http%3A%2F%2Fwww.actu-environnement.com%2Fae%2Fdictionnaire_environnement%2Fdefinition%2Ffood_and_agriculture_organisation_fao.php4&amp;ei=FTi9U6ifDYel0AWl1oGAAQ&amp;usg=AFQjCNGDwsAGTks_wKM0KvGB7-hO9uemZw&amp;bvm=bv.70138588,d.d2k" TargetMode="External"/><Relationship Id="rId14" Type="http://schemas.openxmlformats.org/officeDocument/2006/relationships/hyperlink" Target="mailto:chekib.sdiri@rns.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10541</Words>
  <Characters>57981</Characters>
  <Application>Microsoft Office Word</Application>
  <DocSecurity>0</DocSecurity>
  <Lines>483</Lines>
  <Paragraphs>136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mhalla</cp:lastModifiedBy>
  <cp:revision>2</cp:revision>
  <cp:lastPrinted>2014-10-30T09:48:00Z</cp:lastPrinted>
  <dcterms:created xsi:type="dcterms:W3CDTF">2015-01-08T15:52:00Z</dcterms:created>
  <dcterms:modified xsi:type="dcterms:W3CDTF">2015-01-08T15:52:00Z</dcterms:modified>
</cp:coreProperties>
</file>