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bookmarkStart w:id="0" w:name="_GoBack"/>
      <w:bookmarkEnd w:id="0"/>
    </w:p>
    <w:p w:rsidR="001F7F17" w:rsidRPr="00FB7749"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sz w:val="24"/>
          <w:szCs w:val="24"/>
          <w:lang w:eastAsia="en-GB"/>
        </w:rPr>
        <w:drawing>
          <wp:inline distT="0" distB="0" distL="0" distR="0" wp14:anchorId="7C118791" wp14:editId="478AB76B">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rsidR="001F7F17" w:rsidRPr="00FB7749" w:rsidRDefault="001F7F17" w:rsidP="001F7F17">
      <w:pPr>
        <w:spacing w:after="0" w:line="240" w:lineRule="auto"/>
        <w:jc w:val="both"/>
        <w:rPr>
          <w:rFonts w:ascii="Times New Roman" w:eastAsia="Times New Roman" w:hAnsi="Times New Roman" w:cs="Times New Roman"/>
          <w:color w:val="000000"/>
          <w:sz w:val="24"/>
          <w:szCs w:val="24"/>
          <w:lang w:eastAsia="en-GB"/>
        </w:rPr>
      </w:pP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FB7749">
        <w:rPr>
          <w:rFonts w:ascii="Times New Roman" w:eastAsia="Times New Roman" w:hAnsi="Times New Roman" w:cs="Times New Roman"/>
          <w:b/>
          <w:color w:val="000000"/>
          <w:sz w:val="40"/>
          <w:szCs w:val="24"/>
          <w:lang w:eastAsia="en-GB"/>
        </w:rPr>
        <w:t>TWINNING MANUAL</w:t>
      </w: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FB7749">
        <w:rPr>
          <w:rFonts w:ascii="Times New Roman" w:eastAsia="Times New Roman" w:hAnsi="Times New Roman" w:cs="Times New Roman"/>
          <w:b/>
          <w:color w:val="000000"/>
          <w:sz w:val="32"/>
          <w:szCs w:val="24"/>
          <w:lang w:eastAsia="en-GB"/>
        </w:rPr>
        <w:t>REVISION 2017</w:t>
      </w:r>
    </w:p>
    <w:p w:rsidR="001F7F17" w:rsidRPr="00FB7749" w:rsidRDefault="001F7F17" w:rsidP="001F7F17">
      <w:pPr>
        <w:spacing w:after="0" w:line="240" w:lineRule="auto"/>
        <w:jc w:val="center"/>
        <w:rPr>
          <w:rFonts w:ascii="Times New Roman" w:eastAsia="Times New Roman" w:hAnsi="Times New Roman" w:cs="Times New Roman"/>
          <w:color w:val="000000"/>
          <w:sz w:val="32"/>
          <w:szCs w:val="24"/>
          <w:lang w:eastAsia="en-GB"/>
        </w:rPr>
      </w:pPr>
    </w:p>
    <w:p w:rsidR="001F7F17" w:rsidRPr="00FB7749"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Pr>
          <w:rFonts w:ascii="Times New Roman" w:eastAsia="Times New Roman" w:hAnsi="Times New Roman" w:cs="Times New Roman"/>
          <w:b/>
          <w:color w:val="000000"/>
          <w:sz w:val="32"/>
          <w:szCs w:val="24"/>
          <w:lang w:eastAsia="en-GB"/>
        </w:rPr>
        <w:tab/>
      </w: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7B0549" w:rsidRPr="00FB7749" w:rsidRDefault="001F7F17" w:rsidP="001F7F1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This Manual provides comprehensive information on </w:t>
      </w:r>
    </w:p>
    <w:p w:rsidR="001F7F17" w:rsidRPr="00FB7749" w:rsidRDefault="001F7F17" w:rsidP="001F7F1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preparation and implementation of Twinning projects.</w:t>
      </w:r>
    </w:p>
    <w:p w:rsidR="00540373" w:rsidRDefault="00540373">
      <w:pPr>
        <w:rPr>
          <w:rFonts w:ascii="Cambria" w:eastAsia="MS Gothic" w:hAnsi="Cambria" w:cs="Times New Roman"/>
          <w:b/>
          <w:bCs/>
          <w:color w:val="365F91"/>
          <w:sz w:val="28"/>
          <w:szCs w:val="28"/>
          <w:lang w:eastAsia="ja-JP"/>
        </w:rPr>
      </w:pPr>
      <w:r>
        <w:rPr>
          <w:rFonts w:ascii="Cambria" w:eastAsia="MS Gothic" w:hAnsi="Cambria" w:cs="Times New Roman"/>
          <w:b/>
          <w:bCs/>
          <w:color w:val="365F91"/>
          <w:sz w:val="28"/>
          <w:szCs w:val="28"/>
          <w:lang w:eastAsia="ja-JP"/>
        </w:rPr>
        <w:br w:type="page"/>
      </w:r>
    </w:p>
    <w:sdt>
      <w:sdtPr>
        <w:rPr>
          <w:rFonts w:asciiTheme="minorHAnsi" w:eastAsiaTheme="minorHAnsi" w:hAnsiTheme="minorHAnsi" w:cstheme="minorBidi"/>
          <w:b w:val="0"/>
          <w:bCs w:val="0"/>
          <w:color w:val="auto"/>
          <w:sz w:val="22"/>
          <w:szCs w:val="22"/>
          <w:lang w:val="en-GB" w:eastAsia="en-US"/>
        </w:rPr>
        <w:id w:val="-1133790992"/>
        <w:docPartObj>
          <w:docPartGallery w:val="Table of Contents"/>
          <w:docPartUnique/>
        </w:docPartObj>
      </w:sdtPr>
      <w:sdtEndPr>
        <w:rPr>
          <w:noProof/>
        </w:rPr>
      </w:sdtEndPr>
      <w:sdtContent>
        <w:p w:rsidR="00755861" w:rsidRDefault="00755861">
          <w:pPr>
            <w:pStyle w:val="TOCHeading"/>
          </w:pPr>
          <w:r>
            <w:t>Table of Contents</w:t>
          </w:r>
        </w:p>
        <w:p w:rsidR="002C542A" w:rsidRDefault="00755861">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484173381" w:history="1">
            <w:r w:rsidR="002C542A" w:rsidRPr="00D453D4">
              <w:rPr>
                <w:rStyle w:val="Hyperlink"/>
              </w:rPr>
              <w:t>GLOSSARY</w:t>
            </w:r>
            <w:r w:rsidR="002C542A">
              <w:rPr>
                <w:webHidden/>
              </w:rPr>
              <w:tab/>
            </w:r>
            <w:r w:rsidR="002C542A">
              <w:rPr>
                <w:webHidden/>
              </w:rPr>
              <w:tab/>
            </w:r>
            <w:r w:rsidR="002C542A">
              <w:rPr>
                <w:webHidden/>
              </w:rPr>
              <w:fldChar w:fldCharType="begin"/>
            </w:r>
            <w:r w:rsidR="002C542A">
              <w:rPr>
                <w:webHidden/>
              </w:rPr>
              <w:instrText xml:space="preserve"> PAGEREF _Toc484173381 \h </w:instrText>
            </w:r>
            <w:r w:rsidR="002C542A">
              <w:rPr>
                <w:webHidden/>
              </w:rPr>
            </w:r>
            <w:r w:rsidR="002C542A">
              <w:rPr>
                <w:webHidden/>
              </w:rPr>
              <w:fldChar w:fldCharType="separate"/>
            </w:r>
            <w:r w:rsidR="00B14329">
              <w:rPr>
                <w:webHidden/>
              </w:rPr>
              <w:t>6</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382" w:history="1">
            <w:r w:rsidR="002C542A" w:rsidRPr="00D453D4">
              <w:rPr>
                <w:rStyle w:val="Hyperlink"/>
              </w:rPr>
              <w:t>PREFACE</w:t>
            </w:r>
            <w:r w:rsidR="002C542A">
              <w:rPr>
                <w:webHidden/>
              </w:rPr>
              <w:tab/>
            </w:r>
            <w:r w:rsidR="002C542A">
              <w:rPr>
                <w:webHidden/>
              </w:rPr>
              <w:tab/>
            </w:r>
            <w:r w:rsidR="002C542A">
              <w:rPr>
                <w:webHidden/>
              </w:rPr>
              <w:fldChar w:fldCharType="begin"/>
            </w:r>
            <w:r w:rsidR="002C542A">
              <w:rPr>
                <w:webHidden/>
              </w:rPr>
              <w:instrText xml:space="preserve"> PAGEREF _Toc484173382 \h </w:instrText>
            </w:r>
            <w:r w:rsidR="002C542A">
              <w:rPr>
                <w:webHidden/>
              </w:rPr>
            </w:r>
            <w:r w:rsidR="002C542A">
              <w:rPr>
                <w:webHidden/>
              </w:rPr>
              <w:fldChar w:fldCharType="separate"/>
            </w:r>
            <w:r w:rsidR="00B14329">
              <w:rPr>
                <w:webHidden/>
              </w:rPr>
              <w:t>8</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383" w:history="1">
            <w:r w:rsidR="002C542A" w:rsidRPr="00D453D4">
              <w:rPr>
                <w:rStyle w:val="Hyperlink"/>
              </w:rPr>
              <w:t>Section 1: Introduction</w:t>
            </w:r>
            <w:r w:rsidR="002C542A">
              <w:rPr>
                <w:webHidden/>
              </w:rPr>
              <w:tab/>
            </w:r>
            <w:r w:rsidR="002C542A">
              <w:rPr>
                <w:webHidden/>
              </w:rPr>
              <w:fldChar w:fldCharType="begin"/>
            </w:r>
            <w:r w:rsidR="002C542A">
              <w:rPr>
                <w:webHidden/>
              </w:rPr>
              <w:instrText xml:space="preserve"> PAGEREF _Toc484173383 \h </w:instrText>
            </w:r>
            <w:r w:rsidR="002C542A">
              <w:rPr>
                <w:webHidden/>
              </w:rPr>
            </w:r>
            <w:r w:rsidR="002C542A">
              <w:rPr>
                <w:webHidden/>
              </w:rPr>
              <w:fldChar w:fldCharType="separate"/>
            </w:r>
            <w:r w:rsidR="00B14329">
              <w:rPr>
                <w:webHidden/>
              </w:rPr>
              <w:t>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84" w:history="1">
            <w:r w:rsidR="002C542A" w:rsidRPr="00D453D4">
              <w:rPr>
                <w:rStyle w:val="Hyperlink"/>
              </w:rPr>
              <w:t>1.1 Twinning as an instrument for institution building</w:t>
            </w:r>
            <w:r w:rsidR="002C542A">
              <w:rPr>
                <w:webHidden/>
              </w:rPr>
              <w:tab/>
            </w:r>
            <w:r w:rsidR="002C542A">
              <w:rPr>
                <w:webHidden/>
              </w:rPr>
              <w:fldChar w:fldCharType="begin"/>
            </w:r>
            <w:r w:rsidR="002C542A">
              <w:rPr>
                <w:webHidden/>
              </w:rPr>
              <w:instrText xml:space="preserve"> PAGEREF _Toc484173384 \h </w:instrText>
            </w:r>
            <w:r w:rsidR="002C542A">
              <w:rPr>
                <w:webHidden/>
              </w:rPr>
            </w:r>
            <w:r w:rsidR="002C542A">
              <w:rPr>
                <w:webHidden/>
              </w:rPr>
              <w:fldChar w:fldCharType="separate"/>
            </w:r>
            <w:r w:rsidR="00B14329">
              <w:rPr>
                <w:webHidden/>
              </w:rPr>
              <w:t>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85" w:history="1">
            <w:r w:rsidR="002C542A" w:rsidRPr="00D453D4">
              <w:rPr>
                <w:rStyle w:val="Hyperlink"/>
              </w:rPr>
              <w:t>1.2 Twinning management modes and contracting authorities</w:t>
            </w:r>
            <w:r w:rsidR="002C542A">
              <w:rPr>
                <w:webHidden/>
              </w:rPr>
              <w:tab/>
            </w:r>
            <w:r w:rsidR="002C542A">
              <w:rPr>
                <w:webHidden/>
              </w:rPr>
              <w:fldChar w:fldCharType="begin"/>
            </w:r>
            <w:r w:rsidR="002C542A">
              <w:rPr>
                <w:webHidden/>
              </w:rPr>
              <w:instrText xml:space="preserve"> PAGEREF _Toc484173385 \h </w:instrText>
            </w:r>
            <w:r w:rsidR="002C542A">
              <w:rPr>
                <w:webHidden/>
              </w:rPr>
            </w:r>
            <w:r w:rsidR="002C542A">
              <w:rPr>
                <w:webHidden/>
              </w:rPr>
              <w:fldChar w:fldCharType="separate"/>
            </w:r>
            <w:r w:rsidR="00B14329">
              <w:rPr>
                <w:webHidden/>
              </w:rPr>
              <w:t>11</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386" w:history="1">
            <w:r w:rsidR="002C542A" w:rsidRPr="00D453D4">
              <w:rPr>
                <w:rStyle w:val="Hyperlink"/>
              </w:rPr>
              <w:t>Section 2: Twinning Fiche, Call for Proposals, submission and selection</w:t>
            </w:r>
            <w:r w:rsidR="002C542A">
              <w:rPr>
                <w:webHidden/>
              </w:rPr>
              <w:tab/>
            </w:r>
            <w:r w:rsidR="002C542A">
              <w:rPr>
                <w:webHidden/>
              </w:rPr>
              <w:fldChar w:fldCharType="begin"/>
            </w:r>
            <w:r w:rsidR="002C542A">
              <w:rPr>
                <w:webHidden/>
              </w:rPr>
              <w:instrText xml:space="preserve"> PAGEREF _Toc484173386 \h </w:instrText>
            </w:r>
            <w:r w:rsidR="002C542A">
              <w:rPr>
                <w:webHidden/>
              </w:rPr>
            </w:r>
            <w:r w:rsidR="002C542A">
              <w:rPr>
                <w:webHidden/>
              </w:rPr>
              <w:fldChar w:fldCharType="separate"/>
            </w:r>
            <w:r w:rsidR="00B14329">
              <w:rPr>
                <w:webHidden/>
              </w:rPr>
              <w:t>13</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87" w:history="1">
            <w:r w:rsidR="002C542A" w:rsidRPr="00D453D4">
              <w:rPr>
                <w:rStyle w:val="Hyperlink"/>
              </w:rPr>
              <w:t>2.1 Twinning Fiche and Call for Proposals</w:t>
            </w:r>
            <w:r w:rsidR="002C542A">
              <w:rPr>
                <w:webHidden/>
              </w:rPr>
              <w:tab/>
            </w:r>
            <w:r w:rsidR="002C542A">
              <w:rPr>
                <w:webHidden/>
              </w:rPr>
              <w:fldChar w:fldCharType="begin"/>
            </w:r>
            <w:r w:rsidR="002C542A">
              <w:rPr>
                <w:webHidden/>
              </w:rPr>
              <w:instrText xml:space="preserve"> PAGEREF _Toc484173387 \h </w:instrText>
            </w:r>
            <w:r w:rsidR="002C542A">
              <w:rPr>
                <w:webHidden/>
              </w:rPr>
            </w:r>
            <w:r w:rsidR="002C542A">
              <w:rPr>
                <w:webHidden/>
              </w:rPr>
              <w:fldChar w:fldCharType="separate"/>
            </w:r>
            <w:r w:rsidR="00B14329">
              <w:rPr>
                <w:webHidden/>
              </w:rPr>
              <w:t>13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88" w:history="1">
            <w:r w:rsidR="002C542A" w:rsidRPr="00D453D4">
              <w:rPr>
                <w:rStyle w:val="Hyperlink"/>
              </w:rPr>
              <w:t>2.1.1 Key Elements of the Twinning Fiche</w:t>
            </w:r>
            <w:r w:rsidR="002C542A">
              <w:rPr>
                <w:webHidden/>
              </w:rPr>
              <w:tab/>
            </w:r>
            <w:r w:rsidR="002C542A">
              <w:rPr>
                <w:webHidden/>
              </w:rPr>
              <w:fldChar w:fldCharType="begin"/>
            </w:r>
            <w:r w:rsidR="002C542A">
              <w:rPr>
                <w:webHidden/>
              </w:rPr>
              <w:instrText xml:space="preserve"> PAGEREF _Toc484173388 \h </w:instrText>
            </w:r>
            <w:r w:rsidR="002C542A">
              <w:rPr>
                <w:webHidden/>
              </w:rPr>
            </w:r>
            <w:r w:rsidR="002C542A">
              <w:rPr>
                <w:webHidden/>
              </w:rPr>
              <w:fldChar w:fldCharType="separate"/>
            </w:r>
            <w:r w:rsidR="00B14329">
              <w:rPr>
                <w:webHidden/>
              </w:rPr>
              <w:t>13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89" w:history="1">
            <w:r w:rsidR="002C542A" w:rsidRPr="00D453D4">
              <w:rPr>
                <w:rStyle w:val="Hyperlink"/>
              </w:rPr>
              <w:t>2.1.2 Twinning Inter-service group procedure</w:t>
            </w:r>
            <w:r w:rsidR="002C542A">
              <w:rPr>
                <w:webHidden/>
              </w:rPr>
              <w:tab/>
            </w:r>
            <w:r w:rsidR="002C542A">
              <w:rPr>
                <w:webHidden/>
              </w:rPr>
              <w:fldChar w:fldCharType="begin"/>
            </w:r>
            <w:r w:rsidR="002C542A">
              <w:rPr>
                <w:webHidden/>
              </w:rPr>
              <w:instrText xml:space="preserve"> PAGEREF _Toc484173389 \h </w:instrText>
            </w:r>
            <w:r w:rsidR="002C542A">
              <w:rPr>
                <w:webHidden/>
              </w:rPr>
            </w:r>
            <w:r w:rsidR="002C542A">
              <w:rPr>
                <w:webHidden/>
              </w:rPr>
              <w:fldChar w:fldCharType="separate"/>
            </w:r>
            <w:r w:rsidR="00B14329">
              <w:rPr>
                <w:webHidden/>
              </w:rPr>
              <w:t>14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90" w:history="1">
            <w:r w:rsidR="002C542A" w:rsidRPr="00D453D4">
              <w:rPr>
                <w:rStyle w:val="Hyperlink"/>
              </w:rPr>
              <w:t>2.1.3 Circulation of the Twinning Fiche/Call for Proposal</w:t>
            </w:r>
            <w:r w:rsidR="002C542A">
              <w:rPr>
                <w:webHidden/>
              </w:rPr>
              <w:tab/>
            </w:r>
            <w:r w:rsidR="002C542A">
              <w:rPr>
                <w:webHidden/>
              </w:rPr>
              <w:fldChar w:fldCharType="begin"/>
            </w:r>
            <w:r w:rsidR="002C542A">
              <w:rPr>
                <w:webHidden/>
              </w:rPr>
              <w:instrText xml:space="preserve"> PAGEREF _Toc484173390 \h </w:instrText>
            </w:r>
            <w:r w:rsidR="002C542A">
              <w:rPr>
                <w:webHidden/>
              </w:rPr>
            </w:r>
            <w:r w:rsidR="002C542A">
              <w:rPr>
                <w:webHidden/>
              </w:rPr>
              <w:fldChar w:fldCharType="separate"/>
            </w:r>
            <w:r w:rsidR="00B14329">
              <w:rPr>
                <w:webHidden/>
              </w:rPr>
              <w:t>15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91" w:history="1">
            <w:r w:rsidR="002C542A" w:rsidRPr="00D453D4">
              <w:rPr>
                <w:rStyle w:val="Hyperlink"/>
              </w:rPr>
              <w:t>2.1.4 Re-circulation of the Twinning Fiche</w:t>
            </w:r>
            <w:r w:rsidR="002C542A">
              <w:rPr>
                <w:webHidden/>
              </w:rPr>
              <w:tab/>
            </w:r>
            <w:r w:rsidR="002C542A">
              <w:rPr>
                <w:webHidden/>
              </w:rPr>
              <w:fldChar w:fldCharType="begin"/>
            </w:r>
            <w:r w:rsidR="002C542A">
              <w:rPr>
                <w:webHidden/>
              </w:rPr>
              <w:instrText xml:space="preserve"> PAGEREF _Toc484173391 \h </w:instrText>
            </w:r>
            <w:r w:rsidR="002C542A">
              <w:rPr>
                <w:webHidden/>
              </w:rPr>
            </w:r>
            <w:r w:rsidR="002C542A">
              <w:rPr>
                <w:webHidden/>
              </w:rPr>
              <w:fldChar w:fldCharType="separate"/>
            </w:r>
            <w:r w:rsidR="00B14329">
              <w:rPr>
                <w:webHidden/>
              </w:rPr>
              <w:t>15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92" w:history="1">
            <w:r w:rsidR="002C542A" w:rsidRPr="00D453D4">
              <w:rPr>
                <w:rStyle w:val="Hyperlink"/>
              </w:rPr>
              <w:t>2.2 Submission of proposals</w:t>
            </w:r>
            <w:r w:rsidR="002C542A">
              <w:rPr>
                <w:webHidden/>
              </w:rPr>
              <w:tab/>
            </w:r>
            <w:r w:rsidR="002C542A">
              <w:rPr>
                <w:webHidden/>
              </w:rPr>
              <w:fldChar w:fldCharType="begin"/>
            </w:r>
            <w:r w:rsidR="002C542A">
              <w:rPr>
                <w:webHidden/>
              </w:rPr>
              <w:instrText xml:space="preserve"> PAGEREF _Toc484173392 \h </w:instrText>
            </w:r>
            <w:r w:rsidR="002C542A">
              <w:rPr>
                <w:webHidden/>
              </w:rPr>
            </w:r>
            <w:r w:rsidR="002C542A">
              <w:rPr>
                <w:webHidden/>
              </w:rPr>
              <w:fldChar w:fldCharType="separate"/>
            </w:r>
            <w:r w:rsidR="00B14329">
              <w:rPr>
                <w:webHidden/>
              </w:rPr>
              <w:t>15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93" w:history="1">
            <w:r w:rsidR="002C542A" w:rsidRPr="00D453D4">
              <w:rPr>
                <w:rStyle w:val="Hyperlink"/>
              </w:rPr>
              <w:t>2.3 Member State consortia</w:t>
            </w:r>
            <w:r w:rsidR="002C542A">
              <w:rPr>
                <w:webHidden/>
              </w:rPr>
              <w:tab/>
            </w:r>
            <w:r w:rsidR="002C542A">
              <w:rPr>
                <w:webHidden/>
              </w:rPr>
              <w:fldChar w:fldCharType="begin"/>
            </w:r>
            <w:r w:rsidR="002C542A">
              <w:rPr>
                <w:webHidden/>
              </w:rPr>
              <w:instrText xml:space="preserve"> PAGEREF _Toc484173393 \h </w:instrText>
            </w:r>
            <w:r w:rsidR="002C542A">
              <w:rPr>
                <w:webHidden/>
              </w:rPr>
            </w:r>
            <w:r w:rsidR="002C542A">
              <w:rPr>
                <w:webHidden/>
              </w:rPr>
              <w:fldChar w:fldCharType="separate"/>
            </w:r>
            <w:r w:rsidR="00B14329">
              <w:rPr>
                <w:webHidden/>
              </w:rPr>
              <w:t>16</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94" w:history="1">
            <w:r w:rsidR="002C542A" w:rsidRPr="00D453D4">
              <w:rPr>
                <w:rStyle w:val="Hyperlink"/>
              </w:rPr>
              <w:t>2.4 Selection of the Member State(s)</w:t>
            </w:r>
            <w:r w:rsidR="002C542A">
              <w:rPr>
                <w:webHidden/>
              </w:rPr>
              <w:tab/>
            </w:r>
            <w:r w:rsidR="002C542A">
              <w:rPr>
                <w:webHidden/>
              </w:rPr>
              <w:fldChar w:fldCharType="begin"/>
            </w:r>
            <w:r w:rsidR="002C542A">
              <w:rPr>
                <w:webHidden/>
              </w:rPr>
              <w:instrText xml:space="preserve"> PAGEREF _Toc484173394 \h </w:instrText>
            </w:r>
            <w:r w:rsidR="002C542A">
              <w:rPr>
                <w:webHidden/>
              </w:rPr>
            </w:r>
            <w:r w:rsidR="002C542A">
              <w:rPr>
                <w:webHidden/>
              </w:rPr>
              <w:fldChar w:fldCharType="separate"/>
            </w:r>
            <w:r w:rsidR="00B14329">
              <w:rPr>
                <w:webHidden/>
              </w:rPr>
              <w:t>17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95" w:history="1">
            <w:r w:rsidR="002C542A" w:rsidRPr="00D453D4">
              <w:rPr>
                <w:rStyle w:val="Hyperlink"/>
              </w:rPr>
              <w:t>2.4.1 General remarks</w:t>
            </w:r>
            <w:r w:rsidR="002C542A">
              <w:rPr>
                <w:webHidden/>
              </w:rPr>
              <w:tab/>
            </w:r>
            <w:r w:rsidR="002C542A">
              <w:rPr>
                <w:webHidden/>
              </w:rPr>
              <w:fldChar w:fldCharType="begin"/>
            </w:r>
            <w:r w:rsidR="002C542A">
              <w:rPr>
                <w:webHidden/>
              </w:rPr>
              <w:instrText xml:space="preserve"> PAGEREF _Toc484173395 \h </w:instrText>
            </w:r>
            <w:r w:rsidR="002C542A">
              <w:rPr>
                <w:webHidden/>
              </w:rPr>
            </w:r>
            <w:r w:rsidR="002C542A">
              <w:rPr>
                <w:webHidden/>
              </w:rPr>
              <w:fldChar w:fldCharType="separate"/>
            </w:r>
            <w:r w:rsidR="00B14329">
              <w:rPr>
                <w:webHidden/>
              </w:rPr>
              <w:t>17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96" w:history="1">
            <w:r w:rsidR="002C542A" w:rsidRPr="00D453D4">
              <w:rPr>
                <w:rStyle w:val="Hyperlink"/>
              </w:rPr>
              <w:t>2.4.2 Selection procedures</w:t>
            </w:r>
            <w:r w:rsidR="002C542A">
              <w:rPr>
                <w:webHidden/>
              </w:rPr>
              <w:tab/>
            </w:r>
            <w:r w:rsidR="002C542A">
              <w:rPr>
                <w:webHidden/>
              </w:rPr>
              <w:fldChar w:fldCharType="begin"/>
            </w:r>
            <w:r w:rsidR="002C542A">
              <w:rPr>
                <w:webHidden/>
              </w:rPr>
              <w:instrText xml:space="preserve"> PAGEREF _Toc484173396 \h </w:instrText>
            </w:r>
            <w:r w:rsidR="002C542A">
              <w:rPr>
                <w:webHidden/>
              </w:rPr>
            </w:r>
            <w:r w:rsidR="002C542A">
              <w:rPr>
                <w:webHidden/>
              </w:rPr>
              <w:fldChar w:fldCharType="separate"/>
            </w:r>
            <w:r w:rsidR="00B14329">
              <w:rPr>
                <w:webHidden/>
              </w:rPr>
              <w:t>17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397" w:history="1">
            <w:r w:rsidR="002C542A" w:rsidRPr="00D453D4">
              <w:rPr>
                <w:rStyle w:val="Hyperlink"/>
              </w:rPr>
              <w:t>2.4.3 Notification of results</w:t>
            </w:r>
            <w:r w:rsidR="002C542A">
              <w:rPr>
                <w:webHidden/>
              </w:rPr>
              <w:tab/>
            </w:r>
            <w:r w:rsidR="002C542A">
              <w:rPr>
                <w:webHidden/>
              </w:rPr>
              <w:fldChar w:fldCharType="begin"/>
            </w:r>
            <w:r w:rsidR="002C542A">
              <w:rPr>
                <w:webHidden/>
              </w:rPr>
              <w:instrText xml:space="preserve"> PAGEREF _Toc484173397 \h </w:instrText>
            </w:r>
            <w:r w:rsidR="002C542A">
              <w:rPr>
                <w:webHidden/>
              </w:rPr>
            </w:r>
            <w:r w:rsidR="002C542A">
              <w:rPr>
                <w:webHidden/>
              </w:rPr>
              <w:fldChar w:fldCharType="separate"/>
            </w:r>
            <w:r w:rsidR="00B14329">
              <w:rPr>
                <w:webHidden/>
              </w:rPr>
              <w:t>19</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398" w:history="1">
            <w:r w:rsidR="002C542A" w:rsidRPr="00D453D4">
              <w:rPr>
                <w:rStyle w:val="Hyperlink"/>
              </w:rPr>
              <w:t>Section 3: The Twinning Grant Contract</w:t>
            </w:r>
            <w:r w:rsidR="002C542A">
              <w:rPr>
                <w:webHidden/>
              </w:rPr>
              <w:tab/>
            </w:r>
            <w:r w:rsidR="002C542A">
              <w:rPr>
                <w:webHidden/>
              </w:rPr>
              <w:fldChar w:fldCharType="begin"/>
            </w:r>
            <w:r w:rsidR="002C542A">
              <w:rPr>
                <w:webHidden/>
              </w:rPr>
              <w:instrText xml:space="preserve"> PAGEREF _Toc484173398 \h </w:instrText>
            </w:r>
            <w:r w:rsidR="002C542A">
              <w:rPr>
                <w:webHidden/>
              </w:rPr>
            </w:r>
            <w:r w:rsidR="002C542A">
              <w:rPr>
                <w:webHidden/>
              </w:rPr>
              <w:fldChar w:fldCharType="separate"/>
            </w:r>
            <w:r w:rsidR="00B14329">
              <w:rPr>
                <w:webHidden/>
              </w:rPr>
              <w:t>21</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399" w:history="1">
            <w:r w:rsidR="002C542A" w:rsidRPr="00D453D4">
              <w:rPr>
                <w:rStyle w:val="Hyperlink"/>
              </w:rPr>
              <w:t>3.1 Drafting of the Twinning Grant Contract</w:t>
            </w:r>
            <w:r w:rsidR="002C542A">
              <w:rPr>
                <w:webHidden/>
              </w:rPr>
              <w:tab/>
            </w:r>
            <w:r w:rsidR="002C542A">
              <w:rPr>
                <w:webHidden/>
              </w:rPr>
              <w:fldChar w:fldCharType="begin"/>
            </w:r>
            <w:r w:rsidR="002C542A">
              <w:rPr>
                <w:webHidden/>
              </w:rPr>
              <w:instrText xml:space="preserve"> PAGEREF _Toc484173399 \h </w:instrText>
            </w:r>
            <w:r w:rsidR="002C542A">
              <w:rPr>
                <w:webHidden/>
              </w:rPr>
            </w:r>
            <w:r w:rsidR="002C542A">
              <w:rPr>
                <w:webHidden/>
              </w:rPr>
              <w:fldChar w:fldCharType="separate"/>
            </w:r>
            <w:r w:rsidR="00B14329">
              <w:rPr>
                <w:webHidden/>
              </w:rPr>
              <w:t>21</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0" w:history="1">
            <w:r w:rsidR="002C542A" w:rsidRPr="00D453D4">
              <w:rPr>
                <w:rStyle w:val="Hyperlink"/>
              </w:rPr>
              <w:t>3.1.1 General remarks and structure of the contract</w:t>
            </w:r>
            <w:r w:rsidR="002C542A">
              <w:rPr>
                <w:webHidden/>
              </w:rPr>
              <w:tab/>
            </w:r>
            <w:r w:rsidR="002C542A">
              <w:rPr>
                <w:webHidden/>
              </w:rPr>
              <w:fldChar w:fldCharType="begin"/>
            </w:r>
            <w:r w:rsidR="002C542A">
              <w:rPr>
                <w:webHidden/>
              </w:rPr>
              <w:instrText xml:space="preserve"> PAGEREF _Toc484173400 \h </w:instrText>
            </w:r>
            <w:r w:rsidR="002C542A">
              <w:rPr>
                <w:webHidden/>
              </w:rPr>
            </w:r>
            <w:r w:rsidR="002C542A">
              <w:rPr>
                <w:webHidden/>
              </w:rPr>
              <w:fldChar w:fldCharType="separate"/>
            </w:r>
            <w:r w:rsidR="00B14329">
              <w:rPr>
                <w:webHidden/>
              </w:rPr>
              <w:t>21</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1" w:history="1">
            <w:r w:rsidR="002C542A" w:rsidRPr="00D453D4">
              <w:rPr>
                <w:rStyle w:val="Hyperlink"/>
              </w:rPr>
              <w:t>3.1.2 Preparation of the contract file</w:t>
            </w:r>
            <w:r w:rsidR="002C542A">
              <w:rPr>
                <w:webHidden/>
              </w:rPr>
              <w:tab/>
            </w:r>
            <w:r w:rsidR="002C542A">
              <w:rPr>
                <w:webHidden/>
              </w:rPr>
              <w:fldChar w:fldCharType="begin"/>
            </w:r>
            <w:r w:rsidR="002C542A">
              <w:rPr>
                <w:webHidden/>
              </w:rPr>
              <w:instrText xml:space="preserve"> PAGEREF _Toc484173401 \h </w:instrText>
            </w:r>
            <w:r w:rsidR="002C542A">
              <w:rPr>
                <w:webHidden/>
              </w:rPr>
            </w:r>
            <w:r w:rsidR="002C542A">
              <w:rPr>
                <w:webHidden/>
              </w:rPr>
              <w:fldChar w:fldCharType="separate"/>
            </w:r>
            <w:r w:rsidR="00B14329">
              <w:rPr>
                <w:webHidden/>
              </w:rPr>
              <w:t>21</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02" w:history="1">
            <w:r w:rsidR="002C542A" w:rsidRPr="00D453D4">
              <w:rPr>
                <w:rStyle w:val="Hyperlink"/>
              </w:rPr>
              <w:t>3.2 Signature of the Twinning Grant Contract</w:t>
            </w:r>
            <w:r w:rsidR="002C542A">
              <w:rPr>
                <w:webHidden/>
              </w:rPr>
              <w:tab/>
            </w:r>
            <w:r w:rsidR="002C542A">
              <w:rPr>
                <w:webHidden/>
              </w:rPr>
              <w:fldChar w:fldCharType="begin"/>
            </w:r>
            <w:r w:rsidR="002C542A">
              <w:rPr>
                <w:webHidden/>
              </w:rPr>
              <w:instrText xml:space="preserve"> PAGEREF _Toc484173402 \h </w:instrText>
            </w:r>
            <w:r w:rsidR="002C542A">
              <w:rPr>
                <w:webHidden/>
              </w:rPr>
            </w:r>
            <w:r w:rsidR="002C542A">
              <w:rPr>
                <w:webHidden/>
              </w:rPr>
              <w:fldChar w:fldCharType="separate"/>
            </w:r>
            <w:r w:rsidR="00B14329">
              <w:rPr>
                <w:webHidden/>
              </w:rPr>
              <w:t>23</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03" w:history="1">
            <w:r w:rsidR="002C542A" w:rsidRPr="00D453D4">
              <w:rPr>
                <w:rStyle w:val="Hyperlink"/>
              </w:rPr>
              <w:t>3.3 Notification and start of implementation of the Twinning Grant Contract</w:t>
            </w:r>
            <w:r w:rsidR="002C542A">
              <w:rPr>
                <w:webHidden/>
              </w:rPr>
              <w:tab/>
            </w:r>
            <w:r w:rsidR="002C542A">
              <w:rPr>
                <w:webHidden/>
              </w:rPr>
              <w:fldChar w:fldCharType="begin"/>
            </w:r>
            <w:r w:rsidR="002C542A">
              <w:rPr>
                <w:webHidden/>
              </w:rPr>
              <w:instrText xml:space="preserve"> PAGEREF _Toc484173403 \h </w:instrText>
            </w:r>
            <w:r w:rsidR="002C542A">
              <w:rPr>
                <w:webHidden/>
              </w:rPr>
            </w:r>
            <w:r w:rsidR="002C542A">
              <w:rPr>
                <w:webHidden/>
              </w:rPr>
              <w:fldChar w:fldCharType="separate"/>
            </w:r>
            <w:r w:rsidR="00B14329">
              <w:rPr>
                <w:webHidden/>
              </w:rPr>
              <w:t>24</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04" w:history="1">
            <w:r w:rsidR="002C542A" w:rsidRPr="00D453D4">
              <w:rPr>
                <w:rStyle w:val="Hyperlink"/>
              </w:rPr>
              <w:t>Section 4: Main actors</w:t>
            </w:r>
            <w:r w:rsidR="002C542A">
              <w:rPr>
                <w:webHidden/>
              </w:rPr>
              <w:tab/>
            </w:r>
            <w:r w:rsidR="002C542A">
              <w:rPr>
                <w:webHidden/>
              </w:rPr>
              <w:fldChar w:fldCharType="begin"/>
            </w:r>
            <w:r w:rsidR="002C542A">
              <w:rPr>
                <w:webHidden/>
              </w:rPr>
              <w:instrText xml:space="preserve"> PAGEREF _Toc484173404 \h </w:instrText>
            </w:r>
            <w:r w:rsidR="002C542A">
              <w:rPr>
                <w:webHidden/>
              </w:rPr>
            </w:r>
            <w:r w:rsidR="002C542A">
              <w:rPr>
                <w:webHidden/>
              </w:rPr>
              <w:fldChar w:fldCharType="separate"/>
            </w:r>
            <w:r w:rsidR="00B14329">
              <w:rPr>
                <w:webHidden/>
              </w:rPr>
              <w:t>25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05" w:history="1">
            <w:r w:rsidR="002C542A" w:rsidRPr="00D453D4">
              <w:rPr>
                <w:rStyle w:val="Hyperlink"/>
              </w:rPr>
              <w:t>4.1 The Member State(s)</w:t>
            </w:r>
            <w:r w:rsidR="002C542A">
              <w:rPr>
                <w:webHidden/>
              </w:rPr>
              <w:tab/>
            </w:r>
            <w:r w:rsidR="002C542A">
              <w:rPr>
                <w:webHidden/>
              </w:rPr>
              <w:fldChar w:fldCharType="begin"/>
            </w:r>
            <w:r w:rsidR="002C542A">
              <w:rPr>
                <w:webHidden/>
              </w:rPr>
              <w:instrText xml:space="preserve"> PAGEREF _Toc484173405 \h </w:instrText>
            </w:r>
            <w:r w:rsidR="002C542A">
              <w:rPr>
                <w:webHidden/>
              </w:rPr>
            </w:r>
            <w:r w:rsidR="002C542A">
              <w:rPr>
                <w:webHidden/>
              </w:rPr>
              <w:fldChar w:fldCharType="separate"/>
            </w:r>
            <w:r w:rsidR="00B14329">
              <w:rPr>
                <w:webHidden/>
              </w:rPr>
              <w:t>25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6" w:history="1">
            <w:r w:rsidR="002C542A" w:rsidRPr="00D453D4">
              <w:rPr>
                <w:rStyle w:val="Hyperlink"/>
              </w:rPr>
              <w:t>4.1.1 General remarks</w:t>
            </w:r>
            <w:r w:rsidR="002C542A">
              <w:rPr>
                <w:webHidden/>
              </w:rPr>
              <w:tab/>
            </w:r>
            <w:r w:rsidR="002C542A">
              <w:rPr>
                <w:webHidden/>
              </w:rPr>
              <w:fldChar w:fldCharType="begin"/>
            </w:r>
            <w:r w:rsidR="002C542A">
              <w:rPr>
                <w:webHidden/>
              </w:rPr>
              <w:instrText xml:space="preserve"> PAGEREF _Toc484173406 \h </w:instrText>
            </w:r>
            <w:r w:rsidR="002C542A">
              <w:rPr>
                <w:webHidden/>
              </w:rPr>
            </w:r>
            <w:r w:rsidR="002C542A">
              <w:rPr>
                <w:webHidden/>
              </w:rPr>
              <w:fldChar w:fldCharType="separate"/>
            </w:r>
            <w:r w:rsidR="00B14329">
              <w:rPr>
                <w:webHidden/>
              </w:rPr>
              <w:t>25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7" w:history="1">
            <w:r w:rsidR="002C542A" w:rsidRPr="00D453D4">
              <w:rPr>
                <w:rStyle w:val="Hyperlink"/>
              </w:rPr>
              <w:t>4.1.2 Member State National Contact Points</w:t>
            </w:r>
            <w:r w:rsidR="002C542A">
              <w:rPr>
                <w:webHidden/>
              </w:rPr>
              <w:tab/>
            </w:r>
            <w:r w:rsidR="002C542A">
              <w:rPr>
                <w:webHidden/>
              </w:rPr>
              <w:fldChar w:fldCharType="begin"/>
            </w:r>
            <w:r w:rsidR="002C542A">
              <w:rPr>
                <w:webHidden/>
              </w:rPr>
              <w:instrText xml:space="preserve"> PAGEREF _Toc484173407 \h </w:instrText>
            </w:r>
            <w:r w:rsidR="002C542A">
              <w:rPr>
                <w:webHidden/>
              </w:rPr>
            </w:r>
            <w:r w:rsidR="002C542A">
              <w:rPr>
                <w:webHidden/>
              </w:rPr>
              <w:fldChar w:fldCharType="separate"/>
            </w:r>
            <w:r w:rsidR="00B14329">
              <w:rPr>
                <w:webHidden/>
              </w:rPr>
              <w:t>25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8" w:history="1">
            <w:r w:rsidR="002C542A" w:rsidRPr="00D453D4">
              <w:rPr>
                <w:rStyle w:val="Hyperlink"/>
              </w:rPr>
              <w:t>4.1.3 The Member State Project Leader (PL)</w:t>
            </w:r>
            <w:r w:rsidR="002C542A">
              <w:rPr>
                <w:webHidden/>
              </w:rPr>
              <w:tab/>
            </w:r>
            <w:r w:rsidR="002C542A">
              <w:rPr>
                <w:webHidden/>
              </w:rPr>
              <w:fldChar w:fldCharType="begin"/>
            </w:r>
            <w:r w:rsidR="002C542A">
              <w:rPr>
                <w:webHidden/>
              </w:rPr>
              <w:instrText xml:space="preserve"> PAGEREF _Toc484173408 \h </w:instrText>
            </w:r>
            <w:r w:rsidR="002C542A">
              <w:rPr>
                <w:webHidden/>
              </w:rPr>
            </w:r>
            <w:r w:rsidR="002C542A">
              <w:rPr>
                <w:webHidden/>
              </w:rPr>
              <w:fldChar w:fldCharType="separate"/>
            </w:r>
            <w:r w:rsidR="00B14329">
              <w:rPr>
                <w:webHidden/>
              </w:rPr>
              <w:t>26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09" w:history="1">
            <w:r w:rsidR="002C542A" w:rsidRPr="00D453D4">
              <w:rPr>
                <w:rStyle w:val="Hyperlink"/>
              </w:rPr>
              <w:t>4.1.4 Member State administration, body or other semi-public entity</w:t>
            </w:r>
            <w:r w:rsidR="002C542A">
              <w:rPr>
                <w:webHidden/>
              </w:rPr>
              <w:tab/>
            </w:r>
            <w:r w:rsidR="002C542A">
              <w:rPr>
                <w:webHidden/>
              </w:rPr>
              <w:fldChar w:fldCharType="begin"/>
            </w:r>
            <w:r w:rsidR="002C542A">
              <w:rPr>
                <w:webHidden/>
              </w:rPr>
              <w:instrText xml:space="preserve"> PAGEREF _Toc484173409 \h </w:instrText>
            </w:r>
            <w:r w:rsidR="002C542A">
              <w:rPr>
                <w:webHidden/>
              </w:rPr>
            </w:r>
            <w:r w:rsidR="002C542A">
              <w:rPr>
                <w:webHidden/>
              </w:rPr>
              <w:fldChar w:fldCharType="separate"/>
            </w:r>
            <w:r w:rsidR="00B14329">
              <w:rPr>
                <w:webHidden/>
              </w:rPr>
              <w:t>27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0" w:history="1">
            <w:r w:rsidR="002C542A" w:rsidRPr="00D453D4">
              <w:rPr>
                <w:rStyle w:val="Hyperlink"/>
              </w:rPr>
              <w:t>4.1.5 Temporary recruits and retirees</w:t>
            </w:r>
            <w:r w:rsidR="002C542A">
              <w:rPr>
                <w:webHidden/>
              </w:rPr>
              <w:tab/>
            </w:r>
            <w:r w:rsidR="002C542A">
              <w:rPr>
                <w:webHidden/>
              </w:rPr>
              <w:fldChar w:fldCharType="begin"/>
            </w:r>
            <w:r w:rsidR="002C542A">
              <w:rPr>
                <w:webHidden/>
              </w:rPr>
              <w:instrText xml:space="preserve"> PAGEREF _Toc484173410 \h </w:instrText>
            </w:r>
            <w:r w:rsidR="002C542A">
              <w:rPr>
                <w:webHidden/>
              </w:rPr>
            </w:r>
            <w:r w:rsidR="002C542A">
              <w:rPr>
                <w:webHidden/>
              </w:rPr>
              <w:fldChar w:fldCharType="separate"/>
            </w:r>
            <w:r w:rsidR="00B14329">
              <w:rPr>
                <w:webHidden/>
              </w:rPr>
              <w:t>29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1" w:history="1">
            <w:r w:rsidR="002C542A" w:rsidRPr="00D453D4">
              <w:rPr>
                <w:rStyle w:val="Hyperlink"/>
              </w:rPr>
              <w:t>4.1.6 The Resident Twinning Adviser (RTA)</w:t>
            </w:r>
            <w:r w:rsidR="002C542A">
              <w:rPr>
                <w:webHidden/>
              </w:rPr>
              <w:tab/>
            </w:r>
            <w:r w:rsidR="002C542A">
              <w:rPr>
                <w:webHidden/>
              </w:rPr>
              <w:fldChar w:fldCharType="begin"/>
            </w:r>
            <w:r w:rsidR="002C542A">
              <w:rPr>
                <w:webHidden/>
              </w:rPr>
              <w:instrText xml:space="preserve"> PAGEREF _Toc484173411 \h </w:instrText>
            </w:r>
            <w:r w:rsidR="002C542A">
              <w:rPr>
                <w:webHidden/>
              </w:rPr>
            </w:r>
            <w:r w:rsidR="002C542A">
              <w:rPr>
                <w:webHidden/>
              </w:rPr>
              <w:fldChar w:fldCharType="separate"/>
            </w:r>
            <w:r w:rsidR="00B14329">
              <w:rPr>
                <w:webHidden/>
              </w:rPr>
              <w:t>29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2" w:history="1">
            <w:r w:rsidR="002C542A" w:rsidRPr="00D453D4">
              <w:rPr>
                <w:rStyle w:val="Hyperlink"/>
              </w:rPr>
              <w:t>4.1.7 Short-term experts</w:t>
            </w:r>
            <w:r w:rsidR="002C542A">
              <w:rPr>
                <w:webHidden/>
              </w:rPr>
              <w:tab/>
            </w:r>
            <w:r w:rsidR="002C542A">
              <w:rPr>
                <w:webHidden/>
              </w:rPr>
              <w:fldChar w:fldCharType="begin"/>
            </w:r>
            <w:r w:rsidR="002C542A">
              <w:rPr>
                <w:webHidden/>
              </w:rPr>
              <w:instrText xml:space="preserve"> PAGEREF _Toc484173412 \h </w:instrText>
            </w:r>
            <w:r w:rsidR="002C542A">
              <w:rPr>
                <w:webHidden/>
              </w:rPr>
            </w:r>
            <w:r w:rsidR="002C542A">
              <w:rPr>
                <w:webHidden/>
              </w:rPr>
              <w:fldChar w:fldCharType="separate"/>
            </w:r>
            <w:r w:rsidR="00B14329">
              <w:rPr>
                <w:webHidden/>
              </w:rPr>
              <w:t>34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13" w:history="1">
            <w:r w:rsidR="002C542A" w:rsidRPr="00D453D4">
              <w:rPr>
                <w:rStyle w:val="Hyperlink"/>
              </w:rPr>
              <w:t>4.2 The Beneficiary</w:t>
            </w:r>
            <w:r w:rsidR="002C542A">
              <w:rPr>
                <w:webHidden/>
              </w:rPr>
              <w:tab/>
            </w:r>
            <w:r w:rsidR="002C542A">
              <w:rPr>
                <w:webHidden/>
              </w:rPr>
              <w:fldChar w:fldCharType="begin"/>
            </w:r>
            <w:r w:rsidR="002C542A">
              <w:rPr>
                <w:webHidden/>
              </w:rPr>
              <w:instrText xml:space="preserve"> PAGEREF _Toc484173413 \h </w:instrText>
            </w:r>
            <w:r w:rsidR="002C542A">
              <w:rPr>
                <w:webHidden/>
              </w:rPr>
            </w:r>
            <w:r w:rsidR="002C542A">
              <w:rPr>
                <w:webHidden/>
              </w:rPr>
              <w:fldChar w:fldCharType="separate"/>
            </w:r>
            <w:r w:rsidR="00B14329">
              <w:rPr>
                <w:webHidden/>
              </w:rPr>
              <w:t>35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4" w:history="1">
            <w:r w:rsidR="002C542A" w:rsidRPr="00D453D4">
              <w:rPr>
                <w:rStyle w:val="Hyperlink"/>
              </w:rPr>
              <w:t>4.2.1 Overall responsibility</w:t>
            </w:r>
            <w:r w:rsidR="002C542A">
              <w:rPr>
                <w:webHidden/>
              </w:rPr>
              <w:tab/>
            </w:r>
            <w:r w:rsidR="002C542A">
              <w:rPr>
                <w:webHidden/>
              </w:rPr>
              <w:fldChar w:fldCharType="begin"/>
            </w:r>
            <w:r w:rsidR="002C542A">
              <w:rPr>
                <w:webHidden/>
              </w:rPr>
              <w:instrText xml:space="preserve"> PAGEREF _Toc484173414 \h </w:instrText>
            </w:r>
            <w:r w:rsidR="002C542A">
              <w:rPr>
                <w:webHidden/>
              </w:rPr>
            </w:r>
            <w:r w:rsidR="002C542A">
              <w:rPr>
                <w:webHidden/>
              </w:rPr>
              <w:fldChar w:fldCharType="separate"/>
            </w:r>
            <w:r w:rsidR="00B14329">
              <w:rPr>
                <w:webHidden/>
              </w:rPr>
              <w:t>35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5" w:history="1">
            <w:r w:rsidR="002C542A" w:rsidRPr="00D453D4">
              <w:rPr>
                <w:rStyle w:val="Hyperlink"/>
              </w:rPr>
              <w:t>4.2.2 The Beneficiary National Contact Point</w:t>
            </w:r>
            <w:r w:rsidR="002C542A">
              <w:rPr>
                <w:webHidden/>
              </w:rPr>
              <w:tab/>
            </w:r>
            <w:r w:rsidR="002C542A">
              <w:rPr>
                <w:webHidden/>
              </w:rPr>
              <w:fldChar w:fldCharType="begin"/>
            </w:r>
            <w:r w:rsidR="002C542A">
              <w:rPr>
                <w:webHidden/>
              </w:rPr>
              <w:instrText xml:space="preserve"> PAGEREF _Toc484173415 \h </w:instrText>
            </w:r>
            <w:r w:rsidR="002C542A">
              <w:rPr>
                <w:webHidden/>
              </w:rPr>
            </w:r>
            <w:r w:rsidR="002C542A">
              <w:rPr>
                <w:webHidden/>
              </w:rPr>
              <w:fldChar w:fldCharType="separate"/>
            </w:r>
            <w:r w:rsidR="00B14329">
              <w:rPr>
                <w:webHidden/>
              </w:rPr>
              <w:t>35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6" w:history="1">
            <w:r w:rsidR="002C542A" w:rsidRPr="00D453D4">
              <w:rPr>
                <w:rStyle w:val="Hyperlink"/>
              </w:rPr>
              <w:t>4.2.3 The Beneficiary Project Leader (PL)</w:t>
            </w:r>
            <w:r w:rsidR="002C542A">
              <w:rPr>
                <w:webHidden/>
              </w:rPr>
              <w:tab/>
            </w:r>
            <w:r w:rsidR="002C542A">
              <w:rPr>
                <w:webHidden/>
              </w:rPr>
              <w:fldChar w:fldCharType="begin"/>
            </w:r>
            <w:r w:rsidR="002C542A">
              <w:rPr>
                <w:webHidden/>
              </w:rPr>
              <w:instrText xml:space="preserve"> PAGEREF _Toc484173416 \h </w:instrText>
            </w:r>
            <w:r w:rsidR="002C542A">
              <w:rPr>
                <w:webHidden/>
              </w:rPr>
            </w:r>
            <w:r w:rsidR="002C542A">
              <w:rPr>
                <w:webHidden/>
              </w:rPr>
              <w:fldChar w:fldCharType="separate"/>
            </w:r>
            <w:r w:rsidR="00B14329">
              <w:rPr>
                <w:webHidden/>
              </w:rPr>
              <w:t>36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7" w:history="1">
            <w:r w:rsidR="002C542A" w:rsidRPr="00D453D4">
              <w:rPr>
                <w:rStyle w:val="Hyperlink"/>
              </w:rPr>
              <w:t>4.2.4 The RTA counterpart</w:t>
            </w:r>
            <w:r w:rsidR="002C542A">
              <w:rPr>
                <w:webHidden/>
              </w:rPr>
              <w:tab/>
            </w:r>
            <w:r w:rsidR="002C542A">
              <w:rPr>
                <w:webHidden/>
              </w:rPr>
              <w:fldChar w:fldCharType="begin"/>
            </w:r>
            <w:r w:rsidR="002C542A">
              <w:rPr>
                <w:webHidden/>
              </w:rPr>
              <w:instrText xml:space="preserve"> PAGEREF _Toc484173417 \h </w:instrText>
            </w:r>
            <w:r w:rsidR="002C542A">
              <w:rPr>
                <w:webHidden/>
              </w:rPr>
            </w:r>
            <w:r w:rsidR="002C542A">
              <w:rPr>
                <w:webHidden/>
              </w:rPr>
              <w:fldChar w:fldCharType="separate"/>
            </w:r>
            <w:r w:rsidR="00B14329">
              <w:rPr>
                <w:webHidden/>
              </w:rPr>
              <w:t>36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8" w:history="1">
            <w:r w:rsidR="002C542A" w:rsidRPr="00D453D4">
              <w:rPr>
                <w:rStyle w:val="Hyperlink"/>
              </w:rPr>
              <w:t>4.2.5 The Central Finance and Contracts Entity / the Programme Administration Office</w:t>
            </w:r>
            <w:r w:rsidR="002C542A">
              <w:rPr>
                <w:webHidden/>
              </w:rPr>
              <w:tab/>
            </w:r>
            <w:r w:rsidR="002C542A">
              <w:rPr>
                <w:webHidden/>
              </w:rPr>
              <w:fldChar w:fldCharType="begin"/>
            </w:r>
            <w:r w:rsidR="002C542A">
              <w:rPr>
                <w:webHidden/>
              </w:rPr>
              <w:instrText xml:space="preserve"> PAGEREF _Toc484173418 \h </w:instrText>
            </w:r>
            <w:r w:rsidR="002C542A">
              <w:rPr>
                <w:webHidden/>
              </w:rPr>
            </w:r>
            <w:r w:rsidR="002C542A">
              <w:rPr>
                <w:webHidden/>
              </w:rPr>
              <w:fldChar w:fldCharType="separate"/>
            </w:r>
            <w:r w:rsidR="00B14329">
              <w:rPr>
                <w:webHidden/>
              </w:rPr>
              <w:t>36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19" w:history="1">
            <w:r w:rsidR="002C542A" w:rsidRPr="00D453D4">
              <w:rPr>
                <w:rStyle w:val="Hyperlink"/>
              </w:rPr>
              <w:t>4.2.6 Other tasks to be provided by the Beneficiary</w:t>
            </w:r>
            <w:r w:rsidR="002C542A">
              <w:rPr>
                <w:webHidden/>
              </w:rPr>
              <w:tab/>
            </w:r>
            <w:r w:rsidR="002C542A">
              <w:rPr>
                <w:webHidden/>
              </w:rPr>
              <w:fldChar w:fldCharType="begin"/>
            </w:r>
            <w:r w:rsidR="002C542A">
              <w:rPr>
                <w:webHidden/>
              </w:rPr>
              <w:instrText xml:space="preserve"> PAGEREF _Toc484173419 \h </w:instrText>
            </w:r>
            <w:r w:rsidR="002C542A">
              <w:rPr>
                <w:webHidden/>
              </w:rPr>
            </w:r>
            <w:r w:rsidR="002C542A">
              <w:rPr>
                <w:webHidden/>
              </w:rPr>
              <w:fldChar w:fldCharType="separate"/>
            </w:r>
            <w:r w:rsidR="00B14329">
              <w:rPr>
                <w:webHidden/>
              </w:rPr>
              <w:t>38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20" w:history="1">
            <w:r w:rsidR="002C542A" w:rsidRPr="00D453D4">
              <w:rPr>
                <w:rStyle w:val="Hyperlink"/>
              </w:rPr>
              <w:t>4.3 The European Commission</w:t>
            </w:r>
            <w:r w:rsidR="002C542A">
              <w:rPr>
                <w:webHidden/>
              </w:rPr>
              <w:tab/>
            </w:r>
            <w:r w:rsidR="002C542A">
              <w:rPr>
                <w:webHidden/>
              </w:rPr>
              <w:fldChar w:fldCharType="begin"/>
            </w:r>
            <w:r w:rsidR="002C542A">
              <w:rPr>
                <w:webHidden/>
              </w:rPr>
              <w:instrText xml:space="preserve"> PAGEREF _Toc484173420 \h </w:instrText>
            </w:r>
            <w:r w:rsidR="002C542A">
              <w:rPr>
                <w:webHidden/>
              </w:rPr>
            </w:r>
            <w:r w:rsidR="002C542A">
              <w:rPr>
                <w:webHidden/>
              </w:rPr>
              <w:fldChar w:fldCharType="separate"/>
            </w:r>
            <w:r w:rsidR="00B14329">
              <w:rPr>
                <w:webHidden/>
              </w:rPr>
              <w:t>39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1" w:history="1">
            <w:r w:rsidR="002C542A" w:rsidRPr="00D453D4">
              <w:rPr>
                <w:rStyle w:val="Hyperlink"/>
              </w:rPr>
              <w:t>4.3.1 General remarks</w:t>
            </w:r>
            <w:r w:rsidR="002C542A">
              <w:rPr>
                <w:webHidden/>
              </w:rPr>
              <w:tab/>
            </w:r>
            <w:r w:rsidR="002C542A">
              <w:rPr>
                <w:webHidden/>
              </w:rPr>
              <w:fldChar w:fldCharType="begin"/>
            </w:r>
            <w:r w:rsidR="002C542A">
              <w:rPr>
                <w:webHidden/>
              </w:rPr>
              <w:instrText xml:space="preserve"> PAGEREF _Toc484173421 \h </w:instrText>
            </w:r>
            <w:r w:rsidR="002C542A">
              <w:rPr>
                <w:webHidden/>
              </w:rPr>
            </w:r>
            <w:r w:rsidR="002C542A">
              <w:rPr>
                <w:webHidden/>
              </w:rPr>
              <w:fldChar w:fldCharType="separate"/>
            </w:r>
            <w:r w:rsidR="00B14329">
              <w:rPr>
                <w:webHidden/>
              </w:rPr>
              <w:t>39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2" w:history="1">
            <w:r w:rsidR="002C542A" w:rsidRPr="00D453D4">
              <w:rPr>
                <w:rStyle w:val="Hyperlink"/>
              </w:rPr>
              <w:t>4.3.2 The Twinning Coordination Team</w:t>
            </w:r>
            <w:r w:rsidR="002C542A">
              <w:rPr>
                <w:webHidden/>
              </w:rPr>
              <w:tab/>
            </w:r>
            <w:r w:rsidR="002C542A">
              <w:rPr>
                <w:webHidden/>
              </w:rPr>
              <w:fldChar w:fldCharType="begin"/>
            </w:r>
            <w:r w:rsidR="002C542A">
              <w:rPr>
                <w:webHidden/>
              </w:rPr>
              <w:instrText xml:space="preserve"> PAGEREF _Toc484173422 \h </w:instrText>
            </w:r>
            <w:r w:rsidR="002C542A">
              <w:rPr>
                <w:webHidden/>
              </w:rPr>
            </w:r>
            <w:r w:rsidR="002C542A">
              <w:rPr>
                <w:webHidden/>
              </w:rPr>
              <w:fldChar w:fldCharType="separate"/>
            </w:r>
            <w:r w:rsidR="00B14329">
              <w:rPr>
                <w:webHidden/>
              </w:rPr>
              <w:t>39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3" w:history="1">
            <w:r w:rsidR="002C542A" w:rsidRPr="00D453D4">
              <w:rPr>
                <w:rStyle w:val="Hyperlink"/>
              </w:rPr>
              <w:t>4.3.3 Overall role of the Commission</w:t>
            </w:r>
            <w:r w:rsidR="002C542A">
              <w:rPr>
                <w:webHidden/>
              </w:rPr>
              <w:tab/>
            </w:r>
            <w:r w:rsidR="002C542A">
              <w:rPr>
                <w:webHidden/>
              </w:rPr>
              <w:fldChar w:fldCharType="begin"/>
            </w:r>
            <w:r w:rsidR="002C542A">
              <w:rPr>
                <w:webHidden/>
              </w:rPr>
              <w:instrText xml:space="preserve"> PAGEREF _Toc484173423 \h </w:instrText>
            </w:r>
            <w:r w:rsidR="002C542A">
              <w:rPr>
                <w:webHidden/>
              </w:rPr>
            </w:r>
            <w:r w:rsidR="002C542A">
              <w:rPr>
                <w:webHidden/>
              </w:rPr>
              <w:fldChar w:fldCharType="separate"/>
            </w:r>
            <w:r w:rsidR="00B14329">
              <w:rPr>
                <w:webHidden/>
              </w:rPr>
              <w:t>39</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24" w:history="1">
            <w:r w:rsidR="002C542A" w:rsidRPr="00D453D4">
              <w:rPr>
                <w:rStyle w:val="Hyperlink"/>
              </w:rPr>
              <w:t>Section 5: Project design and management</w:t>
            </w:r>
            <w:r w:rsidR="002C542A">
              <w:rPr>
                <w:webHidden/>
              </w:rPr>
              <w:tab/>
            </w:r>
            <w:r w:rsidR="002C542A">
              <w:rPr>
                <w:webHidden/>
              </w:rPr>
              <w:fldChar w:fldCharType="begin"/>
            </w:r>
            <w:r w:rsidR="002C542A">
              <w:rPr>
                <w:webHidden/>
              </w:rPr>
              <w:instrText xml:space="preserve"> PAGEREF _Toc484173424 \h </w:instrText>
            </w:r>
            <w:r w:rsidR="002C542A">
              <w:rPr>
                <w:webHidden/>
              </w:rPr>
            </w:r>
            <w:r w:rsidR="002C542A">
              <w:rPr>
                <w:webHidden/>
              </w:rPr>
              <w:fldChar w:fldCharType="separate"/>
            </w:r>
            <w:r w:rsidR="00B14329">
              <w:rPr>
                <w:webHidden/>
              </w:rPr>
              <w:t>42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25" w:history="1">
            <w:r w:rsidR="002C542A" w:rsidRPr="00D453D4">
              <w:rPr>
                <w:rStyle w:val="Hyperlink"/>
              </w:rPr>
              <w:t>5.1 Basic information in the Twinning Grant Contract</w:t>
            </w:r>
            <w:r w:rsidR="002C542A">
              <w:rPr>
                <w:webHidden/>
              </w:rPr>
              <w:tab/>
            </w:r>
            <w:r w:rsidR="002C542A">
              <w:rPr>
                <w:webHidden/>
              </w:rPr>
              <w:fldChar w:fldCharType="begin"/>
            </w:r>
            <w:r w:rsidR="002C542A">
              <w:rPr>
                <w:webHidden/>
              </w:rPr>
              <w:instrText xml:space="preserve"> PAGEREF _Toc484173425 \h </w:instrText>
            </w:r>
            <w:r w:rsidR="002C542A">
              <w:rPr>
                <w:webHidden/>
              </w:rPr>
            </w:r>
            <w:r w:rsidR="002C542A">
              <w:rPr>
                <w:webHidden/>
              </w:rPr>
              <w:fldChar w:fldCharType="separate"/>
            </w:r>
            <w:r w:rsidR="00B14329">
              <w:rPr>
                <w:webHidden/>
              </w:rPr>
              <w:t>42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26" w:history="1">
            <w:r w:rsidR="002C542A" w:rsidRPr="00D453D4">
              <w:rPr>
                <w:rStyle w:val="Hyperlink"/>
              </w:rPr>
              <w:t>5.2 Detailing activities in the work plan</w:t>
            </w:r>
            <w:r w:rsidR="002C542A">
              <w:rPr>
                <w:webHidden/>
              </w:rPr>
              <w:tab/>
            </w:r>
            <w:r w:rsidR="002C542A">
              <w:rPr>
                <w:webHidden/>
              </w:rPr>
              <w:fldChar w:fldCharType="begin"/>
            </w:r>
            <w:r w:rsidR="002C542A">
              <w:rPr>
                <w:webHidden/>
              </w:rPr>
              <w:instrText xml:space="preserve"> PAGEREF _Toc484173426 \h </w:instrText>
            </w:r>
            <w:r w:rsidR="002C542A">
              <w:rPr>
                <w:webHidden/>
              </w:rPr>
            </w:r>
            <w:r w:rsidR="002C542A">
              <w:rPr>
                <w:webHidden/>
              </w:rPr>
              <w:fldChar w:fldCharType="separate"/>
            </w:r>
            <w:r w:rsidR="00B14329">
              <w:rPr>
                <w:webHidden/>
              </w:rPr>
              <w:t>42</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7" w:history="1">
            <w:r w:rsidR="002C542A" w:rsidRPr="00D453D4">
              <w:rPr>
                <w:rStyle w:val="Hyperlink"/>
              </w:rPr>
              <w:t>5.2.1 General provisions</w:t>
            </w:r>
            <w:r w:rsidR="002C542A">
              <w:rPr>
                <w:webHidden/>
              </w:rPr>
              <w:tab/>
            </w:r>
            <w:r w:rsidR="002C542A">
              <w:rPr>
                <w:webHidden/>
              </w:rPr>
              <w:fldChar w:fldCharType="begin"/>
            </w:r>
            <w:r w:rsidR="002C542A">
              <w:rPr>
                <w:webHidden/>
              </w:rPr>
              <w:instrText xml:space="preserve"> PAGEREF _Toc484173427 \h </w:instrText>
            </w:r>
            <w:r w:rsidR="002C542A">
              <w:rPr>
                <w:webHidden/>
              </w:rPr>
            </w:r>
            <w:r w:rsidR="002C542A">
              <w:rPr>
                <w:webHidden/>
              </w:rPr>
              <w:fldChar w:fldCharType="separate"/>
            </w:r>
            <w:r w:rsidR="00B14329">
              <w:rPr>
                <w:webHidden/>
              </w:rPr>
              <w:t>42</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8" w:history="1">
            <w:r w:rsidR="002C542A" w:rsidRPr="00D453D4">
              <w:rPr>
                <w:rStyle w:val="Hyperlink"/>
              </w:rPr>
              <w:t>5.2.2 The initial work plan</w:t>
            </w:r>
            <w:r w:rsidR="002C542A">
              <w:rPr>
                <w:webHidden/>
              </w:rPr>
              <w:tab/>
            </w:r>
            <w:r w:rsidR="002C542A">
              <w:rPr>
                <w:webHidden/>
              </w:rPr>
              <w:fldChar w:fldCharType="begin"/>
            </w:r>
            <w:r w:rsidR="002C542A">
              <w:rPr>
                <w:webHidden/>
              </w:rPr>
              <w:instrText xml:space="preserve"> PAGEREF _Toc484173428 \h </w:instrText>
            </w:r>
            <w:r w:rsidR="002C542A">
              <w:rPr>
                <w:webHidden/>
              </w:rPr>
            </w:r>
            <w:r w:rsidR="002C542A">
              <w:rPr>
                <w:webHidden/>
              </w:rPr>
              <w:fldChar w:fldCharType="separate"/>
            </w:r>
            <w:r w:rsidR="00B14329">
              <w:rPr>
                <w:webHidden/>
              </w:rPr>
              <w:t>43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29" w:history="1">
            <w:r w:rsidR="002C542A" w:rsidRPr="00D453D4">
              <w:rPr>
                <w:rStyle w:val="Hyperlink"/>
              </w:rPr>
              <w:t>5.2.3 The rolling work plan</w:t>
            </w:r>
            <w:r w:rsidR="002C542A">
              <w:rPr>
                <w:webHidden/>
              </w:rPr>
              <w:tab/>
            </w:r>
            <w:r w:rsidR="002C542A">
              <w:rPr>
                <w:webHidden/>
              </w:rPr>
              <w:fldChar w:fldCharType="begin"/>
            </w:r>
            <w:r w:rsidR="002C542A">
              <w:rPr>
                <w:webHidden/>
              </w:rPr>
              <w:instrText xml:space="preserve"> PAGEREF _Toc484173429 \h </w:instrText>
            </w:r>
            <w:r w:rsidR="002C542A">
              <w:rPr>
                <w:webHidden/>
              </w:rPr>
            </w:r>
            <w:r w:rsidR="002C542A">
              <w:rPr>
                <w:webHidden/>
              </w:rPr>
              <w:fldChar w:fldCharType="separate"/>
            </w:r>
            <w:r w:rsidR="00B14329">
              <w:rPr>
                <w:webHidden/>
              </w:rPr>
              <w:t>44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0" w:history="1">
            <w:r w:rsidR="002C542A" w:rsidRPr="00D453D4">
              <w:rPr>
                <w:rStyle w:val="Hyperlink"/>
              </w:rPr>
              <w:t>5.2.4 The Project Steering Committee</w:t>
            </w:r>
            <w:r w:rsidR="002C542A">
              <w:rPr>
                <w:webHidden/>
              </w:rPr>
              <w:tab/>
            </w:r>
            <w:r w:rsidR="002C542A">
              <w:rPr>
                <w:webHidden/>
              </w:rPr>
              <w:fldChar w:fldCharType="begin"/>
            </w:r>
            <w:r w:rsidR="002C542A">
              <w:rPr>
                <w:webHidden/>
              </w:rPr>
              <w:instrText xml:space="preserve"> PAGEREF _Toc484173430 \h </w:instrText>
            </w:r>
            <w:r w:rsidR="002C542A">
              <w:rPr>
                <w:webHidden/>
              </w:rPr>
            </w:r>
            <w:r w:rsidR="002C542A">
              <w:rPr>
                <w:webHidden/>
              </w:rPr>
              <w:fldChar w:fldCharType="separate"/>
            </w:r>
            <w:r w:rsidR="00B14329">
              <w:rPr>
                <w:webHidden/>
              </w:rPr>
              <w:t>44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1" w:history="1">
            <w:r w:rsidR="002C542A" w:rsidRPr="00D453D4">
              <w:rPr>
                <w:rStyle w:val="Hyperlink"/>
              </w:rPr>
              <w:t>5.2.5 Components and activities</w:t>
            </w:r>
            <w:r w:rsidR="002C542A">
              <w:rPr>
                <w:webHidden/>
              </w:rPr>
              <w:tab/>
            </w:r>
            <w:r w:rsidR="002C542A">
              <w:rPr>
                <w:webHidden/>
              </w:rPr>
              <w:fldChar w:fldCharType="begin"/>
            </w:r>
            <w:r w:rsidR="002C542A">
              <w:rPr>
                <w:webHidden/>
              </w:rPr>
              <w:instrText xml:space="preserve"> PAGEREF _Toc484173431 \h </w:instrText>
            </w:r>
            <w:r w:rsidR="002C542A">
              <w:rPr>
                <w:webHidden/>
              </w:rPr>
            </w:r>
            <w:r w:rsidR="002C542A">
              <w:rPr>
                <w:webHidden/>
              </w:rPr>
              <w:fldChar w:fldCharType="separate"/>
            </w:r>
            <w:r w:rsidR="00B14329">
              <w:rPr>
                <w:webHidden/>
              </w:rPr>
              <w:t>45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32" w:history="1">
            <w:r w:rsidR="002C542A" w:rsidRPr="00D453D4">
              <w:rPr>
                <w:rStyle w:val="Hyperlink"/>
              </w:rPr>
              <w:t>5.3 Targets, time frames, duration, risks analysis</w:t>
            </w:r>
            <w:r w:rsidR="002C542A">
              <w:rPr>
                <w:webHidden/>
              </w:rPr>
              <w:tab/>
            </w:r>
            <w:r w:rsidR="002C542A">
              <w:rPr>
                <w:webHidden/>
              </w:rPr>
              <w:fldChar w:fldCharType="begin"/>
            </w:r>
            <w:r w:rsidR="002C542A">
              <w:rPr>
                <w:webHidden/>
              </w:rPr>
              <w:instrText xml:space="preserve"> PAGEREF _Toc484173432 \h </w:instrText>
            </w:r>
            <w:r w:rsidR="002C542A">
              <w:rPr>
                <w:webHidden/>
              </w:rPr>
            </w:r>
            <w:r w:rsidR="002C542A">
              <w:rPr>
                <w:webHidden/>
              </w:rPr>
              <w:fldChar w:fldCharType="separate"/>
            </w:r>
            <w:r w:rsidR="00B14329">
              <w:rPr>
                <w:webHidden/>
              </w:rPr>
              <w:t>46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3" w:history="1">
            <w:r w:rsidR="002C542A" w:rsidRPr="00D453D4">
              <w:rPr>
                <w:rStyle w:val="Hyperlink"/>
              </w:rPr>
              <w:t>5.3.1 Setting Project Targets</w:t>
            </w:r>
            <w:r w:rsidR="002C542A">
              <w:rPr>
                <w:webHidden/>
              </w:rPr>
              <w:tab/>
            </w:r>
            <w:r w:rsidR="002C542A">
              <w:rPr>
                <w:webHidden/>
              </w:rPr>
              <w:fldChar w:fldCharType="begin"/>
            </w:r>
            <w:r w:rsidR="002C542A">
              <w:rPr>
                <w:webHidden/>
              </w:rPr>
              <w:instrText xml:space="preserve"> PAGEREF _Toc484173433 \h </w:instrText>
            </w:r>
            <w:r w:rsidR="002C542A">
              <w:rPr>
                <w:webHidden/>
              </w:rPr>
            </w:r>
            <w:r w:rsidR="002C542A">
              <w:rPr>
                <w:webHidden/>
              </w:rPr>
              <w:fldChar w:fldCharType="separate"/>
            </w:r>
            <w:r w:rsidR="00B14329">
              <w:rPr>
                <w:webHidden/>
              </w:rPr>
              <w:t>46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4" w:history="1">
            <w:r w:rsidR="002C542A" w:rsidRPr="00D453D4">
              <w:rPr>
                <w:rStyle w:val="Hyperlink"/>
              </w:rPr>
              <w:t>5.3.2 Time frames</w:t>
            </w:r>
            <w:r w:rsidR="002C542A">
              <w:rPr>
                <w:webHidden/>
              </w:rPr>
              <w:tab/>
            </w:r>
            <w:r w:rsidR="002C542A">
              <w:rPr>
                <w:webHidden/>
              </w:rPr>
              <w:fldChar w:fldCharType="begin"/>
            </w:r>
            <w:r w:rsidR="002C542A">
              <w:rPr>
                <w:webHidden/>
              </w:rPr>
              <w:instrText xml:space="preserve"> PAGEREF _Toc484173434 \h </w:instrText>
            </w:r>
            <w:r w:rsidR="002C542A">
              <w:rPr>
                <w:webHidden/>
              </w:rPr>
            </w:r>
            <w:r w:rsidR="002C542A">
              <w:rPr>
                <w:webHidden/>
              </w:rPr>
              <w:fldChar w:fldCharType="separate"/>
            </w:r>
            <w:r w:rsidR="00B14329">
              <w:rPr>
                <w:webHidden/>
              </w:rPr>
              <w:t>46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5" w:history="1">
            <w:r w:rsidR="002C542A" w:rsidRPr="00D453D4">
              <w:rPr>
                <w:rStyle w:val="Hyperlink"/>
              </w:rPr>
              <w:t>5.3.3 Duration</w:t>
            </w:r>
            <w:r w:rsidR="002C542A">
              <w:rPr>
                <w:webHidden/>
              </w:rPr>
              <w:tab/>
            </w:r>
            <w:r w:rsidR="002C542A">
              <w:rPr>
                <w:webHidden/>
              </w:rPr>
              <w:fldChar w:fldCharType="begin"/>
            </w:r>
            <w:r w:rsidR="002C542A">
              <w:rPr>
                <w:webHidden/>
              </w:rPr>
              <w:instrText xml:space="preserve"> PAGEREF _Toc484173435 \h </w:instrText>
            </w:r>
            <w:r w:rsidR="002C542A">
              <w:rPr>
                <w:webHidden/>
              </w:rPr>
            </w:r>
            <w:r w:rsidR="002C542A">
              <w:rPr>
                <w:webHidden/>
              </w:rPr>
              <w:fldChar w:fldCharType="separate"/>
            </w:r>
            <w:r w:rsidR="00B14329">
              <w:rPr>
                <w:webHidden/>
              </w:rPr>
              <w:t>46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6" w:history="1">
            <w:r w:rsidR="002C542A" w:rsidRPr="00D453D4">
              <w:rPr>
                <w:rStyle w:val="Hyperlink"/>
              </w:rPr>
              <w:t>5.3.4 Risks Analysis</w:t>
            </w:r>
            <w:r w:rsidR="002C542A">
              <w:rPr>
                <w:webHidden/>
              </w:rPr>
              <w:tab/>
            </w:r>
            <w:r w:rsidR="002C542A">
              <w:rPr>
                <w:webHidden/>
              </w:rPr>
              <w:fldChar w:fldCharType="begin"/>
            </w:r>
            <w:r w:rsidR="002C542A">
              <w:rPr>
                <w:webHidden/>
              </w:rPr>
              <w:instrText xml:space="preserve"> PAGEREF _Toc484173436 \h </w:instrText>
            </w:r>
            <w:r w:rsidR="002C542A">
              <w:rPr>
                <w:webHidden/>
              </w:rPr>
            </w:r>
            <w:r w:rsidR="002C542A">
              <w:rPr>
                <w:webHidden/>
              </w:rPr>
              <w:fldChar w:fldCharType="separate"/>
            </w:r>
            <w:r w:rsidR="00B14329">
              <w:rPr>
                <w:webHidden/>
              </w:rPr>
              <w:t>47</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37" w:history="1">
            <w:r w:rsidR="002C542A" w:rsidRPr="00D453D4">
              <w:rPr>
                <w:rStyle w:val="Hyperlink"/>
              </w:rPr>
              <w:t>5.4 Responsibilities in managing the Twinning project</w:t>
            </w:r>
            <w:r w:rsidR="002C542A">
              <w:rPr>
                <w:webHidden/>
              </w:rPr>
              <w:tab/>
            </w:r>
            <w:r w:rsidR="002C542A">
              <w:rPr>
                <w:webHidden/>
              </w:rPr>
              <w:fldChar w:fldCharType="begin"/>
            </w:r>
            <w:r w:rsidR="002C542A">
              <w:rPr>
                <w:webHidden/>
              </w:rPr>
              <w:instrText xml:space="preserve"> PAGEREF _Toc484173437 \h </w:instrText>
            </w:r>
            <w:r w:rsidR="002C542A">
              <w:rPr>
                <w:webHidden/>
              </w:rPr>
            </w:r>
            <w:r w:rsidR="002C542A">
              <w:rPr>
                <w:webHidden/>
              </w:rPr>
              <w:fldChar w:fldCharType="separate"/>
            </w:r>
            <w:r w:rsidR="00B14329">
              <w:rPr>
                <w:webHidden/>
              </w:rPr>
              <w:t>47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8" w:history="1">
            <w:r w:rsidR="002C542A" w:rsidRPr="00D453D4">
              <w:rPr>
                <w:rStyle w:val="Hyperlink"/>
              </w:rPr>
              <w:t>5.4.1 Beneficiary and Member State administrations</w:t>
            </w:r>
            <w:r w:rsidR="002C542A">
              <w:rPr>
                <w:webHidden/>
              </w:rPr>
              <w:tab/>
            </w:r>
            <w:r w:rsidR="002C542A">
              <w:rPr>
                <w:webHidden/>
              </w:rPr>
              <w:fldChar w:fldCharType="begin"/>
            </w:r>
            <w:r w:rsidR="002C542A">
              <w:rPr>
                <w:webHidden/>
              </w:rPr>
              <w:instrText xml:space="preserve"> PAGEREF _Toc484173438 \h </w:instrText>
            </w:r>
            <w:r w:rsidR="002C542A">
              <w:rPr>
                <w:webHidden/>
              </w:rPr>
            </w:r>
            <w:r w:rsidR="002C542A">
              <w:rPr>
                <w:webHidden/>
              </w:rPr>
              <w:fldChar w:fldCharType="separate"/>
            </w:r>
            <w:r w:rsidR="00B14329">
              <w:rPr>
                <w:webHidden/>
              </w:rPr>
              <w:t>47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39" w:history="1">
            <w:r w:rsidR="002C542A" w:rsidRPr="00D453D4">
              <w:rPr>
                <w:rStyle w:val="Hyperlink"/>
              </w:rPr>
              <w:t>5.4.2 Projects involving a consortium of Member States</w:t>
            </w:r>
            <w:r w:rsidR="002C542A">
              <w:rPr>
                <w:webHidden/>
              </w:rPr>
              <w:tab/>
            </w:r>
            <w:r w:rsidR="002C542A">
              <w:rPr>
                <w:webHidden/>
              </w:rPr>
              <w:fldChar w:fldCharType="begin"/>
            </w:r>
            <w:r w:rsidR="002C542A">
              <w:rPr>
                <w:webHidden/>
              </w:rPr>
              <w:instrText xml:space="preserve"> PAGEREF _Toc484173439 \h </w:instrText>
            </w:r>
            <w:r w:rsidR="002C542A">
              <w:rPr>
                <w:webHidden/>
              </w:rPr>
            </w:r>
            <w:r w:rsidR="002C542A">
              <w:rPr>
                <w:webHidden/>
              </w:rPr>
              <w:fldChar w:fldCharType="separate"/>
            </w:r>
            <w:r w:rsidR="00B14329">
              <w:rPr>
                <w:webHidden/>
              </w:rPr>
              <w:t>47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0" w:history="1">
            <w:r w:rsidR="002C542A" w:rsidRPr="00D453D4">
              <w:rPr>
                <w:rStyle w:val="Hyperlink"/>
              </w:rPr>
              <w:t>5.4.3 Exceptional contributions by other Member States</w:t>
            </w:r>
            <w:r w:rsidR="002C542A">
              <w:rPr>
                <w:webHidden/>
              </w:rPr>
              <w:tab/>
            </w:r>
            <w:r w:rsidR="002C542A">
              <w:rPr>
                <w:webHidden/>
              </w:rPr>
              <w:fldChar w:fldCharType="begin"/>
            </w:r>
            <w:r w:rsidR="002C542A">
              <w:rPr>
                <w:webHidden/>
              </w:rPr>
              <w:instrText xml:space="preserve"> PAGEREF _Toc484173440 \h </w:instrText>
            </w:r>
            <w:r w:rsidR="002C542A">
              <w:rPr>
                <w:webHidden/>
              </w:rPr>
            </w:r>
            <w:r w:rsidR="002C542A">
              <w:rPr>
                <w:webHidden/>
              </w:rPr>
              <w:fldChar w:fldCharType="separate"/>
            </w:r>
            <w:r w:rsidR="00B14329">
              <w:rPr>
                <w:webHidden/>
              </w:rPr>
              <w:t>48</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1" w:history="1">
            <w:r w:rsidR="002C542A" w:rsidRPr="00D453D4">
              <w:rPr>
                <w:rStyle w:val="Hyperlink"/>
              </w:rPr>
              <w:t>5.4.4 Logistical management and accounting</w:t>
            </w:r>
            <w:r w:rsidR="002C542A">
              <w:rPr>
                <w:webHidden/>
              </w:rPr>
              <w:tab/>
            </w:r>
            <w:r w:rsidR="002C542A">
              <w:rPr>
                <w:webHidden/>
              </w:rPr>
              <w:fldChar w:fldCharType="begin"/>
            </w:r>
            <w:r w:rsidR="002C542A">
              <w:rPr>
                <w:webHidden/>
              </w:rPr>
              <w:instrText xml:space="preserve"> PAGEREF _Toc484173441 \h </w:instrText>
            </w:r>
            <w:r w:rsidR="002C542A">
              <w:rPr>
                <w:webHidden/>
              </w:rPr>
            </w:r>
            <w:r w:rsidR="002C542A">
              <w:rPr>
                <w:webHidden/>
              </w:rPr>
              <w:fldChar w:fldCharType="separate"/>
            </w:r>
            <w:r w:rsidR="00B14329">
              <w:rPr>
                <w:webHidden/>
              </w:rPr>
              <w:t>48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42" w:history="1">
            <w:r w:rsidR="002C542A" w:rsidRPr="00D453D4">
              <w:rPr>
                <w:rStyle w:val="Hyperlink"/>
              </w:rPr>
              <w:t>5.5 Project reporting requirements</w:t>
            </w:r>
            <w:r w:rsidR="002C542A">
              <w:rPr>
                <w:webHidden/>
              </w:rPr>
              <w:tab/>
            </w:r>
            <w:r w:rsidR="002C542A">
              <w:rPr>
                <w:webHidden/>
              </w:rPr>
              <w:fldChar w:fldCharType="begin"/>
            </w:r>
            <w:r w:rsidR="002C542A">
              <w:rPr>
                <w:webHidden/>
              </w:rPr>
              <w:instrText xml:space="preserve"> PAGEREF _Toc484173442 \h </w:instrText>
            </w:r>
            <w:r w:rsidR="002C542A">
              <w:rPr>
                <w:webHidden/>
              </w:rPr>
            </w:r>
            <w:r w:rsidR="002C542A">
              <w:rPr>
                <w:webHidden/>
              </w:rPr>
              <w:fldChar w:fldCharType="separate"/>
            </w:r>
            <w:r w:rsidR="00B14329">
              <w:rPr>
                <w:webHidden/>
              </w:rPr>
              <w:t>49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3" w:history="1">
            <w:r w:rsidR="002C542A" w:rsidRPr="00D453D4">
              <w:rPr>
                <w:rStyle w:val="Hyperlink"/>
              </w:rPr>
              <w:t>5.5.1 General remarks</w:t>
            </w:r>
            <w:r w:rsidR="002C542A">
              <w:rPr>
                <w:webHidden/>
              </w:rPr>
              <w:tab/>
            </w:r>
            <w:r w:rsidR="002C542A">
              <w:rPr>
                <w:webHidden/>
              </w:rPr>
              <w:fldChar w:fldCharType="begin"/>
            </w:r>
            <w:r w:rsidR="002C542A">
              <w:rPr>
                <w:webHidden/>
              </w:rPr>
              <w:instrText xml:space="preserve"> PAGEREF _Toc484173443 \h </w:instrText>
            </w:r>
            <w:r w:rsidR="002C542A">
              <w:rPr>
                <w:webHidden/>
              </w:rPr>
            </w:r>
            <w:r w:rsidR="002C542A">
              <w:rPr>
                <w:webHidden/>
              </w:rPr>
              <w:fldChar w:fldCharType="separate"/>
            </w:r>
            <w:r w:rsidR="00B14329">
              <w:rPr>
                <w:webHidden/>
              </w:rPr>
              <w:t>49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4" w:history="1">
            <w:r w:rsidR="002C542A" w:rsidRPr="00D453D4">
              <w:rPr>
                <w:rStyle w:val="Hyperlink"/>
              </w:rPr>
              <w:t>5.5.2 Quarterly interim reports</w:t>
            </w:r>
            <w:r w:rsidR="002C542A">
              <w:rPr>
                <w:webHidden/>
              </w:rPr>
              <w:tab/>
            </w:r>
            <w:r w:rsidR="002C542A">
              <w:rPr>
                <w:webHidden/>
              </w:rPr>
              <w:fldChar w:fldCharType="begin"/>
            </w:r>
            <w:r w:rsidR="002C542A">
              <w:rPr>
                <w:webHidden/>
              </w:rPr>
              <w:instrText xml:space="preserve"> PAGEREF _Toc484173444 \h </w:instrText>
            </w:r>
            <w:r w:rsidR="002C542A">
              <w:rPr>
                <w:webHidden/>
              </w:rPr>
            </w:r>
            <w:r w:rsidR="002C542A">
              <w:rPr>
                <w:webHidden/>
              </w:rPr>
              <w:fldChar w:fldCharType="separate"/>
            </w:r>
            <w:r w:rsidR="00B14329">
              <w:rPr>
                <w:webHidden/>
              </w:rPr>
              <w:t>49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5" w:history="1">
            <w:r w:rsidR="002C542A" w:rsidRPr="00D453D4">
              <w:rPr>
                <w:rStyle w:val="Hyperlink"/>
              </w:rPr>
              <w:t>5.5.3 Final report</w:t>
            </w:r>
            <w:r w:rsidR="002C542A">
              <w:rPr>
                <w:webHidden/>
              </w:rPr>
              <w:tab/>
            </w:r>
            <w:r w:rsidR="002C542A">
              <w:rPr>
                <w:webHidden/>
              </w:rPr>
              <w:fldChar w:fldCharType="begin"/>
            </w:r>
            <w:r w:rsidR="002C542A">
              <w:rPr>
                <w:webHidden/>
              </w:rPr>
              <w:instrText xml:space="preserve"> PAGEREF _Toc484173445 \h </w:instrText>
            </w:r>
            <w:r w:rsidR="002C542A">
              <w:rPr>
                <w:webHidden/>
              </w:rPr>
            </w:r>
            <w:r w:rsidR="002C542A">
              <w:rPr>
                <w:webHidden/>
              </w:rPr>
              <w:fldChar w:fldCharType="separate"/>
            </w:r>
            <w:r w:rsidR="00B14329">
              <w:rPr>
                <w:webHidden/>
              </w:rPr>
              <w:t>51</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46" w:history="1">
            <w:r w:rsidR="002C542A" w:rsidRPr="00D453D4">
              <w:rPr>
                <w:rStyle w:val="Hyperlink"/>
              </w:rPr>
              <w:t>5.5.4 Expenditure verification report</w:t>
            </w:r>
            <w:r w:rsidR="002C542A">
              <w:rPr>
                <w:webHidden/>
              </w:rPr>
              <w:tab/>
            </w:r>
            <w:r w:rsidR="002C542A">
              <w:rPr>
                <w:webHidden/>
              </w:rPr>
              <w:fldChar w:fldCharType="begin"/>
            </w:r>
            <w:r w:rsidR="002C542A">
              <w:rPr>
                <w:webHidden/>
              </w:rPr>
              <w:instrText xml:space="preserve"> PAGEREF _Toc484173446 \h </w:instrText>
            </w:r>
            <w:r w:rsidR="002C542A">
              <w:rPr>
                <w:webHidden/>
              </w:rPr>
            </w:r>
            <w:r w:rsidR="002C542A">
              <w:rPr>
                <w:webHidden/>
              </w:rPr>
              <w:fldChar w:fldCharType="separate"/>
            </w:r>
            <w:r w:rsidR="00B14329">
              <w:rPr>
                <w:webHidden/>
              </w:rPr>
              <w:t>52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47" w:history="1">
            <w:r w:rsidR="002C542A" w:rsidRPr="00D453D4">
              <w:rPr>
                <w:rStyle w:val="Hyperlink"/>
              </w:rPr>
              <w:t>5.6 Monitoring and evaluation</w:t>
            </w:r>
            <w:r w:rsidR="002C542A">
              <w:rPr>
                <w:webHidden/>
              </w:rPr>
              <w:tab/>
            </w:r>
            <w:r w:rsidR="002C542A">
              <w:rPr>
                <w:webHidden/>
              </w:rPr>
              <w:fldChar w:fldCharType="begin"/>
            </w:r>
            <w:r w:rsidR="002C542A">
              <w:rPr>
                <w:webHidden/>
              </w:rPr>
              <w:instrText xml:space="preserve"> PAGEREF _Toc484173447 \h </w:instrText>
            </w:r>
            <w:r w:rsidR="002C542A">
              <w:rPr>
                <w:webHidden/>
              </w:rPr>
            </w:r>
            <w:r w:rsidR="002C542A">
              <w:rPr>
                <w:webHidden/>
              </w:rPr>
              <w:fldChar w:fldCharType="separate"/>
            </w:r>
            <w:r w:rsidR="00B14329">
              <w:rPr>
                <w:webHidden/>
              </w:rPr>
              <w:t>52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48" w:history="1">
            <w:r w:rsidR="002C542A" w:rsidRPr="00D453D4">
              <w:rPr>
                <w:rStyle w:val="Hyperlink"/>
              </w:rPr>
              <w:t>5.7 Visibility and communication of the Twinning project</w:t>
            </w:r>
            <w:r w:rsidR="002C542A">
              <w:rPr>
                <w:webHidden/>
              </w:rPr>
              <w:tab/>
            </w:r>
            <w:r w:rsidR="002C542A">
              <w:rPr>
                <w:webHidden/>
              </w:rPr>
              <w:fldChar w:fldCharType="begin"/>
            </w:r>
            <w:r w:rsidR="002C542A">
              <w:rPr>
                <w:webHidden/>
              </w:rPr>
              <w:instrText xml:space="preserve"> PAGEREF _Toc484173448 \h </w:instrText>
            </w:r>
            <w:r w:rsidR="002C542A">
              <w:rPr>
                <w:webHidden/>
              </w:rPr>
            </w:r>
            <w:r w:rsidR="002C542A">
              <w:rPr>
                <w:webHidden/>
              </w:rPr>
              <w:fldChar w:fldCharType="separate"/>
            </w:r>
            <w:r w:rsidR="00B14329">
              <w:rPr>
                <w:webHidden/>
              </w:rPr>
              <w:t>53</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49" w:history="1">
            <w:r w:rsidR="002C542A" w:rsidRPr="00D453D4">
              <w:rPr>
                <w:rStyle w:val="Hyperlink"/>
              </w:rPr>
              <w:t>5.8 Troubleshooting</w:t>
            </w:r>
            <w:r w:rsidR="002C542A">
              <w:rPr>
                <w:webHidden/>
              </w:rPr>
              <w:tab/>
            </w:r>
            <w:r w:rsidR="002C542A">
              <w:rPr>
                <w:webHidden/>
              </w:rPr>
              <w:fldChar w:fldCharType="begin"/>
            </w:r>
            <w:r w:rsidR="002C542A">
              <w:rPr>
                <w:webHidden/>
              </w:rPr>
              <w:instrText xml:space="preserve"> PAGEREF _Toc484173449 \h </w:instrText>
            </w:r>
            <w:r w:rsidR="002C542A">
              <w:rPr>
                <w:webHidden/>
              </w:rPr>
            </w:r>
            <w:r w:rsidR="002C542A">
              <w:rPr>
                <w:webHidden/>
              </w:rPr>
              <w:fldChar w:fldCharType="separate"/>
            </w:r>
            <w:r w:rsidR="00B14329">
              <w:rPr>
                <w:webHidden/>
              </w:rPr>
              <w:t>54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50" w:history="1">
            <w:r w:rsidR="002C542A" w:rsidRPr="00D453D4">
              <w:rPr>
                <w:rStyle w:val="Hyperlink"/>
              </w:rPr>
              <w:t>5.9 Changes to the Twinning Grant Contract and work plan</w:t>
            </w:r>
            <w:r w:rsidR="002C542A">
              <w:rPr>
                <w:webHidden/>
              </w:rPr>
              <w:tab/>
            </w:r>
            <w:r w:rsidR="002C542A">
              <w:rPr>
                <w:webHidden/>
              </w:rPr>
              <w:fldChar w:fldCharType="begin"/>
            </w:r>
            <w:r w:rsidR="002C542A">
              <w:rPr>
                <w:webHidden/>
              </w:rPr>
              <w:instrText xml:space="preserve"> PAGEREF _Toc484173450 \h </w:instrText>
            </w:r>
            <w:r w:rsidR="002C542A">
              <w:rPr>
                <w:webHidden/>
              </w:rPr>
            </w:r>
            <w:r w:rsidR="002C542A">
              <w:rPr>
                <w:webHidden/>
              </w:rPr>
              <w:fldChar w:fldCharType="separate"/>
            </w:r>
            <w:r w:rsidR="00B14329">
              <w:rPr>
                <w:webHidden/>
              </w:rPr>
              <w:t>54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1" w:history="1">
            <w:r w:rsidR="002C542A" w:rsidRPr="00D453D4">
              <w:rPr>
                <w:rStyle w:val="Hyperlink"/>
              </w:rPr>
              <w:t>5.9.1 General Remarks</w:t>
            </w:r>
            <w:r w:rsidR="002C542A">
              <w:rPr>
                <w:webHidden/>
              </w:rPr>
              <w:tab/>
            </w:r>
            <w:r w:rsidR="002C542A">
              <w:rPr>
                <w:webHidden/>
              </w:rPr>
              <w:fldChar w:fldCharType="begin"/>
            </w:r>
            <w:r w:rsidR="002C542A">
              <w:rPr>
                <w:webHidden/>
              </w:rPr>
              <w:instrText xml:space="preserve"> PAGEREF _Toc484173451 \h </w:instrText>
            </w:r>
            <w:r w:rsidR="002C542A">
              <w:rPr>
                <w:webHidden/>
              </w:rPr>
            </w:r>
            <w:r w:rsidR="002C542A">
              <w:rPr>
                <w:webHidden/>
              </w:rPr>
              <w:fldChar w:fldCharType="separate"/>
            </w:r>
            <w:r w:rsidR="00B14329">
              <w:rPr>
                <w:webHidden/>
              </w:rPr>
              <w:t>54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2" w:history="1">
            <w:r w:rsidR="002C542A" w:rsidRPr="00D453D4">
              <w:rPr>
                <w:rStyle w:val="Hyperlink"/>
              </w:rPr>
              <w:t>5.9.2 Changes to the Twinning Grant Contract</w:t>
            </w:r>
            <w:r w:rsidR="002C542A">
              <w:rPr>
                <w:webHidden/>
              </w:rPr>
              <w:tab/>
            </w:r>
            <w:r w:rsidR="002C542A">
              <w:rPr>
                <w:webHidden/>
              </w:rPr>
              <w:fldChar w:fldCharType="begin"/>
            </w:r>
            <w:r w:rsidR="002C542A">
              <w:rPr>
                <w:webHidden/>
              </w:rPr>
              <w:instrText xml:space="preserve"> PAGEREF _Toc484173452 \h </w:instrText>
            </w:r>
            <w:r w:rsidR="002C542A">
              <w:rPr>
                <w:webHidden/>
              </w:rPr>
            </w:r>
            <w:r w:rsidR="002C542A">
              <w:rPr>
                <w:webHidden/>
              </w:rPr>
              <w:fldChar w:fldCharType="separate"/>
            </w:r>
            <w:r w:rsidR="00B14329">
              <w:rPr>
                <w:webHidden/>
              </w:rPr>
              <w:t>54</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3" w:history="1">
            <w:r w:rsidR="002C542A" w:rsidRPr="00D453D4">
              <w:rPr>
                <w:rStyle w:val="Hyperlink"/>
              </w:rPr>
              <w:t>5.9.3 Changes to the work plan</w:t>
            </w:r>
            <w:r w:rsidR="002C542A">
              <w:rPr>
                <w:webHidden/>
              </w:rPr>
              <w:tab/>
            </w:r>
            <w:r w:rsidR="002C542A">
              <w:rPr>
                <w:webHidden/>
              </w:rPr>
              <w:fldChar w:fldCharType="begin"/>
            </w:r>
            <w:r w:rsidR="002C542A">
              <w:rPr>
                <w:webHidden/>
              </w:rPr>
              <w:instrText xml:space="preserve"> PAGEREF _Toc484173453 \h </w:instrText>
            </w:r>
            <w:r w:rsidR="002C542A">
              <w:rPr>
                <w:webHidden/>
              </w:rPr>
            </w:r>
            <w:r w:rsidR="002C542A">
              <w:rPr>
                <w:webHidden/>
              </w:rPr>
              <w:fldChar w:fldCharType="separate"/>
            </w:r>
            <w:r w:rsidR="00B14329">
              <w:rPr>
                <w:webHidden/>
              </w:rPr>
              <w:t>55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54" w:history="1">
            <w:r w:rsidR="002C542A" w:rsidRPr="00D453D4">
              <w:rPr>
                <w:rStyle w:val="Hyperlink"/>
              </w:rPr>
              <w:t>5.10 Suspension and termination</w:t>
            </w:r>
            <w:r w:rsidR="002C542A">
              <w:rPr>
                <w:webHidden/>
              </w:rPr>
              <w:tab/>
            </w:r>
            <w:r w:rsidR="002C542A">
              <w:rPr>
                <w:webHidden/>
              </w:rPr>
              <w:fldChar w:fldCharType="begin"/>
            </w:r>
            <w:r w:rsidR="002C542A">
              <w:rPr>
                <w:webHidden/>
              </w:rPr>
              <w:instrText xml:space="preserve"> PAGEREF _Toc484173454 \h </w:instrText>
            </w:r>
            <w:r w:rsidR="002C542A">
              <w:rPr>
                <w:webHidden/>
              </w:rPr>
            </w:r>
            <w:r w:rsidR="002C542A">
              <w:rPr>
                <w:webHidden/>
              </w:rPr>
              <w:fldChar w:fldCharType="separate"/>
            </w:r>
            <w:r w:rsidR="00B14329">
              <w:rPr>
                <w:webHidden/>
              </w:rPr>
              <w:t>55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5" w:history="1">
            <w:r w:rsidR="002C542A" w:rsidRPr="00D453D4">
              <w:rPr>
                <w:rStyle w:val="Hyperlink"/>
              </w:rPr>
              <w:t>5.10.1 Suspension of Twinning project implementation</w:t>
            </w:r>
            <w:r w:rsidR="002C542A">
              <w:rPr>
                <w:webHidden/>
              </w:rPr>
              <w:tab/>
            </w:r>
            <w:r w:rsidR="002C542A">
              <w:rPr>
                <w:webHidden/>
              </w:rPr>
              <w:fldChar w:fldCharType="begin"/>
            </w:r>
            <w:r w:rsidR="002C542A">
              <w:rPr>
                <w:webHidden/>
              </w:rPr>
              <w:instrText xml:space="preserve"> PAGEREF _Toc484173455 \h </w:instrText>
            </w:r>
            <w:r w:rsidR="002C542A">
              <w:rPr>
                <w:webHidden/>
              </w:rPr>
            </w:r>
            <w:r w:rsidR="002C542A">
              <w:rPr>
                <w:webHidden/>
              </w:rPr>
              <w:fldChar w:fldCharType="separate"/>
            </w:r>
            <w:r w:rsidR="00B14329">
              <w:rPr>
                <w:webHidden/>
              </w:rPr>
              <w:t>55</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6" w:history="1">
            <w:r w:rsidR="002C542A" w:rsidRPr="00D453D4">
              <w:rPr>
                <w:rStyle w:val="Hyperlink"/>
              </w:rPr>
              <w:t>5.10.2 Termination of the Twinning Grant Contract</w:t>
            </w:r>
            <w:r w:rsidR="002C542A">
              <w:rPr>
                <w:webHidden/>
              </w:rPr>
              <w:tab/>
            </w:r>
            <w:r w:rsidR="002C542A">
              <w:rPr>
                <w:webHidden/>
              </w:rPr>
              <w:fldChar w:fldCharType="begin"/>
            </w:r>
            <w:r w:rsidR="002C542A">
              <w:rPr>
                <w:webHidden/>
              </w:rPr>
              <w:instrText xml:space="preserve"> PAGEREF _Toc484173456 \h </w:instrText>
            </w:r>
            <w:r w:rsidR="002C542A">
              <w:rPr>
                <w:webHidden/>
              </w:rPr>
            </w:r>
            <w:r w:rsidR="002C542A">
              <w:rPr>
                <w:webHidden/>
              </w:rPr>
              <w:fldChar w:fldCharType="separate"/>
            </w:r>
            <w:r w:rsidR="00B14329">
              <w:rPr>
                <w:webHidden/>
              </w:rPr>
              <w:t>56</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57" w:history="1">
            <w:r w:rsidR="002C542A" w:rsidRPr="00D453D4">
              <w:rPr>
                <w:rStyle w:val="Hyperlink"/>
              </w:rPr>
              <w:t>5.11 Sustainability and Twinning review missions</w:t>
            </w:r>
            <w:r w:rsidR="002C542A">
              <w:rPr>
                <w:webHidden/>
              </w:rPr>
              <w:tab/>
            </w:r>
            <w:r w:rsidR="002C542A">
              <w:rPr>
                <w:webHidden/>
              </w:rPr>
              <w:fldChar w:fldCharType="begin"/>
            </w:r>
            <w:r w:rsidR="002C542A">
              <w:rPr>
                <w:webHidden/>
              </w:rPr>
              <w:instrText xml:space="preserve"> PAGEREF _Toc484173457 \h </w:instrText>
            </w:r>
            <w:r w:rsidR="002C542A">
              <w:rPr>
                <w:webHidden/>
              </w:rPr>
            </w:r>
            <w:r w:rsidR="002C542A">
              <w:rPr>
                <w:webHidden/>
              </w:rPr>
              <w:fldChar w:fldCharType="separate"/>
            </w:r>
            <w:r w:rsidR="00B14329">
              <w:rPr>
                <w:webHidden/>
              </w:rPr>
              <w:t>56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8" w:history="1">
            <w:r w:rsidR="002C542A" w:rsidRPr="00D453D4">
              <w:rPr>
                <w:rStyle w:val="Hyperlink"/>
              </w:rPr>
              <w:t>5.11.1 Sustainability</w:t>
            </w:r>
            <w:r w:rsidR="002C542A">
              <w:rPr>
                <w:webHidden/>
              </w:rPr>
              <w:tab/>
            </w:r>
            <w:r w:rsidR="002C542A">
              <w:rPr>
                <w:webHidden/>
              </w:rPr>
              <w:fldChar w:fldCharType="begin"/>
            </w:r>
            <w:r w:rsidR="002C542A">
              <w:rPr>
                <w:webHidden/>
              </w:rPr>
              <w:instrText xml:space="preserve"> PAGEREF _Toc484173458 \h </w:instrText>
            </w:r>
            <w:r w:rsidR="002C542A">
              <w:rPr>
                <w:webHidden/>
              </w:rPr>
            </w:r>
            <w:r w:rsidR="002C542A">
              <w:rPr>
                <w:webHidden/>
              </w:rPr>
              <w:fldChar w:fldCharType="separate"/>
            </w:r>
            <w:r w:rsidR="00B14329">
              <w:rPr>
                <w:webHidden/>
              </w:rPr>
              <w:t>56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59" w:history="1">
            <w:r w:rsidR="002C542A" w:rsidRPr="00D453D4">
              <w:rPr>
                <w:rStyle w:val="Hyperlink"/>
              </w:rPr>
              <w:t>5.11.2 Twinning review missions</w:t>
            </w:r>
            <w:r w:rsidR="002C542A">
              <w:rPr>
                <w:webHidden/>
              </w:rPr>
              <w:tab/>
            </w:r>
            <w:r w:rsidR="002C542A">
              <w:rPr>
                <w:webHidden/>
              </w:rPr>
              <w:fldChar w:fldCharType="begin"/>
            </w:r>
            <w:r w:rsidR="002C542A">
              <w:rPr>
                <w:webHidden/>
              </w:rPr>
              <w:instrText xml:space="preserve"> PAGEREF _Toc484173459 \h </w:instrText>
            </w:r>
            <w:r w:rsidR="002C542A">
              <w:rPr>
                <w:webHidden/>
              </w:rPr>
            </w:r>
            <w:r w:rsidR="002C542A">
              <w:rPr>
                <w:webHidden/>
              </w:rPr>
              <w:fldChar w:fldCharType="separate"/>
            </w:r>
            <w:r w:rsidR="00B14329">
              <w:rPr>
                <w:webHidden/>
              </w:rPr>
              <w:t>58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60" w:history="1">
            <w:r w:rsidR="002C542A" w:rsidRPr="00D453D4">
              <w:rPr>
                <w:rStyle w:val="Hyperlink"/>
              </w:rPr>
              <w:t>5.12 Data protection and privacy statement</w:t>
            </w:r>
            <w:r w:rsidR="002C542A">
              <w:rPr>
                <w:webHidden/>
              </w:rPr>
              <w:tab/>
            </w:r>
            <w:r w:rsidR="002C542A">
              <w:rPr>
                <w:webHidden/>
              </w:rPr>
              <w:fldChar w:fldCharType="begin"/>
            </w:r>
            <w:r w:rsidR="002C542A">
              <w:rPr>
                <w:webHidden/>
              </w:rPr>
              <w:instrText xml:space="preserve"> PAGEREF _Toc484173460 \h </w:instrText>
            </w:r>
            <w:r w:rsidR="002C542A">
              <w:rPr>
                <w:webHidden/>
              </w:rPr>
            </w:r>
            <w:r w:rsidR="002C542A">
              <w:rPr>
                <w:webHidden/>
              </w:rPr>
              <w:fldChar w:fldCharType="separate"/>
            </w:r>
            <w:r w:rsidR="00B14329">
              <w:rPr>
                <w:webHidden/>
              </w:rPr>
              <w:t>59</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61" w:history="1">
            <w:r w:rsidR="002C542A" w:rsidRPr="00D453D4">
              <w:rPr>
                <w:rStyle w:val="Hyperlink"/>
              </w:rPr>
              <w:t>Section 6: The Twinning project budget</w:t>
            </w:r>
            <w:r w:rsidR="002C542A">
              <w:rPr>
                <w:webHidden/>
              </w:rPr>
              <w:tab/>
            </w:r>
            <w:r w:rsidR="002C542A">
              <w:rPr>
                <w:webHidden/>
              </w:rPr>
              <w:fldChar w:fldCharType="begin"/>
            </w:r>
            <w:r w:rsidR="002C542A">
              <w:rPr>
                <w:webHidden/>
              </w:rPr>
              <w:instrText xml:space="preserve"> PAGEREF _Toc484173461 \h </w:instrText>
            </w:r>
            <w:r w:rsidR="002C542A">
              <w:rPr>
                <w:webHidden/>
              </w:rPr>
            </w:r>
            <w:r w:rsidR="002C542A">
              <w:rPr>
                <w:webHidden/>
              </w:rPr>
              <w:fldChar w:fldCharType="separate"/>
            </w:r>
            <w:r w:rsidR="00B14329">
              <w:rPr>
                <w:webHidden/>
              </w:rPr>
              <w:t>60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62" w:history="1">
            <w:r w:rsidR="002C542A" w:rsidRPr="00D453D4">
              <w:rPr>
                <w:rStyle w:val="Hyperlink"/>
              </w:rPr>
              <w:t>6.1 The Twinning project budget</w:t>
            </w:r>
            <w:r w:rsidR="002C542A">
              <w:rPr>
                <w:webHidden/>
              </w:rPr>
              <w:tab/>
            </w:r>
            <w:r w:rsidR="002C542A">
              <w:rPr>
                <w:webHidden/>
              </w:rPr>
              <w:fldChar w:fldCharType="begin"/>
            </w:r>
            <w:r w:rsidR="002C542A">
              <w:rPr>
                <w:webHidden/>
              </w:rPr>
              <w:instrText xml:space="preserve"> PAGEREF _Toc484173462 \h </w:instrText>
            </w:r>
            <w:r w:rsidR="002C542A">
              <w:rPr>
                <w:webHidden/>
              </w:rPr>
            </w:r>
            <w:r w:rsidR="002C542A">
              <w:rPr>
                <w:webHidden/>
              </w:rPr>
              <w:fldChar w:fldCharType="separate"/>
            </w:r>
            <w:r w:rsidR="00B14329">
              <w:rPr>
                <w:webHidden/>
              </w:rPr>
              <w:t>60</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3" w:history="1">
            <w:r w:rsidR="002C542A" w:rsidRPr="00D453D4">
              <w:rPr>
                <w:rStyle w:val="Hyperlink"/>
              </w:rPr>
              <w:t>6.1.1 General remarks</w:t>
            </w:r>
            <w:r w:rsidR="002C542A">
              <w:rPr>
                <w:webHidden/>
              </w:rPr>
              <w:tab/>
            </w:r>
            <w:r w:rsidR="002C542A">
              <w:rPr>
                <w:webHidden/>
              </w:rPr>
              <w:fldChar w:fldCharType="begin"/>
            </w:r>
            <w:r w:rsidR="002C542A">
              <w:rPr>
                <w:webHidden/>
              </w:rPr>
              <w:instrText xml:space="preserve"> PAGEREF _Toc484173463 \h </w:instrText>
            </w:r>
            <w:r w:rsidR="002C542A">
              <w:rPr>
                <w:webHidden/>
              </w:rPr>
            </w:r>
            <w:r w:rsidR="002C542A">
              <w:rPr>
                <w:webHidden/>
              </w:rPr>
              <w:fldChar w:fldCharType="separate"/>
            </w:r>
            <w:r w:rsidR="00B14329">
              <w:rPr>
                <w:webHidden/>
              </w:rPr>
              <w:t>60</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4" w:history="1">
            <w:r w:rsidR="002C542A" w:rsidRPr="00D453D4">
              <w:rPr>
                <w:rStyle w:val="Hyperlink"/>
              </w:rPr>
              <w:t>6.1.2 Structure of the budget</w:t>
            </w:r>
            <w:r w:rsidR="002C542A">
              <w:rPr>
                <w:webHidden/>
              </w:rPr>
              <w:tab/>
            </w:r>
            <w:r w:rsidR="002C542A">
              <w:rPr>
                <w:webHidden/>
              </w:rPr>
              <w:fldChar w:fldCharType="begin"/>
            </w:r>
            <w:r w:rsidR="002C542A">
              <w:rPr>
                <w:webHidden/>
              </w:rPr>
              <w:instrText xml:space="preserve"> PAGEREF _Toc484173464 \h </w:instrText>
            </w:r>
            <w:r w:rsidR="002C542A">
              <w:rPr>
                <w:webHidden/>
              </w:rPr>
            </w:r>
            <w:r w:rsidR="002C542A">
              <w:rPr>
                <w:webHidden/>
              </w:rPr>
              <w:fldChar w:fldCharType="separate"/>
            </w:r>
            <w:r w:rsidR="00B14329">
              <w:rPr>
                <w:webHidden/>
              </w:rPr>
              <w:t>60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65" w:history="1">
            <w:r w:rsidR="002C542A" w:rsidRPr="00D453D4">
              <w:rPr>
                <w:rStyle w:val="Hyperlink"/>
              </w:rPr>
              <w:t>6.2 Eligible costs</w:t>
            </w:r>
            <w:r w:rsidR="002C542A">
              <w:rPr>
                <w:webHidden/>
              </w:rPr>
              <w:tab/>
            </w:r>
            <w:r w:rsidR="002C542A">
              <w:rPr>
                <w:webHidden/>
              </w:rPr>
              <w:fldChar w:fldCharType="begin"/>
            </w:r>
            <w:r w:rsidR="002C542A">
              <w:rPr>
                <w:webHidden/>
              </w:rPr>
              <w:instrText xml:space="preserve"> PAGEREF _Toc484173465 \h </w:instrText>
            </w:r>
            <w:r w:rsidR="002C542A">
              <w:rPr>
                <w:webHidden/>
              </w:rPr>
            </w:r>
            <w:r w:rsidR="002C542A">
              <w:rPr>
                <w:webHidden/>
              </w:rPr>
              <w:fldChar w:fldCharType="separate"/>
            </w:r>
            <w:r w:rsidR="00B14329">
              <w:rPr>
                <w:webHidden/>
              </w:rPr>
              <w:t>61</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6" w:history="1">
            <w:r w:rsidR="002C542A" w:rsidRPr="00D453D4">
              <w:rPr>
                <w:rStyle w:val="Hyperlink"/>
              </w:rPr>
              <w:t>6.2.1 General remarks</w:t>
            </w:r>
            <w:r w:rsidR="002C542A">
              <w:rPr>
                <w:webHidden/>
              </w:rPr>
              <w:tab/>
            </w:r>
            <w:r w:rsidR="002C542A">
              <w:rPr>
                <w:webHidden/>
              </w:rPr>
              <w:fldChar w:fldCharType="begin"/>
            </w:r>
            <w:r w:rsidR="002C542A">
              <w:rPr>
                <w:webHidden/>
              </w:rPr>
              <w:instrText xml:space="preserve"> PAGEREF _Toc484173466 \h </w:instrText>
            </w:r>
            <w:r w:rsidR="002C542A">
              <w:rPr>
                <w:webHidden/>
              </w:rPr>
            </w:r>
            <w:r w:rsidR="002C542A">
              <w:rPr>
                <w:webHidden/>
              </w:rPr>
              <w:fldChar w:fldCharType="separate"/>
            </w:r>
            <w:r w:rsidR="00B14329">
              <w:rPr>
                <w:webHidden/>
              </w:rPr>
              <w:t>61</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7" w:history="1">
            <w:r w:rsidR="002C542A" w:rsidRPr="00D453D4">
              <w:rPr>
                <w:rStyle w:val="Hyperlink"/>
              </w:rPr>
              <w:t>6.2.2 Daily subsistence allowance</w:t>
            </w:r>
            <w:r w:rsidR="002C542A">
              <w:rPr>
                <w:webHidden/>
              </w:rPr>
              <w:tab/>
            </w:r>
            <w:r w:rsidR="002C542A">
              <w:rPr>
                <w:webHidden/>
              </w:rPr>
              <w:fldChar w:fldCharType="begin"/>
            </w:r>
            <w:r w:rsidR="002C542A">
              <w:rPr>
                <w:webHidden/>
              </w:rPr>
              <w:instrText xml:space="preserve"> PAGEREF _Toc484173467 \h </w:instrText>
            </w:r>
            <w:r w:rsidR="002C542A">
              <w:rPr>
                <w:webHidden/>
              </w:rPr>
            </w:r>
            <w:r w:rsidR="002C542A">
              <w:rPr>
                <w:webHidden/>
              </w:rPr>
              <w:fldChar w:fldCharType="separate"/>
            </w:r>
            <w:r w:rsidR="00B14329">
              <w:rPr>
                <w:webHidden/>
              </w:rPr>
              <w:t>62</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8" w:history="1">
            <w:r w:rsidR="002C542A" w:rsidRPr="00D453D4">
              <w:rPr>
                <w:rStyle w:val="Hyperlink"/>
              </w:rPr>
              <w:t>6.2.3 Flat daily allowance</w:t>
            </w:r>
            <w:r w:rsidR="002C542A">
              <w:rPr>
                <w:webHidden/>
              </w:rPr>
              <w:tab/>
            </w:r>
            <w:r w:rsidR="002C542A">
              <w:rPr>
                <w:webHidden/>
              </w:rPr>
              <w:fldChar w:fldCharType="begin"/>
            </w:r>
            <w:r w:rsidR="002C542A">
              <w:rPr>
                <w:webHidden/>
              </w:rPr>
              <w:instrText xml:space="preserve"> PAGEREF _Toc484173468 \h </w:instrText>
            </w:r>
            <w:r w:rsidR="002C542A">
              <w:rPr>
                <w:webHidden/>
              </w:rPr>
            </w:r>
            <w:r w:rsidR="002C542A">
              <w:rPr>
                <w:webHidden/>
              </w:rPr>
              <w:fldChar w:fldCharType="separate"/>
            </w:r>
            <w:r w:rsidR="00B14329">
              <w:rPr>
                <w:webHidden/>
              </w:rPr>
              <w:t>62</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69" w:history="1">
            <w:r w:rsidR="002C542A" w:rsidRPr="00D453D4">
              <w:rPr>
                <w:rStyle w:val="Hyperlink"/>
              </w:rPr>
              <w:t>6.2.4 Travel</w:t>
            </w:r>
            <w:r w:rsidR="002C542A">
              <w:rPr>
                <w:webHidden/>
              </w:rPr>
              <w:tab/>
            </w:r>
            <w:r w:rsidR="002C542A">
              <w:rPr>
                <w:webHidden/>
              </w:rPr>
              <w:fldChar w:fldCharType="begin"/>
            </w:r>
            <w:r w:rsidR="002C542A">
              <w:rPr>
                <w:webHidden/>
              </w:rPr>
              <w:instrText xml:space="preserve"> PAGEREF _Toc484173469 \h </w:instrText>
            </w:r>
            <w:r w:rsidR="002C542A">
              <w:rPr>
                <w:webHidden/>
              </w:rPr>
            </w:r>
            <w:r w:rsidR="002C542A">
              <w:rPr>
                <w:webHidden/>
              </w:rPr>
              <w:fldChar w:fldCharType="separate"/>
            </w:r>
            <w:r w:rsidR="00B14329">
              <w:rPr>
                <w:webHidden/>
              </w:rPr>
              <w:t>62</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0" w:history="1">
            <w:r w:rsidR="002C542A" w:rsidRPr="00D453D4">
              <w:rPr>
                <w:rStyle w:val="Hyperlink"/>
              </w:rPr>
              <w:t>6.2.5 The Resident Twinning Adviser (RTA)</w:t>
            </w:r>
            <w:r w:rsidR="002C542A">
              <w:rPr>
                <w:webHidden/>
              </w:rPr>
              <w:tab/>
            </w:r>
            <w:r w:rsidR="002C542A">
              <w:rPr>
                <w:webHidden/>
              </w:rPr>
              <w:fldChar w:fldCharType="begin"/>
            </w:r>
            <w:r w:rsidR="002C542A">
              <w:rPr>
                <w:webHidden/>
              </w:rPr>
              <w:instrText xml:space="preserve"> PAGEREF _Toc484173470 \h </w:instrText>
            </w:r>
            <w:r w:rsidR="002C542A">
              <w:rPr>
                <w:webHidden/>
              </w:rPr>
            </w:r>
            <w:r w:rsidR="002C542A">
              <w:rPr>
                <w:webHidden/>
              </w:rPr>
              <w:fldChar w:fldCharType="separate"/>
            </w:r>
            <w:r w:rsidR="00B14329">
              <w:rPr>
                <w:webHidden/>
              </w:rPr>
              <w:t>63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1" w:history="1">
            <w:r w:rsidR="002C542A" w:rsidRPr="00D453D4">
              <w:rPr>
                <w:rStyle w:val="Hyperlink"/>
              </w:rPr>
              <w:t>6.2.6 Activities in the Beneficiary country</w:t>
            </w:r>
            <w:r w:rsidR="002C542A">
              <w:rPr>
                <w:webHidden/>
              </w:rPr>
              <w:tab/>
            </w:r>
            <w:r w:rsidR="002C542A">
              <w:rPr>
                <w:webHidden/>
              </w:rPr>
              <w:fldChar w:fldCharType="begin"/>
            </w:r>
            <w:r w:rsidR="002C542A">
              <w:rPr>
                <w:webHidden/>
              </w:rPr>
              <w:instrText xml:space="preserve"> PAGEREF _Toc484173471 \h </w:instrText>
            </w:r>
            <w:r w:rsidR="002C542A">
              <w:rPr>
                <w:webHidden/>
              </w:rPr>
            </w:r>
            <w:r w:rsidR="002C542A">
              <w:rPr>
                <w:webHidden/>
              </w:rPr>
              <w:fldChar w:fldCharType="separate"/>
            </w:r>
            <w:r w:rsidR="00B14329">
              <w:rPr>
                <w:webHidden/>
              </w:rPr>
              <w:t>66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2" w:history="1">
            <w:r w:rsidR="002C542A" w:rsidRPr="00D453D4">
              <w:rPr>
                <w:rStyle w:val="Hyperlink"/>
              </w:rPr>
              <w:t>6.2.7 Activities in a Member State</w:t>
            </w:r>
            <w:r w:rsidR="002C542A">
              <w:rPr>
                <w:webHidden/>
              </w:rPr>
              <w:tab/>
            </w:r>
            <w:r w:rsidR="002C542A">
              <w:rPr>
                <w:webHidden/>
              </w:rPr>
              <w:fldChar w:fldCharType="begin"/>
            </w:r>
            <w:r w:rsidR="002C542A">
              <w:rPr>
                <w:webHidden/>
              </w:rPr>
              <w:instrText xml:space="preserve"> PAGEREF _Toc484173472 \h </w:instrText>
            </w:r>
            <w:r w:rsidR="002C542A">
              <w:rPr>
                <w:webHidden/>
              </w:rPr>
            </w:r>
            <w:r w:rsidR="002C542A">
              <w:rPr>
                <w:webHidden/>
              </w:rPr>
              <w:fldChar w:fldCharType="separate"/>
            </w:r>
            <w:r w:rsidR="00B14329">
              <w:rPr>
                <w:webHidden/>
              </w:rPr>
              <w:t>66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3" w:history="1">
            <w:r w:rsidR="002C542A" w:rsidRPr="00D453D4">
              <w:rPr>
                <w:rStyle w:val="Hyperlink"/>
              </w:rPr>
              <w:t>6.2.8 Translation and interpretation</w:t>
            </w:r>
            <w:r w:rsidR="002C542A">
              <w:rPr>
                <w:webHidden/>
              </w:rPr>
              <w:tab/>
            </w:r>
            <w:r w:rsidR="002C542A">
              <w:rPr>
                <w:webHidden/>
              </w:rPr>
              <w:fldChar w:fldCharType="begin"/>
            </w:r>
            <w:r w:rsidR="002C542A">
              <w:rPr>
                <w:webHidden/>
              </w:rPr>
              <w:instrText xml:space="preserve"> PAGEREF _Toc484173473 \h </w:instrText>
            </w:r>
            <w:r w:rsidR="002C542A">
              <w:rPr>
                <w:webHidden/>
              </w:rPr>
            </w:r>
            <w:r w:rsidR="002C542A">
              <w:rPr>
                <w:webHidden/>
              </w:rPr>
              <w:fldChar w:fldCharType="separate"/>
            </w:r>
            <w:r w:rsidR="00B14329">
              <w:rPr>
                <w:webHidden/>
              </w:rPr>
              <w:t>66</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4" w:history="1">
            <w:r w:rsidR="002C542A" w:rsidRPr="00D453D4">
              <w:rPr>
                <w:rStyle w:val="Hyperlink"/>
              </w:rPr>
              <w:t>6.2.9 Private Sector Inputs</w:t>
            </w:r>
            <w:r w:rsidR="002C542A">
              <w:rPr>
                <w:webHidden/>
              </w:rPr>
              <w:tab/>
            </w:r>
            <w:r w:rsidR="002C542A">
              <w:rPr>
                <w:webHidden/>
              </w:rPr>
              <w:fldChar w:fldCharType="begin"/>
            </w:r>
            <w:r w:rsidR="002C542A">
              <w:rPr>
                <w:webHidden/>
              </w:rPr>
              <w:instrText xml:space="preserve"> PAGEREF _Toc484173474 \h </w:instrText>
            </w:r>
            <w:r w:rsidR="002C542A">
              <w:rPr>
                <w:webHidden/>
              </w:rPr>
            </w:r>
            <w:r w:rsidR="002C542A">
              <w:rPr>
                <w:webHidden/>
              </w:rPr>
              <w:fldChar w:fldCharType="separate"/>
            </w:r>
            <w:r w:rsidR="00B14329">
              <w:rPr>
                <w:webHidden/>
              </w:rPr>
              <w:t>67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5" w:history="1">
            <w:r w:rsidR="002C542A" w:rsidRPr="00D453D4">
              <w:rPr>
                <w:rStyle w:val="Hyperlink"/>
              </w:rPr>
              <w:t>6.2.10 Equipment and office supplies</w:t>
            </w:r>
            <w:r w:rsidR="002C542A">
              <w:rPr>
                <w:webHidden/>
              </w:rPr>
              <w:tab/>
            </w:r>
            <w:r w:rsidR="002C542A">
              <w:rPr>
                <w:webHidden/>
              </w:rPr>
              <w:fldChar w:fldCharType="begin"/>
            </w:r>
            <w:r w:rsidR="002C542A">
              <w:rPr>
                <w:webHidden/>
              </w:rPr>
              <w:instrText xml:space="preserve"> PAGEREF _Toc484173475 \h </w:instrText>
            </w:r>
            <w:r w:rsidR="002C542A">
              <w:rPr>
                <w:webHidden/>
              </w:rPr>
            </w:r>
            <w:r w:rsidR="002C542A">
              <w:rPr>
                <w:webHidden/>
              </w:rPr>
              <w:fldChar w:fldCharType="separate"/>
            </w:r>
            <w:r w:rsidR="00B14329">
              <w:rPr>
                <w:webHidden/>
              </w:rPr>
              <w:t>67</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6" w:history="1">
            <w:r w:rsidR="002C542A" w:rsidRPr="00D453D4">
              <w:rPr>
                <w:rStyle w:val="Hyperlink"/>
              </w:rPr>
              <w:t>6.2.11 Reserve</w:t>
            </w:r>
            <w:r w:rsidR="002C542A">
              <w:rPr>
                <w:webHidden/>
              </w:rPr>
              <w:tab/>
            </w:r>
            <w:r w:rsidR="002C542A">
              <w:rPr>
                <w:webHidden/>
              </w:rPr>
              <w:fldChar w:fldCharType="begin"/>
            </w:r>
            <w:r w:rsidR="002C542A">
              <w:rPr>
                <w:webHidden/>
              </w:rPr>
              <w:instrText xml:space="preserve"> PAGEREF _Toc484173476 \h </w:instrText>
            </w:r>
            <w:r w:rsidR="002C542A">
              <w:rPr>
                <w:webHidden/>
              </w:rPr>
            </w:r>
            <w:r w:rsidR="002C542A">
              <w:rPr>
                <w:webHidden/>
              </w:rPr>
              <w:fldChar w:fldCharType="separate"/>
            </w:r>
            <w:r w:rsidR="00B14329">
              <w:rPr>
                <w:webHidden/>
              </w:rPr>
              <w:t>68</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7" w:history="1">
            <w:r w:rsidR="002C542A" w:rsidRPr="00D453D4">
              <w:rPr>
                <w:rStyle w:val="Hyperlink"/>
              </w:rPr>
              <w:t>6.2.12 Expenditure verification report</w:t>
            </w:r>
            <w:r w:rsidR="002C542A">
              <w:rPr>
                <w:webHidden/>
              </w:rPr>
              <w:tab/>
            </w:r>
            <w:r w:rsidR="002C542A">
              <w:rPr>
                <w:webHidden/>
              </w:rPr>
              <w:fldChar w:fldCharType="begin"/>
            </w:r>
            <w:r w:rsidR="002C542A">
              <w:rPr>
                <w:webHidden/>
              </w:rPr>
              <w:instrText xml:space="preserve"> PAGEREF _Toc484173477 \h </w:instrText>
            </w:r>
            <w:r w:rsidR="002C542A">
              <w:rPr>
                <w:webHidden/>
              </w:rPr>
            </w:r>
            <w:r w:rsidR="002C542A">
              <w:rPr>
                <w:webHidden/>
              </w:rPr>
              <w:fldChar w:fldCharType="separate"/>
            </w:r>
            <w:r w:rsidR="00B14329">
              <w:rPr>
                <w:webHidden/>
              </w:rPr>
              <w:t>68</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8" w:history="1">
            <w:r w:rsidR="002C542A" w:rsidRPr="00D453D4">
              <w:rPr>
                <w:rStyle w:val="Hyperlink"/>
              </w:rPr>
              <w:t>6.2.13 RTA assistant(s)</w:t>
            </w:r>
            <w:r w:rsidR="002C542A">
              <w:rPr>
                <w:webHidden/>
              </w:rPr>
              <w:tab/>
            </w:r>
            <w:r w:rsidR="002C542A">
              <w:rPr>
                <w:webHidden/>
              </w:rPr>
              <w:fldChar w:fldCharType="begin"/>
            </w:r>
            <w:r w:rsidR="002C542A">
              <w:rPr>
                <w:webHidden/>
              </w:rPr>
              <w:instrText xml:space="preserve"> PAGEREF _Toc484173478 \h </w:instrText>
            </w:r>
            <w:r w:rsidR="002C542A">
              <w:rPr>
                <w:webHidden/>
              </w:rPr>
            </w:r>
            <w:r w:rsidR="002C542A">
              <w:rPr>
                <w:webHidden/>
              </w:rPr>
              <w:fldChar w:fldCharType="separate"/>
            </w:r>
            <w:r w:rsidR="00B14329">
              <w:rPr>
                <w:webHidden/>
              </w:rPr>
              <w:t>68</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79" w:history="1">
            <w:r w:rsidR="002C542A" w:rsidRPr="00D453D4">
              <w:rPr>
                <w:rStyle w:val="Hyperlink"/>
              </w:rPr>
              <w:t>6.2.14 Compensations for Twinning Project Support Costs</w:t>
            </w:r>
            <w:r w:rsidR="002C542A">
              <w:rPr>
                <w:webHidden/>
              </w:rPr>
              <w:tab/>
            </w:r>
            <w:r w:rsidR="002C542A">
              <w:rPr>
                <w:webHidden/>
              </w:rPr>
              <w:fldChar w:fldCharType="begin"/>
            </w:r>
            <w:r w:rsidR="002C542A">
              <w:rPr>
                <w:webHidden/>
              </w:rPr>
              <w:instrText xml:space="preserve"> PAGEREF _Toc484173479 \h </w:instrText>
            </w:r>
            <w:r w:rsidR="002C542A">
              <w:rPr>
                <w:webHidden/>
              </w:rPr>
            </w:r>
            <w:r w:rsidR="002C542A">
              <w:rPr>
                <w:webHidden/>
              </w:rPr>
              <w:fldChar w:fldCharType="separate"/>
            </w:r>
            <w:r w:rsidR="00B14329">
              <w:rPr>
                <w:webHidden/>
              </w:rPr>
              <w:t>69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80" w:history="1">
            <w:r w:rsidR="002C542A" w:rsidRPr="00D453D4">
              <w:rPr>
                <w:rStyle w:val="Hyperlink"/>
              </w:rPr>
              <w:t>6.2.15 Flat rate for other indirect costs</w:t>
            </w:r>
            <w:r w:rsidR="002C542A">
              <w:rPr>
                <w:webHidden/>
              </w:rPr>
              <w:tab/>
            </w:r>
            <w:r w:rsidR="002C542A">
              <w:rPr>
                <w:webHidden/>
              </w:rPr>
              <w:fldChar w:fldCharType="begin"/>
            </w:r>
            <w:r w:rsidR="002C542A">
              <w:rPr>
                <w:webHidden/>
              </w:rPr>
              <w:instrText xml:space="preserve"> PAGEREF _Toc484173480 \h </w:instrText>
            </w:r>
            <w:r w:rsidR="002C542A">
              <w:rPr>
                <w:webHidden/>
              </w:rPr>
            </w:r>
            <w:r w:rsidR="002C542A">
              <w:rPr>
                <w:webHidden/>
              </w:rPr>
              <w:fldChar w:fldCharType="separate"/>
            </w:r>
            <w:r w:rsidR="00B14329">
              <w:rPr>
                <w:webHidden/>
              </w:rPr>
              <w:t>69</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81" w:history="1">
            <w:r w:rsidR="002C542A" w:rsidRPr="00D453D4">
              <w:rPr>
                <w:rStyle w:val="Hyperlink"/>
              </w:rPr>
              <w:t>6.2.16 Handling of Twinning Project Support Costs and the flat rate for indirect costs</w:t>
            </w:r>
            <w:r w:rsidR="002C542A">
              <w:rPr>
                <w:webHidden/>
              </w:rPr>
              <w:tab/>
            </w:r>
            <w:r w:rsidR="002C542A">
              <w:rPr>
                <w:webHidden/>
              </w:rPr>
              <w:fldChar w:fldCharType="begin"/>
            </w:r>
            <w:r w:rsidR="002C542A">
              <w:rPr>
                <w:webHidden/>
              </w:rPr>
              <w:instrText xml:space="preserve"> PAGEREF _Toc484173481 \h </w:instrText>
            </w:r>
            <w:r w:rsidR="002C542A">
              <w:rPr>
                <w:webHidden/>
              </w:rPr>
            </w:r>
            <w:r w:rsidR="002C542A">
              <w:rPr>
                <w:webHidden/>
              </w:rPr>
              <w:fldChar w:fldCharType="separate"/>
            </w:r>
            <w:r w:rsidR="00B14329">
              <w:rPr>
                <w:webHidden/>
              </w:rPr>
              <w:t>69</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82" w:history="1">
            <w:r w:rsidR="002C542A" w:rsidRPr="00D453D4">
              <w:rPr>
                <w:rStyle w:val="Hyperlink"/>
              </w:rPr>
              <w:t>Section 7: Financial management and control</w:t>
            </w:r>
            <w:r w:rsidR="002C542A">
              <w:rPr>
                <w:webHidden/>
              </w:rPr>
              <w:tab/>
            </w:r>
            <w:r w:rsidR="002C542A">
              <w:rPr>
                <w:webHidden/>
              </w:rPr>
              <w:fldChar w:fldCharType="begin"/>
            </w:r>
            <w:r w:rsidR="002C542A">
              <w:rPr>
                <w:webHidden/>
              </w:rPr>
              <w:instrText xml:space="preserve"> PAGEREF _Toc484173482 \h </w:instrText>
            </w:r>
            <w:r w:rsidR="002C542A">
              <w:rPr>
                <w:webHidden/>
              </w:rPr>
            </w:r>
            <w:r w:rsidR="002C542A">
              <w:rPr>
                <w:webHidden/>
              </w:rPr>
              <w:fldChar w:fldCharType="separate"/>
            </w:r>
            <w:r w:rsidR="00B14329">
              <w:rPr>
                <w:webHidden/>
              </w:rPr>
              <w:t>70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3" w:history="1">
            <w:r w:rsidR="002C542A" w:rsidRPr="00D453D4">
              <w:rPr>
                <w:rStyle w:val="Hyperlink"/>
              </w:rPr>
              <w:t>7.1 Specific remarks related to the Twinning instrument</w:t>
            </w:r>
            <w:r w:rsidR="002C542A">
              <w:rPr>
                <w:webHidden/>
              </w:rPr>
              <w:tab/>
            </w:r>
            <w:r w:rsidR="002C542A">
              <w:rPr>
                <w:webHidden/>
              </w:rPr>
              <w:fldChar w:fldCharType="begin"/>
            </w:r>
            <w:r w:rsidR="002C542A">
              <w:rPr>
                <w:webHidden/>
              </w:rPr>
              <w:instrText xml:space="preserve"> PAGEREF _Toc484173483 \h </w:instrText>
            </w:r>
            <w:r w:rsidR="002C542A">
              <w:rPr>
                <w:webHidden/>
              </w:rPr>
            </w:r>
            <w:r w:rsidR="002C542A">
              <w:rPr>
                <w:webHidden/>
              </w:rPr>
              <w:fldChar w:fldCharType="separate"/>
            </w:r>
            <w:r w:rsidR="00B14329">
              <w:rPr>
                <w:webHidden/>
              </w:rPr>
              <w:t>70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4" w:history="1">
            <w:r w:rsidR="002C542A" w:rsidRPr="00D453D4">
              <w:rPr>
                <w:rStyle w:val="Hyperlink"/>
              </w:rPr>
              <w:t>7.2 Documentation in support of requests for payment</w:t>
            </w:r>
            <w:r w:rsidR="002C542A">
              <w:rPr>
                <w:webHidden/>
              </w:rPr>
              <w:tab/>
            </w:r>
            <w:r w:rsidR="002C542A">
              <w:rPr>
                <w:webHidden/>
              </w:rPr>
              <w:fldChar w:fldCharType="begin"/>
            </w:r>
            <w:r w:rsidR="002C542A">
              <w:rPr>
                <w:webHidden/>
              </w:rPr>
              <w:instrText xml:space="preserve"> PAGEREF _Toc484173484 \h </w:instrText>
            </w:r>
            <w:r w:rsidR="002C542A">
              <w:rPr>
                <w:webHidden/>
              </w:rPr>
            </w:r>
            <w:r w:rsidR="002C542A">
              <w:rPr>
                <w:webHidden/>
              </w:rPr>
              <w:fldChar w:fldCharType="separate"/>
            </w:r>
            <w:r w:rsidR="00B14329">
              <w:rPr>
                <w:webHidden/>
              </w:rPr>
              <w:t>70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5" w:history="1">
            <w:r w:rsidR="002C542A" w:rsidRPr="00D453D4">
              <w:rPr>
                <w:rStyle w:val="Hyperlink"/>
              </w:rPr>
              <w:t>7.3 Audit</w:t>
            </w:r>
            <w:r w:rsidR="002C542A">
              <w:rPr>
                <w:webHidden/>
              </w:rPr>
              <w:tab/>
            </w:r>
            <w:r w:rsidR="002C542A">
              <w:rPr>
                <w:webHidden/>
              </w:rPr>
              <w:fldChar w:fldCharType="begin"/>
            </w:r>
            <w:r w:rsidR="002C542A">
              <w:rPr>
                <w:webHidden/>
              </w:rPr>
              <w:instrText xml:space="preserve"> PAGEREF _Toc484173485 \h </w:instrText>
            </w:r>
            <w:r w:rsidR="002C542A">
              <w:rPr>
                <w:webHidden/>
              </w:rPr>
            </w:r>
            <w:r w:rsidR="002C542A">
              <w:rPr>
                <w:webHidden/>
              </w:rPr>
              <w:fldChar w:fldCharType="separate"/>
            </w:r>
            <w:r w:rsidR="00B14329">
              <w:rPr>
                <w:webHidden/>
              </w:rPr>
              <w:t>71</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86" w:history="1">
            <w:r w:rsidR="002C542A" w:rsidRPr="00D453D4">
              <w:rPr>
                <w:rStyle w:val="Hyperlink"/>
              </w:rPr>
              <w:t>Section 8: Specific procedures for Twinning Light</w:t>
            </w:r>
            <w:r w:rsidR="002C542A">
              <w:rPr>
                <w:webHidden/>
              </w:rPr>
              <w:tab/>
            </w:r>
            <w:r w:rsidR="002C542A">
              <w:rPr>
                <w:webHidden/>
              </w:rPr>
              <w:fldChar w:fldCharType="begin"/>
            </w:r>
            <w:r w:rsidR="002C542A">
              <w:rPr>
                <w:webHidden/>
              </w:rPr>
              <w:instrText xml:space="preserve"> PAGEREF _Toc484173486 \h </w:instrText>
            </w:r>
            <w:r w:rsidR="002C542A">
              <w:rPr>
                <w:webHidden/>
              </w:rPr>
            </w:r>
            <w:r w:rsidR="002C542A">
              <w:rPr>
                <w:webHidden/>
              </w:rPr>
              <w:fldChar w:fldCharType="separate"/>
            </w:r>
            <w:r w:rsidR="00B14329">
              <w:rPr>
                <w:webHidden/>
              </w:rPr>
              <w:t>72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7" w:history="1">
            <w:r w:rsidR="002C542A" w:rsidRPr="00D453D4">
              <w:rPr>
                <w:rStyle w:val="Hyperlink"/>
              </w:rPr>
              <w:t>8.1 Definition of Twinning Light</w:t>
            </w:r>
            <w:r w:rsidR="002C542A">
              <w:rPr>
                <w:webHidden/>
              </w:rPr>
              <w:tab/>
            </w:r>
            <w:r w:rsidR="002C542A">
              <w:rPr>
                <w:webHidden/>
              </w:rPr>
              <w:fldChar w:fldCharType="begin"/>
            </w:r>
            <w:r w:rsidR="002C542A">
              <w:rPr>
                <w:webHidden/>
              </w:rPr>
              <w:instrText xml:space="preserve"> PAGEREF _Toc484173487 \h </w:instrText>
            </w:r>
            <w:r w:rsidR="002C542A">
              <w:rPr>
                <w:webHidden/>
              </w:rPr>
            </w:r>
            <w:r w:rsidR="002C542A">
              <w:rPr>
                <w:webHidden/>
              </w:rPr>
              <w:fldChar w:fldCharType="separate"/>
            </w:r>
            <w:r w:rsidR="00B14329">
              <w:rPr>
                <w:webHidden/>
              </w:rPr>
              <w:t>72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8" w:history="1">
            <w:r w:rsidR="002C542A" w:rsidRPr="00D453D4">
              <w:rPr>
                <w:rStyle w:val="Hyperlink"/>
              </w:rPr>
              <w:t>8.2 The Twinning Light project Fiche</w:t>
            </w:r>
            <w:r w:rsidR="002C542A">
              <w:rPr>
                <w:webHidden/>
              </w:rPr>
              <w:tab/>
            </w:r>
            <w:r w:rsidR="002C542A">
              <w:rPr>
                <w:webHidden/>
              </w:rPr>
              <w:fldChar w:fldCharType="begin"/>
            </w:r>
            <w:r w:rsidR="002C542A">
              <w:rPr>
                <w:webHidden/>
              </w:rPr>
              <w:instrText xml:space="preserve"> PAGEREF _Toc484173488 \h </w:instrText>
            </w:r>
            <w:r w:rsidR="002C542A">
              <w:rPr>
                <w:webHidden/>
              </w:rPr>
            </w:r>
            <w:r w:rsidR="002C542A">
              <w:rPr>
                <w:webHidden/>
              </w:rPr>
              <w:fldChar w:fldCharType="separate"/>
            </w:r>
            <w:r w:rsidR="00B14329">
              <w:rPr>
                <w:webHidden/>
              </w:rPr>
              <w:t>72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89" w:history="1">
            <w:r w:rsidR="002C542A" w:rsidRPr="00D453D4">
              <w:rPr>
                <w:rStyle w:val="Hyperlink"/>
              </w:rPr>
              <w:t>8.3 Member State proposals and selection of the Member State</w:t>
            </w:r>
            <w:r w:rsidR="002C542A">
              <w:rPr>
                <w:webHidden/>
              </w:rPr>
              <w:tab/>
            </w:r>
            <w:r w:rsidR="002C542A">
              <w:rPr>
                <w:webHidden/>
              </w:rPr>
              <w:fldChar w:fldCharType="begin"/>
            </w:r>
            <w:r w:rsidR="002C542A">
              <w:rPr>
                <w:webHidden/>
              </w:rPr>
              <w:instrText xml:space="preserve"> PAGEREF _Toc484173489 \h </w:instrText>
            </w:r>
            <w:r w:rsidR="002C542A">
              <w:rPr>
                <w:webHidden/>
              </w:rPr>
            </w:r>
            <w:r w:rsidR="002C542A">
              <w:rPr>
                <w:webHidden/>
              </w:rPr>
              <w:fldChar w:fldCharType="separate"/>
            </w:r>
            <w:r w:rsidR="00B14329">
              <w:rPr>
                <w:webHidden/>
              </w:rPr>
              <w:t>73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90" w:history="1">
            <w:r w:rsidR="002C542A" w:rsidRPr="00D453D4">
              <w:rPr>
                <w:rStyle w:val="Hyperlink"/>
              </w:rPr>
              <w:t>8.3.1 Member State proposals</w:t>
            </w:r>
            <w:r w:rsidR="002C542A">
              <w:rPr>
                <w:webHidden/>
              </w:rPr>
              <w:tab/>
            </w:r>
            <w:r w:rsidR="002C542A">
              <w:rPr>
                <w:webHidden/>
              </w:rPr>
              <w:fldChar w:fldCharType="begin"/>
            </w:r>
            <w:r w:rsidR="002C542A">
              <w:rPr>
                <w:webHidden/>
              </w:rPr>
              <w:instrText xml:space="preserve"> PAGEREF _Toc484173490 \h </w:instrText>
            </w:r>
            <w:r w:rsidR="002C542A">
              <w:rPr>
                <w:webHidden/>
              </w:rPr>
            </w:r>
            <w:r w:rsidR="002C542A">
              <w:rPr>
                <w:webHidden/>
              </w:rPr>
              <w:fldChar w:fldCharType="separate"/>
            </w:r>
            <w:r w:rsidR="00B14329">
              <w:rPr>
                <w:webHidden/>
              </w:rPr>
              <w:t>73</w:t>
            </w:r>
            <w:r w:rsidR="002C542A">
              <w:rPr>
                <w:webHidden/>
              </w:rPr>
              <w:fldChar w:fldCharType="end"/>
            </w:r>
          </w:hyperlink>
        </w:p>
        <w:p w:rsidR="002C542A" w:rsidRDefault="001E49F7">
          <w:pPr>
            <w:pStyle w:val="TOC3"/>
            <w:rPr>
              <w:rFonts w:asciiTheme="minorHAnsi" w:eastAsiaTheme="minorEastAsia" w:hAnsiTheme="minorHAnsi" w:cstheme="minorBidi"/>
              <w:sz w:val="22"/>
              <w:szCs w:val="22"/>
              <w:lang w:val="en-GB"/>
            </w:rPr>
          </w:pPr>
          <w:hyperlink w:anchor="_Toc484173491" w:history="1">
            <w:r w:rsidR="002C542A" w:rsidRPr="00D453D4">
              <w:rPr>
                <w:rStyle w:val="Hyperlink"/>
              </w:rPr>
              <w:t>8.3.2 Selection procedure</w:t>
            </w:r>
            <w:r w:rsidR="002C542A">
              <w:rPr>
                <w:webHidden/>
              </w:rPr>
              <w:tab/>
            </w:r>
            <w:r w:rsidR="002C542A">
              <w:rPr>
                <w:webHidden/>
              </w:rPr>
              <w:fldChar w:fldCharType="begin"/>
            </w:r>
            <w:r w:rsidR="002C542A">
              <w:rPr>
                <w:webHidden/>
              </w:rPr>
              <w:instrText xml:space="preserve"> PAGEREF _Toc484173491 \h </w:instrText>
            </w:r>
            <w:r w:rsidR="002C542A">
              <w:rPr>
                <w:webHidden/>
              </w:rPr>
            </w:r>
            <w:r w:rsidR="002C542A">
              <w:rPr>
                <w:webHidden/>
              </w:rPr>
              <w:fldChar w:fldCharType="separate"/>
            </w:r>
            <w:r w:rsidR="00B14329">
              <w:rPr>
                <w:webHidden/>
              </w:rPr>
              <w:t>73</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2" w:history="1">
            <w:r w:rsidR="002C542A" w:rsidRPr="00D453D4">
              <w:rPr>
                <w:rStyle w:val="Hyperlink"/>
              </w:rPr>
              <w:t>8.4 Contract and implementation</w:t>
            </w:r>
            <w:r w:rsidR="002C542A">
              <w:rPr>
                <w:webHidden/>
              </w:rPr>
              <w:tab/>
            </w:r>
            <w:r w:rsidR="002C542A">
              <w:rPr>
                <w:webHidden/>
              </w:rPr>
              <w:fldChar w:fldCharType="begin"/>
            </w:r>
            <w:r w:rsidR="002C542A">
              <w:rPr>
                <w:webHidden/>
              </w:rPr>
              <w:instrText xml:space="preserve"> PAGEREF _Toc484173492 \h </w:instrText>
            </w:r>
            <w:r w:rsidR="002C542A">
              <w:rPr>
                <w:webHidden/>
              </w:rPr>
            </w:r>
            <w:r w:rsidR="002C542A">
              <w:rPr>
                <w:webHidden/>
              </w:rPr>
              <w:fldChar w:fldCharType="separate"/>
            </w:r>
            <w:r w:rsidR="00B14329">
              <w:rPr>
                <w:webHidden/>
              </w:rPr>
              <w:t>74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3" w:history="1">
            <w:r w:rsidR="002C542A" w:rsidRPr="00D453D4">
              <w:rPr>
                <w:rStyle w:val="Hyperlink"/>
              </w:rPr>
              <w:t>8.5 Reporting and payments</w:t>
            </w:r>
            <w:r w:rsidR="002C542A">
              <w:rPr>
                <w:webHidden/>
              </w:rPr>
              <w:tab/>
            </w:r>
            <w:r w:rsidR="002C542A">
              <w:rPr>
                <w:webHidden/>
              </w:rPr>
              <w:fldChar w:fldCharType="begin"/>
            </w:r>
            <w:r w:rsidR="002C542A">
              <w:rPr>
                <w:webHidden/>
              </w:rPr>
              <w:instrText xml:space="preserve"> PAGEREF _Toc484173493 \h </w:instrText>
            </w:r>
            <w:r w:rsidR="002C542A">
              <w:rPr>
                <w:webHidden/>
              </w:rPr>
            </w:r>
            <w:r w:rsidR="002C542A">
              <w:rPr>
                <w:webHidden/>
              </w:rPr>
              <w:fldChar w:fldCharType="separate"/>
            </w:r>
            <w:r w:rsidR="00B14329">
              <w:rPr>
                <w:webHidden/>
              </w:rPr>
              <w:t>74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4" w:history="1">
            <w:r w:rsidR="002C542A" w:rsidRPr="00D453D4">
              <w:rPr>
                <w:rStyle w:val="Hyperlink"/>
              </w:rPr>
              <w:t>8.6 Changes to the Twinning Light work plan</w:t>
            </w:r>
            <w:r w:rsidR="002C542A">
              <w:rPr>
                <w:webHidden/>
              </w:rPr>
              <w:tab/>
            </w:r>
            <w:r w:rsidR="002C542A">
              <w:rPr>
                <w:webHidden/>
              </w:rPr>
              <w:fldChar w:fldCharType="begin"/>
            </w:r>
            <w:r w:rsidR="002C542A">
              <w:rPr>
                <w:webHidden/>
              </w:rPr>
              <w:instrText xml:space="preserve"> PAGEREF _Toc484173494 \h </w:instrText>
            </w:r>
            <w:r w:rsidR="002C542A">
              <w:rPr>
                <w:webHidden/>
              </w:rPr>
            </w:r>
            <w:r w:rsidR="002C542A">
              <w:rPr>
                <w:webHidden/>
              </w:rPr>
              <w:fldChar w:fldCharType="separate"/>
            </w:r>
            <w:r w:rsidR="00B14329">
              <w:rPr>
                <w:webHidden/>
              </w:rPr>
              <w:t>74</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495" w:history="1">
            <w:r w:rsidR="002C542A" w:rsidRPr="00D453D4">
              <w:rPr>
                <w:rStyle w:val="Hyperlink"/>
              </w:rPr>
              <w:t>ANNEXES A: Annexes to the Twinning Grant Contract</w:t>
            </w:r>
            <w:r w:rsidR="002C542A">
              <w:rPr>
                <w:webHidden/>
              </w:rPr>
              <w:tab/>
            </w:r>
            <w:r w:rsidR="002C542A">
              <w:rPr>
                <w:webHidden/>
              </w:rPr>
              <w:fldChar w:fldCharType="begin"/>
            </w:r>
            <w:r w:rsidR="002C542A">
              <w:rPr>
                <w:webHidden/>
              </w:rPr>
              <w:instrText xml:space="preserve"> PAGEREF _Toc484173495 \h </w:instrText>
            </w:r>
            <w:r w:rsidR="002C542A">
              <w:rPr>
                <w:webHidden/>
              </w:rPr>
            </w:r>
            <w:r w:rsidR="002C542A">
              <w:rPr>
                <w:webHidden/>
              </w:rPr>
              <w:fldChar w:fldCharType="separate"/>
            </w:r>
            <w:r w:rsidR="00B14329">
              <w:rPr>
                <w:webHidden/>
              </w:rPr>
              <w:t>76</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6" w:history="1">
            <w:r w:rsidR="002C542A" w:rsidRPr="00D453D4">
              <w:rPr>
                <w:rStyle w:val="Hyperlink"/>
              </w:rPr>
              <w:t>ANNEX A: Twinning grant Contract -“Special Conditions”</w:t>
            </w:r>
            <w:r w:rsidR="002C542A">
              <w:rPr>
                <w:webHidden/>
              </w:rPr>
              <w:tab/>
            </w:r>
            <w:r w:rsidR="002C542A">
              <w:rPr>
                <w:webHidden/>
              </w:rPr>
              <w:fldChar w:fldCharType="begin"/>
            </w:r>
            <w:r w:rsidR="002C542A">
              <w:rPr>
                <w:webHidden/>
              </w:rPr>
              <w:instrText xml:space="preserve"> PAGEREF _Toc484173496 \h </w:instrText>
            </w:r>
            <w:r w:rsidR="002C542A">
              <w:rPr>
                <w:webHidden/>
              </w:rPr>
            </w:r>
            <w:r w:rsidR="002C542A">
              <w:rPr>
                <w:webHidden/>
              </w:rPr>
              <w:fldChar w:fldCharType="separate"/>
            </w:r>
            <w:r w:rsidR="00B14329">
              <w:rPr>
                <w:webHidden/>
              </w:rPr>
              <w:t>77</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7" w:history="1">
            <w:r w:rsidR="002C542A" w:rsidRPr="00D453D4">
              <w:rPr>
                <w:rStyle w:val="Hyperlink"/>
              </w:rPr>
              <w:t xml:space="preserve">ANNEX A1: </w:t>
            </w:r>
            <w:r w:rsidR="00924B53" w:rsidRPr="002774B4">
              <w:t xml:space="preserve">Description of the action </w:t>
            </w:r>
            <w:r w:rsidR="00924B53" w:rsidRPr="002774B4">
              <w:rPr>
                <w:color w:val="000000"/>
              </w:rPr>
              <w:t>and the Member State proposal</w:t>
            </w:r>
            <w:r w:rsidR="00924B53" w:rsidRPr="00924B53">
              <w:rPr>
                <w:rStyle w:val="Hyperlink"/>
              </w:rPr>
              <w:t xml:space="preserve"> </w:t>
            </w:r>
            <w:r w:rsidR="002C542A">
              <w:rPr>
                <w:webHidden/>
              </w:rPr>
              <w:tab/>
            </w:r>
            <w:r w:rsidR="002C542A">
              <w:rPr>
                <w:webHidden/>
              </w:rPr>
              <w:fldChar w:fldCharType="begin"/>
            </w:r>
            <w:r w:rsidR="002C542A">
              <w:rPr>
                <w:webHidden/>
              </w:rPr>
              <w:instrText xml:space="preserve"> PAGEREF _Toc484173497 \h </w:instrText>
            </w:r>
            <w:r w:rsidR="002C542A">
              <w:rPr>
                <w:webHidden/>
              </w:rPr>
            </w:r>
            <w:r w:rsidR="002C542A">
              <w:rPr>
                <w:webHidden/>
              </w:rPr>
              <w:fldChar w:fldCharType="separate"/>
            </w:r>
            <w:r w:rsidR="00B14329">
              <w:rPr>
                <w:webHidden/>
              </w:rPr>
              <w:t>84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8" w:history="1">
            <w:r w:rsidR="002C542A" w:rsidRPr="00D453D4">
              <w:rPr>
                <w:rStyle w:val="Hyperlink"/>
              </w:rPr>
              <w:t>ANNEX A2:</w:t>
            </w:r>
            <w:r w:rsidR="00924B53" w:rsidRPr="002774B4">
              <w:t>General Conditions applicable to European Union-financed grant contracts for external actions</w:t>
            </w:r>
            <w:r w:rsidR="00924B53" w:rsidRPr="00924B53" w:rsidDel="00924B53">
              <w:rPr>
                <w:rStyle w:val="Hyperlink"/>
              </w:rPr>
              <w:t xml:space="preserve"> </w:t>
            </w:r>
            <w:r w:rsidR="002C542A">
              <w:rPr>
                <w:webHidden/>
              </w:rPr>
              <w:tab/>
            </w:r>
            <w:r w:rsidR="002C542A">
              <w:rPr>
                <w:webHidden/>
              </w:rPr>
              <w:tab/>
            </w:r>
            <w:r w:rsidR="002C542A">
              <w:rPr>
                <w:webHidden/>
              </w:rPr>
              <w:fldChar w:fldCharType="begin"/>
            </w:r>
            <w:r w:rsidR="002C542A">
              <w:rPr>
                <w:webHidden/>
              </w:rPr>
              <w:instrText xml:space="preserve"> PAGEREF _Toc484173498 \h </w:instrText>
            </w:r>
            <w:r w:rsidR="002C542A">
              <w:rPr>
                <w:webHidden/>
              </w:rPr>
            </w:r>
            <w:r w:rsidR="002C542A">
              <w:rPr>
                <w:webHidden/>
              </w:rPr>
              <w:fldChar w:fldCharType="separate"/>
            </w:r>
            <w:r w:rsidR="00B14329">
              <w:rPr>
                <w:webHidden/>
              </w:rPr>
              <w:t>90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499" w:history="1">
            <w:r w:rsidR="002C542A" w:rsidRPr="00924B53">
              <w:rPr>
                <w:rStyle w:val="Hyperlink"/>
              </w:rPr>
              <w:t xml:space="preserve">ANNEX A3: </w:t>
            </w:r>
            <w:r w:rsidR="00924B53" w:rsidRPr="002774B4">
              <w:rPr>
                <w:color w:val="000000"/>
              </w:rPr>
              <w:t>Budget for the Action</w:t>
            </w:r>
            <w:r w:rsidR="002C542A">
              <w:rPr>
                <w:webHidden/>
              </w:rPr>
              <w:tab/>
            </w:r>
            <w:r w:rsidR="002C542A">
              <w:rPr>
                <w:webHidden/>
              </w:rPr>
              <w:fldChar w:fldCharType="begin"/>
            </w:r>
            <w:r w:rsidR="002C542A">
              <w:rPr>
                <w:webHidden/>
              </w:rPr>
              <w:instrText xml:space="preserve"> PAGEREF _Toc484173499 \h </w:instrText>
            </w:r>
            <w:r w:rsidR="002C542A">
              <w:rPr>
                <w:webHidden/>
              </w:rPr>
            </w:r>
            <w:r w:rsidR="002C542A">
              <w:rPr>
                <w:webHidden/>
              </w:rPr>
              <w:fldChar w:fldCharType="separate"/>
            </w:r>
            <w:r w:rsidR="00B14329">
              <w:rPr>
                <w:webHidden/>
              </w:rPr>
              <w:t>118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0" w:history="1">
            <w:r w:rsidR="002C542A" w:rsidRPr="00D453D4">
              <w:rPr>
                <w:rStyle w:val="Hyperlink"/>
              </w:rPr>
              <w:t>ANNEX A4: Procurement by grant Beneficiaries</w:t>
            </w:r>
            <w:r w:rsidR="002C542A">
              <w:rPr>
                <w:webHidden/>
              </w:rPr>
              <w:tab/>
            </w:r>
            <w:r w:rsidR="002C542A">
              <w:rPr>
                <w:webHidden/>
              </w:rPr>
              <w:fldChar w:fldCharType="begin"/>
            </w:r>
            <w:r w:rsidR="002C542A">
              <w:rPr>
                <w:webHidden/>
              </w:rPr>
              <w:instrText xml:space="preserve"> PAGEREF _Toc484173500 \h </w:instrText>
            </w:r>
            <w:r w:rsidR="002C542A">
              <w:rPr>
                <w:webHidden/>
              </w:rPr>
            </w:r>
            <w:r w:rsidR="002C542A">
              <w:rPr>
                <w:webHidden/>
              </w:rPr>
              <w:fldChar w:fldCharType="separate"/>
            </w:r>
            <w:r w:rsidR="00B14329">
              <w:rPr>
                <w:webHidden/>
              </w:rPr>
              <w:t>122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1" w:history="1">
            <w:r w:rsidR="002C542A" w:rsidRPr="00D453D4">
              <w:rPr>
                <w:rStyle w:val="Hyperlink"/>
              </w:rPr>
              <w:t xml:space="preserve">ANNEX A5: </w:t>
            </w:r>
            <w:r w:rsidR="00924B53" w:rsidRPr="002774B4">
              <w:rPr>
                <w:color w:val="000000"/>
              </w:rPr>
              <w:t>Payment request for Twinning Grant Contract and financial identification form</w:t>
            </w:r>
            <w:r w:rsidR="002C542A">
              <w:rPr>
                <w:webHidden/>
              </w:rPr>
              <w:tab/>
            </w:r>
            <w:r w:rsidR="002C542A">
              <w:rPr>
                <w:webHidden/>
              </w:rPr>
              <w:fldChar w:fldCharType="begin"/>
            </w:r>
            <w:r w:rsidR="002C542A">
              <w:rPr>
                <w:webHidden/>
              </w:rPr>
              <w:instrText xml:space="preserve"> PAGEREF _Toc484173501 \h </w:instrText>
            </w:r>
            <w:r w:rsidR="002C542A">
              <w:rPr>
                <w:webHidden/>
              </w:rPr>
            </w:r>
            <w:r w:rsidR="002C542A">
              <w:rPr>
                <w:webHidden/>
              </w:rPr>
              <w:fldChar w:fldCharType="separate"/>
            </w:r>
            <w:r w:rsidR="00B14329">
              <w:rPr>
                <w:webHidden/>
              </w:rPr>
              <w:t>124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2" w:history="1">
            <w:r w:rsidR="002C542A" w:rsidRPr="00D453D4">
              <w:rPr>
                <w:rStyle w:val="Hyperlink"/>
              </w:rPr>
              <w:t xml:space="preserve">ANNEX A6: </w:t>
            </w:r>
            <w:r w:rsidR="00924B53" w:rsidRPr="002774B4">
              <w:rPr>
                <w:color w:val="000000"/>
              </w:rPr>
              <w:t>Terms of reference for an Expenditure verification of a Twinning Grant Contract</w:t>
            </w:r>
            <w:r w:rsidR="002C542A">
              <w:rPr>
                <w:webHidden/>
              </w:rPr>
              <w:tab/>
            </w:r>
            <w:r w:rsidR="002C542A">
              <w:rPr>
                <w:webHidden/>
              </w:rPr>
              <w:fldChar w:fldCharType="begin"/>
            </w:r>
            <w:r w:rsidR="002C542A">
              <w:rPr>
                <w:webHidden/>
              </w:rPr>
              <w:instrText xml:space="preserve"> PAGEREF _Toc484173502 \h </w:instrText>
            </w:r>
            <w:r w:rsidR="002C542A">
              <w:rPr>
                <w:webHidden/>
              </w:rPr>
            </w:r>
            <w:r w:rsidR="002C542A">
              <w:rPr>
                <w:webHidden/>
              </w:rPr>
              <w:fldChar w:fldCharType="separate"/>
            </w:r>
            <w:r w:rsidR="00B14329">
              <w:rPr>
                <w:webHidden/>
              </w:rPr>
              <w:t>- 125 -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3" w:history="1">
            <w:r w:rsidR="002C542A" w:rsidRPr="00D453D4">
              <w:rPr>
                <w:rStyle w:val="Hyperlink"/>
              </w:rPr>
              <w:t>ANNEX A7: Financial Annex</w:t>
            </w:r>
            <w:r w:rsidR="002C542A">
              <w:rPr>
                <w:webHidden/>
              </w:rPr>
              <w:tab/>
            </w:r>
            <w:r w:rsidR="002C542A">
              <w:rPr>
                <w:webHidden/>
              </w:rPr>
              <w:fldChar w:fldCharType="begin"/>
            </w:r>
            <w:r w:rsidR="002C542A">
              <w:rPr>
                <w:webHidden/>
              </w:rPr>
              <w:instrText xml:space="preserve"> PAGEREF _Toc484173503 \h </w:instrText>
            </w:r>
            <w:r w:rsidR="002C542A">
              <w:rPr>
                <w:webHidden/>
              </w:rPr>
            </w:r>
            <w:r w:rsidR="002C542A">
              <w:rPr>
                <w:webHidden/>
              </w:rPr>
              <w:fldChar w:fldCharType="separate"/>
            </w:r>
            <w:r w:rsidR="00B14329">
              <w:rPr>
                <w:webHidden/>
              </w:rPr>
              <w:t>- 144 -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4" w:history="1">
            <w:r w:rsidR="002C542A" w:rsidRPr="00D453D4">
              <w:rPr>
                <w:rStyle w:val="Hyperlink"/>
              </w:rPr>
              <w:t>ANNEX A8: Mandate (if Member States have formed a consortium)</w:t>
            </w:r>
            <w:r w:rsidR="002C542A">
              <w:rPr>
                <w:webHidden/>
              </w:rPr>
              <w:tab/>
            </w:r>
            <w:r w:rsidR="002C542A">
              <w:rPr>
                <w:webHidden/>
              </w:rPr>
              <w:fldChar w:fldCharType="begin"/>
            </w:r>
            <w:r w:rsidR="002C542A">
              <w:rPr>
                <w:webHidden/>
              </w:rPr>
              <w:instrText xml:space="preserve"> PAGEREF _Toc484173504 \h </w:instrText>
            </w:r>
            <w:r w:rsidR="002C542A">
              <w:rPr>
                <w:webHidden/>
              </w:rPr>
            </w:r>
            <w:r w:rsidR="002C542A">
              <w:rPr>
                <w:webHidden/>
              </w:rPr>
              <w:fldChar w:fldCharType="separate"/>
            </w:r>
            <w:r w:rsidR="00B14329">
              <w:rPr>
                <w:webHidden/>
              </w:rPr>
              <w:t>- 164 -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5" w:history="1">
            <w:r w:rsidR="002C542A" w:rsidRPr="00D453D4">
              <w:rPr>
                <w:rStyle w:val="Hyperlink"/>
              </w:rPr>
              <w:t xml:space="preserve">ANNEX A9: </w:t>
            </w:r>
            <w:r w:rsidR="00924B53" w:rsidRPr="002774B4">
              <w:rPr>
                <w:color w:val="000000"/>
              </w:rPr>
              <w:t xml:space="preserve"> Curricula Vitae and Declaration of Availability of the RTA</w:t>
            </w:r>
            <w:r w:rsidR="002C542A">
              <w:rPr>
                <w:webHidden/>
              </w:rPr>
              <w:tab/>
            </w:r>
            <w:r w:rsidR="002C542A">
              <w:rPr>
                <w:webHidden/>
              </w:rPr>
              <w:fldChar w:fldCharType="begin"/>
            </w:r>
            <w:r w:rsidR="002C542A">
              <w:rPr>
                <w:webHidden/>
              </w:rPr>
              <w:instrText xml:space="preserve"> PAGEREF _Toc484173505 \h </w:instrText>
            </w:r>
            <w:r w:rsidR="002C542A">
              <w:rPr>
                <w:webHidden/>
              </w:rPr>
            </w:r>
            <w:r w:rsidR="002C542A">
              <w:rPr>
                <w:webHidden/>
              </w:rPr>
              <w:fldChar w:fldCharType="separate"/>
            </w:r>
            <w:r w:rsidR="00B14329">
              <w:rPr>
                <w:webHidden/>
              </w:rPr>
              <w:t>- 165 -</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506" w:history="1">
            <w:r w:rsidR="002C542A" w:rsidRPr="00D453D4">
              <w:rPr>
                <w:rStyle w:val="Hyperlink"/>
              </w:rPr>
              <w:t>ANNEX B: UNIT COSTS AND FLAT RATES</w:t>
            </w:r>
            <w:r w:rsidR="002C542A">
              <w:rPr>
                <w:webHidden/>
              </w:rPr>
              <w:tab/>
            </w:r>
            <w:r w:rsidR="002C542A">
              <w:rPr>
                <w:webHidden/>
              </w:rPr>
              <w:fldChar w:fldCharType="begin"/>
            </w:r>
            <w:r w:rsidR="002C542A">
              <w:rPr>
                <w:webHidden/>
              </w:rPr>
              <w:instrText xml:space="preserve"> PAGEREF _Toc484173506 \h </w:instrText>
            </w:r>
            <w:r w:rsidR="002C542A">
              <w:rPr>
                <w:webHidden/>
              </w:rPr>
            </w:r>
            <w:r w:rsidR="002C542A">
              <w:rPr>
                <w:webHidden/>
              </w:rPr>
              <w:fldChar w:fldCharType="separate"/>
            </w:r>
            <w:r w:rsidR="00B14329">
              <w:rPr>
                <w:webHidden/>
              </w:rPr>
              <w:t>- 166 -</w:t>
            </w:r>
            <w:r w:rsidR="002C542A">
              <w:rPr>
                <w:webHidden/>
              </w:rPr>
              <w:fldChar w:fldCharType="end"/>
            </w:r>
          </w:hyperlink>
        </w:p>
        <w:p w:rsidR="002C542A" w:rsidRDefault="001E49F7">
          <w:pPr>
            <w:pStyle w:val="TOC1"/>
            <w:rPr>
              <w:rFonts w:asciiTheme="minorHAnsi" w:eastAsiaTheme="minorEastAsia" w:hAnsiTheme="minorHAnsi" w:cstheme="minorBidi"/>
              <w:b w:val="0"/>
              <w:bCs w:val="0"/>
              <w:caps w:val="0"/>
              <w:sz w:val="22"/>
              <w:szCs w:val="22"/>
            </w:rPr>
          </w:pPr>
          <w:hyperlink w:anchor="_Toc484173507" w:history="1">
            <w:r w:rsidR="002C542A" w:rsidRPr="00D453D4">
              <w:rPr>
                <w:rStyle w:val="Hyperlink"/>
              </w:rPr>
              <w:t>ANNEX C: TEMPLATES</w:t>
            </w:r>
            <w:r w:rsidR="002C542A">
              <w:rPr>
                <w:webHidden/>
              </w:rPr>
              <w:tab/>
            </w:r>
            <w:r w:rsidR="002C542A">
              <w:rPr>
                <w:webHidden/>
              </w:rPr>
              <w:fldChar w:fldCharType="begin"/>
            </w:r>
            <w:r w:rsidR="002C542A">
              <w:rPr>
                <w:webHidden/>
              </w:rPr>
              <w:instrText xml:space="preserve"> PAGEREF _Toc484173507 \h </w:instrText>
            </w:r>
            <w:r w:rsidR="002C542A">
              <w:rPr>
                <w:webHidden/>
              </w:rPr>
            </w:r>
            <w:r w:rsidR="002C542A">
              <w:rPr>
                <w:webHidden/>
              </w:rPr>
              <w:fldChar w:fldCharType="separate"/>
            </w:r>
            <w:r w:rsidR="00B14329">
              <w:rPr>
                <w:webHidden/>
              </w:rPr>
              <w:t>- 171 -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8" w:history="1">
            <w:r w:rsidR="002C542A" w:rsidRPr="00D453D4">
              <w:rPr>
                <w:rStyle w:val="Hyperlink"/>
              </w:rPr>
              <w:t>ANNEX C1: Twinning Fiche</w:t>
            </w:r>
            <w:r w:rsidR="002C542A">
              <w:rPr>
                <w:webHidden/>
              </w:rPr>
              <w:tab/>
            </w:r>
            <w:r w:rsidR="002C542A">
              <w:rPr>
                <w:webHidden/>
              </w:rPr>
              <w:fldChar w:fldCharType="begin"/>
            </w:r>
            <w:r w:rsidR="002C542A">
              <w:rPr>
                <w:webHidden/>
              </w:rPr>
              <w:instrText xml:space="preserve"> PAGEREF _Toc484173508 \h </w:instrText>
            </w:r>
            <w:r w:rsidR="002C542A">
              <w:rPr>
                <w:webHidden/>
              </w:rPr>
            </w:r>
            <w:r w:rsidR="002C542A">
              <w:rPr>
                <w:webHidden/>
              </w:rPr>
              <w:fldChar w:fldCharType="separate"/>
            </w:r>
            <w:r w:rsidR="00B14329">
              <w:rPr>
                <w:webHidden/>
              </w:rPr>
              <w:t>- 172 -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09" w:history="1">
            <w:r w:rsidR="002C542A" w:rsidRPr="00D453D4">
              <w:rPr>
                <w:rStyle w:val="Hyperlink"/>
              </w:rPr>
              <w:t>ANNEX C1a: Levels of an intervention logic</w:t>
            </w:r>
            <w:r w:rsidR="002C542A">
              <w:rPr>
                <w:webHidden/>
              </w:rPr>
              <w:tab/>
            </w:r>
            <w:r w:rsidR="002C542A">
              <w:rPr>
                <w:webHidden/>
              </w:rPr>
              <w:fldChar w:fldCharType="begin"/>
            </w:r>
            <w:r w:rsidR="002C542A">
              <w:rPr>
                <w:webHidden/>
              </w:rPr>
              <w:instrText xml:space="preserve"> PAGEREF _Toc484173509 \h </w:instrText>
            </w:r>
            <w:r w:rsidR="002C542A">
              <w:rPr>
                <w:webHidden/>
              </w:rPr>
            </w:r>
            <w:r w:rsidR="002C542A">
              <w:rPr>
                <w:webHidden/>
              </w:rPr>
              <w:fldChar w:fldCharType="separate"/>
            </w:r>
            <w:r w:rsidR="00B14329">
              <w:rPr>
                <w:webHidden/>
              </w:rPr>
              <w:t>- 179 -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0" w:history="1">
            <w:r w:rsidR="002C542A" w:rsidRPr="00D453D4">
              <w:rPr>
                <w:rStyle w:val="Hyperlink"/>
              </w:rPr>
              <w:t>ANNEX C1Bis: Twinning Light Fiche</w:t>
            </w:r>
            <w:r w:rsidR="002C542A">
              <w:rPr>
                <w:webHidden/>
              </w:rPr>
              <w:tab/>
            </w:r>
            <w:r w:rsidR="002C542A">
              <w:rPr>
                <w:webHidden/>
              </w:rPr>
              <w:fldChar w:fldCharType="begin"/>
            </w:r>
            <w:r w:rsidR="002C542A">
              <w:rPr>
                <w:webHidden/>
              </w:rPr>
              <w:instrText xml:space="preserve"> PAGEREF _Toc484173510 \h </w:instrText>
            </w:r>
            <w:r w:rsidR="002C542A">
              <w:rPr>
                <w:webHidden/>
              </w:rPr>
            </w:r>
            <w:r w:rsidR="002C542A">
              <w:rPr>
                <w:webHidden/>
              </w:rPr>
              <w:fldChar w:fldCharType="separate"/>
            </w:r>
            <w:r w:rsidR="00B14329">
              <w:rPr>
                <w:webHidden/>
              </w:rPr>
              <w:t>180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2" w:history="1">
            <w:r w:rsidR="002C542A" w:rsidRPr="00D453D4">
              <w:rPr>
                <w:rStyle w:val="Hyperlink"/>
              </w:rPr>
              <w:t>ANNEX C2: Twinning Proposal</w:t>
            </w:r>
            <w:r w:rsidR="002C542A">
              <w:rPr>
                <w:webHidden/>
              </w:rPr>
              <w:tab/>
            </w:r>
            <w:r w:rsidR="002C542A">
              <w:rPr>
                <w:webHidden/>
              </w:rPr>
              <w:fldChar w:fldCharType="begin"/>
            </w:r>
            <w:r w:rsidR="002C542A">
              <w:rPr>
                <w:webHidden/>
              </w:rPr>
              <w:instrText xml:space="preserve"> PAGEREF _Toc484173512 \h </w:instrText>
            </w:r>
            <w:r w:rsidR="002C542A">
              <w:rPr>
                <w:webHidden/>
              </w:rPr>
            </w:r>
            <w:r w:rsidR="002C542A">
              <w:rPr>
                <w:webHidden/>
              </w:rPr>
              <w:fldChar w:fldCharType="separate"/>
            </w:r>
            <w:r w:rsidR="00B14329">
              <w:rPr>
                <w:webHidden/>
              </w:rPr>
              <w:t>185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3" w:history="1">
            <w:r w:rsidR="002C542A" w:rsidRPr="00D453D4">
              <w:rPr>
                <w:rStyle w:val="Hyperlink"/>
              </w:rPr>
              <w:t>ANNEX C2Bis: Twinning Light Proposal</w:t>
            </w:r>
            <w:r w:rsidR="002C542A">
              <w:rPr>
                <w:webHidden/>
              </w:rPr>
              <w:tab/>
            </w:r>
            <w:r w:rsidR="002C542A">
              <w:rPr>
                <w:webHidden/>
              </w:rPr>
              <w:fldChar w:fldCharType="begin"/>
            </w:r>
            <w:r w:rsidR="002C542A">
              <w:rPr>
                <w:webHidden/>
              </w:rPr>
              <w:instrText xml:space="preserve"> PAGEREF _Toc484173513 \h </w:instrText>
            </w:r>
            <w:r w:rsidR="002C542A">
              <w:rPr>
                <w:webHidden/>
              </w:rPr>
            </w:r>
            <w:r w:rsidR="002C542A">
              <w:rPr>
                <w:webHidden/>
              </w:rPr>
              <w:fldChar w:fldCharType="separate"/>
            </w:r>
            <w:r w:rsidR="00B14329">
              <w:rPr>
                <w:webHidden/>
              </w:rPr>
              <w:t>189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4" w:history="1">
            <w:r w:rsidR="002C542A" w:rsidRPr="00D453D4">
              <w:rPr>
                <w:rStyle w:val="Hyperlink"/>
              </w:rPr>
              <w:t>ANNEX C3: Oral presentation in the selection meeting in the Beneficiary country</w:t>
            </w:r>
            <w:r w:rsidR="002C542A">
              <w:rPr>
                <w:webHidden/>
              </w:rPr>
              <w:tab/>
            </w:r>
            <w:r w:rsidR="002C542A">
              <w:rPr>
                <w:webHidden/>
              </w:rPr>
              <w:fldChar w:fldCharType="begin"/>
            </w:r>
            <w:r w:rsidR="002C542A">
              <w:rPr>
                <w:webHidden/>
              </w:rPr>
              <w:instrText xml:space="preserve"> PAGEREF _Toc484173514 \h </w:instrText>
            </w:r>
            <w:r w:rsidR="002C542A">
              <w:rPr>
                <w:webHidden/>
              </w:rPr>
            </w:r>
            <w:r w:rsidR="002C542A">
              <w:rPr>
                <w:webHidden/>
              </w:rPr>
              <w:fldChar w:fldCharType="separate"/>
            </w:r>
            <w:r w:rsidR="00B14329">
              <w:rPr>
                <w:webHidden/>
              </w:rPr>
              <w:t>193</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5" w:history="1">
            <w:r w:rsidR="002C542A" w:rsidRPr="00D453D4">
              <w:rPr>
                <w:rStyle w:val="Hyperlink"/>
              </w:rPr>
              <w:t>ANNEX C4: Twinning interim quarterly report</w:t>
            </w:r>
            <w:r w:rsidR="002C542A">
              <w:rPr>
                <w:webHidden/>
              </w:rPr>
              <w:tab/>
            </w:r>
            <w:r w:rsidR="002C542A">
              <w:rPr>
                <w:webHidden/>
              </w:rPr>
              <w:fldChar w:fldCharType="begin"/>
            </w:r>
            <w:r w:rsidR="002C542A">
              <w:rPr>
                <w:webHidden/>
              </w:rPr>
              <w:instrText xml:space="preserve"> PAGEREF _Toc484173515 \h </w:instrText>
            </w:r>
            <w:r w:rsidR="002C542A">
              <w:rPr>
                <w:webHidden/>
              </w:rPr>
            </w:r>
            <w:r w:rsidR="002C542A">
              <w:rPr>
                <w:webHidden/>
              </w:rPr>
              <w:fldChar w:fldCharType="separate"/>
            </w:r>
            <w:r w:rsidR="00B14329">
              <w:rPr>
                <w:webHidden/>
              </w:rPr>
              <w:t>194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6" w:history="1">
            <w:r w:rsidR="002C542A" w:rsidRPr="00D453D4">
              <w:rPr>
                <w:rStyle w:val="Hyperlink"/>
              </w:rPr>
              <w:t>Annex C5: Twinning Final Report</w:t>
            </w:r>
            <w:r w:rsidR="002C542A">
              <w:rPr>
                <w:webHidden/>
              </w:rPr>
              <w:tab/>
            </w:r>
            <w:r w:rsidR="002C542A">
              <w:rPr>
                <w:webHidden/>
              </w:rPr>
              <w:fldChar w:fldCharType="begin"/>
            </w:r>
            <w:r w:rsidR="002C542A">
              <w:rPr>
                <w:webHidden/>
              </w:rPr>
              <w:instrText xml:space="preserve"> PAGEREF _Toc484173516 \h </w:instrText>
            </w:r>
            <w:r w:rsidR="002C542A">
              <w:rPr>
                <w:webHidden/>
              </w:rPr>
            </w:r>
            <w:r w:rsidR="002C542A">
              <w:rPr>
                <w:webHidden/>
              </w:rPr>
              <w:fldChar w:fldCharType="separate"/>
            </w:r>
            <w:r w:rsidR="00B14329">
              <w:rPr>
                <w:webHidden/>
              </w:rPr>
              <w:t>200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7" w:history="1">
            <w:r w:rsidR="002C542A" w:rsidRPr="00D453D4">
              <w:rPr>
                <w:rStyle w:val="Hyperlink"/>
              </w:rPr>
              <w:t>ANNEX C6: Standard Twinning Administrative compliance and eligibility grid</w:t>
            </w:r>
            <w:r w:rsidR="002C542A">
              <w:rPr>
                <w:webHidden/>
              </w:rPr>
              <w:tab/>
            </w:r>
            <w:r w:rsidR="002C542A">
              <w:rPr>
                <w:webHidden/>
              </w:rPr>
              <w:fldChar w:fldCharType="begin"/>
            </w:r>
            <w:r w:rsidR="002C542A">
              <w:rPr>
                <w:webHidden/>
              </w:rPr>
              <w:instrText xml:space="preserve"> PAGEREF _Toc484173517 \h </w:instrText>
            </w:r>
            <w:r w:rsidR="002C542A">
              <w:rPr>
                <w:webHidden/>
              </w:rPr>
            </w:r>
            <w:r w:rsidR="002C542A">
              <w:rPr>
                <w:webHidden/>
              </w:rPr>
              <w:fldChar w:fldCharType="separate"/>
            </w:r>
            <w:r w:rsidR="00B14329">
              <w:rPr>
                <w:webHidden/>
              </w:rPr>
              <w:t>- 207 -</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8" w:history="1">
            <w:r w:rsidR="002C542A" w:rsidRPr="00D453D4">
              <w:rPr>
                <w:rStyle w:val="Hyperlink"/>
              </w:rPr>
              <w:t>ANNEX C6bis: Twinning Light Administrative compliance and eligibility grid</w:t>
            </w:r>
            <w:r w:rsidR="002C542A">
              <w:rPr>
                <w:webHidden/>
              </w:rPr>
              <w:tab/>
            </w:r>
            <w:r w:rsidR="002C542A">
              <w:rPr>
                <w:webHidden/>
              </w:rPr>
              <w:fldChar w:fldCharType="begin"/>
            </w:r>
            <w:r w:rsidR="002C542A">
              <w:rPr>
                <w:webHidden/>
              </w:rPr>
              <w:instrText xml:space="preserve"> PAGEREF _Toc484173518 \h </w:instrText>
            </w:r>
            <w:r w:rsidR="002C542A">
              <w:rPr>
                <w:webHidden/>
              </w:rPr>
            </w:r>
            <w:r w:rsidR="002C542A">
              <w:rPr>
                <w:webHidden/>
              </w:rPr>
              <w:fldChar w:fldCharType="separate"/>
            </w:r>
            <w:r w:rsidR="00B14329">
              <w:rPr>
                <w:webHidden/>
              </w:rPr>
              <w:t>208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19" w:history="1">
            <w:r w:rsidR="002C542A" w:rsidRPr="00D453D4">
              <w:rPr>
                <w:rStyle w:val="Hyperlink"/>
              </w:rPr>
              <w:t>Annex C7: Evaluation Grid Twinning Selections</w:t>
            </w:r>
            <w:r w:rsidR="002C542A">
              <w:rPr>
                <w:webHidden/>
              </w:rPr>
              <w:tab/>
            </w:r>
            <w:r w:rsidR="002C542A">
              <w:rPr>
                <w:webHidden/>
              </w:rPr>
              <w:fldChar w:fldCharType="begin"/>
            </w:r>
            <w:r w:rsidR="002C542A">
              <w:rPr>
                <w:webHidden/>
              </w:rPr>
              <w:instrText xml:space="preserve"> PAGEREF _Toc484173519 \h </w:instrText>
            </w:r>
            <w:r w:rsidR="002C542A">
              <w:rPr>
                <w:webHidden/>
              </w:rPr>
            </w:r>
            <w:r w:rsidR="002C542A">
              <w:rPr>
                <w:webHidden/>
              </w:rPr>
              <w:fldChar w:fldCharType="separate"/>
            </w:r>
            <w:r w:rsidR="00B14329">
              <w:rPr>
                <w:webHidden/>
              </w:rPr>
              <w:t>209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0" w:history="1">
            <w:r w:rsidR="002C542A" w:rsidRPr="00D453D4">
              <w:rPr>
                <w:rStyle w:val="Hyperlink"/>
              </w:rPr>
              <w:t>Annex C8: Twinning Light Selection Fact Sheet</w:t>
            </w:r>
            <w:r w:rsidR="002C542A">
              <w:rPr>
                <w:webHidden/>
              </w:rPr>
              <w:tab/>
            </w:r>
            <w:r w:rsidR="002C542A">
              <w:rPr>
                <w:webHidden/>
              </w:rPr>
              <w:fldChar w:fldCharType="begin"/>
            </w:r>
            <w:r w:rsidR="002C542A">
              <w:rPr>
                <w:webHidden/>
              </w:rPr>
              <w:instrText xml:space="preserve"> PAGEREF _Toc484173520 \h </w:instrText>
            </w:r>
            <w:r w:rsidR="002C542A">
              <w:rPr>
                <w:webHidden/>
              </w:rPr>
            </w:r>
            <w:r w:rsidR="002C542A">
              <w:rPr>
                <w:webHidden/>
              </w:rPr>
              <w:fldChar w:fldCharType="separate"/>
            </w:r>
            <w:r w:rsidR="00B14329">
              <w:rPr>
                <w:webHidden/>
              </w:rPr>
              <w:t>215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1" w:history="1">
            <w:r w:rsidR="002C542A" w:rsidRPr="00D453D4">
              <w:rPr>
                <w:rStyle w:val="Hyperlink"/>
              </w:rPr>
              <w:t>ANNEX C9: Standard Twinning - Publication of the Call for Proposals on the Internet</w:t>
            </w:r>
            <w:r w:rsidR="002C542A">
              <w:rPr>
                <w:webHidden/>
              </w:rPr>
              <w:tab/>
            </w:r>
            <w:r w:rsidR="002C542A">
              <w:rPr>
                <w:webHidden/>
              </w:rPr>
              <w:fldChar w:fldCharType="begin"/>
            </w:r>
            <w:r w:rsidR="002C542A">
              <w:rPr>
                <w:webHidden/>
              </w:rPr>
              <w:instrText xml:space="preserve"> PAGEREF _Toc484173521 \h </w:instrText>
            </w:r>
            <w:r w:rsidR="002C542A">
              <w:rPr>
                <w:webHidden/>
              </w:rPr>
            </w:r>
            <w:r w:rsidR="002C542A">
              <w:rPr>
                <w:webHidden/>
              </w:rPr>
              <w:fldChar w:fldCharType="separate"/>
            </w:r>
            <w:r w:rsidR="00B14329">
              <w:rPr>
                <w:webHidden/>
              </w:rPr>
              <w:t>219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2" w:history="1">
            <w:r w:rsidR="002C542A" w:rsidRPr="00D453D4">
              <w:rPr>
                <w:rStyle w:val="Hyperlink"/>
              </w:rPr>
              <w:t>ANNEX C10: Mission certificate template</w:t>
            </w:r>
            <w:r w:rsidR="002C542A">
              <w:rPr>
                <w:webHidden/>
              </w:rPr>
              <w:tab/>
            </w:r>
            <w:r w:rsidR="002C542A">
              <w:rPr>
                <w:webHidden/>
              </w:rPr>
              <w:fldChar w:fldCharType="begin"/>
            </w:r>
            <w:r w:rsidR="002C542A">
              <w:rPr>
                <w:webHidden/>
              </w:rPr>
              <w:instrText xml:space="preserve"> PAGEREF _Toc484173522 \h </w:instrText>
            </w:r>
            <w:r w:rsidR="002C542A">
              <w:rPr>
                <w:webHidden/>
              </w:rPr>
            </w:r>
            <w:r w:rsidR="002C542A">
              <w:rPr>
                <w:webHidden/>
              </w:rPr>
              <w:fldChar w:fldCharType="separate"/>
            </w:r>
            <w:r w:rsidR="00B14329">
              <w:rPr>
                <w:webHidden/>
              </w:rPr>
              <w:t>222</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3" w:history="1">
            <w:r w:rsidR="002C542A" w:rsidRPr="00D453D4">
              <w:rPr>
                <w:rStyle w:val="Hyperlink"/>
              </w:rPr>
              <w:t>ANNEX C11: Template for study visit travel and per diem</w:t>
            </w:r>
            <w:r w:rsidR="002C542A">
              <w:rPr>
                <w:webHidden/>
              </w:rPr>
              <w:tab/>
            </w:r>
            <w:r w:rsidR="002C542A">
              <w:rPr>
                <w:webHidden/>
              </w:rPr>
              <w:fldChar w:fldCharType="begin"/>
            </w:r>
            <w:r w:rsidR="002C542A">
              <w:rPr>
                <w:webHidden/>
              </w:rPr>
              <w:instrText xml:space="preserve"> PAGEREF _Toc484173523 \h </w:instrText>
            </w:r>
            <w:r w:rsidR="002C542A">
              <w:rPr>
                <w:webHidden/>
              </w:rPr>
            </w:r>
            <w:r w:rsidR="002C542A">
              <w:rPr>
                <w:webHidden/>
              </w:rPr>
              <w:fldChar w:fldCharType="separate"/>
            </w:r>
            <w:r w:rsidR="00B14329">
              <w:rPr>
                <w:webHidden/>
              </w:rPr>
              <w:t>224</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4" w:history="1">
            <w:r w:rsidR="002C542A" w:rsidRPr="00D453D4">
              <w:rPr>
                <w:rStyle w:val="Hyperlink"/>
                <w:lang w:val="nb-NO"/>
              </w:rPr>
              <w:t xml:space="preserve">ANNEX C12: </w:t>
            </w:r>
            <w:r w:rsidR="002C542A" w:rsidRPr="00D453D4">
              <w:rPr>
                <w:rStyle w:val="Hyperlink"/>
              </w:rPr>
              <w:t>Template</w:t>
            </w:r>
            <w:r w:rsidR="002C542A" w:rsidRPr="00D453D4">
              <w:rPr>
                <w:rStyle w:val="Hyperlink"/>
                <w:lang w:val="nb-NO"/>
              </w:rPr>
              <w:t xml:space="preserve"> for Addenda</w:t>
            </w:r>
            <w:r w:rsidR="002C542A">
              <w:rPr>
                <w:webHidden/>
              </w:rPr>
              <w:tab/>
            </w:r>
            <w:r w:rsidR="002C542A">
              <w:rPr>
                <w:webHidden/>
              </w:rPr>
              <w:fldChar w:fldCharType="begin"/>
            </w:r>
            <w:r w:rsidR="002C542A">
              <w:rPr>
                <w:webHidden/>
              </w:rPr>
              <w:instrText xml:space="preserve"> PAGEREF _Toc484173524 \h </w:instrText>
            </w:r>
            <w:r w:rsidR="002C542A">
              <w:rPr>
                <w:webHidden/>
              </w:rPr>
            </w:r>
            <w:r w:rsidR="002C542A">
              <w:rPr>
                <w:webHidden/>
              </w:rPr>
              <w:fldChar w:fldCharType="separate"/>
            </w:r>
            <w:r w:rsidR="00B14329">
              <w:rPr>
                <w:webHidden/>
              </w:rPr>
              <w:t>226</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5" w:history="1">
            <w:r w:rsidR="002C542A" w:rsidRPr="00D453D4">
              <w:rPr>
                <w:rStyle w:val="Hyperlink"/>
                <w:lang w:val="nb-NO"/>
              </w:rPr>
              <w:t>ANNEX C13: Template for side letters</w:t>
            </w:r>
            <w:r w:rsidR="002C542A">
              <w:rPr>
                <w:webHidden/>
              </w:rPr>
              <w:tab/>
            </w:r>
            <w:r w:rsidR="002C542A">
              <w:rPr>
                <w:webHidden/>
              </w:rPr>
              <w:fldChar w:fldCharType="begin"/>
            </w:r>
            <w:r w:rsidR="002C542A">
              <w:rPr>
                <w:webHidden/>
              </w:rPr>
              <w:instrText xml:space="preserve"> PAGEREF _Toc484173525 \h </w:instrText>
            </w:r>
            <w:r w:rsidR="002C542A">
              <w:rPr>
                <w:webHidden/>
              </w:rPr>
            </w:r>
            <w:r w:rsidR="002C542A">
              <w:rPr>
                <w:webHidden/>
              </w:rPr>
              <w:fldChar w:fldCharType="separate"/>
            </w:r>
            <w:r w:rsidR="00B14329">
              <w:rPr>
                <w:webHidden/>
              </w:rPr>
              <w:t>228</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6" w:history="1">
            <w:r w:rsidR="002C542A" w:rsidRPr="00D453D4">
              <w:rPr>
                <w:rStyle w:val="Hyperlink"/>
              </w:rPr>
              <w:t>ANNEX C14: Instructions for preparation of addenda, work plan changes and side letters</w:t>
            </w:r>
            <w:r w:rsidR="002C542A">
              <w:rPr>
                <w:webHidden/>
              </w:rPr>
              <w:tab/>
            </w:r>
            <w:r w:rsidR="002C542A">
              <w:rPr>
                <w:webHidden/>
              </w:rPr>
              <w:fldChar w:fldCharType="begin"/>
            </w:r>
            <w:r w:rsidR="002C542A">
              <w:rPr>
                <w:webHidden/>
              </w:rPr>
              <w:instrText xml:space="preserve"> PAGEREF _Toc484173526 \h </w:instrText>
            </w:r>
            <w:r w:rsidR="002C542A">
              <w:rPr>
                <w:webHidden/>
              </w:rPr>
            </w:r>
            <w:r w:rsidR="002C542A">
              <w:rPr>
                <w:webHidden/>
              </w:rPr>
              <w:fldChar w:fldCharType="separate"/>
            </w:r>
            <w:r w:rsidR="00B14329">
              <w:rPr>
                <w:webHidden/>
              </w:rPr>
              <w:t>229</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7" w:history="1">
            <w:r w:rsidR="002C542A" w:rsidRPr="00D453D4">
              <w:rPr>
                <w:rStyle w:val="Hyperlink"/>
              </w:rPr>
              <w:t>ANNEX C15: Template for rolling work-plan</w:t>
            </w:r>
            <w:r w:rsidR="002C542A">
              <w:rPr>
                <w:webHidden/>
              </w:rPr>
              <w:tab/>
            </w:r>
            <w:r w:rsidR="002C542A">
              <w:rPr>
                <w:webHidden/>
              </w:rPr>
              <w:fldChar w:fldCharType="begin"/>
            </w:r>
            <w:r w:rsidR="002C542A">
              <w:rPr>
                <w:webHidden/>
              </w:rPr>
              <w:instrText xml:space="preserve"> PAGEREF _Toc484173527 \h </w:instrText>
            </w:r>
            <w:r w:rsidR="002C542A">
              <w:rPr>
                <w:webHidden/>
              </w:rPr>
            </w:r>
            <w:r w:rsidR="002C542A">
              <w:rPr>
                <w:webHidden/>
              </w:rPr>
              <w:fldChar w:fldCharType="separate"/>
            </w:r>
            <w:r w:rsidR="00B14329">
              <w:rPr>
                <w:webHidden/>
              </w:rPr>
              <w:t>231</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8" w:history="1">
            <w:r w:rsidR="002C542A" w:rsidRPr="00D453D4">
              <w:rPr>
                <w:rStyle w:val="Hyperlink"/>
              </w:rPr>
              <w:t>ANNEX C16: Guidelines for Fact Finding Missions</w:t>
            </w:r>
            <w:r w:rsidR="002C542A">
              <w:rPr>
                <w:webHidden/>
              </w:rPr>
              <w:tab/>
            </w:r>
            <w:r w:rsidR="002C542A">
              <w:rPr>
                <w:webHidden/>
              </w:rPr>
              <w:fldChar w:fldCharType="begin"/>
            </w:r>
            <w:r w:rsidR="002C542A">
              <w:rPr>
                <w:webHidden/>
              </w:rPr>
              <w:instrText xml:space="preserve"> PAGEREF _Toc484173528 \h </w:instrText>
            </w:r>
            <w:r w:rsidR="002C542A">
              <w:rPr>
                <w:webHidden/>
              </w:rPr>
            </w:r>
            <w:r w:rsidR="002C542A">
              <w:rPr>
                <w:webHidden/>
              </w:rPr>
              <w:fldChar w:fldCharType="separate"/>
            </w:r>
            <w:r w:rsidR="00B14329">
              <w:rPr>
                <w:webHidden/>
              </w:rPr>
              <w:t>235</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29" w:history="1">
            <w:r w:rsidR="002C542A" w:rsidRPr="00D453D4">
              <w:rPr>
                <w:rStyle w:val="Hyperlink"/>
              </w:rPr>
              <w:t>ANNEX C17: Template for self-certification for mandated body status</w:t>
            </w:r>
            <w:r w:rsidR="002C542A">
              <w:rPr>
                <w:webHidden/>
              </w:rPr>
              <w:tab/>
            </w:r>
            <w:r w:rsidR="002C542A">
              <w:rPr>
                <w:webHidden/>
              </w:rPr>
              <w:fldChar w:fldCharType="begin"/>
            </w:r>
            <w:r w:rsidR="002C542A">
              <w:rPr>
                <w:webHidden/>
              </w:rPr>
              <w:instrText xml:space="preserve"> PAGEREF _Toc484173529 \h </w:instrText>
            </w:r>
            <w:r w:rsidR="002C542A">
              <w:rPr>
                <w:webHidden/>
              </w:rPr>
            </w:r>
            <w:r w:rsidR="002C542A">
              <w:rPr>
                <w:webHidden/>
              </w:rPr>
              <w:fldChar w:fldCharType="separate"/>
            </w:r>
            <w:r w:rsidR="00B14329">
              <w:rPr>
                <w:webHidden/>
              </w:rPr>
              <w:t>237</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30" w:history="1">
            <w:r w:rsidR="002C542A" w:rsidRPr="00D453D4">
              <w:rPr>
                <w:rStyle w:val="Hyperlink"/>
              </w:rPr>
              <w:t>ANNEX C18: Declaration of impartiality and confidentiality</w:t>
            </w:r>
            <w:r w:rsidR="002C542A">
              <w:rPr>
                <w:webHidden/>
              </w:rPr>
              <w:tab/>
            </w:r>
            <w:r w:rsidR="002C542A">
              <w:rPr>
                <w:webHidden/>
              </w:rPr>
              <w:fldChar w:fldCharType="begin"/>
            </w:r>
            <w:r w:rsidR="002C542A">
              <w:rPr>
                <w:webHidden/>
              </w:rPr>
              <w:instrText xml:space="preserve"> PAGEREF _Toc484173530 \h </w:instrText>
            </w:r>
            <w:r w:rsidR="002C542A">
              <w:rPr>
                <w:webHidden/>
              </w:rPr>
            </w:r>
            <w:r w:rsidR="002C542A">
              <w:rPr>
                <w:webHidden/>
              </w:rPr>
              <w:fldChar w:fldCharType="separate"/>
            </w:r>
            <w:r w:rsidR="00B14329">
              <w:rPr>
                <w:webHidden/>
              </w:rPr>
              <w:t>240</w:t>
            </w:r>
            <w:r w:rsidR="002C542A">
              <w:rPr>
                <w:webHidden/>
              </w:rPr>
              <w:fldChar w:fldCharType="end"/>
            </w:r>
          </w:hyperlink>
        </w:p>
        <w:p w:rsidR="002C542A" w:rsidRDefault="001E49F7">
          <w:pPr>
            <w:pStyle w:val="TOC2"/>
            <w:rPr>
              <w:rFonts w:asciiTheme="minorHAnsi" w:eastAsiaTheme="minorEastAsia" w:hAnsiTheme="minorHAnsi" w:cstheme="minorBidi"/>
              <w:sz w:val="22"/>
              <w:szCs w:val="22"/>
              <w:lang w:val="en-GB"/>
            </w:rPr>
          </w:pPr>
          <w:hyperlink w:anchor="_Toc484173531" w:history="1">
            <w:r w:rsidR="002C542A" w:rsidRPr="00D453D4">
              <w:rPr>
                <w:rStyle w:val="Hyperlink"/>
              </w:rPr>
              <w:t>ANNEX C19: Communication and Visibility Plan Template</w:t>
            </w:r>
            <w:r w:rsidR="002C542A">
              <w:rPr>
                <w:webHidden/>
              </w:rPr>
              <w:tab/>
            </w:r>
            <w:r w:rsidR="002C542A">
              <w:rPr>
                <w:webHidden/>
              </w:rPr>
              <w:fldChar w:fldCharType="begin"/>
            </w:r>
            <w:r w:rsidR="002C542A">
              <w:rPr>
                <w:webHidden/>
              </w:rPr>
              <w:instrText xml:space="preserve"> PAGEREF _Toc484173531 \h </w:instrText>
            </w:r>
            <w:r w:rsidR="002C542A">
              <w:rPr>
                <w:webHidden/>
              </w:rPr>
            </w:r>
            <w:r w:rsidR="002C542A">
              <w:rPr>
                <w:webHidden/>
              </w:rPr>
              <w:fldChar w:fldCharType="separate"/>
            </w:r>
            <w:r w:rsidR="00B14329">
              <w:rPr>
                <w:webHidden/>
              </w:rPr>
              <w:t>242</w:t>
            </w:r>
            <w:r w:rsidR="002C542A">
              <w:rPr>
                <w:webHidden/>
              </w:rPr>
              <w:fldChar w:fldCharType="end"/>
            </w:r>
          </w:hyperlink>
        </w:p>
        <w:p w:rsidR="00755861" w:rsidRDefault="00755861">
          <w:r>
            <w:rPr>
              <w:b/>
              <w:bCs/>
              <w:noProof/>
            </w:rPr>
            <w:fldChar w:fldCharType="end"/>
          </w:r>
        </w:p>
      </w:sdtContent>
    </w:sdt>
    <w:p w:rsidR="001F7F17" w:rsidRPr="00FB7749" w:rsidRDefault="001F7F17" w:rsidP="007338F0">
      <w:pPr>
        <w:pStyle w:val="Heading1"/>
        <w:pBdr>
          <w:top w:val="single" w:sz="4" w:space="0" w:color="auto"/>
          <w:bottom w:val="single" w:sz="4" w:space="1" w:color="auto"/>
        </w:pBdr>
      </w:pPr>
      <w:r w:rsidRPr="00FB7749">
        <w:rPr>
          <w:sz w:val="24"/>
          <w:szCs w:val="24"/>
        </w:rPr>
        <w:br w:type="page"/>
      </w:r>
      <w:bookmarkStart w:id="1" w:name="_Toc484173381"/>
      <w:r w:rsidRPr="00901B61">
        <w:lastRenderedPageBreak/>
        <w:t>GLOSSARY</w:t>
      </w:r>
      <w:bookmarkEnd w:id="1"/>
    </w:p>
    <w:p w:rsidR="001F7F17" w:rsidRPr="00FB7749"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This term is used as a reference to all countries and territories with which EU cooperates under </w:t>
            </w:r>
            <w:r w:rsidR="00DD4385" w:rsidRPr="00FB7749">
              <w:rPr>
                <w:rFonts w:ascii="Times New Roman" w:eastAsia="Calibri" w:hAnsi="Times New Roman" w:cs="Times New Roman"/>
              </w:rPr>
              <w:t>IPA and ENI</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 administration</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The Beneficiary administration responsible for the technical implementation of the project in the Beneficiary country</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CA</w:t>
            </w:r>
          </w:p>
        </w:tc>
        <w:tc>
          <w:tcPr>
            <w:tcW w:w="7375" w:type="dxa"/>
            <w:shd w:val="clear" w:color="auto" w:fill="auto"/>
          </w:tcPr>
          <w:p w:rsidR="001F7F17" w:rsidRPr="00FB7749" w:rsidRDefault="001F7F17" w:rsidP="00135E99">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Contracting Authority</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CFCE  </w:t>
            </w:r>
          </w:p>
        </w:tc>
        <w:tc>
          <w:tcPr>
            <w:tcW w:w="7375" w:type="dxa"/>
            <w:shd w:val="clear" w:color="auto" w:fill="auto"/>
          </w:tcPr>
          <w:p w:rsidR="001F7F17" w:rsidRPr="00FB7749" w:rsidRDefault="001F7F17" w:rsidP="00B64058">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Central Finance and Contracting Entity or Agency, Unit, Department in IPA countries</w:t>
            </w:r>
            <w:r w:rsidR="00B64058" w:rsidRPr="00FB7749">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In the Manual all terms replaced by </w:t>
            </w:r>
            <w:r w:rsidR="00B64058" w:rsidRPr="00FB7749">
              <w:rPr>
                <w:rFonts w:ascii="Times New Roman" w:eastAsia="Calibri" w:hAnsi="Times New Roman" w:cs="Times New Roman"/>
                <w:color w:val="000000"/>
              </w:rPr>
              <w:t>CFCE.</w:t>
            </w:r>
          </w:p>
        </w:tc>
      </w:tr>
      <w:tr w:rsidR="001F7F17" w:rsidRPr="00FB7749" w:rsidTr="007338F0">
        <w:tc>
          <w:tcPr>
            <w:tcW w:w="1805" w:type="dxa"/>
            <w:shd w:val="clear" w:color="auto" w:fill="auto"/>
          </w:tcPr>
          <w:p w:rsidR="001F7F17" w:rsidRPr="00FB7749" w:rsidRDefault="00CF7770"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Component Leader</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Member State and Beneficiary expert responsible for a specific component/mandatory result</w:t>
            </w:r>
            <w:r w:rsidR="00194034">
              <w:rPr>
                <w:rFonts w:ascii="Times New Roman" w:eastAsia="Calibri" w:hAnsi="Times New Roman" w:cs="Times New Roman"/>
                <w:color w:val="000000"/>
              </w:rPr>
              <w:t>/output</w:t>
            </w:r>
            <w:r w:rsidRPr="00FB7749">
              <w:rPr>
                <w:rFonts w:ascii="Times New Roman" w:eastAsia="Calibri" w:hAnsi="Times New Roman" w:cs="Times New Roman"/>
                <w:color w:val="000000"/>
              </w:rPr>
              <w:t xml:space="preserve"> in a Twinning project</w:t>
            </w:r>
            <w:r w:rsidR="00B27DEB">
              <w:rPr>
                <w:rFonts w:ascii="Times New Roman" w:eastAsia="Calibri" w:hAnsi="Times New Roman" w:cs="Times New Roman"/>
                <w:color w:val="000000"/>
              </w:rPr>
              <w:t>.</w:t>
            </w:r>
          </w:p>
        </w:tc>
      </w:tr>
      <w:tr w:rsidR="002B73C9" w:rsidRPr="00FB7749" w:rsidTr="007338F0">
        <w:tc>
          <w:tcPr>
            <w:tcW w:w="1805" w:type="dxa"/>
            <w:shd w:val="clear" w:color="auto" w:fill="auto"/>
          </w:tcPr>
          <w:p w:rsidR="002B73C9" w:rsidRPr="00FB7749" w:rsidRDefault="00065FA9" w:rsidP="00065FA9">
            <w:pPr>
              <w:spacing w:after="0" w:line="240" w:lineRule="auto"/>
              <w:rPr>
                <w:rFonts w:ascii="Times New Roman" w:eastAsia="Calibri" w:hAnsi="Times New Roman" w:cs="Times New Roman"/>
                <w:color w:val="000000"/>
              </w:rPr>
            </w:pPr>
            <w:r w:rsidRPr="00065FA9">
              <w:rPr>
                <w:rFonts w:ascii="Times New Roman" w:eastAsia="Calibri" w:hAnsi="Times New Roman" w:cs="Times New Roman"/>
                <w:color w:val="000000"/>
              </w:rPr>
              <w:t>Component Leader c</w:t>
            </w:r>
            <w:r w:rsidR="002B73C9" w:rsidRPr="00065FA9">
              <w:rPr>
                <w:rFonts w:ascii="Times New Roman" w:eastAsia="Calibri" w:hAnsi="Times New Roman" w:cs="Times New Roman"/>
                <w:color w:val="000000"/>
              </w:rPr>
              <w:t>ounterpart</w:t>
            </w:r>
          </w:p>
        </w:tc>
        <w:tc>
          <w:tcPr>
            <w:tcW w:w="7375" w:type="dxa"/>
            <w:shd w:val="clear" w:color="auto" w:fill="auto"/>
          </w:tcPr>
          <w:p w:rsidR="002B73C9" w:rsidRPr="00FB7749" w:rsidRDefault="00065FA9">
            <w:pPr>
              <w:spacing w:after="0" w:line="240" w:lineRule="auto"/>
              <w:jc w:val="both"/>
              <w:rPr>
                <w:rFonts w:ascii="Times New Roman" w:eastAsia="Calibri" w:hAnsi="Times New Roman" w:cs="Times New Roman"/>
                <w:color w:val="000000"/>
              </w:rPr>
            </w:pPr>
            <w:r w:rsidRPr="00FB7749">
              <w:rPr>
                <w:rFonts w:ascii="Times New Roman" w:eastAsia="Times New Roman" w:hAnsi="Times New Roman" w:cs="Times New Roman"/>
                <w:sz w:val="24"/>
                <w:szCs w:val="24"/>
                <w:lang w:eastAsia="en-GB"/>
              </w:rPr>
              <w:t>Component Leader</w:t>
            </w:r>
            <w:r>
              <w:rPr>
                <w:rFonts w:ascii="Times New Roman" w:eastAsia="Times New Roman" w:hAnsi="Times New Roman" w:cs="Times New Roman"/>
                <w:sz w:val="24"/>
                <w:szCs w:val="24"/>
                <w:lang w:eastAsia="en-GB"/>
              </w:rPr>
              <w:t xml:space="preserve"> counterpart is </w:t>
            </w:r>
            <w:r w:rsidRPr="00FB7749">
              <w:rPr>
                <w:rFonts w:ascii="Times New Roman" w:eastAsia="Times New Roman" w:hAnsi="Times New Roman" w:cs="Times New Roman"/>
                <w:sz w:val="24"/>
                <w:szCs w:val="24"/>
                <w:lang w:eastAsia="en-GB"/>
              </w:rPr>
              <w:t xml:space="preserve">a </w:t>
            </w:r>
            <w:r>
              <w:rPr>
                <w:rFonts w:ascii="Times New Roman" w:eastAsia="Times New Roman" w:hAnsi="Times New Roman" w:cs="Times New Roman"/>
                <w:sz w:val="24"/>
                <w:szCs w:val="24"/>
                <w:lang w:eastAsia="en-GB"/>
              </w:rPr>
              <w:t>Beneficiary administration</w:t>
            </w:r>
            <w:r w:rsidRPr="00FB7749">
              <w:rPr>
                <w:rFonts w:ascii="Times New Roman" w:eastAsia="Times New Roman" w:hAnsi="Times New Roman" w:cs="Times New Roman"/>
                <w:sz w:val="24"/>
                <w:szCs w:val="24"/>
                <w:lang w:eastAsia="en-GB"/>
              </w:rPr>
              <w:t xml:space="preserve"> member of staff who </w:t>
            </w:r>
            <w:r>
              <w:rPr>
                <w:rFonts w:ascii="Times New Roman" w:eastAsia="Times New Roman" w:hAnsi="Times New Roman" w:cs="Times New Roman"/>
                <w:sz w:val="24"/>
                <w:szCs w:val="24"/>
                <w:lang w:eastAsia="en-GB"/>
              </w:rPr>
              <w:t>is</w:t>
            </w:r>
            <w:r w:rsidRPr="00FB7749">
              <w:rPr>
                <w:rFonts w:ascii="Times New Roman" w:eastAsia="Times New Roman" w:hAnsi="Times New Roman" w:cs="Times New Roman"/>
                <w:sz w:val="24"/>
                <w:szCs w:val="24"/>
                <w:lang w:eastAsia="en-GB"/>
              </w:rPr>
              <w:t xml:space="preserve"> the permanent interlocutor of the Member State Component Leader coordinating the activities focussed on the achievement</w:t>
            </w:r>
            <w:r>
              <w:rPr>
                <w:rFonts w:ascii="Times New Roman" w:eastAsia="Times New Roman" w:hAnsi="Times New Roman" w:cs="Times New Roman"/>
                <w:sz w:val="24"/>
                <w:szCs w:val="24"/>
                <w:lang w:eastAsia="en-GB"/>
              </w:rPr>
              <w:t xml:space="preserve"> of a specific mandatory result</w:t>
            </w:r>
            <w:r w:rsidR="00194034">
              <w:rPr>
                <w:rFonts w:ascii="Times New Roman" w:eastAsia="Times New Roman" w:hAnsi="Times New Roman" w:cs="Times New Roman"/>
                <w:sz w:val="24"/>
                <w:szCs w:val="24"/>
                <w:lang w:eastAsia="en-GB"/>
              </w:rPr>
              <w:t>/output</w:t>
            </w:r>
            <w:r w:rsidR="00B27DEB">
              <w:rPr>
                <w:rFonts w:ascii="Times New Roman" w:eastAsia="Times New Roman" w:hAnsi="Times New Roman" w:cs="Times New Roman"/>
                <w:sz w:val="24"/>
                <w:szCs w:val="24"/>
                <w:lang w:eastAsia="en-GB"/>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Country/countries</w:t>
            </w:r>
          </w:p>
        </w:tc>
        <w:tc>
          <w:tcPr>
            <w:tcW w:w="7375" w:type="dxa"/>
            <w:shd w:val="clear" w:color="auto" w:fill="auto"/>
          </w:tcPr>
          <w:p w:rsidR="001F7F17" w:rsidRPr="00FB7749" w:rsidRDefault="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For the purposes of this Twinning Manual, </w:t>
            </w:r>
            <w:r w:rsidR="00B27DEB">
              <w:rPr>
                <w:rFonts w:ascii="Times New Roman" w:eastAsia="Calibri" w:hAnsi="Times New Roman" w:cs="Times New Roman"/>
                <w:color w:val="000000"/>
              </w:rPr>
              <w:t>any reference to</w:t>
            </w:r>
            <w:r w:rsidRPr="00FB7749">
              <w:rPr>
                <w:rFonts w:ascii="Times New Roman" w:eastAsia="Calibri" w:hAnsi="Times New Roman" w:cs="Times New Roman"/>
                <w:color w:val="000000"/>
              </w:rPr>
              <w:t xml:space="preserve"> </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country</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w:t>
            </w:r>
            <w:r w:rsidR="00B27DEB">
              <w:rPr>
                <w:rFonts w:ascii="Times New Roman" w:eastAsia="Calibri" w:hAnsi="Times New Roman" w:cs="Times New Roman"/>
                <w:color w:val="000000"/>
              </w:rPr>
              <w:t>or</w:t>
            </w:r>
            <w:r w:rsidR="00B27DEB" w:rsidRPr="00FB7749">
              <w:rPr>
                <w:rFonts w:ascii="Times New Roman" w:eastAsia="Calibri" w:hAnsi="Times New Roman" w:cs="Times New Roman"/>
                <w:color w:val="000000"/>
              </w:rPr>
              <w:t xml:space="preserve"> </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countries</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includes territories as appropriate.</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Kosovo*</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Palestine</w:t>
            </w:r>
            <w:r w:rsidR="00B91113" w:rsidRPr="00FB7749">
              <w:rPr>
                <w:rFonts w:ascii="Times New Roman" w:eastAsia="Calibri" w:hAnsi="Times New Roman" w:cs="Times New Roman"/>
                <w:color w:val="000000"/>
              </w:rPr>
              <w:t>*</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DG DEVCO</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Directorate-General for International Cooperation and Development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DG NEAR</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Directorate</w:t>
            </w:r>
            <w:r w:rsidR="00B91113" w:rsidRPr="00FB7749">
              <w:rPr>
                <w:rFonts w:ascii="Times New Roman" w:eastAsia="Calibri" w:hAnsi="Times New Roman" w:cs="Times New Roman"/>
                <w:color w:val="000000"/>
              </w:rPr>
              <w:t>-</w:t>
            </w:r>
            <w:r w:rsidRPr="00FB7749">
              <w:rPr>
                <w:rFonts w:ascii="Times New Roman" w:eastAsia="Calibri" w:hAnsi="Times New Roman" w:cs="Times New Roman"/>
                <w:color w:val="000000"/>
              </w:rPr>
              <w:t>General Neighbourhood and Enlargement Negotiations</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color w:val="000000"/>
              </w:rPr>
              <w:t>ENI</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 xml:space="preserve">The European Neighbourhood Instrument (ENI) is the means by which the EU implements the </w:t>
            </w:r>
            <w:hyperlink r:id="rId10" w:tgtFrame="_blank" w:history="1">
              <w:r w:rsidRPr="00FB7749">
                <w:rPr>
                  <w:rFonts w:ascii="Times New Roman" w:eastAsia="Calibri" w:hAnsi="Times New Roman" w:cs="Times New Roman"/>
                  <w:color w:val="000000"/>
                </w:rPr>
                <w:t>European Neighbourhood Policy (ENP)</w:t>
              </w:r>
            </w:hyperlink>
            <w:r w:rsidRPr="00FB7749">
              <w:rPr>
                <w:rFonts w:ascii="Times New Roman" w:eastAsia="Calibri" w:hAnsi="Times New Roman" w:cs="Times New Roman"/>
                <w:color w:val="000000"/>
              </w:rPr>
              <w:t xml:space="preserve"> which governs the EU's relations with 16 of the EU's closest Eastern and Southern Neighbours. To the South: </w:t>
            </w:r>
            <w:hyperlink r:id="rId11" w:history="1">
              <w:r w:rsidRPr="00FB7749">
                <w:rPr>
                  <w:rFonts w:ascii="Times New Roman" w:eastAsia="Calibri" w:hAnsi="Times New Roman" w:cs="Times New Roman"/>
                  <w:color w:val="000000"/>
                </w:rPr>
                <w:t>Algeria</w:t>
              </w:r>
            </w:hyperlink>
            <w:r w:rsidRPr="00FB7749">
              <w:rPr>
                <w:rFonts w:ascii="Times New Roman" w:eastAsia="Calibri" w:hAnsi="Times New Roman" w:cs="Times New Roman"/>
                <w:color w:val="000000"/>
              </w:rPr>
              <w:t xml:space="preserve">, </w:t>
            </w:r>
            <w:hyperlink r:id="rId12" w:history="1">
              <w:r w:rsidRPr="00FB7749">
                <w:rPr>
                  <w:rFonts w:ascii="Times New Roman" w:eastAsia="Calibri" w:hAnsi="Times New Roman" w:cs="Times New Roman"/>
                  <w:color w:val="000000"/>
                </w:rPr>
                <w:t>Egypt</w:t>
              </w:r>
            </w:hyperlink>
            <w:r w:rsidRPr="00FB7749">
              <w:rPr>
                <w:rFonts w:ascii="Times New Roman" w:eastAsia="Calibri" w:hAnsi="Times New Roman" w:cs="Times New Roman"/>
                <w:color w:val="000000"/>
              </w:rPr>
              <w:t xml:space="preserve">, </w:t>
            </w:r>
            <w:hyperlink r:id="rId13" w:history="1">
              <w:r w:rsidRPr="00FB7749">
                <w:rPr>
                  <w:rFonts w:ascii="Times New Roman" w:eastAsia="Calibri" w:hAnsi="Times New Roman" w:cs="Times New Roman"/>
                  <w:color w:val="000000"/>
                </w:rPr>
                <w:t>Israel</w:t>
              </w:r>
            </w:hyperlink>
            <w:r w:rsidRPr="00FB7749">
              <w:rPr>
                <w:rFonts w:ascii="Times New Roman" w:eastAsia="Calibri" w:hAnsi="Times New Roman" w:cs="Times New Roman"/>
                <w:color w:val="000000"/>
              </w:rPr>
              <w:t xml:space="preserve">, </w:t>
            </w:r>
            <w:hyperlink r:id="rId14" w:history="1">
              <w:r w:rsidRPr="00FB7749">
                <w:rPr>
                  <w:rFonts w:ascii="Times New Roman" w:eastAsia="Calibri" w:hAnsi="Times New Roman" w:cs="Times New Roman"/>
                  <w:color w:val="000000"/>
                </w:rPr>
                <w:t>Jordan</w:t>
              </w:r>
            </w:hyperlink>
            <w:r w:rsidRPr="00FB7749">
              <w:rPr>
                <w:rFonts w:ascii="Times New Roman" w:eastAsia="Calibri" w:hAnsi="Times New Roman" w:cs="Times New Roman"/>
                <w:color w:val="000000"/>
              </w:rPr>
              <w:t xml:space="preserve">, </w:t>
            </w:r>
            <w:hyperlink r:id="rId15" w:history="1">
              <w:r w:rsidRPr="00FB7749">
                <w:rPr>
                  <w:rFonts w:ascii="Times New Roman" w:eastAsia="Calibri" w:hAnsi="Times New Roman" w:cs="Times New Roman"/>
                  <w:color w:val="000000"/>
                </w:rPr>
                <w:t>Lebanon</w:t>
              </w:r>
            </w:hyperlink>
            <w:r w:rsidRPr="00FB7749">
              <w:rPr>
                <w:rFonts w:ascii="Times New Roman" w:eastAsia="Calibri" w:hAnsi="Times New Roman" w:cs="Times New Roman"/>
                <w:color w:val="000000"/>
              </w:rPr>
              <w:t xml:space="preserve">, </w:t>
            </w:r>
            <w:hyperlink r:id="rId16" w:history="1">
              <w:r w:rsidRPr="00FB7749">
                <w:rPr>
                  <w:rFonts w:ascii="Times New Roman" w:eastAsia="Calibri" w:hAnsi="Times New Roman" w:cs="Times New Roman"/>
                  <w:color w:val="000000"/>
                </w:rPr>
                <w:t>Libya</w:t>
              </w:r>
            </w:hyperlink>
            <w:r w:rsidRPr="00FB7749">
              <w:rPr>
                <w:rFonts w:ascii="Times New Roman" w:eastAsia="Calibri" w:hAnsi="Times New Roman" w:cs="Times New Roman"/>
                <w:color w:val="000000"/>
              </w:rPr>
              <w:t xml:space="preserve">, </w:t>
            </w:r>
            <w:hyperlink r:id="rId17" w:history="1">
              <w:r w:rsidRPr="00FB7749">
                <w:rPr>
                  <w:rFonts w:ascii="Times New Roman" w:eastAsia="Calibri" w:hAnsi="Times New Roman" w:cs="Times New Roman"/>
                  <w:color w:val="000000"/>
                </w:rPr>
                <w:t>Morocco</w:t>
              </w:r>
            </w:hyperlink>
            <w:r w:rsidRPr="00FB7749">
              <w:rPr>
                <w:rFonts w:ascii="Times New Roman" w:eastAsia="Calibri" w:hAnsi="Times New Roman" w:cs="Times New Roman"/>
                <w:color w:val="000000"/>
              </w:rPr>
              <w:t xml:space="preserve">, </w:t>
            </w:r>
            <w:hyperlink r:id="rId18" w:history="1">
              <w:r w:rsidRPr="00FB7749">
                <w:rPr>
                  <w:rFonts w:ascii="Times New Roman" w:eastAsia="Calibri" w:hAnsi="Times New Roman" w:cs="Times New Roman"/>
                  <w:color w:val="000000"/>
                </w:rPr>
                <w:t>Palestine</w:t>
              </w:r>
            </w:hyperlink>
            <w:r w:rsidRPr="00FB7749">
              <w:rPr>
                <w:rFonts w:ascii="Times New Roman" w:eastAsia="Calibri" w:hAnsi="Times New Roman" w:cs="Times New Roman"/>
                <w:color w:val="000000"/>
              </w:rPr>
              <w:t xml:space="preserve">*, </w:t>
            </w:r>
            <w:hyperlink r:id="rId19" w:history="1">
              <w:r w:rsidRPr="00FB7749">
                <w:rPr>
                  <w:rFonts w:ascii="Times New Roman" w:eastAsia="Calibri" w:hAnsi="Times New Roman" w:cs="Times New Roman"/>
                  <w:color w:val="000000"/>
                </w:rPr>
                <w:t>Syria</w:t>
              </w:r>
            </w:hyperlink>
            <w:r w:rsidRPr="00FB7749">
              <w:rPr>
                <w:rFonts w:ascii="Times New Roman" w:eastAsia="Calibri" w:hAnsi="Times New Roman" w:cs="Times New Roman"/>
                <w:color w:val="000000"/>
              </w:rPr>
              <w:t xml:space="preserve"> and </w:t>
            </w:r>
            <w:hyperlink r:id="rId20" w:history="1">
              <w:r w:rsidRPr="00FB7749">
                <w:rPr>
                  <w:rFonts w:ascii="Times New Roman" w:eastAsia="Calibri" w:hAnsi="Times New Roman" w:cs="Times New Roman"/>
                  <w:color w:val="000000"/>
                </w:rPr>
                <w:t>Tunisia</w:t>
              </w:r>
            </w:hyperlink>
            <w:r w:rsidRPr="00FB7749">
              <w:rPr>
                <w:rFonts w:ascii="Times New Roman" w:eastAsia="Calibri" w:hAnsi="Times New Roman" w:cs="Times New Roman"/>
                <w:color w:val="000000"/>
              </w:rPr>
              <w:t xml:space="preserve"> and to the East: </w:t>
            </w:r>
            <w:hyperlink r:id="rId21" w:history="1">
              <w:r w:rsidRPr="00FB7749">
                <w:rPr>
                  <w:rFonts w:ascii="Times New Roman" w:eastAsia="Calibri" w:hAnsi="Times New Roman" w:cs="Times New Roman"/>
                  <w:color w:val="000000"/>
                </w:rPr>
                <w:t>Armenia</w:t>
              </w:r>
            </w:hyperlink>
            <w:r w:rsidRPr="00FB7749">
              <w:rPr>
                <w:rFonts w:ascii="Times New Roman" w:eastAsia="Calibri" w:hAnsi="Times New Roman" w:cs="Times New Roman"/>
                <w:color w:val="000000"/>
              </w:rPr>
              <w:t xml:space="preserve">, </w:t>
            </w:r>
            <w:hyperlink r:id="rId22" w:history="1">
              <w:r w:rsidRPr="00FB7749">
                <w:rPr>
                  <w:rFonts w:ascii="Times New Roman" w:eastAsia="Calibri" w:hAnsi="Times New Roman" w:cs="Times New Roman"/>
                  <w:color w:val="000000"/>
                </w:rPr>
                <w:t>Azerbaijan</w:t>
              </w:r>
            </w:hyperlink>
            <w:r w:rsidRPr="00FB7749">
              <w:rPr>
                <w:rFonts w:ascii="Times New Roman" w:eastAsia="Calibri" w:hAnsi="Times New Roman" w:cs="Times New Roman"/>
                <w:color w:val="000000"/>
              </w:rPr>
              <w:t xml:space="preserve">, </w:t>
            </w:r>
            <w:hyperlink r:id="rId23" w:history="1">
              <w:r w:rsidRPr="00FB7749">
                <w:rPr>
                  <w:rFonts w:ascii="Times New Roman" w:eastAsia="Calibri" w:hAnsi="Times New Roman" w:cs="Times New Roman"/>
                  <w:color w:val="000000"/>
                </w:rPr>
                <w:t>Belarus</w:t>
              </w:r>
            </w:hyperlink>
            <w:r w:rsidRPr="00FB7749">
              <w:rPr>
                <w:rFonts w:ascii="Times New Roman" w:eastAsia="Calibri" w:hAnsi="Times New Roman" w:cs="Times New Roman"/>
                <w:color w:val="000000"/>
              </w:rPr>
              <w:t xml:space="preserve">, </w:t>
            </w:r>
            <w:hyperlink r:id="rId24" w:history="1">
              <w:r w:rsidRPr="00FB7749">
                <w:rPr>
                  <w:rFonts w:ascii="Times New Roman" w:eastAsia="Calibri" w:hAnsi="Times New Roman" w:cs="Times New Roman"/>
                  <w:color w:val="000000"/>
                </w:rPr>
                <w:t>Georgia</w:t>
              </w:r>
            </w:hyperlink>
            <w:r w:rsidRPr="00FB7749">
              <w:rPr>
                <w:rFonts w:ascii="Times New Roman" w:eastAsia="Calibri" w:hAnsi="Times New Roman" w:cs="Times New Roman"/>
                <w:color w:val="000000"/>
              </w:rPr>
              <w:t xml:space="preserve">, </w:t>
            </w:r>
            <w:hyperlink r:id="rId25" w:history="1">
              <w:r w:rsidRPr="00FB7749">
                <w:rPr>
                  <w:rFonts w:ascii="Times New Roman" w:eastAsia="Calibri" w:hAnsi="Times New Roman" w:cs="Times New Roman"/>
                  <w:color w:val="000000"/>
                </w:rPr>
                <w:t>Moldova</w:t>
              </w:r>
            </w:hyperlink>
            <w:r w:rsidRPr="00FB7749">
              <w:rPr>
                <w:rFonts w:ascii="Times New Roman" w:eastAsia="Calibri" w:hAnsi="Times New Roman" w:cs="Times New Roman"/>
                <w:color w:val="000000"/>
              </w:rPr>
              <w:t xml:space="preserve"> and </w:t>
            </w:r>
            <w:hyperlink r:id="rId26" w:history="1">
              <w:r w:rsidRPr="00FB7749">
                <w:rPr>
                  <w:rFonts w:ascii="Times New Roman" w:eastAsia="Calibri" w:hAnsi="Times New Roman" w:cs="Times New Roman"/>
                  <w:color w:val="000000"/>
                </w:rPr>
                <w:t>Ukraine</w:t>
              </w:r>
            </w:hyperlink>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EUD</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Pr>
                <w:rFonts w:ascii="Times New Roman" w:eastAsia="Calibri" w:hAnsi="Times New Roman" w:cs="Times New Roman"/>
              </w:rPr>
              <w:t>.</w:t>
            </w:r>
            <w:r w:rsidRPr="00FB7749">
              <w:rPr>
                <w:rFonts w:ascii="Times New Roman" w:eastAsia="Calibri" w:hAnsi="Times New Roman" w:cs="Times New Roman"/>
              </w:rPr>
              <w:t xml:space="preserve"> </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IBU</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Institution Building Unit (DG NEAR/C.3)</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color w:val="000000"/>
              </w:rPr>
              <w:t xml:space="preserve">IPA </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27" w:history="1">
              <w:r w:rsidRPr="00FB7749">
                <w:rPr>
                  <w:rFonts w:ascii="Times New Roman" w:eastAsia="Calibri" w:hAnsi="Times New Roman" w:cs="Times New Roman"/>
                  <w:color w:val="000000"/>
                </w:rPr>
                <w:t>Albania</w:t>
              </w:r>
            </w:hyperlink>
            <w:r w:rsidRPr="00FB7749">
              <w:rPr>
                <w:rFonts w:ascii="Times New Roman" w:eastAsia="Calibri" w:hAnsi="Times New Roman" w:cs="Times New Roman"/>
                <w:color w:val="000000"/>
              </w:rPr>
              <w:t xml:space="preserve">, </w:t>
            </w:r>
            <w:hyperlink r:id="rId28" w:history="1">
              <w:r w:rsidRPr="00FB7749">
                <w:rPr>
                  <w:rFonts w:ascii="Times New Roman" w:eastAsia="Calibri" w:hAnsi="Times New Roman" w:cs="Times New Roman"/>
                  <w:color w:val="000000"/>
                </w:rPr>
                <w:t>Bosnia and Herzegovina</w:t>
              </w:r>
            </w:hyperlink>
            <w:r w:rsidRPr="00FB7749">
              <w:rPr>
                <w:rFonts w:ascii="Times New Roman" w:eastAsia="Calibri" w:hAnsi="Times New Roman" w:cs="Times New Roman"/>
                <w:color w:val="000000"/>
              </w:rPr>
              <w:t>, </w:t>
            </w:r>
            <w:hyperlink r:id="rId29" w:history="1">
              <w:r w:rsidRPr="00FB7749">
                <w:rPr>
                  <w:rFonts w:ascii="Times New Roman" w:eastAsia="Calibri" w:hAnsi="Times New Roman" w:cs="Times New Roman"/>
                  <w:color w:val="000000"/>
                </w:rPr>
                <w:t>the former Yugoslav Republic of Macedonia</w:t>
              </w:r>
            </w:hyperlink>
            <w:r w:rsidRPr="00FB7749">
              <w:rPr>
                <w:rFonts w:ascii="Times New Roman" w:eastAsia="Calibri" w:hAnsi="Times New Roman" w:cs="Times New Roman"/>
                <w:color w:val="000000"/>
              </w:rPr>
              <w:t xml:space="preserve">, </w:t>
            </w:r>
            <w:hyperlink r:id="rId30" w:tooltip="*This designation is without prejudice to positions on status, and is in line with UNSCR 1244/99 and the ICJ Opinion on the Kosovo declaration of independence." w:history="1">
              <w:r w:rsidRPr="00FB7749">
                <w:rPr>
                  <w:rFonts w:ascii="Times New Roman" w:eastAsia="Calibri" w:hAnsi="Times New Roman" w:cs="Times New Roman"/>
                  <w:color w:val="000000"/>
                </w:rPr>
                <w:t>Kosovo*</w:t>
              </w:r>
            </w:hyperlink>
            <w:r w:rsidRPr="00FB7749">
              <w:rPr>
                <w:rFonts w:ascii="Times New Roman" w:eastAsia="Calibri" w:hAnsi="Times New Roman" w:cs="Times New Roman"/>
                <w:color w:val="000000"/>
              </w:rPr>
              <w:t xml:space="preserve">, </w:t>
            </w:r>
            <w:hyperlink r:id="rId31" w:history="1">
              <w:r w:rsidRPr="00FB7749">
                <w:rPr>
                  <w:rFonts w:ascii="Times New Roman" w:eastAsia="Calibri" w:hAnsi="Times New Roman" w:cs="Times New Roman"/>
                  <w:color w:val="000000"/>
                </w:rPr>
                <w:t>Montenegro</w:t>
              </w:r>
            </w:hyperlink>
            <w:r w:rsidRPr="00FB7749">
              <w:rPr>
                <w:rFonts w:ascii="Times New Roman" w:eastAsia="Calibri" w:hAnsi="Times New Roman" w:cs="Times New Roman"/>
                <w:color w:val="000000"/>
              </w:rPr>
              <w:t xml:space="preserve">, </w:t>
            </w:r>
            <w:hyperlink r:id="rId32" w:history="1">
              <w:r w:rsidRPr="00FB7749">
                <w:rPr>
                  <w:rFonts w:ascii="Times New Roman" w:eastAsia="Calibri" w:hAnsi="Times New Roman" w:cs="Times New Roman"/>
                  <w:color w:val="000000"/>
                </w:rPr>
                <w:t>Serbia</w:t>
              </w:r>
            </w:hyperlink>
            <w:r w:rsidRPr="00FB7749">
              <w:rPr>
                <w:rFonts w:ascii="Times New Roman" w:eastAsia="Calibri" w:hAnsi="Times New Roman" w:cs="Times New Roman"/>
                <w:color w:val="000000"/>
              </w:rPr>
              <w:t xml:space="preserve">, and </w:t>
            </w:r>
            <w:hyperlink r:id="rId33" w:history="1">
              <w:r w:rsidRPr="00FB7749">
                <w:rPr>
                  <w:rFonts w:ascii="Times New Roman" w:eastAsia="Calibri" w:hAnsi="Times New Roman" w:cs="Times New Roman"/>
                  <w:color w:val="000000"/>
                </w:rPr>
                <w:t>Turkey</w:t>
              </w:r>
            </w:hyperlink>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Member State(s)</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Member State(s) of the European Union</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NCP</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rPr>
              <w:t>National Contact Point</w:t>
            </w:r>
          </w:p>
        </w:tc>
      </w:tr>
      <w:tr w:rsidR="001F7F17" w:rsidRPr="00FB7749" w:rsidTr="007338F0">
        <w:tc>
          <w:tcPr>
            <w:tcW w:w="1805" w:type="dxa"/>
            <w:shd w:val="clear" w:color="auto" w:fill="FFFFFF"/>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Officials or assimilated agents</w:t>
            </w:r>
          </w:p>
        </w:tc>
        <w:tc>
          <w:tcPr>
            <w:tcW w:w="7375" w:type="dxa"/>
            <w:shd w:val="clear" w:color="auto" w:fill="FFFFFF"/>
          </w:tcPr>
          <w:p w:rsidR="001F7F17" w:rsidRPr="00FB7749" w:rsidRDefault="001F7F17" w:rsidP="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Pr>
                <w:rFonts w:ascii="Times New Roman" w:eastAsia="Calibri" w:hAnsi="Times New Roman" w:cs="Times New Roman"/>
                <w:color w:val="000000"/>
              </w:rPr>
              <w:t>.</w:t>
            </w:r>
          </w:p>
        </w:tc>
      </w:tr>
      <w:tr w:rsidR="001F7F17" w:rsidRPr="00FB7749" w:rsidTr="007338F0">
        <w:tc>
          <w:tcPr>
            <w:tcW w:w="1805" w:type="dxa"/>
            <w:shd w:val="clear" w:color="auto" w:fill="FFFFFF"/>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PAO</w:t>
            </w:r>
          </w:p>
        </w:tc>
        <w:tc>
          <w:tcPr>
            <w:tcW w:w="7375" w:type="dxa"/>
            <w:shd w:val="clear" w:color="auto" w:fill="FFFFFF"/>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Programme Administration Office in ENI countries</w:t>
            </w:r>
          </w:p>
        </w:tc>
      </w:tr>
      <w:tr w:rsidR="001F7F17" w:rsidRPr="00FB7749" w:rsidTr="007338F0">
        <w:tc>
          <w:tcPr>
            <w:tcW w:w="1805" w:type="dxa"/>
            <w:shd w:val="clear" w:color="auto" w:fill="auto"/>
          </w:tcPr>
          <w:p w:rsidR="001F7F17" w:rsidRPr="00FB7749" w:rsidRDefault="00AB7264"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Member State </w:t>
            </w:r>
            <w:r w:rsidR="001F7F17" w:rsidRPr="00FB7749">
              <w:rPr>
                <w:rFonts w:ascii="Times New Roman" w:eastAsia="Calibri" w:hAnsi="Times New Roman" w:cs="Times New Roman"/>
              </w:rPr>
              <w:t>PL</w:t>
            </w:r>
          </w:p>
        </w:tc>
        <w:tc>
          <w:tcPr>
            <w:tcW w:w="7375" w:type="dxa"/>
            <w:shd w:val="clear" w:color="auto" w:fill="auto"/>
          </w:tcPr>
          <w:p w:rsidR="001F7F17" w:rsidRPr="00FB7749" w:rsidRDefault="00AB7264"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Member State </w:t>
            </w:r>
            <w:r w:rsidR="001F7F17" w:rsidRPr="00FB7749">
              <w:rPr>
                <w:rFonts w:ascii="Times New Roman" w:eastAsia="Calibri" w:hAnsi="Times New Roman" w:cs="Times New Roman"/>
              </w:rPr>
              <w:t>Project Leader</w:t>
            </w:r>
            <w:r w:rsidRPr="00FB7749">
              <w:rPr>
                <w:rFonts w:ascii="Times New Roman" w:eastAsia="Calibri" w:hAnsi="Times New Roman" w:cs="Times New Roman"/>
              </w:rPr>
              <w:t xml:space="preserve"> (PL)</w:t>
            </w:r>
            <w:r w:rsidR="001F7F17" w:rsidRPr="00FB7749">
              <w:rPr>
                <w:rFonts w:ascii="Times New Roman" w:eastAsia="Calibri" w:hAnsi="Times New Roman" w:cs="Times New Roman"/>
              </w:rPr>
              <w:t>: A high ranking</w:t>
            </w:r>
            <w:r w:rsidR="004D321E" w:rsidRPr="00FB7749">
              <w:rPr>
                <w:rFonts w:ascii="Times New Roman" w:eastAsia="Calibri" w:hAnsi="Times New Roman" w:cs="Times New Roman"/>
              </w:rPr>
              <w:t xml:space="preserve"> Member State</w:t>
            </w:r>
            <w:r w:rsidR="001F7F17" w:rsidRPr="00FB7749">
              <w:rPr>
                <w:rFonts w:ascii="Times New Roman" w:eastAsia="Calibri" w:hAnsi="Times New Roman" w:cs="Times New Roman"/>
              </w:rPr>
              <w:t xml:space="preserve"> official </w:t>
            </w:r>
            <w:r w:rsidR="00B91113" w:rsidRPr="00FB7749">
              <w:rPr>
                <w:rFonts w:ascii="Times New Roman" w:eastAsia="Calibri" w:hAnsi="Times New Roman" w:cs="Times New Roman"/>
              </w:rPr>
              <w:t>or assimilated agent</w:t>
            </w:r>
            <w:r w:rsidR="001F7F17" w:rsidRPr="00FB7749">
              <w:rPr>
                <w:rFonts w:ascii="Times New Roman" w:eastAsia="Calibri" w:hAnsi="Times New Roman" w:cs="Times New Roman"/>
              </w:rPr>
              <w:t xml:space="preserve"> who directs the implementation of the Twinning project and formally signs all </w:t>
            </w:r>
            <w:r w:rsidR="006D35FD" w:rsidRPr="00FB7749">
              <w:rPr>
                <w:rFonts w:ascii="Times New Roman" w:eastAsia="Calibri" w:hAnsi="Times New Roman" w:cs="Times New Roman"/>
              </w:rPr>
              <w:t>work plan</w:t>
            </w:r>
            <w:r w:rsidRPr="00FB7749">
              <w:rPr>
                <w:rFonts w:ascii="Times New Roman" w:eastAsia="Calibri" w:hAnsi="Times New Roman" w:cs="Times New Roman"/>
              </w:rPr>
              <w:t>(s)</w:t>
            </w:r>
            <w:r w:rsidR="001F7F17" w:rsidRPr="00FB7749">
              <w:rPr>
                <w:rFonts w:ascii="Times New Roman" w:eastAsia="Calibri" w:hAnsi="Times New Roman" w:cs="Times New Roman"/>
              </w:rPr>
              <w:t xml:space="preserve"> and/or any updates of these</w:t>
            </w:r>
            <w:r w:rsidR="00B27DEB">
              <w:rPr>
                <w:rFonts w:ascii="Times New Roman" w:eastAsia="Calibri" w:hAnsi="Times New Roman" w:cs="Times New Roman"/>
              </w:rPr>
              <w:t>.</w:t>
            </w:r>
            <w:r w:rsidR="001F7F17" w:rsidRPr="00FB7749">
              <w:rPr>
                <w:rFonts w:ascii="Times New Roman" w:eastAsia="Calibri" w:hAnsi="Times New Roman" w:cs="Times New Roman"/>
              </w:rPr>
              <w:t xml:space="preserve"> </w:t>
            </w:r>
          </w:p>
        </w:tc>
      </w:tr>
      <w:tr w:rsidR="00AB7264" w:rsidRPr="00FB7749" w:rsidTr="007338F0">
        <w:tc>
          <w:tcPr>
            <w:tcW w:w="1805" w:type="dxa"/>
            <w:shd w:val="clear" w:color="auto" w:fill="auto"/>
          </w:tcPr>
          <w:p w:rsidR="00AB7264" w:rsidRPr="00FB7749" w:rsidRDefault="00AB7264"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 PL</w:t>
            </w:r>
          </w:p>
        </w:tc>
        <w:tc>
          <w:tcPr>
            <w:tcW w:w="7375" w:type="dxa"/>
            <w:shd w:val="clear" w:color="auto" w:fill="auto"/>
          </w:tcPr>
          <w:p w:rsidR="00AB7264" w:rsidRPr="00FB7749" w:rsidRDefault="00AB7264" w:rsidP="00AB7264">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The Beneficiary Project Leader (PL)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PRAG</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Practical Guide to contract procedures for EU external actions available at </w:t>
            </w:r>
            <w:hyperlink r:id="rId34" w:history="1">
              <w:r w:rsidRPr="00FB7749">
                <w:rPr>
                  <w:rFonts w:ascii="Times New Roman" w:eastAsia="Calibri" w:hAnsi="Times New Roman" w:cs="Times New Roman"/>
                  <w:color w:val="0000FF"/>
                  <w:u w:val="single"/>
                </w:rPr>
                <w:t>http://ec.europa.eu/europeaid/funding/about-funding-and-procedures/procedures-and-practical-guide-prag_en</w:t>
              </w:r>
            </w:hyperlink>
            <w:r w:rsidRPr="00FB7749">
              <w:rPr>
                <w:rFonts w:ascii="Times New Roman" w:eastAsia="Calibri" w:hAnsi="Times New Roman" w:cs="Times New Roman"/>
              </w:rPr>
              <w:t xml:space="preserve"> </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lastRenderedPageBreak/>
              <w:t>RTA</w:t>
            </w:r>
          </w:p>
        </w:tc>
        <w:tc>
          <w:tcPr>
            <w:tcW w:w="7375" w:type="dxa"/>
            <w:shd w:val="clear" w:color="auto" w:fill="auto"/>
          </w:tcPr>
          <w:p w:rsidR="001F7F17" w:rsidRPr="00FB7749" w:rsidRDefault="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Resident Twinning Adviser being a</w:t>
            </w:r>
            <w:r w:rsidR="00B91113" w:rsidRPr="00FB7749">
              <w:rPr>
                <w:rFonts w:ascii="Times New Roman" w:eastAsia="Calibri" w:hAnsi="Times New Roman" w:cs="Times New Roman"/>
              </w:rPr>
              <w:t xml:space="preserve">n official or assimilated agent </w:t>
            </w:r>
            <w:r w:rsidRPr="00FB7749">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FB7749">
              <w:rPr>
                <w:rFonts w:ascii="Times New Roman" w:eastAsia="Calibri" w:hAnsi="Times New Roman" w:cs="Times New Roman"/>
              </w:rPr>
              <w:t>f</w:t>
            </w:r>
            <w:r w:rsidRPr="00FB7749">
              <w:rPr>
                <w:rFonts w:ascii="Times New Roman" w:eastAsia="Calibri" w:hAnsi="Times New Roman" w:cs="Times New Roman"/>
              </w:rPr>
              <w:t>ramework of a Twinning project to coordinate the day</w:t>
            </w:r>
            <w:r w:rsidR="00B27DEB">
              <w:rPr>
                <w:rFonts w:ascii="Times New Roman" w:eastAsia="Calibri" w:hAnsi="Times New Roman" w:cs="Times New Roman"/>
              </w:rPr>
              <w:t>-</w:t>
            </w:r>
            <w:r w:rsidRPr="00FB7749">
              <w:rPr>
                <w:rFonts w:ascii="Times New Roman" w:eastAsia="Calibri" w:hAnsi="Times New Roman" w:cs="Times New Roman"/>
              </w:rPr>
              <w:t>to</w:t>
            </w:r>
            <w:r w:rsidR="00B27DEB">
              <w:rPr>
                <w:rFonts w:ascii="Times New Roman" w:eastAsia="Calibri" w:hAnsi="Times New Roman" w:cs="Times New Roman"/>
              </w:rPr>
              <w:t>-</w:t>
            </w:r>
            <w:r w:rsidRPr="00FB7749">
              <w:rPr>
                <w:rFonts w:ascii="Times New Roman" w:eastAsia="Calibri" w:hAnsi="Times New Roman" w:cs="Times New Roman"/>
              </w:rPr>
              <w:t>day activities of the project</w:t>
            </w:r>
            <w:r w:rsidR="00B27DEB">
              <w:rPr>
                <w:rFonts w:ascii="Times New Roman" w:eastAsia="Calibri" w:hAnsi="Times New Roman" w:cs="Times New Roman"/>
              </w:rPr>
              <w:t>.</w:t>
            </w:r>
          </w:p>
        </w:tc>
      </w:tr>
      <w:tr w:rsidR="001F7F17" w:rsidRPr="00FB7749" w:rsidTr="007338F0">
        <w:trPr>
          <w:trHeight w:val="469"/>
        </w:trPr>
        <w:tc>
          <w:tcPr>
            <w:tcW w:w="1805" w:type="dxa"/>
            <w:shd w:val="clear" w:color="auto" w:fill="auto"/>
          </w:tcPr>
          <w:p w:rsidR="001F7F17" w:rsidRPr="00FB7749" w:rsidRDefault="001F7F17" w:rsidP="002B73C9">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RTA </w:t>
            </w:r>
            <w:r w:rsidR="00B91113" w:rsidRPr="00FB7749">
              <w:rPr>
                <w:rFonts w:ascii="Times New Roman" w:eastAsia="Calibri" w:hAnsi="Times New Roman" w:cs="Times New Roman"/>
              </w:rPr>
              <w:t>c</w:t>
            </w:r>
            <w:r w:rsidRPr="00FB7749">
              <w:rPr>
                <w:rFonts w:ascii="Times New Roman" w:eastAsia="Calibri" w:hAnsi="Times New Roman" w:cs="Times New Roman"/>
              </w:rPr>
              <w:t>ounterpart</w:t>
            </w:r>
          </w:p>
        </w:tc>
        <w:tc>
          <w:tcPr>
            <w:tcW w:w="7375" w:type="dxa"/>
            <w:shd w:val="clear" w:color="auto" w:fill="auto"/>
          </w:tcPr>
          <w:p w:rsidR="001F7F17" w:rsidRPr="00FB7749" w:rsidRDefault="001F7F17" w:rsidP="002B73C9">
            <w:pPr>
              <w:spacing w:after="0" w:line="240" w:lineRule="auto"/>
              <w:jc w:val="both"/>
              <w:rPr>
                <w:rFonts w:ascii="Times New Roman" w:eastAsia="Calibri" w:hAnsi="Times New Roman" w:cs="Times New Roman"/>
              </w:rPr>
            </w:pPr>
            <w:r w:rsidRPr="00FB7749">
              <w:rPr>
                <w:rFonts w:ascii="Times New Roman" w:eastAsia="Times New Roman" w:hAnsi="Times New Roman" w:cs="Times New Roman"/>
                <w:color w:val="000000"/>
                <w:lang w:eastAsia="zh-CN"/>
              </w:rPr>
              <w:t xml:space="preserve">A Beneficiary </w:t>
            </w:r>
            <w:r w:rsidR="00B91113" w:rsidRPr="00FB7749">
              <w:rPr>
                <w:rFonts w:ascii="Times New Roman" w:eastAsia="Times New Roman" w:hAnsi="Times New Roman" w:cs="Times New Roman"/>
                <w:color w:val="000000"/>
                <w:lang w:eastAsia="zh-CN"/>
              </w:rPr>
              <w:t xml:space="preserve">administration </w:t>
            </w:r>
            <w:r w:rsidRPr="00FB7749">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Pr>
                <w:rFonts w:ascii="Times New Roman" w:eastAsia="Times New Roman" w:hAnsi="Times New Roman" w:cs="Times New Roman"/>
                <w:color w:val="000000"/>
                <w:lang w:eastAsia="zh-CN"/>
              </w:rPr>
              <w:t>.</w:t>
            </w:r>
          </w:p>
        </w:tc>
      </w:tr>
      <w:tr w:rsidR="001F7F17" w:rsidRPr="00FB7749" w:rsidTr="007338F0">
        <w:trPr>
          <w:trHeight w:val="248"/>
        </w:trPr>
        <w:tc>
          <w:tcPr>
            <w:tcW w:w="1805" w:type="dxa"/>
            <w:shd w:val="clear" w:color="auto" w:fill="auto"/>
          </w:tcPr>
          <w:p w:rsidR="001F7F17" w:rsidRPr="00FB7749" w:rsidRDefault="001F7F17" w:rsidP="002B73C9">
            <w:pPr>
              <w:spacing w:after="0" w:line="240" w:lineRule="auto"/>
              <w:rPr>
                <w:rFonts w:ascii="Times New Roman" w:eastAsia="Calibri" w:hAnsi="Times New Roman" w:cs="Times New Roman"/>
              </w:rPr>
            </w:pPr>
            <w:r w:rsidRPr="00FB7749">
              <w:rPr>
                <w:rFonts w:ascii="Times New Roman" w:eastAsia="Calibri" w:hAnsi="Times New Roman" w:cs="Times New Roman"/>
              </w:rPr>
              <w:t>Selection meeting</w:t>
            </w:r>
          </w:p>
        </w:tc>
        <w:tc>
          <w:tcPr>
            <w:tcW w:w="7375" w:type="dxa"/>
            <w:shd w:val="clear" w:color="auto" w:fill="auto"/>
          </w:tcPr>
          <w:p w:rsidR="001F7F17" w:rsidRPr="00FB7749" w:rsidRDefault="001F7F17" w:rsidP="002B73C9">
            <w:pPr>
              <w:tabs>
                <w:tab w:val="left" w:pos="720"/>
              </w:tabs>
              <w:spacing w:after="0" w:line="240" w:lineRule="auto"/>
              <w:ind w:firstLine="12"/>
              <w:jc w:val="both"/>
              <w:rPr>
                <w:rFonts w:ascii="Times New Roman" w:eastAsia="Calibri" w:hAnsi="Times New Roman" w:cs="Times New Roman"/>
              </w:rPr>
            </w:pPr>
            <w:r w:rsidRPr="00FB7749">
              <w:rPr>
                <w:rFonts w:ascii="Times New Roman" w:eastAsia="Calibri" w:hAnsi="Times New Roman" w:cs="Times New Roman"/>
              </w:rPr>
              <w:t>Meeting of the selection committee during the selection procedure</w:t>
            </w:r>
            <w:r w:rsidR="00B27DEB">
              <w:rPr>
                <w:rFonts w:ascii="Times New Roman" w:eastAsia="Calibri" w:hAnsi="Times New Roman" w:cs="Times New Roman"/>
              </w:rPr>
              <w:t>.</w:t>
            </w:r>
          </w:p>
        </w:tc>
      </w:tr>
      <w:tr w:rsidR="001F7F17" w:rsidRPr="00FB7749" w:rsidTr="007338F0">
        <w:trPr>
          <w:trHeight w:val="822"/>
        </w:trPr>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Twinning Coordination Team </w:t>
            </w:r>
          </w:p>
        </w:tc>
        <w:tc>
          <w:tcPr>
            <w:tcW w:w="7375" w:type="dxa"/>
            <w:shd w:val="clear" w:color="auto" w:fill="auto"/>
          </w:tcPr>
          <w:p w:rsidR="001F7F17" w:rsidRPr="00FB7749" w:rsidRDefault="001F7F17" w:rsidP="001F7F17">
            <w:pPr>
              <w:tabs>
                <w:tab w:val="left" w:pos="720"/>
              </w:tabs>
              <w:spacing w:after="240" w:line="240" w:lineRule="auto"/>
              <w:ind w:firstLine="12"/>
              <w:jc w:val="both"/>
              <w:rPr>
                <w:rFonts w:ascii="Times New Roman" w:eastAsia="Calibri" w:hAnsi="Times New Roman" w:cs="Times New Roman"/>
              </w:rPr>
            </w:pPr>
            <w:r w:rsidRPr="00FB7749">
              <w:rPr>
                <w:rFonts w:ascii="Times New Roman" w:eastAsia="Calibri" w:hAnsi="Times New Roman" w:cs="Times New Roman"/>
              </w:rPr>
              <w:t>Twinning Coordination Team based in Brussels, European Commission, DG NEAR Unit C.3</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Twinning Inter-service group</w:t>
            </w:r>
          </w:p>
        </w:tc>
        <w:tc>
          <w:tcPr>
            <w:tcW w:w="7375" w:type="dxa"/>
            <w:shd w:val="clear" w:color="auto" w:fill="auto"/>
          </w:tcPr>
          <w:p w:rsidR="001F7F17" w:rsidRPr="00FB7749" w:rsidRDefault="001F7F17" w:rsidP="001F7F17">
            <w:pPr>
              <w:tabs>
                <w:tab w:val="left" w:pos="720"/>
              </w:tabs>
              <w:spacing w:after="240" w:line="240" w:lineRule="auto"/>
              <w:jc w:val="both"/>
              <w:rPr>
                <w:rFonts w:ascii="Times New Roman" w:eastAsia="Times New Roman" w:hAnsi="Times New Roman" w:cs="Times New Roman"/>
              </w:rPr>
            </w:pPr>
            <w:r w:rsidRPr="00FB7749">
              <w:rPr>
                <w:rFonts w:ascii="Times New Roman" w:eastAsia="Times New Roman" w:hAnsi="Times New Roman" w:cs="Times New Roman"/>
                <w:lang w:eastAsia="zh-CN"/>
              </w:rPr>
              <w:t>The Twinning Inter–service group is composed of representatives of relevant EU services and coordinated by the Twinning Coordination Team</w:t>
            </w:r>
            <w:r w:rsidR="00B27DEB">
              <w:rPr>
                <w:rFonts w:ascii="Times New Roman" w:eastAsia="Times New Roman" w:hAnsi="Times New Roman" w:cs="Times New Roman"/>
                <w:lang w:eastAsia="zh-C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Types of management modes</w:t>
            </w:r>
          </w:p>
        </w:tc>
        <w:tc>
          <w:tcPr>
            <w:tcW w:w="7375" w:type="dxa"/>
            <w:shd w:val="clear" w:color="auto" w:fill="auto"/>
          </w:tcPr>
          <w:p w:rsidR="001F7F17" w:rsidRPr="00FB7749" w:rsidRDefault="001F7F17" w:rsidP="00601DFE">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 the EUD exercises controls on procedures and processes undertaken by the </w:t>
            </w:r>
            <w:r w:rsidR="00135E99" w:rsidRPr="00FB7749">
              <w:rPr>
                <w:rFonts w:ascii="Times New Roman" w:eastAsia="Calibri" w:hAnsi="Times New Roman" w:cs="Times New Roman"/>
                <w:color w:val="000000"/>
              </w:rPr>
              <w:t xml:space="preserve">Contracting Authority </w:t>
            </w:r>
            <w:r w:rsidRPr="00FB7749">
              <w:rPr>
                <w:rFonts w:ascii="Times New Roman" w:eastAsia="Calibri" w:hAnsi="Times New Roman" w:cs="Times New Roman"/>
                <w:color w:val="000000"/>
              </w:rPr>
              <w:t xml:space="preserve">based on established  agreements. </w:t>
            </w:r>
          </w:p>
        </w:tc>
      </w:tr>
    </w:tbl>
    <w:p w:rsidR="001F7F17" w:rsidRPr="00B93385" w:rsidRDefault="001F7F17" w:rsidP="007338F0">
      <w:pPr>
        <w:pStyle w:val="Heading1"/>
        <w:pBdr>
          <w:bottom w:val="single" w:sz="4" w:space="1" w:color="auto"/>
        </w:pBdr>
      </w:pPr>
      <w:r w:rsidRPr="00FB7749">
        <w:rPr>
          <w:sz w:val="24"/>
          <w:szCs w:val="24"/>
        </w:rPr>
        <w:br w:type="page"/>
      </w:r>
      <w:bookmarkStart w:id="2" w:name="_Toc484173382"/>
      <w:r w:rsidRPr="00B93385">
        <w:lastRenderedPageBreak/>
        <w:t>PREFACE</w:t>
      </w:r>
      <w:bookmarkEnd w:id="2"/>
    </w:p>
    <w:p w:rsidR="001F7F17" w:rsidRPr="00FB7749" w:rsidRDefault="001F7F17" w:rsidP="001F7F17">
      <w:pPr>
        <w:rPr>
          <w:rFonts w:ascii="Times New Roman" w:eastAsia="Calibri" w:hAnsi="Times New Roman" w:cs="Times New Roman"/>
        </w:rPr>
      </w:pP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 xml:space="preserve">Commission services over the course of 2014-17, in combination with external studies and in-depth analysis by NEAR services.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update responds to the requirements of the Financial Regulation, to the need to harmonise the Twinning instrument in line with the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Commission's po</w:t>
      </w:r>
      <w:r w:rsidR="0005419B" w:rsidRPr="00FB7749">
        <w:rPr>
          <w:rFonts w:ascii="Times New Roman" w:eastAsia="Calibri" w:hAnsi="Times New Roman" w:cs="Times New Roman"/>
          <w:sz w:val="24"/>
          <w:szCs w:val="24"/>
        </w:rPr>
        <w:t xml:space="preserve">licy to promote reforms in the </w:t>
      </w:r>
      <w:r w:rsidRPr="00FB7749">
        <w:rPr>
          <w:rFonts w:ascii="Times New Roman" w:eastAsia="Calibri" w:hAnsi="Times New Roman" w:cs="Times New Roman"/>
          <w:sz w:val="24"/>
          <w:szCs w:val="24"/>
        </w:rPr>
        <w:t>Beneficiar</w:t>
      </w:r>
      <w:r w:rsidR="002D1B58" w:rsidRPr="00FB7749">
        <w:rPr>
          <w:rFonts w:ascii="Times New Roman" w:eastAsia="Calibri" w:hAnsi="Times New Roman" w:cs="Times New Roman"/>
          <w:sz w:val="24"/>
          <w:szCs w:val="24"/>
        </w:rPr>
        <w:t xml:space="preserve">y countries </w:t>
      </w:r>
      <w:r w:rsidRPr="00FB7749">
        <w:rPr>
          <w:rFonts w:ascii="Times New Roman" w:eastAsia="Calibri" w:hAnsi="Times New Roman" w:cs="Times New Roman"/>
          <w:sz w:val="24"/>
          <w:szCs w:val="24"/>
        </w:rPr>
        <w:t>of DG NEAR and to harmonise processes for the</w:t>
      </w:r>
      <w:r w:rsidR="00B70A66">
        <w:rPr>
          <w:rFonts w:ascii="Times New Roman" w:eastAsia="Calibri" w:hAnsi="Times New Roman" w:cs="Times New Roman"/>
          <w:sz w:val="24"/>
          <w:szCs w:val="24"/>
        </w:rPr>
        <w:t xml:space="preserve"> use of the instrument for all </w:t>
      </w:r>
      <w:r w:rsidRPr="00FB7749">
        <w:rPr>
          <w:rFonts w:ascii="Times New Roman" w:eastAsia="Calibri" w:hAnsi="Times New Roman" w:cs="Times New Roman"/>
          <w:sz w:val="24"/>
          <w:szCs w:val="24"/>
        </w:rPr>
        <w:t>Beneficiar</w:t>
      </w:r>
      <w:r w:rsidR="002D1B58" w:rsidRPr="00FB7749">
        <w:rPr>
          <w:rFonts w:ascii="Times New Roman" w:eastAsia="Calibri" w:hAnsi="Times New Roman" w:cs="Times New Roman"/>
          <w:sz w:val="24"/>
          <w:szCs w:val="24"/>
        </w:rPr>
        <w:t xml:space="preserve">y countries </w:t>
      </w:r>
      <w:r w:rsidRPr="00FB7749">
        <w:rPr>
          <w:rFonts w:ascii="Times New Roman" w:eastAsia="Calibri" w:hAnsi="Times New Roman" w:cs="Times New Roman"/>
          <w:sz w:val="24"/>
          <w:szCs w:val="24"/>
        </w:rPr>
        <w:t xml:space="preserve">and territories.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Twinning as an instrument providing peer-to-peer assistance to Beneficiaries via the mobilisation </w:t>
      </w:r>
      <w:r w:rsidRPr="0024340B">
        <w:rPr>
          <w:rFonts w:ascii="Times New Roman" w:eastAsia="Calibri" w:hAnsi="Times New Roman" w:cs="Times New Roman"/>
          <w:sz w:val="24"/>
          <w:szCs w:val="24"/>
        </w:rPr>
        <w:t xml:space="preserve">of Member States' officials and </w:t>
      </w:r>
      <w:r w:rsidR="002D1B58" w:rsidRPr="0024340B">
        <w:rPr>
          <w:rFonts w:ascii="Times New Roman" w:eastAsia="Calibri" w:hAnsi="Times New Roman" w:cs="Times New Roman"/>
          <w:sz w:val="24"/>
          <w:szCs w:val="24"/>
        </w:rPr>
        <w:t>assimilated agents</w:t>
      </w:r>
      <w:r w:rsidRPr="0024340B">
        <w:rPr>
          <w:rFonts w:ascii="Times New Roman" w:eastAsia="Calibri" w:hAnsi="Times New Roman" w:cs="Times New Roman"/>
          <w:sz w:val="24"/>
          <w:szCs w:val="24"/>
        </w:rPr>
        <w:t xml:space="preserve"> has for nearly</w:t>
      </w:r>
      <w:r w:rsidRPr="00FB7749">
        <w:rPr>
          <w:rFonts w:ascii="Times New Roman" w:eastAsia="Calibri" w:hAnsi="Times New Roman" w:cs="Times New Roman"/>
          <w:sz w:val="24"/>
          <w:szCs w:val="24"/>
        </w:rPr>
        <w:t xml:space="preserve"> </w:t>
      </w:r>
      <w:r w:rsidR="00B70A66">
        <w:rPr>
          <w:rFonts w:ascii="Times New Roman" w:eastAsia="Calibri" w:hAnsi="Times New Roman" w:cs="Times New Roman"/>
          <w:sz w:val="24"/>
          <w:szCs w:val="24"/>
        </w:rPr>
        <w:t xml:space="preserve">twenty years successfully assisted </w:t>
      </w:r>
      <w:r w:rsidRPr="00FB7749">
        <w:rPr>
          <w:rFonts w:ascii="Times New Roman" w:eastAsia="Calibri" w:hAnsi="Times New Roman" w:cs="Times New Roman"/>
          <w:sz w:val="24"/>
          <w:szCs w:val="24"/>
        </w:rPr>
        <w:t xml:space="preserve">Beneficiaries in the </w:t>
      </w:r>
      <w:r w:rsidRPr="0024340B">
        <w:rPr>
          <w:rFonts w:ascii="Times New Roman" w:eastAsia="Calibri" w:hAnsi="Times New Roman" w:cs="Times New Roman"/>
          <w:sz w:val="24"/>
          <w:szCs w:val="24"/>
        </w:rPr>
        <w:t>IPA and ENI</w:t>
      </w:r>
      <w:r w:rsidRPr="00FB7749">
        <w:rPr>
          <w:rFonts w:ascii="Times New Roman" w:eastAsia="Calibri" w:hAnsi="Times New Roman" w:cs="Times New Roman"/>
          <w:sz w:val="24"/>
          <w:szCs w:val="24"/>
        </w:rPr>
        <w:t xml:space="preserve"> regions to develop European standards and to integrate European administrative principles into their practices.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 </w:t>
      </w:r>
      <w:r w:rsidR="00601DFE" w:rsidRPr="002774B4">
        <w:rPr>
          <w:rFonts w:ascii="Times New Roman" w:hAnsi="Times New Roman" w:cs="Times New Roman"/>
          <w:noProof/>
          <w:sz w:val="24"/>
          <w:szCs w:val="24"/>
        </w:rPr>
        <w:t>The services of the Commission coordinating the implementation of Twinning projects</w:t>
      </w:r>
      <w:r w:rsidR="00601DFE" w:rsidRPr="00FB7749">
        <w:rPr>
          <w:rFonts w:ascii="Times New Roman" w:eastAsia="Calibri" w:hAnsi="Times New Roman" w:cs="Times New Roman"/>
          <w:sz w:val="24"/>
          <w:szCs w:val="24"/>
        </w:rPr>
        <w:t xml:space="preserve"> </w:t>
      </w:r>
      <w:r w:rsidRPr="00FB7749">
        <w:rPr>
          <w:rFonts w:ascii="Times New Roman" w:eastAsia="Calibri" w:hAnsi="Times New Roman" w:cs="Times New Roman"/>
          <w:sz w:val="24"/>
          <w:szCs w:val="24"/>
        </w:rPr>
        <w:t xml:space="preserve">is authorised to draft and keep updated a Twinning Manual </w:t>
      </w:r>
      <w:r w:rsidR="002D1B58" w:rsidRPr="00FB7749">
        <w:rPr>
          <w:rFonts w:ascii="Times New Roman" w:eastAsia="Calibri" w:hAnsi="Times New Roman" w:cs="Times New Roman"/>
          <w:sz w:val="24"/>
          <w:szCs w:val="24"/>
        </w:rPr>
        <w:t>by</w:t>
      </w:r>
      <w:r w:rsidRPr="00FB7749">
        <w:rPr>
          <w:rFonts w:ascii="Times New Roman" w:eastAsia="Calibri" w:hAnsi="Times New Roman" w:cs="Times New Roman"/>
          <w:sz w:val="24"/>
          <w:szCs w:val="24"/>
        </w:rPr>
        <w:t xml:space="preserve"> which the sound implementation of Twinning projects </w:t>
      </w:r>
      <w:r w:rsidR="005374BC" w:rsidRPr="00FB7749">
        <w:rPr>
          <w:rFonts w:ascii="Times New Roman" w:eastAsia="Calibri" w:hAnsi="Times New Roman" w:cs="Times New Roman"/>
          <w:sz w:val="24"/>
          <w:szCs w:val="24"/>
        </w:rPr>
        <w:t>is</w:t>
      </w:r>
      <w:r w:rsidRPr="00FB7749">
        <w:rPr>
          <w:rFonts w:ascii="Times New Roman" w:eastAsia="Calibri" w:hAnsi="Times New Roman" w:cs="Times New Roman"/>
          <w:sz w:val="24"/>
          <w:szCs w:val="24"/>
        </w:rPr>
        <w:t xml:space="preserve"> clearly detailed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The present revised version of the Twinning Manual is due m</w:t>
      </w:r>
      <w:r w:rsidR="00B70A66">
        <w:rPr>
          <w:rFonts w:ascii="Times New Roman" w:eastAsia="Calibri" w:hAnsi="Times New Roman" w:cs="Times New Roman"/>
          <w:sz w:val="24"/>
          <w:szCs w:val="24"/>
        </w:rPr>
        <w:t>ainly to its adaptation to the</w:t>
      </w:r>
      <w:r w:rsidRPr="00FB7749">
        <w:rPr>
          <w:rFonts w:ascii="Times New Roman" w:eastAsia="Calibri" w:hAnsi="Times New Roman" w:cs="Times New Roman"/>
          <w:sz w:val="24"/>
          <w:szCs w:val="24"/>
        </w:rPr>
        <w:t xml:space="preserve"> definition of the use of unit costs and flat rates and the introduction of </w:t>
      </w:r>
      <w:r w:rsidR="005374BC" w:rsidRPr="00FB7749">
        <w:rPr>
          <w:rFonts w:ascii="Times New Roman" w:eastAsia="Calibri" w:hAnsi="Times New Roman" w:cs="Times New Roman"/>
          <w:sz w:val="24"/>
          <w:szCs w:val="24"/>
        </w:rPr>
        <w:t xml:space="preserve">a further </w:t>
      </w:r>
      <w:r w:rsidRPr="00FB7749">
        <w:rPr>
          <w:rFonts w:ascii="Times New Roman" w:eastAsia="Calibri" w:hAnsi="Times New Roman" w:cs="Times New Roman"/>
          <w:sz w:val="24"/>
          <w:szCs w:val="24"/>
        </w:rPr>
        <w:t xml:space="preserve">simplification of procedures used under Twinning.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FB7749">
        <w:rPr>
          <w:rFonts w:ascii="Times New Roman" w:eastAsia="Calibri" w:hAnsi="Times New Roman" w:cs="Times New Roman"/>
          <w:sz w:val="24"/>
          <w:szCs w:val="24"/>
        </w:rPr>
        <w:t>e</w:t>
      </w:r>
      <w:r w:rsidRPr="00FB7749">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FB7749">
        <w:rPr>
          <w:rFonts w:ascii="Times New Roman" w:eastAsia="Times New Roman" w:hAnsi="Times New Roman" w:cs="Times New Roman"/>
          <w:sz w:val="24"/>
          <w:szCs w:val="24"/>
        </w:rPr>
        <w:t xml:space="preserve">. </w:t>
      </w:r>
      <w:r w:rsidRPr="00FB7749">
        <w:rPr>
          <w:rFonts w:ascii="Times New Roman" w:eastAsia="Calibri" w:hAnsi="Times New Roman" w:cs="Times New Roman"/>
          <w:sz w:val="24"/>
          <w:szCs w:val="24"/>
        </w:rPr>
        <w:t xml:space="preserve">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Twinning Manual further introduces a number of novelties with the purpose of diminishing the time lapse between the launch of a Twinning Fiche and the start of project activities, by simplifying the procedures related to </w:t>
      </w:r>
      <w:r w:rsidR="005374BC" w:rsidRPr="00FB7749">
        <w:rPr>
          <w:rFonts w:ascii="Times New Roman" w:eastAsia="Calibri" w:hAnsi="Times New Roman" w:cs="Times New Roman"/>
          <w:sz w:val="24"/>
          <w:szCs w:val="24"/>
        </w:rPr>
        <w:t>contracting.</w:t>
      </w:r>
      <w:r w:rsidRPr="00FB7749">
        <w:rPr>
          <w:rFonts w:ascii="Times New Roman" w:eastAsia="Calibri" w:hAnsi="Times New Roman" w:cs="Times New Roman"/>
          <w:sz w:val="24"/>
          <w:szCs w:val="24"/>
        </w:rPr>
        <w:t xml:space="preserve">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This revised Twinning Manual applies to Twinning grants awarded following calls for proposals published after 30 June 2017.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 xml:space="preserve">Commission would like to express its sincere appreciation to the </w:t>
      </w:r>
      <w:r w:rsidR="00601DFE">
        <w:rPr>
          <w:rFonts w:ascii="Times New Roman" w:eastAsia="Calibri" w:hAnsi="Times New Roman" w:cs="Times New Roman"/>
          <w:sz w:val="24"/>
          <w:szCs w:val="24"/>
        </w:rPr>
        <w:t xml:space="preserve">EU </w:t>
      </w:r>
      <w:r w:rsidRPr="00FB7749">
        <w:rPr>
          <w:rFonts w:ascii="Times New Roman" w:eastAsia="Calibri" w:hAnsi="Times New Roman" w:cs="Times New Roman"/>
          <w:sz w:val="24"/>
          <w:szCs w:val="24"/>
        </w:rPr>
        <w:t xml:space="preserve">Member States for their engagement in making Twinning projects successful. </w:t>
      </w:r>
    </w:p>
    <w:p w:rsidR="00A34457" w:rsidRPr="00FB7749" w:rsidRDefault="00A34457" w:rsidP="001F7F17">
      <w:pPr>
        <w:jc w:val="right"/>
        <w:rPr>
          <w:rFonts w:ascii="Times New Roman" w:eastAsia="Calibri" w:hAnsi="Times New Roman" w:cs="Times New Roman"/>
          <w:sz w:val="24"/>
          <w:szCs w:val="24"/>
        </w:rPr>
      </w:pPr>
    </w:p>
    <w:p w:rsidR="001F7F17" w:rsidRPr="00FB7749" w:rsidRDefault="00DD4385" w:rsidP="001F7F17">
      <w:pPr>
        <w:jc w:val="right"/>
        <w:rPr>
          <w:rFonts w:ascii="Times New Roman" w:eastAsia="Calibri" w:hAnsi="Times New Roman" w:cs="Times New Roman"/>
        </w:rPr>
      </w:pPr>
      <w:r w:rsidRPr="00FB7749">
        <w:rPr>
          <w:rFonts w:ascii="Times New Roman" w:eastAsia="Calibri" w:hAnsi="Times New Roman" w:cs="Times New Roman"/>
          <w:sz w:val="24"/>
          <w:szCs w:val="24"/>
        </w:rPr>
        <w:t xml:space="preserve">– </w:t>
      </w:r>
      <w:r w:rsidR="001F7F17" w:rsidRPr="00FB7749">
        <w:rPr>
          <w:rFonts w:ascii="Times New Roman" w:eastAsia="Calibri" w:hAnsi="Times New Roman" w:cs="Times New Roman"/>
          <w:sz w:val="24"/>
          <w:szCs w:val="24"/>
        </w:rPr>
        <w:br w:type="page"/>
      </w:r>
    </w:p>
    <w:p w:rsidR="001F7F17" w:rsidRPr="00FB7749" w:rsidRDefault="001F7F17" w:rsidP="007338F0">
      <w:pPr>
        <w:pStyle w:val="Heading1"/>
        <w:pBdr>
          <w:bottom w:val="single" w:sz="4" w:space="1" w:color="auto"/>
        </w:pBdr>
      </w:pPr>
      <w:bookmarkStart w:id="3" w:name="_Toc30492274"/>
      <w:bookmarkStart w:id="4" w:name="_Toc30492748"/>
      <w:bookmarkStart w:id="5" w:name="_Toc30497971"/>
      <w:bookmarkStart w:id="6" w:name="_Toc47764845"/>
      <w:bookmarkStart w:id="7" w:name="_Toc48039198"/>
      <w:bookmarkStart w:id="8" w:name="_Toc49933010"/>
      <w:bookmarkStart w:id="9" w:name="_Toc86819217"/>
      <w:bookmarkStart w:id="10" w:name="_Toc86819248"/>
      <w:bookmarkStart w:id="11" w:name="_Toc442374628"/>
      <w:bookmarkStart w:id="12" w:name="_Toc464459835"/>
      <w:bookmarkStart w:id="13" w:name="_Toc476063219"/>
      <w:bookmarkStart w:id="14" w:name="_Toc476067701"/>
      <w:bookmarkStart w:id="15" w:name="_Toc484173383"/>
      <w:r w:rsidRPr="00FB7749">
        <w:lastRenderedPageBreak/>
        <w:t>Section 1: Introduction</w:t>
      </w:r>
      <w:bookmarkEnd w:id="3"/>
      <w:bookmarkEnd w:id="4"/>
      <w:bookmarkEnd w:id="5"/>
      <w:bookmarkEnd w:id="6"/>
      <w:bookmarkEnd w:id="7"/>
      <w:bookmarkEnd w:id="8"/>
      <w:bookmarkEnd w:id="9"/>
      <w:bookmarkEnd w:id="10"/>
      <w:bookmarkEnd w:id="11"/>
      <w:bookmarkEnd w:id="12"/>
      <w:bookmarkEnd w:id="13"/>
      <w:bookmarkEnd w:id="14"/>
      <w:bookmarkEnd w:id="15"/>
    </w:p>
    <w:p w:rsidR="001F7F17" w:rsidRPr="00FB7749" w:rsidRDefault="001F7F17" w:rsidP="007338F0">
      <w:pPr>
        <w:pStyle w:val="Heading2"/>
      </w:pPr>
      <w:bookmarkStart w:id="16" w:name="_Toc30492276"/>
      <w:bookmarkStart w:id="17" w:name="_Toc30492750"/>
      <w:bookmarkStart w:id="18" w:name="_Toc30497973"/>
      <w:bookmarkStart w:id="19" w:name="_Toc47764846"/>
      <w:bookmarkStart w:id="20" w:name="_Toc48039199"/>
      <w:bookmarkStart w:id="21" w:name="_Toc49933011"/>
      <w:bookmarkStart w:id="22" w:name="_Toc442374629"/>
      <w:bookmarkStart w:id="23" w:name="_Toc443320014"/>
      <w:bookmarkStart w:id="24" w:name="_Toc476063220"/>
      <w:bookmarkStart w:id="25" w:name="_Toc476067702"/>
      <w:bookmarkStart w:id="26" w:name="_Toc484173384"/>
      <w:bookmarkStart w:id="27" w:name="_Toc462416417"/>
      <w:bookmarkStart w:id="28" w:name="_Toc464459836"/>
      <w:r w:rsidRPr="00FB7749">
        <w:t xml:space="preserve">1.1 Twinning as an instrument for institution </w:t>
      </w:r>
      <w:bookmarkEnd w:id="16"/>
      <w:bookmarkEnd w:id="17"/>
      <w:bookmarkEnd w:id="18"/>
      <w:bookmarkEnd w:id="19"/>
      <w:bookmarkEnd w:id="20"/>
      <w:bookmarkEnd w:id="21"/>
      <w:bookmarkEnd w:id="22"/>
      <w:bookmarkEnd w:id="23"/>
      <w:bookmarkEnd w:id="24"/>
      <w:bookmarkEnd w:id="25"/>
      <w:r w:rsidRPr="00FB7749">
        <w:t>building</w:t>
      </w:r>
      <w:bookmarkEnd w:id="26"/>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Twinning was launched by the </w:t>
      </w:r>
      <w:r w:rsidR="00B27DEB">
        <w:rPr>
          <w:rFonts w:ascii="Times New Roman" w:eastAsia="Times New Roman" w:hAnsi="Times New Roman" w:cs="Times New Roman"/>
          <w:color w:val="000000"/>
          <w:sz w:val="24"/>
          <w:szCs w:val="24"/>
          <w:lang w:eastAsia="zh-CN"/>
        </w:rPr>
        <w:t xml:space="preserve">European </w:t>
      </w:r>
      <w:r w:rsidRPr="00FB7749">
        <w:rPr>
          <w:rFonts w:ascii="Times New Roman" w:eastAsia="Times New Roman" w:hAnsi="Times New Roman" w:cs="Times New Roman"/>
          <w:color w:val="000000"/>
          <w:sz w:val="24"/>
          <w:szCs w:val="24"/>
          <w:lang w:eastAsia="zh-CN"/>
        </w:rPr>
        <w:t>Commission</w:t>
      </w:r>
      <w:r w:rsidR="00B27DEB">
        <w:rPr>
          <w:rFonts w:ascii="Times New Roman" w:eastAsia="Times New Roman" w:hAnsi="Times New Roman" w:cs="Times New Roman"/>
          <w:color w:val="000000"/>
          <w:sz w:val="24"/>
          <w:szCs w:val="24"/>
          <w:lang w:eastAsia="zh-CN"/>
        </w:rPr>
        <w:t xml:space="preserve"> (hereinafter "the Commission")</w:t>
      </w:r>
      <w:r w:rsidRPr="00FB7749">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an instrument for targeted administrative cooperation to assist the candidate countries to strengthen their administrative and judicial capacity to implement EU legislation as future Member States. In 2017 it is still an important institution building instrument, available to beneficiaries of the Instrument for Pre-Accession Assistance (IPA) and of the European Neighbourhood Instrument (ENI).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Twinning is an institution building instrument based on partnership cooperation between public administrations and accepted mandated bodies of Member States and of a Beneficiary with the purpose of achieving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jointly agreed with the Commission. These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are linked to </w:t>
      </w:r>
      <w:r w:rsidRPr="00FB7749">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IPA and ENI regulations</w:t>
      </w:r>
      <w:r w:rsidR="005374BC" w:rsidRPr="00FB7749">
        <w:rPr>
          <w:rFonts w:ascii="Times New Roman" w:eastAsia="Times New Roman" w:hAnsi="Times New Roman" w:cs="Times New Roman"/>
          <w:color w:val="000000"/>
          <w:sz w:val="24"/>
          <w:szCs w:val="24"/>
          <w:lang w:eastAsia="zh-CN"/>
        </w:rPr>
        <w:t xml:space="preserve"> and agreements.</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encompass a series of actions and inputs. Secondment of</w:t>
      </w:r>
      <w:r w:rsidR="002D1B58" w:rsidRPr="00FB7749">
        <w:rPr>
          <w:rFonts w:ascii="Times New Roman" w:eastAsia="Times New Roman" w:hAnsi="Times New Roman" w:cs="Times New Roman"/>
          <w:color w:val="000000"/>
          <w:sz w:val="24"/>
          <w:szCs w:val="24"/>
          <w:lang w:eastAsia="zh-CN"/>
        </w:rPr>
        <w:t xml:space="preserve"> a full-time</w:t>
      </w:r>
      <w:r w:rsidRPr="00FB7749">
        <w:rPr>
          <w:rFonts w:ascii="Times New Roman" w:eastAsia="Times New Roman" w:hAnsi="Times New Roman" w:cs="Times New Roman"/>
          <w:color w:val="000000"/>
          <w:sz w:val="24"/>
          <w:szCs w:val="24"/>
          <w:lang w:eastAsia="zh-CN"/>
        </w:rPr>
        <w:t xml:space="preserve"> M</w:t>
      </w:r>
      <w:r w:rsidR="002D1B58" w:rsidRPr="00FB7749">
        <w:rPr>
          <w:rFonts w:ascii="Times New Roman" w:eastAsia="Times New Roman" w:hAnsi="Times New Roman" w:cs="Times New Roman"/>
          <w:color w:val="000000"/>
          <w:sz w:val="24"/>
          <w:szCs w:val="24"/>
          <w:lang w:eastAsia="zh-CN"/>
        </w:rPr>
        <w:t xml:space="preserve">ember </w:t>
      </w:r>
      <w:r w:rsidRPr="00FB7749">
        <w:rPr>
          <w:rFonts w:ascii="Times New Roman" w:eastAsia="Times New Roman" w:hAnsi="Times New Roman" w:cs="Times New Roman"/>
          <w:color w:val="000000"/>
          <w:sz w:val="24"/>
          <w:szCs w:val="24"/>
          <w:lang w:eastAsia="zh-CN"/>
        </w:rPr>
        <w:t>S</w:t>
      </w:r>
      <w:r w:rsidR="002D1B58" w:rsidRPr="00FB7749">
        <w:rPr>
          <w:rFonts w:ascii="Times New Roman" w:eastAsia="Times New Roman" w:hAnsi="Times New Roman" w:cs="Times New Roman"/>
          <w:color w:val="000000"/>
          <w:sz w:val="24"/>
          <w:szCs w:val="24"/>
          <w:lang w:eastAsia="zh-CN"/>
        </w:rPr>
        <w:t>tate</w:t>
      </w:r>
      <w:r w:rsidRPr="00FB7749">
        <w:rPr>
          <w:rFonts w:ascii="Times New Roman" w:eastAsia="Times New Roman" w:hAnsi="Times New Roman" w:cs="Times New Roman"/>
          <w:color w:val="000000"/>
          <w:sz w:val="24"/>
          <w:szCs w:val="24"/>
          <w:lang w:eastAsia="zh-CN"/>
        </w:rPr>
        <w:t xml:space="preserve"> expert (Resident Twinning Adviser – RTA) to </w:t>
      </w:r>
      <w:r w:rsidR="002D1B58" w:rsidRPr="00FB7749">
        <w:rPr>
          <w:rFonts w:ascii="Times New Roman" w:eastAsia="Times New Roman" w:hAnsi="Times New Roman" w:cs="Times New Roman"/>
          <w:color w:val="000000"/>
          <w:sz w:val="24"/>
          <w:szCs w:val="24"/>
          <w:lang w:eastAsia="zh-CN"/>
        </w:rPr>
        <w:t xml:space="preserve">a </w:t>
      </w:r>
      <w:r w:rsidRPr="00FB7749">
        <w:rPr>
          <w:rFonts w:ascii="Times New Roman" w:eastAsia="Times New Roman" w:hAnsi="Times New Roman" w:cs="Times New Roman"/>
          <w:color w:val="000000"/>
          <w:sz w:val="24"/>
          <w:szCs w:val="24"/>
          <w:lang w:eastAsia="zh-CN"/>
        </w:rPr>
        <w:t>Beneficiary administration form</w:t>
      </w:r>
      <w:r w:rsidR="002D1B58"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the </w:t>
      </w:r>
      <w:r w:rsidR="00650214">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backbone</w:t>
      </w:r>
      <w:r w:rsidR="00650214">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FB7749">
        <w:rPr>
          <w:rFonts w:ascii="Times New Roman" w:eastAsia="Times New Roman" w:hAnsi="Times New Roman" w:cs="Times New Roman"/>
          <w:color w:val="000000"/>
          <w:sz w:val="24"/>
          <w:szCs w:val="24"/>
          <w:lang w:eastAsia="zh-CN"/>
        </w:rPr>
        <w: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Twinning projects are based on </w:t>
      </w:r>
      <w:r w:rsidRPr="00FB7749">
        <w:rPr>
          <w:rFonts w:ascii="Times New Roman" w:eastAsia="Times New Roman" w:hAnsi="Times New Roman" w:cs="Times New Roman"/>
          <w:b/>
          <w:sz w:val="24"/>
          <w:szCs w:val="24"/>
          <w:lang w:eastAsia="zh-CN"/>
        </w:rPr>
        <w:t>a number of basic principles</w:t>
      </w:r>
      <w:r w:rsidRPr="00FB7749">
        <w:rPr>
          <w:rFonts w:ascii="Times New Roman" w:eastAsia="Times New Roman" w:hAnsi="Times New Roman" w:cs="Times New Roman"/>
          <w:color w:val="000000"/>
          <w:sz w:val="24"/>
          <w:szCs w:val="24"/>
          <w:lang w:eastAsia="zh-CN"/>
        </w:rPr>
        <w: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bCs/>
          <w:sz w:val="24"/>
          <w:szCs w:val="24"/>
          <w:lang w:eastAsia="en-GB"/>
        </w:rPr>
        <w:t>Projects are built around jointly agreed policy objectives</w:t>
      </w:r>
      <w:r w:rsidRPr="00FB7749">
        <w:rPr>
          <w:rFonts w:ascii="Times New Roman" w:eastAsia="Times New Roman" w:hAnsi="Times New Roman" w:cs="Times New Roman"/>
          <w:sz w:val="24"/>
          <w:szCs w:val="24"/>
          <w:lang w:eastAsia="en-GB"/>
        </w:rPr>
        <w:t xml:space="preserve"> deriving from the joint EU- </w:t>
      </w:r>
      <w:r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904971" w:rsidRPr="00FB7749">
        <w:rPr>
          <w:rFonts w:ascii="Times New Roman" w:eastAsia="Times New Roman" w:hAnsi="Times New Roman" w:cs="Times New Roman"/>
          <w:sz w:val="24"/>
          <w:szCs w:val="24"/>
          <w:lang w:eastAsia="zh-CN"/>
        </w:rPr>
        <w:t xml:space="preserve">country </w:t>
      </w:r>
      <w:r w:rsidRPr="00FB7749">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904971" w:rsidRPr="00FB7749">
        <w:rPr>
          <w:rFonts w:ascii="Times New Roman" w:eastAsia="Times New Roman" w:hAnsi="Times New Roman" w:cs="Times New Roman"/>
          <w:sz w:val="24"/>
          <w:szCs w:val="24"/>
          <w:lang w:eastAsia="zh-CN"/>
        </w:rPr>
        <w:t>country</w:t>
      </w:r>
      <w:r w:rsidRPr="00FB7749">
        <w:rPr>
          <w:rFonts w:ascii="Times New Roman" w:eastAsia="Times New Roman" w:hAnsi="Times New Roman" w:cs="Times New Roman"/>
          <w:sz w:val="24"/>
          <w:szCs w:val="24"/>
          <w:lang w:eastAsia="en-GB"/>
        </w:rPr>
        <w:t>).</w:t>
      </w:r>
    </w:p>
    <w:p w:rsidR="001F7F17" w:rsidRPr="00FB7749"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lang w:eastAsia="zh-CN"/>
        </w:rPr>
        <w:t xml:space="preserve">The </w:t>
      </w:r>
      <w:r w:rsidR="001F7F17"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1F7F17" w:rsidRPr="00FB7749">
        <w:rPr>
          <w:rFonts w:ascii="Times New Roman" w:eastAsia="Times New Roman" w:hAnsi="Times New Roman" w:cs="Times New Roman"/>
          <w:b/>
          <w:bCs/>
          <w:sz w:val="24"/>
          <w:szCs w:val="24"/>
        </w:rPr>
        <w:t>retains ownership of the project</w:t>
      </w:r>
      <w:r w:rsidR="001F7F17" w:rsidRPr="00FB7749">
        <w:rPr>
          <w:rFonts w:ascii="Times New Roman" w:eastAsia="Times New Roman" w:hAnsi="Times New Roman" w:cs="Times New Roman"/>
          <w:bCs/>
          <w:sz w:val="24"/>
          <w:szCs w:val="24"/>
        </w:rPr>
        <w:t>, from the conception of the Twinning Fiche until the closure of the Twinning Grant Contract.</w:t>
      </w:r>
      <w:r w:rsidR="001F7F17" w:rsidRPr="00FB7749">
        <w:rPr>
          <w:rFonts w:ascii="Times New Roman" w:eastAsia="Times New Roman" w:hAnsi="Times New Roman" w:cs="Times New Roman"/>
          <w:b/>
          <w:bCs/>
          <w:sz w:val="24"/>
          <w:szCs w:val="24"/>
        </w:rPr>
        <w:t xml:space="preserve">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 a rule, the </w:t>
      </w:r>
      <w:r w:rsidRPr="00FB7749">
        <w:rPr>
          <w:rFonts w:ascii="Times New Roman" w:eastAsia="Times New Roman" w:hAnsi="Times New Roman" w:cs="Times New Roman"/>
          <w:b/>
          <w:sz w:val="24"/>
          <w:szCs w:val="24"/>
          <w:lang w:eastAsia="zh-CN"/>
        </w:rPr>
        <w:t xml:space="preserve">Beneficiary </w:t>
      </w:r>
      <w:r w:rsidRPr="00FB7749">
        <w:rPr>
          <w:rFonts w:ascii="Times New Roman" w:eastAsia="Times New Roman" w:hAnsi="Times New Roman" w:cs="Times New Roman"/>
          <w:b/>
          <w:color w:val="000000"/>
          <w:sz w:val="24"/>
          <w:szCs w:val="24"/>
          <w:lang w:eastAsia="en-GB"/>
        </w:rPr>
        <w:t>selects its Member State</w:t>
      </w:r>
      <w:r w:rsidR="00904971"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partner(s) but </w:t>
      </w:r>
      <w:r w:rsidRPr="00FB7749">
        <w:rPr>
          <w:rFonts w:ascii="Times New Roman" w:eastAsia="Calibri" w:hAnsi="Times New Roman" w:cs="Times New Roman"/>
          <w:color w:val="000000"/>
          <w:sz w:val="24"/>
          <w:szCs w:val="24"/>
        </w:rPr>
        <w:t xml:space="preserve">should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at any stage become aware of any potential irregularity </w:t>
      </w:r>
      <w:r w:rsidR="005374BC" w:rsidRPr="00FB7749">
        <w:rPr>
          <w:rFonts w:ascii="Times New Roman" w:eastAsia="Calibri" w:hAnsi="Times New Roman" w:cs="Times New Roman"/>
          <w:color w:val="000000"/>
          <w:sz w:val="24"/>
          <w:szCs w:val="24"/>
        </w:rPr>
        <w:t>i</w:t>
      </w:r>
      <w:r w:rsidRPr="00FB7749">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can always act upon this knowledge and/or stop the process.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FB7749">
        <w:rPr>
          <w:rFonts w:ascii="Times New Roman" w:eastAsia="Times New Roman" w:hAnsi="Times New Roman" w:cs="Times New Roman"/>
          <w:color w:val="000000"/>
          <w:sz w:val="24"/>
          <w:szCs w:val="24"/>
          <w:lang w:eastAsia="en-GB"/>
        </w:rPr>
        <w:t xml:space="preserve">Member State </w:t>
      </w:r>
      <w:r w:rsidRPr="00FB7749">
        <w:rPr>
          <w:rFonts w:ascii="Times New Roman" w:eastAsia="Times New Roman" w:hAnsi="Times New Roman" w:cs="Times New Roman"/>
          <w:b/>
          <w:color w:val="000000"/>
          <w:sz w:val="24"/>
          <w:szCs w:val="24"/>
          <w:lang w:eastAsia="en-GB"/>
        </w:rPr>
        <w:t>RTA</w:t>
      </w:r>
      <w:r w:rsidRPr="00FB7749">
        <w:rPr>
          <w:rFonts w:ascii="Times New Roman" w:eastAsia="Times New Roman" w:hAnsi="Times New Roman" w:cs="Times New Roman"/>
          <w:color w:val="000000"/>
          <w:sz w:val="24"/>
          <w:szCs w:val="24"/>
          <w:lang w:eastAsia="en-GB"/>
        </w:rPr>
        <w:t xml:space="preserve"> for at least 12 months.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Twinning projects must bring to the Beneficiary country </w:t>
      </w:r>
      <w:r w:rsidRPr="00FB7749">
        <w:rPr>
          <w:rFonts w:ascii="Times New Roman" w:eastAsia="Times New Roman" w:hAnsi="Times New Roman" w:cs="Times New Roman"/>
          <w:b/>
          <w:color w:val="000000"/>
          <w:sz w:val="24"/>
          <w:szCs w:val="24"/>
          <w:lang w:eastAsia="en-GB"/>
        </w:rPr>
        <w:t>concrete operational results</w:t>
      </w:r>
      <w:r w:rsidRPr="00FB7749">
        <w:rPr>
          <w:rFonts w:ascii="Times New Roman" w:eastAsia="Times New Roman" w:hAnsi="Times New Roman" w:cs="Times New Roman"/>
          <w:color w:val="000000"/>
          <w:sz w:val="24"/>
          <w:szCs w:val="24"/>
          <w:lang w:eastAsia="en-GB"/>
        </w:rPr>
        <w:t xml:space="preserve"> (the so called </w:t>
      </w:r>
      <w:r w:rsidR="00310532" w:rsidRPr="00FB7749">
        <w:rPr>
          <w:rFonts w:ascii="Times New Roman" w:eastAsia="Times New Roman" w:hAnsi="Times New Roman" w:cs="Times New Roman"/>
          <w:color w:val="000000"/>
          <w:sz w:val="24"/>
          <w:szCs w:val="24"/>
          <w:lang w:eastAsia="en-GB"/>
        </w:rPr>
        <w:t xml:space="preserve">outputs or </w:t>
      </w:r>
      <w:r w:rsidRPr="00FB7749">
        <w:rPr>
          <w:rFonts w:ascii="Times New Roman" w:eastAsia="Times New Roman" w:hAnsi="Times New Roman" w:cs="Times New Roman"/>
          <w:sz w:val="24"/>
          <w:szCs w:val="24"/>
          <w:lang w:eastAsia="en-GB"/>
        </w:rPr>
        <w:t>mandatory</w:t>
      </w:r>
      <w:r w:rsidRPr="00FB7749">
        <w:rPr>
          <w:rFonts w:ascii="Times New Roman" w:eastAsia="Times New Roman" w:hAnsi="Times New Roman" w:cs="Times New Roman"/>
          <w:color w:val="000000"/>
          <w:sz w:val="24"/>
          <w:szCs w:val="24"/>
          <w:lang w:eastAsia="en-GB"/>
        </w:rPr>
        <w:t xml:space="preserve">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see also Annex C1a) in connection with the </w:t>
      </w:r>
      <w:r w:rsidR="00904971" w:rsidRPr="00FB7749">
        <w:rPr>
          <w:rFonts w:ascii="Times New Roman" w:eastAsia="Times New Roman" w:hAnsi="Times New Roman" w:cs="Times New Roman"/>
          <w:i/>
          <w:color w:val="000000"/>
          <w:sz w:val="24"/>
          <w:szCs w:val="24"/>
          <w:lang w:eastAsia="en-GB"/>
        </w:rPr>
        <w:t>Union</w:t>
      </w:r>
      <w:r w:rsidRPr="00FB7749">
        <w:rPr>
          <w:rFonts w:ascii="Times New Roman" w:eastAsia="Times New Roman" w:hAnsi="Times New Roman" w:cs="Times New Roman"/>
          <w:i/>
          <w:color w:val="000000"/>
          <w:sz w:val="24"/>
          <w:szCs w:val="24"/>
          <w:lang w:eastAsia="en-GB"/>
        </w:rPr>
        <w:t xml:space="preserve"> acquis</w:t>
      </w:r>
      <w:r w:rsidRPr="00FB7749">
        <w:rPr>
          <w:rFonts w:ascii="Times New Roman" w:eastAsia="Times New Roman" w:hAnsi="Times New Roman" w:cs="Times New Roman"/>
          <w:color w:val="000000"/>
          <w:sz w:val="24"/>
          <w:szCs w:val="24"/>
          <w:lang w:eastAsia="en-GB"/>
        </w:rPr>
        <w:t>, EU standards</w:t>
      </w:r>
      <w:r w:rsidR="00310532" w:rsidRPr="00FB7749">
        <w:rPr>
          <w:rFonts w:ascii="Times New Roman" w:eastAsia="Times New Roman" w:hAnsi="Times New Roman" w:cs="Times New Roman"/>
          <w:color w:val="000000"/>
          <w:sz w:val="24"/>
          <w:szCs w:val="24"/>
          <w:lang w:eastAsia="en-GB"/>
        </w:rPr>
        <w:t>/norms</w:t>
      </w:r>
      <w:r w:rsidRPr="00FB7749">
        <w:rPr>
          <w:rFonts w:ascii="Times New Roman" w:eastAsia="Times New Roman" w:hAnsi="Times New Roman" w:cs="Times New Roman"/>
          <w:color w:val="000000"/>
          <w:sz w:val="24"/>
          <w:szCs w:val="24"/>
          <w:lang w:eastAsia="en-GB"/>
        </w:rPr>
        <w:t xml:space="preserve"> or other EU policies open for </w:t>
      </w:r>
      <w:r w:rsidRPr="00FB7749">
        <w:rPr>
          <w:rFonts w:ascii="Times New Roman" w:eastAsia="Times New Roman" w:hAnsi="Times New Roman" w:cs="Times New Roman"/>
          <w:color w:val="000000"/>
          <w:sz w:val="24"/>
          <w:szCs w:val="24"/>
          <w:lang w:eastAsia="en-GB"/>
        </w:rPr>
        <w:lastRenderedPageBreak/>
        <w:t xml:space="preserve">cooperation usually linked to a planned and agreed reform process in the Beneficiary country. </w:t>
      </w:r>
    </w:p>
    <w:p w:rsidR="001F7F17" w:rsidRPr="00FB7749"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partners implementing the project </w:t>
      </w:r>
      <w:r w:rsidR="001F7F17" w:rsidRPr="00FB7749">
        <w:rPr>
          <w:rFonts w:ascii="Times New Roman" w:eastAsia="Times New Roman" w:hAnsi="Times New Roman" w:cs="Times New Roman"/>
          <w:b/>
          <w:color w:val="000000"/>
          <w:sz w:val="24"/>
          <w:szCs w:val="24"/>
          <w:lang w:eastAsia="en-GB"/>
        </w:rPr>
        <w:t>commit themselves</w:t>
      </w:r>
      <w:r w:rsidR="001F7F17" w:rsidRPr="00FB7749">
        <w:rPr>
          <w:rFonts w:ascii="Times New Roman" w:eastAsia="Times New Roman" w:hAnsi="Times New Roman" w:cs="Times New Roman"/>
          <w:color w:val="000000"/>
          <w:sz w:val="24"/>
          <w:szCs w:val="24"/>
          <w:lang w:eastAsia="en-GB"/>
        </w:rPr>
        <w:t xml:space="preserve"> to achieving the mandatory results</w:t>
      </w:r>
      <w:r w:rsidRPr="00FB7749">
        <w:rPr>
          <w:rFonts w:ascii="Times New Roman" w:eastAsia="Times New Roman" w:hAnsi="Times New Roman" w:cs="Times New Roman"/>
          <w:color w:val="000000"/>
          <w:sz w:val="24"/>
          <w:szCs w:val="24"/>
          <w:lang w:eastAsia="en-GB"/>
        </w:rPr>
        <w:t>/outputs</w:t>
      </w:r>
      <w:r w:rsidR="001F7F17" w:rsidRPr="00FB7749">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FB7749">
        <w:rPr>
          <w:rFonts w:ascii="Times New Roman" w:eastAsia="Times New Roman" w:hAnsi="Times New Roman" w:cs="Times New Roman"/>
          <w:sz w:val="24"/>
          <w:szCs w:val="24"/>
          <w:lang w:eastAsia="en-GB"/>
        </w:rPr>
        <w:t>must</w:t>
      </w:r>
      <w:r w:rsidR="001F7F17" w:rsidRPr="00FB7749">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Twinning is a </w:t>
      </w:r>
      <w:r w:rsidRPr="00FB7749">
        <w:rPr>
          <w:rFonts w:ascii="Times New Roman" w:eastAsia="Times New Roman" w:hAnsi="Times New Roman" w:cs="Times New Roman"/>
          <w:b/>
          <w:color w:val="000000"/>
          <w:sz w:val="24"/>
          <w:szCs w:val="24"/>
          <w:lang w:eastAsia="en-GB"/>
        </w:rPr>
        <w:t>joint project of a grant nature</w:t>
      </w:r>
      <w:r w:rsidRPr="00FB7749">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FB7749">
        <w:rPr>
          <w:rFonts w:ascii="Times New Roman" w:eastAsia="Times New Roman" w:hAnsi="Times New Roman" w:cs="Times New Roman"/>
          <w:color w:val="000000"/>
          <w:sz w:val="24"/>
          <w:szCs w:val="24"/>
          <w:lang w:eastAsia="en-GB"/>
        </w:rPr>
        <w:t>country.</w:t>
      </w:r>
      <w:r w:rsidRPr="00FB7749">
        <w:rPr>
          <w:rFonts w:ascii="Times New Roman" w:eastAsia="Times New Roman" w:hAnsi="Times New Roman" w:cs="Times New Roman"/>
          <w:color w:val="000000"/>
          <w:sz w:val="24"/>
          <w:szCs w:val="24"/>
          <w:lang w:eastAsia="en-GB"/>
        </w:rPr>
        <w:t xml:space="preserve"> It is a joint project, in which each partner </w:t>
      </w:r>
      <w:r w:rsidR="00F824DD" w:rsidRPr="00FB7749">
        <w:rPr>
          <w:rFonts w:ascii="Times New Roman" w:eastAsia="Times New Roman" w:hAnsi="Times New Roman" w:cs="Times New Roman"/>
          <w:color w:val="000000"/>
          <w:sz w:val="24"/>
          <w:szCs w:val="24"/>
          <w:lang w:eastAsia="en-GB"/>
        </w:rPr>
        <w:t>assumes</w:t>
      </w:r>
      <w:r w:rsidR="00210A5E"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sz w:val="24"/>
          <w:szCs w:val="24"/>
          <w:lang w:eastAsia="en-GB"/>
        </w:rPr>
        <w:t>responsibilities</w:t>
      </w:r>
      <w:r w:rsidRPr="00FB7749">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To </w:t>
      </w:r>
      <w:r w:rsidRPr="00FB7749">
        <w:rPr>
          <w:rFonts w:ascii="Times New Roman" w:eastAsia="Times New Roman" w:hAnsi="Times New Roman" w:cs="Times New Roman"/>
          <w:sz w:val="24"/>
          <w:szCs w:val="24"/>
          <w:lang w:eastAsia="en-GB"/>
        </w:rPr>
        <w:t>underpin</w:t>
      </w:r>
      <w:r w:rsidRPr="00FB7749">
        <w:rPr>
          <w:rFonts w:ascii="Times New Roman" w:eastAsia="Times New Roman" w:hAnsi="Times New Roman" w:cs="Times New Roman"/>
          <w:color w:val="000000"/>
          <w:sz w:val="24"/>
          <w:szCs w:val="24"/>
          <w:lang w:eastAsia="en-GB"/>
        </w:rPr>
        <w:t xml:space="preserve"> the credibility of their commitment, the Twinning partners sign a </w:t>
      </w:r>
      <w:r w:rsidRPr="00FB7749">
        <w:rPr>
          <w:rFonts w:ascii="Times New Roman" w:eastAsia="Times New Roman" w:hAnsi="Times New Roman" w:cs="Times New Roman"/>
          <w:b/>
          <w:color w:val="000000"/>
          <w:sz w:val="24"/>
          <w:szCs w:val="24"/>
          <w:lang w:eastAsia="en-GB"/>
        </w:rPr>
        <w:t xml:space="preserve">Twinning </w:t>
      </w:r>
      <w:r w:rsidR="006D35FD" w:rsidRPr="00FB7749">
        <w:rPr>
          <w:rFonts w:ascii="Times New Roman" w:eastAsia="Times New Roman" w:hAnsi="Times New Roman" w:cs="Times New Roman"/>
          <w:b/>
          <w:color w:val="000000"/>
          <w:sz w:val="24"/>
          <w:szCs w:val="24"/>
          <w:lang w:eastAsia="en-GB"/>
        </w:rPr>
        <w:t>work plan</w:t>
      </w:r>
      <w:r w:rsidRPr="00FB7749">
        <w:rPr>
          <w:rFonts w:ascii="Times New Roman" w:eastAsia="Times New Roman" w:hAnsi="Times New Roman" w:cs="Times New Roman"/>
          <w:b/>
          <w:color w:val="000000"/>
          <w:sz w:val="24"/>
          <w:szCs w:val="24"/>
          <w:lang w:eastAsia="en-GB"/>
        </w:rPr>
        <w:t xml:space="preserve"> drafted jointly by the Member State and Beneficiary administration </w:t>
      </w:r>
      <w:r w:rsidRPr="00FB7749">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b/>
          <w:color w:val="000000"/>
          <w:sz w:val="24"/>
          <w:szCs w:val="24"/>
          <w:lang w:eastAsia="en-GB"/>
        </w:rPr>
        <w:t>achievements</w:t>
      </w:r>
      <w:r w:rsidRPr="00FB7749">
        <w:rPr>
          <w:rFonts w:ascii="Times New Roman" w:eastAsia="Times New Roman" w:hAnsi="Times New Roman" w:cs="Times New Roman"/>
          <w:color w:val="000000"/>
          <w:sz w:val="24"/>
          <w:szCs w:val="24"/>
          <w:lang w:eastAsia="en-GB"/>
        </w:rPr>
        <w:t xml:space="preserve"> of a Twinning project should be </w:t>
      </w:r>
      <w:r w:rsidRPr="00FB7749">
        <w:rPr>
          <w:rFonts w:ascii="Times New Roman" w:eastAsia="Times New Roman" w:hAnsi="Times New Roman" w:cs="Times New Roman"/>
          <w:b/>
          <w:color w:val="000000"/>
          <w:sz w:val="24"/>
          <w:szCs w:val="24"/>
          <w:lang w:eastAsia="en-GB"/>
        </w:rPr>
        <w:t>maintained</w:t>
      </w:r>
      <w:r w:rsidRPr="00FB7749">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FB7749">
        <w:rPr>
          <w:rFonts w:ascii="Times New Roman" w:eastAsia="Times New Roman" w:hAnsi="Times New Roman" w:cs="Times New Roman"/>
          <w:i/>
          <w:color w:val="000000"/>
          <w:sz w:val="24"/>
          <w:szCs w:val="24"/>
          <w:lang w:eastAsia="en-GB"/>
        </w:rPr>
        <w:t>inter alia</w:t>
      </w:r>
      <w:r w:rsidRPr="00FB7749">
        <w:rPr>
          <w:rFonts w:ascii="Times New Roman" w:eastAsia="Times New Roman" w:hAnsi="Times New Roman" w:cs="Times New Roman"/>
          <w:color w:val="000000"/>
          <w:sz w:val="24"/>
          <w:szCs w:val="24"/>
          <w:lang w:eastAsia="en-GB"/>
        </w:rPr>
        <w:t xml:space="preserve"> that effective mechanisms are put in place by the Beneficiary </w:t>
      </w:r>
      <w:r w:rsidRPr="00FB7749">
        <w:rPr>
          <w:rFonts w:ascii="Times New Roman" w:eastAsia="Times New Roman" w:hAnsi="Times New Roman" w:cs="Times New Roman"/>
          <w:sz w:val="24"/>
          <w:szCs w:val="24"/>
          <w:lang w:eastAsia="en-GB"/>
        </w:rPr>
        <w:t>administration</w:t>
      </w:r>
      <w:r w:rsidRPr="00FB7749">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sidDel="00AD7BCA">
        <w:rPr>
          <w:rFonts w:ascii="Times New Roman" w:eastAsia="Times New Roman" w:hAnsi="Times New Roman" w:cs="Times New Roman"/>
          <w:color w:val="000000"/>
          <w:sz w:val="24"/>
          <w:szCs w:val="24"/>
          <w:lang w:eastAsia="en-GB"/>
        </w:rPr>
        <w:t xml:space="preserve">In order to </w:t>
      </w:r>
      <w:r w:rsidRPr="00FB7749">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FB7749">
        <w:rPr>
          <w:rFonts w:ascii="Times New Roman" w:eastAsia="Times New Roman" w:hAnsi="Times New Roman" w:cs="Times New Roman"/>
          <w:sz w:val="24"/>
          <w:szCs w:val="24"/>
          <w:lang w:eastAsia="en-GB"/>
        </w:rPr>
        <w:t>Twinning</w:t>
      </w:r>
      <w:r w:rsidRPr="00FB7749">
        <w:rPr>
          <w:rFonts w:ascii="Times New Roman" w:eastAsia="Times New Roman" w:hAnsi="Times New Roman" w:cs="Times New Roman"/>
          <w:color w:val="000000"/>
          <w:sz w:val="24"/>
          <w:szCs w:val="24"/>
          <w:lang w:eastAsia="en-GB"/>
        </w:rPr>
        <w:t xml:space="preserve"> Fiches </w:t>
      </w:r>
      <w:r w:rsidRPr="00FB7749">
        <w:rPr>
          <w:rFonts w:ascii="Times New Roman" w:eastAsia="Times New Roman" w:hAnsi="Times New Roman" w:cs="Times New Roman"/>
          <w:b/>
          <w:color w:val="000000"/>
          <w:sz w:val="24"/>
          <w:szCs w:val="24"/>
          <w:lang w:eastAsia="en-GB"/>
        </w:rPr>
        <w:t>will only be circulated</w:t>
      </w:r>
      <w:r w:rsidRPr="00FB7749">
        <w:rPr>
          <w:rFonts w:ascii="Times New Roman" w:eastAsia="Times New Roman" w:hAnsi="Times New Roman" w:cs="Times New Roman"/>
          <w:color w:val="000000"/>
          <w:sz w:val="24"/>
          <w:szCs w:val="24"/>
          <w:lang w:eastAsia="en-GB"/>
        </w:rPr>
        <w:t xml:space="preserve"> to </w:t>
      </w:r>
      <w:r w:rsidRPr="00FB7749">
        <w:rPr>
          <w:rFonts w:ascii="Times New Roman" w:eastAsia="Times New Roman" w:hAnsi="Times New Roman" w:cs="Times New Roman"/>
          <w:b/>
          <w:sz w:val="24"/>
          <w:szCs w:val="24"/>
          <w:lang w:eastAsia="en-GB"/>
        </w:rPr>
        <w:t>the designated National Contact Points</w:t>
      </w:r>
      <w:r w:rsidRPr="00FB7749">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Following the completion of a Twinning project, the Beneficiary</w:t>
      </w:r>
      <w:r w:rsidR="00210A5E" w:rsidRPr="00FB7749">
        <w:rPr>
          <w:rFonts w:ascii="Times New Roman" w:eastAsia="Times New Roman" w:hAnsi="Times New Roman" w:cs="Times New Roman"/>
          <w:color w:val="000000"/>
          <w:sz w:val="24"/>
          <w:szCs w:val="24"/>
          <w:lang w:eastAsia="zh-CN"/>
        </w:rPr>
        <w:t xml:space="preserve"> administration</w:t>
      </w:r>
      <w:r w:rsidRPr="00FB7749">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for its achievement.</w:t>
      </w:r>
    </w:p>
    <w:p w:rsidR="001F7F17" w:rsidRPr="00FB7749" w:rsidRDefault="001F7F17" w:rsidP="001F7F17">
      <w:pPr>
        <w:spacing w:after="240" w:line="240" w:lineRule="auto"/>
        <w:jc w:val="both"/>
        <w:rPr>
          <w:rFonts w:ascii="Times New Roman" w:eastAsia="Times New Roman" w:hAnsi="Times New Roman" w:cs="Times New Roman"/>
          <w:b/>
          <w:sz w:val="24"/>
          <w:szCs w:val="24"/>
          <w:lang w:eastAsia="zh-CN"/>
        </w:rPr>
      </w:pPr>
      <w:bookmarkStart w:id="29" w:name="_Toc58128406"/>
      <w:bookmarkStart w:id="30" w:name="_Toc86818868"/>
      <w:bookmarkStart w:id="31" w:name="_Toc90818347"/>
      <w:r w:rsidRPr="00FB7749">
        <w:rPr>
          <w:rFonts w:ascii="Times New Roman" w:eastAsia="Times New Roman" w:hAnsi="Times New Roman" w:cs="Times New Roman"/>
          <w:b/>
          <w:sz w:val="24"/>
          <w:szCs w:val="24"/>
          <w:lang w:eastAsia="zh-CN"/>
        </w:rPr>
        <w:t>Twinning projects are ideally suited to projects with the following features</w:t>
      </w:r>
      <w:r w:rsidRPr="00FB7749">
        <w:rPr>
          <w:rFonts w:ascii="Times New Roman" w:eastAsia="Times New Roman" w:hAnsi="Times New Roman" w:cs="Times New Roman"/>
          <w:color w:val="000000"/>
          <w:sz w:val="24"/>
          <w:szCs w:val="24"/>
          <w:lang w:eastAsia="zh-CN"/>
        </w:rPr>
        <w:t>:</w:t>
      </w:r>
      <w:bookmarkEnd w:id="29"/>
      <w:bookmarkEnd w:id="30"/>
      <w:bookmarkEnd w:id="31"/>
    </w:p>
    <w:p w:rsidR="009405EC" w:rsidRPr="00FB7749"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Where there is a clear advantage of using public sector expertise i.e. in p</w:t>
      </w:r>
      <w:r w:rsidR="009405EC" w:rsidRPr="00FB7749">
        <w:rPr>
          <w:rFonts w:ascii="Times New Roman" w:eastAsia="Times New Roman" w:hAnsi="Times New Roman" w:cs="Times New Roman"/>
          <w:color w:val="000000"/>
          <w:sz w:val="24"/>
          <w:szCs w:val="24"/>
          <w:lang w:eastAsia="en-GB"/>
        </w:rPr>
        <w:t xml:space="preserve">ublic administration </w:t>
      </w:r>
      <w:r w:rsidR="00210A5E" w:rsidRPr="00FB7749">
        <w:rPr>
          <w:rFonts w:ascii="Times New Roman" w:eastAsia="Times New Roman" w:hAnsi="Times New Roman" w:cs="Times New Roman"/>
          <w:color w:val="000000"/>
          <w:sz w:val="24"/>
          <w:szCs w:val="24"/>
          <w:lang w:eastAsia="en-GB"/>
        </w:rPr>
        <w:t xml:space="preserve">capacity </w:t>
      </w:r>
      <w:r w:rsidR="009405EC" w:rsidRPr="00FB7749">
        <w:rPr>
          <w:rFonts w:ascii="Times New Roman" w:eastAsia="Times New Roman" w:hAnsi="Times New Roman" w:cs="Times New Roman"/>
          <w:color w:val="000000"/>
          <w:sz w:val="24"/>
          <w:szCs w:val="24"/>
          <w:lang w:eastAsia="en-GB"/>
        </w:rPr>
        <w:t xml:space="preserve">building activities requiring </w:t>
      </w:r>
      <w:r w:rsidRPr="00FB7749">
        <w:rPr>
          <w:rFonts w:ascii="Times New Roman" w:eastAsia="Times New Roman" w:hAnsi="Times New Roman" w:cs="Times New Roman"/>
          <w:color w:val="000000"/>
          <w:sz w:val="24"/>
          <w:szCs w:val="24"/>
          <w:lang w:eastAsia="en-GB"/>
        </w:rPr>
        <w:t xml:space="preserve">access to support of a Member State public administration.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mandatory results</w:t>
      </w:r>
      <w:r w:rsidR="0027576F" w:rsidRPr="00FB7749">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and the contribution to an overall reform is relatively clear and, the Beneficiary has a good understanding of the relevant part of the related </w:t>
      </w:r>
      <w:r w:rsidR="00210A5E"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w:t>
      </w:r>
      <w:r w:rsidRPr="00FB7749">
        <w:rPr>
          <w:rFonts w:ascii="Times New Roman" w:eastAsia="Times New Roman" w:hAnsi="Times New Roman" w:cs="Times New Roman"/>
          <w:color w:val="000000"/>
          <w:sz w:val="24"/>
          <w:szCs w:val="24"/>
          <w:lang w:eastAsia="en-GB"/>
        </w:rPr>
        <w:t xml:space="preserve"> and/or </w:t>
      </w:r>
      <w:r w:rsidRPr="00FB7749">
        <w:rPr>
          <w:rFonts w:ascii="Times New Roman" w:eastAsia="Times New Roman" w:hAnsi="Times New Roman" w:cs="Times New Roman"/>
          <w:sz w:val="24"/>
          <w:szCs w:val="24"/>
          <w:lang w:eastAsia="en-GB"/>
        </w:rPr>
        <w:t>standards</w:t>
      </w:r>
      <w:r w:rsidRPr="00FB7749">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rsidR="001F7F17" w:rsidRPr="00FB7749"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A clear political commitment by the Beneficiary in the framework of the political dialogue between EU and the Beneficiary exists</w:t>
      </w:r>
      <w:r w:rsidR="0027576F" w:rsidRPr="00FB7749">
        <w:rPr>
          <w:rFonts w:ascii="Times New Roman" w:eastAsia="Times New Roman" w:hAnsi="Times New Roman" w:cs="Times New Roman"/>
          <w:color w:val="000000"/>
          <w:sz w:val="24"/>
          <w:szCs w:val="24"/>
          <w:lang w:eastAsia="en-GB"/>
        </w:rPr>
        <w:t xml:space="preserve"> and </w:t>
      </w:r>
      <w:r w:rsidR="00310532" w:rsidRPr="00FB7749">
        <w:rPr>
          <w:rFonts w:ascii="Times New Roman" w:eastAsia="Times New Roman" w:hAnsi="Times New Roman" w:cs="Times New Roman"/>
          <w:color w:val="000000"/>
          <w:sz w:val="24"/>
          <w:szCs w:val="24"/>
          <w:lang w:eastAsia="en-GB"/>
        </w:rPr>
        <w:t xml:space="preserve">sufficient </w:t>
      </w:r>
      <w:r w:rsidRPr="00FB7749">
        <w:rPr>
          <w:rFonts w:ascii="Times New Roman" w:eastAsia="Times New Roman" w:hAnsi="Times New Roman" w:cs="Times New Roman"/>
          <w:color w:val="000000"/>
          <w:sz w:val="24"/>
          <w:szCs w:val="24"/>
          <w:lang w:eastAsia="en-GB"/>
        </w:rPr>
        <w:t xml:space="preserve">budgetary resources are </w:t>
      </w:r>
      <w:r w:rsidR="0027576F" w:rsidRPr="00FB7749">
        <w:rPr>
          <w:rFonts w:ascii="Times New Roman" w:eastAsia="Times New Roman" w:hAnsi="Times New Roman" w:cs="Times New Roman"/>
          <w:color w:val="000000"/>
          <w:sz w:val="24"/>
          <w:szCs w:val="24"/>
          <w:lang w:eastAsia="en-GB"/>
        </w:rPr>
        <w:t xml:space="preserve">allocated </w:t>
      </w:r>
      <w:r w:rsidRPr="00FB7749">
        <w:rPr>
          <w:rFonts w:ascii="Times New Roman" w:eastAsia="Times New Roman" w:hAnsi="Times New Roman" w:cs="Times New Roman"/>
          <w:color w:val="000000"/>
          <w:sz w:val="24"/>
          <w:szCs w:val="24"/>
          <w:lang w:eastAsia="en-GB"/>
        </w:rPr>
        <w:t xml:space="preserve">to ensure that the </w:t>
      </w:r>
      <w:r w:rsidR="0027576F" w:rsidRPr="00FB7749">
        <w:rPr>
          <w:rFonts w:ascii="Times New Roman" w:eastAsia="Times New Roman" w:hAnsi="Times New Roman" w:cs="Times New Roman"/>
          <w:color w:val="000000"/>
          <w:sz w:val="24"/>
          <w:szCs w:val="24"/>
          <w:lang w:eastAsia="en-GB"/>
        </w:rPr>
        <w:t xml:space="preserve">needed </w:t>
      </w:r>
      <w:r w:rsidRPr="00FB7749">
        <w:rPr>
          <w:rFonts w:ascii="Times New Roman" w:eastAsia="Times New Roman" w:hAnsi="Times New Roman" w:cs="Times New Roman"/>
          <w:color w:val="000000"/>
          <w:sz w:val="24"/>
          <w:szCs w:val="24"/>
          <w:lang w:eastAsia="en-GB"/>
        </w:rPr>
        <w:t>resources (financial, staff</w:t>
      </w:r>
      <w:r w:rsidR="00310532" w:rsidRPr="00FB7749">
        <w:rPr>
          <w:rFonts w:ascii="Times New Roman" w:eastAsia="Times New Roman" w:hAnsi="Times New Roman" w:cs="Times New Roman"/>
          <w:color w:val="000000"/>
          <w:sz w:val="24"/>
          <w:szCs w:val="24"/>
          <w:lang w:eastAsia="en-GB"/>
        </w:rPr>
        <w:t xml:space="preserve">, </w:t>
      </w:r>
      <w:r w:rsidR="00C81348" w:rsidRPr="00FB7749">
        <w:rPr>
          <w:rFonts w:ascii="Times New Roman" w:eastAsia="Times New Roman" w:hAnsi="Times New Roman" w:cs="Times New Roman"/>
          <w:color w:val="000000"/>
          <w:sz w:val="24"/>
          <w:szCs w:val="24"/>
          <w:lang w:eastAsia="en-GB"/>
        </w:rPr>
        <w:t>etc.</w:t>
      </w:r>
      <w:r w:rsidRPr="00FB7749">
        <w:rPr>
          <w:rFonts w:ascii="Times New Roman" w:eastAsia="Times New Roman" w:hAnsi="Times New Roman" w:cs="Times New Roman"/>
          <w:color w:val="000000"/>
          <w:sz w:val="24"/>
          <w:szCs w:val="24"/>
          <w:lang w:eastAsia="en-GB"/>
        </w:rPr>
        <w:t xml:space="preserve">) are mobilised for the </w:t>
      </w:r>
      <w:r w:rsidR="00310532" w:rsidRPr="00FB7749">
        <w:rPr>
          <w:rFonts w:ascii="Times New Roman" w:eastAsia="Times New Roman" w:hAnsi="Times New Roman" w:cs="Times New Roman"/>
          <w:color w:val="000000"/>
          <w:sz w:val="24"/>
          <w:szCs w:val="24"/>
          <w:lang w:eastAsia="en-GB"/>
        </w:rPr>
        <w:t xml:space="preserve">reform process </w:t>
      </w:r>
      <w:r w:rsidR="0027576F" w:rsidRPr="00FB7749">
        <w:rPr>
          <w:rFonts w:ascii="Times New Roman" w:eastAsia="Times New Roman" w:hAnsi="Times New Roman" w:cs="Times New Roman"/>
          <w:color w:val="000000"/>
          <w:sz w:val="24"/>
          <w:szCs w:val="24"/>
          <w:lang w:eastAsia="en-GB"/>
        </w:rPr>
        <w:t>as such (</w:t>
      </w:r>
      <w:r w:rsidR="00310532" w:rsidRPr="00FB7749">
        <w:rPr>
          <w:rFonts w:ascii="Times New Roman" w:eastAsia="Times New Roman" w:hAnsi="Times New Roman" w:cs="Times New Roman"/>
          <w:color w:val="000000"/>
          <w:sz w:val="24"/>
          <w:szCs w:val="24"/>
          <w:lang w:eastAsia="en-GB"/>
        </w:rPr>
        <w:t xml:space="preserve">including the </w:t>
      </w:r>
      <w:r w:rsidRPr="00FB7749">
        <w:rPr>
          <w:rFonts w:ascii="Times New Roman" w:eastAsia="Times New Roman" w:hAnsi="Times New Roman" w:cs="Times New Roman"/>
          <w:color w:val="000000"/>
          <w:sz w:val="24"/>
          <w:szCs w:val="24"/>
          <w:lang w:eastAsia="en-GB"/>
        </w:rPr>
        <w:t>Twinning project</w:t>
      </w:r>
      <w:r w:rsidR="0027576F"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t>
      </w:r>
    </w:p>
    <w:p w:rsidR="001F7F17" w:rsidRPr="00FB7749" w:rsidRDefault="001F7F17" w:rsidP="007338F0">
      <w:pPr>
        <w:pStyle w:val="Heading2"/>
      </w:pPr>
      <w:bookmarkStart w:id="32" w:name="_Toc462416418"/>
      <w:bookmarkStart w:id="33" w:name="_Toc464459837"/>
      <w:bookmarkStart w:id="34" w:name="_Toc484173385"/>
      <w:bookmarkEnd w:id="27"/>
      <w:bookmarkEnd w:id="28"/>
      <w:r w:rsidRPr="00FB7749">
        <w:t>1.2 Twinning management modes and contracting authorities</w:t>
      </w:r>
      <w:bookmarkEnd w:id="32"/>
      <w:bookmarkEnd w:id="33"/>
      <w:bookmarkEnd w:id="34"/>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FB7749">
        <w:rPr>
          <w:rFonts w:ascii="Times New Roman" w:eastAsia="Times New Roman" w:hAnsi="Times New Roman" w:cs="Times New Roman"/>
          <w:color w:val="000000"/>
          <w:sz w:val="24"/>
          <w:szCs w:val="24"/>
          <w:vertAlign w:val="superscript"/>
          <w:lang w:eastAsia="zh-CN"/>
        </w:rPr>
        <w:footnoteReference w:id="1"/>
      </w:r>
      <w:r w:rsidRPr="00FB7749">
        <w:rPr>
          <w:rFonts w:ascii="Times New Roman" w:eastAsia="Times New Roman" w:hAnsi="Times New Roman" w:cs="Times New Roman"/>
          <w:color w:val="000000"/>
          <w:sz w:val="24"/>
          <w:szCs w:val="24"/>
          <w:lang w:eastAsia="zh-CN"/>
        </w:rPr>
        <w:t>: direct management or indirect management.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the case of </w:t>
      </w:r>
      <w:r w:rsidRPr="00FB7749">
        <w:rPr>
          <w:rFonts w:ascii="Times New Roman" w:eastAsia="Times New Roman" w:hAnsi="Times New Roman" w:cs="Times New Roman"/>
          <w:b/>
          <w:color w:val="000000"/>
          <w:sz w:val="24"/>
          <w:szCs w:val="24"/>
          <w:lang w:eastAsia="zh-CN"/>
        </w:rPr>
        <w:t>direct management</w:t>
      </w:r>
      <w:r w:rsidRPr="00FB7749">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Two modalities are possible under </w:t>
      </w:r>
      <w:r w:rsidRPr="00FB7749">
        <w:rPr>
          <w:rFonts w:ascii="Times New Roman" w:eastAsia="Times New Roman" w:hAnsi="Times New Roman" w:cs="Times New Roman"/>
          <w:b/>
          <w:color w:val="000000"/>
          <w:sz w:val="24"/>
          <w:szCs w:val="24"/>
          <w:lang w:eastAsia="zh-CN"/>
        </w:rPr>
        <w:t>indirect management</w:t>
      </w:r>
      <w:r w:rsidR="00B70A66">
        <w:rPr>
          <w:rFonts w:ascii="Times New Roman" w:eastAsia="Times New Roman" w:hAnsi="Times New Roman" w:cs="Times New Roman"/>
          <w:color w:val="000000"/>
          <w:sz w:val="24"/>
          <w:szCs w:val="24"/>
          <w:lang w:eastAsia="zh-CN"/>
        </w:rPr>
        <w:t xml:space="preserve"> with </w:t>
      </w:r>
      <w:r w:rsidRPr="00FB7749">
        <w:rPr>
          <w:rFonts w:ascii="Times New Roman" w:eastAsia="Times New Roman" w:hAnsi="Times New Roman" w:cs="Times New Roman"/>
          <w:color w:val="000000"/>
          <w:sz w:val="24"/>
          <w:szCs w:val="24"/>
          <w:lang w:eastAsia="zh-CN"/>
        </w:rPr>
        <w:t>Beneficiaries: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u w:val="single"/>
          <w:lang w:eastAsia="zh-CN"/>
        </w:rPr>
        <w:t>indirect management with ex-ante controls</w:t>
      </w:r>
      <w:r w:rsidRPr="00FB7749">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FB7749">
        <w:rPr>
          <w:rFonts w:ascii="Times New Roman" w:eastAsia="Times New Roman" w:hAnsi="Times New Roman" w:cs="Times New Roman"/>
          <w:color w:val="000000"/>
          <w:sz w:val="24"/>
          <w:szCs w:val="24"/>
          <w:lang w:eastAsia="en-GB"/>
        </w:rPr>
        <w:t>following</w:t>
      </w:r>
      <w:r w:rsidRPr="00FB7749">
        <w:rPr>
          <w:rFonts w:ascii="Times New Roman" w:eastAsia="Times New Roman" w:hAnsi="Times New Roman" w:cs="Times New Roman"/>
          <w:color w:val="000000"/>
          <w:sz w:val="24"/>
          <w:szCs w:val="24"/>
          <w:lang w:eastAsia="zh-CN"/>
        </w:rPr>
        <w:t xml:space="preserve"> prior authorisation of the Commission;</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u w:val="single"/>
          <w:lang w:eastAsia="zh-CN"/>
        </w:rPr>
        <w:t>indirect management with ex-post controls</w:t>
      </w:r>
      <w:r w:rsidRPr="00FB7749">
        <w:rPr>
          <w:rFonts w:ascii="Times New Roman" w:eastAsia="Times New Roman" w:hAnsi="Times New Roman" w:cs="Times New Roman"/>
          <w:color w:val="000000"/>
          <w:sz w:val="24"/>
          <w:szCs w:val="24"/>
          <w:lang w:eastAsia="zh-CN"/>
        </w:rPr>
        <w:t>: decisions are taken by the Beneficiary, which acts as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without prior authorisation by the Commission.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Pr>
          <w:rFonts w:ascii="Times New Roman" w:eastAsia="Times New Roman" w:hAnsi="Times New Roman" w:cs="Times New Roman"/>
          <w:color w:val="000000"/>
          <w:sz w:val="24"/>
          <w:szCs w:val="24"/>
          <w:lang w:eastAsia="zh-CN"/>
        </w:rPr>
        <w:t xml:space="preserve">nd the individual </w:t>
      </w:r>
      <w:r w:rsidRPr="00FB7749">
        <w:rPr>
          <w:rFonts w:ascii="Times New Roman" w:eastAsia="Times New Roman" w:hAnsi="Times New Roman" w:cs="Times New Roman"/>
          <w:color w:val="000000"/>
          <w:sz w:val="24"/>
          <w:szCs w:val="24"/>
          <w:lang w:eastAsia="zh-CN"/>
        </w:rPr>
        <w:t>Beneficiaries.</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Grant Contracts are concluded by a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designated in a financing agreement. Twinning contracting authorities under IPA are the </w:t>
      </w:r>
      <w:r w:rsidRPr="007338F0">
        <w:rPr>
          <w:rFonts w:ascii="Times New Roman" w:eastAsia="Times New Roman" w:hAnsi="Times New Roman" w:cs="Times New Roman"/>
          <w:color w:val="000000"/>
          <w:sz w:val="24"/>
          <w:szCs w:val="24"/>
          <w:lang w:eastAsia="zh-CN"/>
        </w:rPr>
        <w:t>Central Finance and Contracting Entity/Agency/Unit/Department (</w:t>
      </w:r>
      <w:r w:rsidRPr="00FB7749">
        <w:rPr>
          <w:rFonts w:ascii="Times New Roman" w:eastAsia="Times New Roman" w:hAnsi="Times New Roman" w:cs="Times New Roman"/>
          <w:color w:val="000000"/>
          <w:sz w:val="24"/>
          <w:szCs w:val="24"/>
          <w:lang w:eastAsia="zh-CN"/>
        </w:rPr>
        <w:t xml:space="preserve">CFCE) and in neighbourhood policy countries usually </w:t>
      </w:r>
      <w:r w:rsidR="009405EC" w:rsidRPr="00FB7749">
        <w:rPr>
          <w:rFonts w:ascii="Times New Roman" w:eastAsia="Times New Roman" w:hAnsi="Times New Roman" w:cs="Times New Roman"/>
          <w:color w:val="000000"/>
          <w:sz w:val="24"/>
          <w:szCs w:val="24"/>
          <w:lang w:eastAsia="zh-CN"/>
        </w:rPr>
        <w:t xml:space="preserve">– but not exclusively - </w:t>
      </w:r>
      <w:r w:rsidRPr="00FB7749">
        <w:rPr>
          <w:rFonts w:ascii="Times New Roman" w:eastAsia="Times New Roman" w:hAnsi="Times New Roman" w:cs="Times New Roman"/>
          <w:color w:val="000000"/>
          <w:sz w:val="24"/>
          <w:szCs w:val="24"/>
          <w:lang w:eastAsia="zh-CN"/>
        </w:rPr>
        <w:t>the so-called Programme Administration Offices (PAO).</w:t>
      </w:r>
    </w:p>
    <w:p w:rsidR="001F7F17" w:rsidRPr="00FB7749" w:rsidRDefault="002C52A3"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t>
      </w:r>
      <w:r w:rsidR="001F7F17" w:rsidRPr="00FB7749">
        <w:rPr>
          <w:rFonts w:ascii="Times New Roman" w:eastAsia="Times New Roman" w:hAnsi="Times New Roman" w:cs="Times New Roman"/>
          <w:color w:val="000000"/>
          <w:sz w:val="24"/>
          <w:szCs w:val="24"/>
          <w:lang w:eastAsia="zh-CN"/>
        </w:rPr>
        <w:t xml:space="preserve">he documents referred to in this Twinning Manual must be endorsed by the competent EUD if the agreement between the EUD and the Beneficiary does not specifically exclude this. In some </w:t>
      </w:r>
      <w:r w:rsidR="00F824DD" w:rsidRPr="00FB7749">
        <w:rPr>
          <w:rFonts w:ascii="Times New Roman" w:eastAsia="Times New Roman" w:hAnsi="Times New Roman" w:cs="Times New Roman"/>
          <w:color w:val="000000"/>
          <w:sz w:val="24"/>
          <w:szCs w:val="24"/>
          <w:lang w:eastAsia="zh-CN"/>
        </w:rPr>
        <w:t xml:space="preserve">Beneficiary </w:t>
      </w:r>
      <w:r w:rsidR="00D0798E">
        <w:rPr>
          <w:rFonts w:ascii="Times New Roman" w:eastAsia="Times New Roman" w:hAnsi="Times New Roman" w:cs="Times New Roman"/>
          <w:color w:val="000000"/>
          <w:sz w:val="24"/>
          <w:szCs w:val="24"/>
          <w:lang w:eastAsia="zh-CN"/>
        </w:rPr>
        <w:t>c</w:t>
      </w:r>
      <w:r w:rsidR="001F7F17" w:rsidRPr="00FB7749">
        <w:rPr>
          <w:rFonts w:ascii="Times New Roman" w:eastAsia="Times New Roman" w:hAnsi="Times New Roman" w:cs="Times New Roman"/>
          <w:color w:val="000000"/>
          <w:sz w:val="24"/>
          <w:szCs w:val="24"/>
          <w:lang w:eastAsia="zh-CN"/>
        </w:rPr>
        <w:t xml:space="preserve">ountries a phased waiver of different types of ex-ante controls may apply. </w:t>
      </w:r>
      <w:r w:rsidR="00210A5E" w:rsidRPr="00FB7749">
        <w:rPr>
          <w:rFonts w:ascii="Times New Roman" w:eastAsia="Times New Roman" w:hAnsi="Times New Roman" w:cs="Times New Roman"/>
          <w:color w:val="000000"/>
          <w:sz w:val="24"/>
          <w:szCs w:val="24"/>
          <w:lang w:eastAsia="zh-CN"/>
        </w:rPr>
        <w:t>Consequently</w:t>
      </w:r>
      <w:r w:rsidR="001F7F17" w:rsidRPr="00FB7749">
        <w:rPr>
          <w:rFonts w:ascii="Times New Roman" w:eastAsia="Times New Roman" w:hAnsi="Times New Roman" w:cs="Times New Roman"/>
          <w:color w:val="000000"/>
          <w:sz w:val="24"/>
          <w:szCs w:val="24"/>
          <w:lang w:eastAsia="zh-CN"/>
        </w:rPr>
        <w:t xml:space="preserve"> the provisions of this Twinning Manual concerning endorsement by the competent EUD and consultation of the Twinning Inter-service group must be applied by each Contracting Authority</w:t>
      </w:r>
      <w:r w:rsidR="001F7F17" w:rsidRPr="00FB7749" w:rsidDel="00E15458">
        <w:rPr>
          <w:rFonts w:ascii="Times New Roman" w:eastAsia="Times New Roman" w:hAnsi="Times New Roman" w:cs="Times New Roman"/>
          <w:color w:val="000000"/>
          <w:sz w:val="24"/>
          <w:szCs w:val="24"/>
          <w:lang w:eastAsia="zh-CN"/>
        </w:rPr>
        <w:t xml:space="preserve"> </w:t>
      </w:r>
      <w:r w:rsidR="001F7F17" w:rsidRPr="00FB7749">
        <w:rPr>
          <w:rFonts w:ascii="Times New Roman" w:eastAsia="Times New Roman" w:hAnsi="Times New Roman" w:cs="Times New Roman"/>
          <w:color w:val="000000"/>
          <w:sz w:val="24"/>
          <w:szCs w:val="24"/>
          <w:lang w:eastAsia="zh-CN"/>
        </w:rPr>
        <w:t xml:space="preserve">according to the situation prevailing in its country at the moment of the </w:t>
      </w:r>
      <w:r w:rsidRPr="00FB7749">
        <w:rPr>
          <w:rFonts w:ascii="Times New Roman" w:eastAsia="Times New Roman" w:hAnsi="Times New Roman" w:cs="Times New Roman"/>
          <w:color w:val="000000"/>
          <w:sz w:val="24"/>
          <w:szCs w:val="24"/>
          <w:lang w:eastAsia="zh-CN"/>
        </w:rPr>
        <w:t xml:space="preserve">launching </w:t>
      </w:r>
      <w:r w:rsidR="001F7F17" w:rsidRPr="00FB7749">
        <w:rPr>
          <w:rFonts w:ascii="Times New Roman" w:eastAsia="Times New Roman" w:hAnsi="Times New Roman" w:cs="Times New Roman"/>
          <w:color w:val="000000"/>
          <w:sz w:val="24"/>
          <w:szCs w:val="24"/>
          <w:lang w:eastAsia="zh-CN"/>
        </w:rPr>
        <w:t>of the individual Twinning</w:t>
      </w:r>
      <w:r w:rsidR="00210A5E" w:rsidRPr="00FB7749">
        <w:rPr>
          <w:rFonts w:ascii="Times New Roman" w:eastAsia="Times New Roman" w:hAnsi="Times New Roman" w:cs="Times New Roman"/>
          <w:color w:val="000000"/>
          <w:sz w:val="24"/>
          <w:szCs w:val="24"/>
          <w:lang w:eastAsia="zh-CN"/>
        </w:rPr>
        <w:t xml:space="preserve"> fiche</w:t>
      </w:r>
      <w:r w:rsidR="001F7F17" w:rsidRPr="00FB7749">
        <w:rPr>
          <w:rFonts w:ascii="Times New Roman" w:eastAsia="Times New Roman" w:hAnsi="Times New Roman" w:cs="Times New Roman"/>
          <w:color w:val="000000"/>
          <w:sz w:val="24"/>
          <w:szCs w:val="24"/>
          <w:lang w:eastAsia="zh-CN"/>
        </w:rPr>
        <w: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Considering the different management modes, whenever this Twinning Manual refers to the involvement of the EUD transmission of documents, data or information by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to the EUD, it must be understood that such transmission takes place when the EUD is not the Contracting Authority.</w:t>
      </w:r>
    </w:p>
    <w:p w:rsidR="001F7F17"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To support all Twinning actors in the various phases of project preparation and implementation, a Twinning Coordination Team operates in Directorate-General </w:t>
      </w:r>
      <w:r w:rsidRPr="00FB7749">
        <w:rPr>
          <w:rFonts w:ascii="Times New Roman" w:eastAsia="Times New Roman" w:hAnsi="Times New Roman" w:cs="Times New Roman"/>
          <w:color w:val="000000"/>
          <w:sz w:val="24"/>
          <w:szCs w:val="24"/>
          <w:lang w:eastAsia="zh-CN"/>
        </w:rPr>
        <w:lastRenderedPageBreak/>
        <w:t>Neighbourhood and Enlargement Negotiations of the European Commission – DG NEAR (see section 4.3.2).</w:t>
      </w:r>
    </w:p>
    <w:p w:rsidR="0030730B" w:rsidRPr="00FB7749" w:rsidRDefault="0030730B" w:rsidP="001F7F17">
      <w:pPr>
        <w:spacing w:after="240" w:line="240" w:lineRule="auto"/>
        <w:jc w:val="both"/>
        <w:rPr>
          <w:rFonts w:ascii="Times New Roman" w:eastAsia="Times New Roman" w:hAnsi="Times New Roman" w:cs="Times New Roman"/>
          <w:color w:val="000000"/>
          <w:sz w:val="24"/>
          <w:szCs w:val="24"/>
          <w:lang w:eastAsia="zh-CN"/>
        </w:rPr>
      </w:pPr>
    </w:p>
    <w:p w:rsidR="00640F01" w:rsidRDefault="00640F01">
      <w:pPr>
        <w:rPr>
          <w:rFonts w:ascii="Times New Roman" w:eastAsia="Times New Roman" w:hAnsi="Times New Roman" w:cs="Times New Roman"/>
          <w:b/>
          <w:kern w:val="28"/>
          <w:sz w:val="32"/>
          <w:szCs w:val="32"/>
          <w:lang w:eastAsia="en-GB"/>
        </w:rPr>
      </w:pPr>
      <w:bookmarkStart w:id="35" w:name="_Toc462416419"/>
      <w:bookmarkStart w:id="36" w:name="_Toc464459838"/>
      <w:bookmarkStart w:id="37" w:name="_Toc476063221"/>
      <w:bookmarkStart w:id="38" w:name="_Toc476067703"/>
      <w:r>
        <w:br w:type="page"/>
      </w:r>
    </w:p>
    <w:p w:rsidR="00D0198E" w:rsidRPr="00FB7749" w:rsidRDefault="00D0198E" w:rsidP="007338F0">
      <w:pPr>
        <w:pStyle w:val="Heading1"/>
        <w:pBdr>
          <w:bottom w:val="single" w:sz="4" w:space="1" w:color="auto"/>
        </w:pBdr>
      </w:pPr>
      <w:bookmarkStart w:id="39" w:name="_Toc484173386"/>
      <w:r w:rsidRPr="00FB7749">
        <w:lastRenderedPageBreak/>
        <w:t xml:space="preserve">Section 2: Twinning Fiche, Call for Proposals, submission and </w:t>
      </w:r>
      <w:bookmarkEnd w:id="35"/>
      <w:bookmarkEnd w:id="36"/>
      <w:bookmarkEnd w:id="37"/>
      <w:bookmarkEnd w:id="38"/>
      <w:r w:rsidRPr="00FB7749">
        <w:t>selection</w:t>
      </w:r>
      <w:bookmarkEnd w:id="39"/>
    </w:p>
    <w:p w:rsidR="00D0198E" w:rsidRPr="00FB7749" w:rsidRDefault="00D0198E" w:rsidP="007338F0">
      <w:pPr>
        <w:pStyle w:val="Heading2"/>
      </w:pPr>
      <w:bookmarkStart w:id="40" w:name="_Toc484173387"/>
      <w:bookmarkStart w:id="41" w:name="_Toc462416420"/>
      <w:bookmarkStart w:id="42" w:name="_Toc464459839"/>
      <w:bookmarkStart w:id="43" w:name="_Toc476063222"/>
      <w:bookmarkStart w:id="44" w:name="_Toc476067704"/>
      <w:r w:rsidRPr="00FB7749">
        <w:t>2.1 Twinning Fiche and Call for Proposals</w:t>
      </w:r>
      <w:bookmarkEnd w:id="40"/>
      <w:r w:rsidRPr="00FB7749">
        <w:t xml:space="preserve"> </w:t>
      </w:r>
      <w:bookmarkEnd w:id="41"/>
      <w:bookmarkEnd w:id="42"/>
      <w:bookmarkEnd w:id="43"/>
      <w:bookmarkEnd w:id="44"/>
    </w:p>
    <w:p w:rsidR="00D0198E" w:rsidRPr="00FB7749" w:rsidRDefault="00D0198E" w:rsidP="007338F0">
      <w:pPr>
        <w:pStyle w:val="Heading3"/>
      </w:pPr>
      <w:bookmarkStart w:id="45" w:name="_Toc462416421"/>
      <w:bookmarkStart w:id="46" w:name="_Toc464459840"/>
      <w:bookmarkStart w:id="47" w:name="_Toc476063223"/>
      <w:bookmarkStart w:id="48" w:name="_Toc476067705"/>
      <w:bookmarkStart w:id="49" w:name="_Toc484173388"/>
      <w:r w:rsidRPr="00FB7749">
        <w:t>2.1.1 Key Elements of the Twinning Fiche</w:t>
      </w:r>
      <w:bookmarkEnd w:id="45"/>
      <w:bookmarkEnd w:id="46"/>
      <w:bookmarkEnd w:id="47"/>
      <w:bookmarkEnd w:id="48"/>
      <w:bookmarkEnd w:id="4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Pr>
          <w:rFonts w:ascii="Times New Roman" w:eastAsia="Times New Roman" w:hAnsi="Times New Roman" w:cs="Times New Roman"/>
          <w:color w:val="000000"/>
          <w:sz w:val="24"/>
          <w:szCs w:val="24"/>
          <w:lang w:eastAsia="en-GB"/>
        </w:rPr>
        <w:t xml:space="preserve">(as per </w:t>
      </w:r>
      <w:r w:rsidR="00447A91">
        <w:rPr>
          <w:rFonts w:ascii="Times New Roman" w:eastAsia="Times New Roman" w:hAnsi="Times New Roman" w:cs="Times New Roman"/>
          <w:color w:val="000000"/>
          <w:sz w:val="24"/>
          <w:szCs w:val="24"/>
          <w:lang w:eastAsia="en-GB"/>
        </w:rPr>
        <w:t xml:space="preserve">the </w:t>
      </w:r>
      <w:r w:rsidR="00547039">
        <w:rPr>
          <w:rFonts w:ascii="Times New Roman" w:eastAsia="Times New Roman" w:hAnsi="Times New Roman" w:cs="Times New Roman"/>
          <w:color w:val="000000"/>
          <w:sz w:val="24"/>
          <w:szCs w:val="24"/>
          <w:lang w:eastAsia="en-GB"/>
        </w:rPr>
        <w:t xml:space="preserve">template in Annex C1) </w:t>
      </w:r>
      <w:r w:rsidRPr="00FB7749">
        <w:rPr>
          <w:rFonts w:ascii="Times New Roman" w:eastAsia="Times New Roman" w:hAnsi="Times New Roman" w:cs="Times New Roman"/>
          <w:color w:val="000000"/>
          <w:sz w:val="24"/>
          <w:szCs w:val="24"/>
          <w:lang w:eastAsia="en-GB"/>
        </w:rPr>
        <w:t xml:space="preserve">is prepared at the outset of the </w:t>
      </w:r>
      <w:r w:rsidRPr="00FB7749">
        <w:rPr>
          <w:rFonts w:ascii="Times New Roman" w:eastAsia="Times New Roman" w:hAnsi="Times New Roman" w:cs="Times New Roman"/>
          <w:color w:val="000000"/>
          <w:sz w:val="24"/>
          <w:szCs w:val="24"/>
          <w:lang w:eastAsia="zh-CN"/>
        </w:rPr>
        <w:t>Twinning</w:t>
      </w:r>
      <w:r w:rsidRPr="00FB7749">
        <w:rPr>
          <w:rFonts w:ascii="Times New Roman" w:eastAsia="Times New Roman" w:hAnsi="Times New Roman" w:cs="Times New Roman"/>
          <w:color w:val="000000"/>
          <w:sz w:val="24"/>
          <w:szCs w:val="24"/>
          <w:lang w:eastAsia="en-GB"/>
        </w:rPr>
        <w:t xml:space="preserve"> process and specifies: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FB7749">
        <w:rPr>
          <w:rFonts w:ascii="Times New Roman" w:eastAsia="Times New Roman" w:hAnsi="Times New Roman" w:cs="Times New Roman"/>
          <w:sz w:val="24"/>
          <w:szCs w:val="24"/>
          <w:lang w:eastAsia="en-GB"/>
        </w:rPr>
        <w:t>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legal and institutional framework in which the project will be implemented;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baseline data;</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mandatory results/outputs (corresponding to each component of the project) to be achieved;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targets of the 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indicators for measuring performance;</w:t>
      </w:r>
      <w:r w:rsidR="003209C1">
        <w:rPr>
          <w:rFonts w:ascii="Times New Roman" w:eastAsia="Times New Roman" w:hAnsi="Times New Roman" w:cs="Times New Roman"/>
          <w:sz w:val="24"/>
          <w:szCs w:val="24"/>
          <w:lang w:eastAsia="en-GB"/>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foreseen implementation schedule;</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maximum amount of the grant made available by the Commission;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the support</w:t>
      </w:r>
      <w:r w:rsidRPr="00FB7749">
        <w:rPr>
          <w:rFonts w:ascii="Times New Roman" w:eastAsia="Times New Roman" w:hAnsi="Times New Roman" w:cs="Times New Roman"/>
          <w:color w:val="000000"/>
          <w:sz w:val="24"/>
          <w:szCs w:val="24"/>
          <w:lang w:eastAsia="zh-CN"/>
        </w:rPr>
        <w:t xml:space="preserve"> to be provided by the Beneficiary during the different phases of the 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name and role of Beneficiary Project Leader (PL) and Resident Twinning Adviser (RTA) </w:t>
      </w:r>
      <w:r w:rsidR="00065FA9">
        <w:rPr>
          <w:rFonts w:ascii="Times New Roman" w:eastAsia="Times New Roman" w:hAnsi="Times New Roman" w:cs="Times New Roman"/>
          <w:color w:val="000000"/>
          <w:sz w:val="24"/>
          <w:szCs w:val="24"/>
          <w:lang w:eastAsia="zh-CN"/>
        </w:rPr>
        <w:t>c</w:t>
      </w:r>
      <w:r w:rsidR="00B70A66">
        <w:rPr>
          <w:rFonts w:ascii="Times New Roman" w:eastAsia="Times New Roman" w:hAnsi="Times New Roman" w:cs="Times New Roman"/>
          <w:color w:val="000000"/>
          <w:sz w:val="24"/>
          <w:szCs w:val="24"/>
          <w:lang w:eastAsia="zh-CN"/>
        </w:rPr>
        <w:t>ounterpart;</w:t>
      </w:r>
      <w:r w:rsidRPr="00FB7749">
        <w:rPr>
          <w:rFonts w:ascii="Times New Roman" w:eastAsia="Times New Roman" w:hAnsi="Times New Roman" w:cs="Times New Roman"/>
          <w:color w:val="000000"/>
          <w:sz w:val="24"/>
          <w:szCs w:val="24"/>
          <w:lang w:eastAsia="zh-CN"/>
        </w:rPr>
        <w:t xml:space="preserve"> </w:t>
      </w:r>
    </w:p>
    <w:p w:rsidR="00D0198E" w:rsidRPr="00FB7749"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infrastructure/facilities – </w:t>
      </w:r>
      <w:r w:rsidR="00D0198E" w:rsidRPr="00FB7749">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Pr>
          <w:rFonts w:ascii="Times New Roman" w:eastAsia="Times New Roman" w:hAnsi="Times New Roman" w:cs="Times New Roman"/>
          <w:color w:val="000000"/>
          <w:sz w:val="24"/>
          <w:szCs w:val="24"/>
          <w:lang w:eastAsia="en-GB"/>
        </w:rPr>
        <w:t xml:space="preserve">the results </w:t>
      </w:r>
      <w:r w:rsidRPr="00FB7749">
        <w:rPr>
          <w:rFonts w:ascii="Times New Roman" w:eastAsia="Times New Roman" w:hAnsi="Times New Roman" w:cs="Times New Roman"/>
          <w:color w:val="000000"/>
          <w:sz w:val="24"/>
          <w:szCs w:val="24"/>
          <w:lang w:eastAsia="en-GB"/>
        </w:rPr>
        <w:t>must remain at the disposal of the Beneficiary administration as a sustainable asset.</w:t>
      </w:r>
      <w:r w:rsidRPr="00FB7749">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Any legislation (especially alignment of legislation with the </w:t>
      </w:r>
      <w:r w:rsidRPr="00FB7749">
        <w:rPr>
          <w:rFonts w:ascii="Times New Roman" w:eastAsia="Times New Roman" w:hAnsi="Times New Roman" w:cs="Times New Roman"/>
          <w:i/>
          <w:color w:val="000000"/>
          <w:sz w:val="24"/>
          <w:szCs w:val="24"/>
          <w:lang w:eastAsia="zh-CN"/>
        </w:rPr>
        <w:t>Union</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t>
      </w:r>
      <w:r w:rsidRPr="00FB7749">
        <w:rPr>
          <w:rFonts w:ascii="Times New Roman" w:eastAsia="Times New Roman" w:hAnsi="Times New Roman" w:cs="Times New Roman"/>
          <w:color w:val="000000"/>
          <w:sz w:val="24"/>
          <w:szCs w:val="24"/>
          <w:lang w:eastAsia="zh-CN"/>
        </w:rPr>
        <w:lastRenderedPageBreak/>
        <w:t>will need to be developed in an inclusive and evidence-based process, involving both internal and external stakeholders, and on the basis of best possible evidence (impact assessments)</w:t>
      </w:r>
      <w:r w:rsidR="00B51339">
        <w:rPr>
          <w:rStyle w:val="FootnoteReference"/>
          <w:rFonts w:ascii="Times New Roman" w:eastAsia="Times New Roman" w:hAnsi="Times New Roman"/>
          <w:color w:val="000000"/>
          <w:sz w:val="24"/>
          <w:szCs w:val="24"/>
          <w:lang w:eastAsia="zh-CN"/>
        </w:rPr>
        <w:footnoteReference w:id="2"/>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mandatory results/outputs mentioned in the Twinning Fiche must be in line with the SMART principles (Specific, Measurable, Achievable, Realistic and Timely).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preparation of the Twinning Fiche is the responsibility of the Beneficiary administration, with the support of the EUD and the CFCE/PAO. The entities and individuals involved (in particular if external consultants are used) in the preparation must be identified and if external consultants are involved they, or the entities they represent, cannot take part in the Call for Proposal.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In case of direct management</w:t>
      </w:r>
      <w:r w:rsidRPr="00FB7749">
        <w:rPr>
          <w:rFonts w:ascii="Times New Roman" w:eastAsia="Times New Roman" w:hAnsi="Times New Roman" w:cs="Times New Roman"/>
          <w:color w:val="000000"/>
          <w:sz w:val="24"/>
          <w:szCs w:val="24"/>
          <w:u w:val="single"/>
          <w:lang w:eastAsia="zh-CN"/>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FB7749">
        <w:rPr>
          <w:rFonts w:ascii="Times New Roman" w:eastAsia="Times New Roman" w:hAnsi="Times New Roman" w:cs="Times New Roman"/>
          <w:sz w:val="24"/>
          <w:szCs w:val="24"/>
          <w:lang w:eastAsia="zh-CN"/>
        </w:rPr>
        <w:t>the EU</w:t>
      </w:r>
      <w:r w:rsidR="00547039">
        <w:rPr>
          <w:rFonts w:ascii="Times New Roman" w:eastAsia="Times New Roman" w:hAnsi="Times New Roman" w:cs="Times New Roman"/>
          <w:sz w:val="24"/>
          <w:szCs w:val="24"/>
          <w:lang w:eastAsia="zh-CN"/>
        </w:rPr>
        <w:t>D</w:t>
      </w:r>
      <w:r w:rsidRPr="00FB7749">
        <w:rPr>
          <w:rFonts w:ascii="Times New Roman" w:eastAsia="Times New Roman" w:hAnsi="Times New Roman" w:cs="Times New Roman"/>
          <w:sz w:val="24"/>
          <w:szCs w:val="24"/>
          <w:lang w:eastAsia="zh-CN"/>
        </w:rPr>
        <w:t xml:space="preserve"> for review; the EU</w:t>
      </w:r>
      <w:r w:rsidR="00547039">
        <w:rPr>
          <w:rFonts w:ascii="Times New Roman" w:eastAsia="Times New Roman" w:hAnsi="Times New Roman" w:cs="Times New Roman"/>
          <w:sz w:val="24"/>
          <w:szCs w:val="24"/>
          <w:lang w:eastAsia="zh-CN"/>
        </w:rPr>
        <w:t>D</w:t>
      </w:r>
      <w:r w:rsidRPr="00FB7749">
        <w:rPr>
          <w:rFonts w:ascii="Times New Roman" w:eastAsia="Times New Roman" w:hAnsi="Times New Roman" w:cs="Times New Roman"/>
          <w:sz w:val="24"/>
          <w:szCs w:val="24"/>
          <w:lang w:eastAsia="zh-CN"/>
        </w:rPr>
        <w:t xml:space="preserve"> then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 </w:t>
      </w:r>
    </w:p>
    <w:p w:rsidR="00020265"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FB7749">
        <w:rPr>
          <w:rFonts w:ascii="Times New Roman" w:eastAsia="Times New Roman" w:hAnsi="Times New Roman" w:cs="Times New Roman"/>
          <w:i/>
          <w:sz w:val="24"/>
          <w:szCs w:val="24"/>
          <w:u w:val="single"/>
          <w:lang w:eastAsia="zh-CN"/>
        </w:rPr>
        <w:t xml:space="preserve">In case </w:t>
      </w:r>
      <w:r w:rsidR="003F5629">
        <w:rPr>
          <w:rFonts w:ascii="Times New Roman" w:eastAsia="Times New Roman" w:hAnsi="Times New Roman" w:cs="Times New Roman"/>
          <w:i/>
          <w:sz w:val="24"/>
          <w:szCs w:val="24"/>
          <w:u w:val="single"/>
          <w:lang w:eastAsia="zh-CN"/>
        </w:rPr>
        <w:t xml:space="preserve">of </w:t>
      </w:r>
      <w:r w:rsidRPr="00FB7749">
        <w:rPr>
          <w:rFonts w:ascii="Times New Roman" w:eastAsia="Times New Roman" w:hAnsi="Times New Roman" w:cs="Times New Roman"/>
          <w:i/>
          <w:sz w:val="24"/>
          <w:szCs w:val="24"/>
          <w:u w:val="single"/>
          <w:lang w:eastAsia="zh-CN"/>
        </w:rPr>
        <w:t xml:space="preserve">indirect management </w:t>
      </w:r>
    </w:p>
    <w:p w:rsidR="00D0198E" w:rsidRPr="007338F0" w:rsidRDefault="00D0198E" w:rsidP="007338F0">
      <w:pPr>
        <w:pStyle w:val="ListParagraph"/>
        <w:numPr>
          <w:ilvl w:val="0"/>
          <w:numId w:val="265"/>
        </w:numPr>
        <w:spacing w:after="240" w:line="240" w:lineRule="auto"/>
        <w:jc w:val="both"/>
        <w:rPr>
          <w:rFonts w:ascii="Times New Roman" w:hAnsi="Times New Roman"/>
          <w:sz w:val="24"/>
          <w:szCs w:val="24"/>
          <w:u w:val="single"/>
          <w:lang w:eastAsia="zh-CN"/>
        </w:rPr>
      </w:pPr>
      <w:r w:rsidRPr="007338F0">
        <w:rPr>
          <w:rFonts w:ascii="Times New Roman" w:hAnsi="Times New Roman"/>
          <w:i/>
          <w:sz w:val="24"/>
          <w:szCs w:val="24"/>
          <w:u w:val="single"/>
          <w:lang w:eastAsia="zh-CN"/>
        </w:rPr>
        <w:t>with ex-ante control</w:t>
      </w:r>
      <w:r w:rsidRPr="007338F0">
        <w:rPr>
          <w:rFonts w:ascii="Times New Roman" w:hAnsi="Times New Roman"/>
          <w:sz w:val="24"/>
          <w:szCs w:val="24"/>
          <w:u w:val="single"/>
          <w:lang w:eastAsia="zh-CN"/>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w:t>
      </w:r>
    </w:p>
    <w:p w:rsidR="00D0198E" w:rsidRPr="007338F0" w:rsidRDefault="00D0198E" w:rsidP="007338F0">
      <w:pPr>
        <w:pStyle w:val="ListParagraph"/>
        <w:numPr>
          <w:ilvl w:val="0"/>
          <w:numId w:val="265"/>
        </w:numPr>
        <w:spacing w:after="240" w:line="240" w:lineRule="auto"/>
        <w:jc w:val="both"/>
        <w:rPr>
          <w:rFonts w:ascii="Times New Roman" w:hAnsi="Times New Roman"/>
          <w:i/>
          <w:sz w:val="24"/>
          <w:szCs w:val="24"/>
          <w:u w:val="single"/>
          <w:lang w:eastAsia="zh-CN"/>
        </w:rPr>
      </w:pPr>
      <w:r w:rsidRPr="007338F0">
        <w:rPr>
          <w:rFonts w:ascii="Times New Roman" w:hAnsi="Times New Roman"/>
          <w:i/>
          <w:sz w:val="24"/>
          <w:szCs w:val="24"/>
          <w:u w:val="single"/>
          <w:lang w:eastAsia="zh-CN"/>
        </w:rPr>
        <w:t>with ex-post control:</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post controls the </w:t>
      </w:r>
      <w:r w:rsidR="00135E99" w:rsidRPr="00FB7749">
        <w:rPr>
          <w:rFonts w:ascii="Times New Roman" w:eastAsia="Times New Roman" w:hAnsi="Times New Roman" w:cs="Times New Roman"/>
          <w:sz w:val="24"/>
          <w:szCs w:val="24"/>
          <w:lang w:eastAsia="zh-CN"/>
        </w:rPr>
        <w:t>Contracting Aut</w:t>
      </w:r>
      <w:r w:rsidR="0005419B" w:rsidRPr="00FB7749">
        <w:rPr>
          <w:rFonts w:ascii="Times New Roman" w:eastAsia="Times New Roman" w:hAnsi="Times New Roman" w:cs="Times New Roman"/>
          <w:sz w:val="24"/>
          <w:szCs w:val="24"/>
          <w:lang w:eastAsia="zh-CN"/>
        </w:rPr>
        <w:t>h</w:t>
      </w:r>
      <w:r w:rsidR="00135E99" w:rsidRPr="00FB7749">
        <w:rPr>
          <w:rFonts w:ascii="Times New Roman" w:eastAsia="Times New Roman" w:hAnsi="Times New Roman" w:cs="Times New Roman"/>
          <w:sz w:val="24"/>
          <w:szCs w:val="24"/>
          <w:lang w:eastAsia="zh-CN"/>
        </w:rPr>
        <w:t>ority</w:t>
      </w:r>
      <w:r w:rsidR="0005419B"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 xml:space="preserve">could ask the opinion of Twinning Inter-service </w:t>
      </w:r>
      <w:r w:rsidR="0005419B" w:rsidRPr="00FB7749">
        <w:rPr>
          <w:rFonts w:ascii="Times New Roman" w:eastAsia="Times New Roman" w:hAnsi="Times New Roman" w:cs="Times New Roman"/>
          <w:sz w:val="24"/>
          <w:szCs w:val="24"/>
          <w:lang w:eastAsia="zh-CN"/>
        </w:rPr>
        <w:t>g</w:t>
      </w:r>
      <w:r w:rsidRPr="00FB7749">
        <w:rPr>
          <w:rFonts w:ascii="Times New Roman" w:eastAsia="Times New Roman" w:hAnsi="Times New Roman" w:cs="Times New Roman"/>
          <w:sz w:val="24"/>
          <w:szCs w:val="24"/>
          <w:lang w:eastAsia="zh-CN"/>
        </w:rPr>
        <w:t>roup. Should a draft project fiche (as per Annex C1) be fully developed as part of the programming cycle this procedure may be replaced by the relevant quality review process.</w:t>
      </w:r>
    </w:p>
    <w:p w:rsidR="00D0198E" w:rsidRPr="00FB7749" w:rsidRDefault="00D0198E" w:rsidP="007338F0">
      <w:pPr>
        <w:pStyle w:val="Heading3"/>
      </w:pPr>
      <w:bookmarkStart w:id="50" w:name="_Toc462416422"/>
      <w:bookmarkStart w:id="51" w:name="_Toc464459841"/>
      <w:bookmarkStart w:id="52" w:name="_Toc476063224"/>
      <w:bookmarkStart w:id="53" w:name="_Toc476067706"/>
      <w:bookmarkStart w:id="54" w:name="_Toc484173389"/>
      <w:r w:rsidRPr="00FB7749">
        <w:t xml:space="preserve">2.1.2 Twinning Inter-service group </w:t>
      </w:r>
      <w:bookmarkEnd w:id="50"/>
      <w:bookmarkEnd w:id="51"/>
      <w:bookmarkEnd w:id="52"/>
      <w:bookmarkEnd w:id="53"/>
      <w:r w:rsidRPr="00FB7749">
        <w:t>procedure</w:t>
      </w:r>
      <w:bookmarkEnd w:id="54"/>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Inter–service group is composed of representatives of relevant EU services and coordinated by the Twinning Coordination Team. Consultations of Twinning Inter-service group members are usually conducted by e-mail, but actual meetings can be organised when necessary. The consultation process lasts </w:t>
      </w:r>
      <w:r w:rsidR="006B1013" w:rsidRPr="00FB7749">
        <w:rPr>
          <w:rFonts w:ascii="Times New Roman" w:eastAsia="Times New Roman" w:hAnsi="Times New Roman" w:cs="Times New Roman"/>
          <w:sz w:val="24"/>
          <w:szCs w:val="24"/>
          <w:lang w:eastAsia="zh-CN"/>
        </w:rPr>
        <w:t xml:space="preserve">indicatively </w:t>
      </w:r>
      <w:r w:rsidRPr="00FB7749">
        <w:rPr>
          <w:rFonts w:ascii="Times New Roman" w:eastAsia="Times New Roman" w:hAnsi="Times New Roman" w:cs="Times New Roman"/>
          <w:sz w:val="24"/>
          <w:szCs w:val="24"/>
          <w:lang w:eastAsia="zh-CN"/>
        </w:rPr>
        <w:t xml:space="preserve">two weeks.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Inter-service group issues a binding opinion on the </w:t>
      </w:r>
      <w:r w:rsidRPr="00FB7749">
        <w:rPr>
          <w:rFonts w:ascii="Times New Roman" w:eastAsia="Times New Roman" w:hAnsi="Times New Roman" w:cs="Times New Roman"/>
          <w:b/>
          <w:sz w:val="24"/>
          <w:szCs w:val="24"/>
          <w:lang w:eastAsia="zh-CN"/>
        </w:rPr>
        <w:t xml:space="preserve">relevance, but not </w:t>
      </w:r>
      <w:r w:rsidR="006B1013" w:rsidRPr="00FB7749">
        <w:rPr>
          <w:rFonts w:ascii="Times New Roman" w:eastAsia="Times New Roman" w:hAnsi="Times New Roman" w:cs="Times New Roman"/>
          <w:b/>
          <w:sz w:val="24"/>
          <w:szCs w:val="24"/>
          <w:lang w:eastAsia="zh-CN"/>
        </w:rPr>
        <w:t xml:space="preserve">on </w:t>
      </w:r>
      <w:r w:rsidRPr="00FB7749">
        <w:rPr>
          <w:rFonts w:ascii="Times New Roman" w:eastAsia="Times New Roman" w:hAnsi="Times New Roman" w:cs="Times New Roman"/>
          <w:b/>
          <w:sz w:val="24"/>
          <w:szCs w:val="24"/>
          <w:lang w:eastAsia="zh-CN"/>
        </w:rPr>
        <w:t>the contractual and financial aspects,</w:t>
      </w:r>
      <w:r w:rsidRPr="00FB7749">
        <w:rPr>
          <w:rFonts w:ascii="Times New Roman" w:eastAsia="Times New Roman" w:hAnsi="Times New Roman" w:cs="Times New Roman"/>
          <w:sz w:val="24"/>
          <w:szCs w:val="24"/>
          <w:lang w:eastAsia="zh-CN"/>
        </w:rPr>
        <w:t xml:space="preserve"> of the Twinning Fiche in relation to the </w:t>
      </w:r>
      <w:r w:rsidRPr="00FB7749">
        <w:rPr>
          <w:rFonts w:ascii="Times New Roman" w:eastAsia="Times New Roman" w:hAnsi="Times New Roman" w:cs="Times New Roman"/>
          <w:i/>
          <w:sz w:val="24"/>
          <w:szCs w:val="24"/>
          <w:lang w:eastAsia="zh-CN"/>
        </w:rPr>
        <w:t>Union</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i/>
          <w:sz w:val="24"/>
          <w:szCs w:val="24"/>
          <w:lang w:eastAsia="zh-CN"/>
        </w:rPr>
        <w:t>acquis</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color w:val="000000"/>
          <w:sz w:val="24"/>
          <w:szCs w:val="24"/>
          <w:lang w:eastAsia="zh-CN"/>
        </w:rPr>
        <w:lastRenderedPageBreak/>
        <w:t xml:space="preserve">and/or the policy objectives agreed between the EU and the Beneficiary. </w:t>
      </w:r>
      <w:r w:rsidRPr="00FB7749">
        <w:rPr>
          <w:rFonts w:ascii="Times New Roman" w:eastAsia="Times New Roman" w:hAnsi="Times New Roman" w:cs="Times New Roman"/>
          <w:sz w:val="24"/>
          <w:szCs w:val="24"/>
          <w:lang w:eastAsia="zh-CN"/>
        </w:rPr>
        <w:t>The Twinning</w:t>
      </w:r>
      <w:r w:rsidRPr="00FB7749" w:rsidDel="002C39B8">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Inter-service group may issue four kinds of opinion:</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Full approval</w:t>
      </w:r>
      <w:r w:rsidRPr="00FB7749">
        <w:rPr>
          <w:rFonts w:ascii="Times New Roman" w:eastAsia="Times New Roman" w:hAnsi="Times New Roman" w:cs="Times New Roman"/>
          <w:sz w:val="24"/>
          <w:szCs w:val="24"/>
          <w:lang w:eastAsia="zh-CN"/>
        </w:rPr>
        <w:t>: the Twinning Fiche is approved as submitted and can be circulated;</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Approval with Comments</w:t>
      </w:r>
      <w:r w:rsidRPr="00FB7749">
        <w:rPr>
          <w:rFonts w:ascii="Times New Roman" w:eastAsia="Times New Roman" w:hAnsi="Times New Roman" w:cs="Times New Roman"/>
          <w:sz w:val="24"/>
          <w:szCs w:val="24"/>
          <w:lang w:eastAsia="zh-CN"/>
        </w:rPr>
        <w:t xml:space="preserve">: the Twinning Fiche is approved, but improvements and/or adaptations could be introduced before circulation; </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Conditional approval</w:t>
      </w:r>
      <w:r w:rsidRPr="00FB7749">
        <w:rPr>
          <w:rFonts w:ascii="Times New Roman" w:eastAsia="Times New Roman" w:hAnsi="Times New Roman" w:cs="Times New Roman"/>
          <w:sz w:val="24"/>
          <w:szCs w:val="24"/>
          <w:lang w:eastAsia="zh-CN"/>
        </w:rPr>
        <w:t xml:space="preserve">: the Twinning Fiche is approved, but specific amendments must be introduced by the Contracting Authority before circulation; </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Rejection</w:t>
      </w:r>
      <w:r w:rsidRPr="00FB7749">
        <w:rPr>
          <w:rFonts w:ascii="Times New Roman" w:eastAsia="Times New Roman" w:hAnsi="Times New Roman" w:cs="Times New Roman"/>
          <w:sz w:val="24"/>
          <w:szCs w:val="24"/>
          <w:lang w:eastAsia="zh-CN"/>
        </w:rPr>
        <w:t>: the Twinning Fiche is rejected and all parties involved in its preparation are invited to re-submit a modified draft to the Twinning Inter-service group.</w:t>
      </w:r>
    </w:p>
    <w:p w:rsidR="00D0198E" w:rsidRPr="00FB7749" w:rsidRDefault="00D0198E" w:rsidP="001628B5">
      <w:pPr>
        <w:spacing w:after="0" w:line="240" w:lineRule="auto"/>
        <w:ind w:left="709"/>
        <w:jc w:val="both"/>
        <w:rPr>
          <w:rFonts w:ascii="Times New Roman" w:eastAsia="Times New Roman" w:hAnsi="Times New Roman" w:cs="Times New Roman"/>
          <w:sz w:val="24"/>
          <w:szCs w:val="24"/>
          <w:lang w:eastAsia="zh-CN"/>
        </w:rPr>
      </w:pP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Coordination Team formally forwards the opinion of the Twinning Inter-service group to the Contracting Authority (with copy to the EUD when it is not </w:t>
      </w:r>
      <w:r w:rsidR="004A7B12">
        <w:rPr>
          <w:rFonts w:ascii="Times New Roman" w:eastAsia="Times New Roman" w:hAnsi="Times New Roman" w:cs="Times New Roman"/>
          <w:sz w:val="24"/>
          <w:szCs w:val="24"/>
          <w:lang w:eastAsia="zh-CN"/>
        </w:rPr>
        <w:t xml:space="preserve">the </w:t>
      </w:r>
      <w:r w:rsidRPr="00FB7749">
        <w:rPr>
          <w:rFonts w:ascii="Times New Roman" w:eastAsia="Times New Roman" w:hAnsi="Times New Roman" w:cs="Times New Roman"/>
          <w:sz w:val="24"/>
          <w:szCs w:val="24"/>
          <w:lang w:eastAsia="zh-CN"/>
        </w:rPr>
        <w:t>Contracting Authority) and to the Beneficiary entities (National C</w:t>
      </w:r>
      <w:r w:rsidR="00EA5463">
        <w:rPr>
          <w:rFonts w:ascii="Times New Roman" w:eastAsia="Times New Roman" w:hAnsi="Times New Roman" w:cs="Times New Roman"/>
          <w:sz w:val="24"/>
          <w:szCs w:val="24"/>
          <w:lang w:eastAsia="zh-CN"/>
        </w:rPr>
        <w:t xml:space="preserve">ontact Point, NIPAC, PAO etc.) </w:t>
      </w:r>
      <w:r w:rsidR="00EA5463" w:rsidRPr="00FB7749">
        <w:rPr>
          <w:rFonts w:ascii="Times New Roman" w:eastAsia="Times New Roman" w:hAnsi="Times New Roman" w:cs="Times New Roman"/>
          <w:sz w:val="24"/>
          <w:szCs w:val="24"/>
          <w:lang w:eastAsia="zh-CN"/>
        </w:rPr>
        <w:t>by e-mail</w:t>
      </w:r>
      <w:r w:rsidR="00EA5463">
        <w:rPr>
          <w:rFonts w:ascii="Times New Roman" w:eastAsia="Times New Roman" w:hAnsi="Times New Roman" w:cs="Times New Roman"/>
          <w:sz w:val="24"/>
          <w:szCs w:val="24"/>
          <w:lang w:eastAsia="zh-CN"/>
        </w:rPr>
        <w:t>,</w:t>
      </w:r>
      <w:r w:rsidR="00EA5463" w:rsidRPr="00FB7749">
        <w:rPr>
          <w:rFonts w:ascii="Times New Roman" w:eastAsia="Times New Roman" w:hAnsi="Times New Roman" w:cs="Times New Roman"/>
          <w:sz w:val="24"/>
          <w:szCs w:val="24"/>
          <w:lang w:eastAsia="zh-CN"/>
        </w:rPr>
        <w:t xml:space="preserve"> </w:t>
      </w:r>
      <w:r w:rsidR="00EA5463">
        <w:rPr>
          <w:rFonts w:ascii="Times New Roman" w:eastAsia="Times New Roman" w:hAnsi="Times New Roman" w:cs="Times New Roman"/>
          <w:sz w:val="24"/>
          <w:szCs w:val="24"/>
          <w:lang w:eastAsia="zh-CN"/>
        </w:rPr>
        <w:t>as per</w:t>
      </w:r>
      <w:r w:rsidRPr="00FB7749">
        <w:rPr>
          <w:rFonts w:ascii="Times New Roman" w:eastAsia="Times New Roman" w:hAnsi="Times New Roman" w:cs="Times New Roman"/>
          <w:sz w:val="24"/>
          <w:szCs w:val="24"/>
          <w:lang w:eastAsia="zh-CN"/>
        </w:rPr>
        <w:t xml:space="preserve"> section</w:t>
      </w:r>
      <w:r w:rsidR="00EA5463">
        <w:rPr>
          <w:rFonts w:ascii="Times New Roman" w:eastAsia="Times New Roman" w:hAnsi="Times New Roman" w:cs="Times New Roman"/>
          <w:sz w:val="24"/>
          <w:szCs w:val="24"/>
          <w:lang w:eastAsia="zh-CN"/>
        </w:rPr>
        <w:t xml:space="preserve"> 4.</w:t>
      </w:r>
      <w:r w:rsidR="00D82F9F">
        <w:rPr>
          <w:rFonts w:ascii="Times New Roman" w:eastAsia="Times New Roman" w:hAnsi="Times New Roman" w:cs="Times New Roman"/>
          <w:sz w:val="24"/>
          <w:szCs w:val="24"/>
          <w:lang w:eastAsia="zh-CN"/>
        </w:rPr>
        <w:t>3</w:t>
      </w:r>
      <w:r w:rsidR="00EA5463">
        <w:rPr>
          <w:rFonts w:ascii="Times New Roman" w:eastAsia="Times New Roman" w:hAnsi="Times New Roman" w:cs="Times New Roman"/>
          <w:sz w:val="24"/>
          <w:szCs w:val="24"/>
          <w:lang w:eastAsia="zh-CN"/>
        </w:rPr>
        <w:t>.2</w:t>
      </w:r>
      <w:r w:rsidRPr="00FB7749">
        <w:rPr>
          <w:rFonts w:ascii="Times New Roman" w:eastAsia="Times New Roman" w:hAnsi="Times New Roman" w:cs="Times New Roman"/>
          <w:sz w:val="24"/>
          <w:szCs w:val="24"/>
          <w:lang w:eastAsia="zh-CN"/>
        </w:rPr>
        <w:t xml:space="preserve">. </w:t>
      </w:r>
    </w:p>
    <w:p w:rsidR="00D0198E" w:rsidRPr="00FB7749" w:rsidRDefault="00D0198E" w:rsidP="007338F0">
      <w:pPr>
        <w:pStyle w:val="Heading3"/>
      </w:pPr>
      <w:bookmarkStart w:id="55" w:name="_Toc462416423"/>
      <w:bookmarkStart w:id="56" w:name="_Toc464459842"/>
      <w:bookmarkStart w:id="57" w:name="_Toc476063225"/>
      <w:bookmarkStart w:id="58" w:name="_Toc476067707"/>
      <w:bookmarkStart w:id="59" w:name="_Toc484173390"/>
      <w:r w:rsidRPr="00FB7749">
        <w:t xml:space="preserve">2.1.3 Circulation of the </w:t>
      </w:r>
      <w:bookmarkEnd w:id="55"/>
      <w:bookmarkEnd w:id="56"/>
      <w:bookmarkEnd w:id="57"/>
      <w:bookmarkEnd w:id="58"/>
      <w:r w:rsidRPr="00FB7749">
        <w:t>Twinning Fiche/Call for Proposal</w:t>
      </w:r>
      <w:bookmarkEnd w:id="5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 xml:space="preserve">Following either the full approval of the Twinning Fiche or its necessary revision, </w:t>
      </w:r>
      <w:r w:rsidRPr="00FB7749">
        <w:rPr>
          <w:rFonts w:ascii="Times New Roman" w:eastAsia="Times New Roman" w:hAnsi="Times New Roman" w:cs="Times New Roman"/>
          <w:color w:val="000000"/>
          <w:sz w:val="24"/>
          <w:szCs w:val="24"/>
          <w:lang w:eastAsia="zh-CN"/>
        </w:rPr>
        <w:t xml:space="preserve">the competent EUD publishes the Twinning Fiche on the Commission website. </w:t>
      </w:r>
      <w:r w:rsidR="006B1013" w:rsidRPr="00FB7749">
        <w:rPr>
          <w:rFonts w:ascii="Times New Roman" w:eastAsia="Times New Roman" w:hAnsi="Times New Roman" w:cs="Times New Roman"/>
          <w:color w:val="000000"/>
          <w:sz w:val="24"/>
          <w:szCs w:val="24"/>
          <w:lang w:eastAsia="zh-CN"/>
        </w:rPr>
        <w:t>Subsequently</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sz w:val="24"/>
          <w:szCs w:val="24"/>
          <w:lang w:eastAsia="zh-CN"/>
        </w:rPr>
        <w:t xml:space="preserve">the Contracting Authority </w:t>
      </w:r>
      <w:r w:rsidR="0028208E" w:rsidRPr="002774B4">
        <w:rPr>
          <w:rFonts w:ascii="Times New Roman" w:hAnsi="Times New Roman"/>
          <w:bCs/>
          <w:color w:val="4F81BD"/>
          <w:sz w:val="24"/>
          <w:szCs w:val="24"/>
          <w:lang w:eastAsia="zh-CN"/>
        </w:rPr>
        <w:t>(or the Beneficiary NCP/PAO on behalf of the Contracting Authority)</w:t>
      </w:r>
      <w:r w:rsidR="0028208E" w:rsidRPr="0018159A">
        <w:rPr>
          <w:rFonts w:ascii="Times New Roman" w:hAnsi="Times New Roman"/>
          <w:color w:val="4F81BD"/>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circulates the Twinning Fiche, which constitutes the launch of the Call for Proposal, simultaneously to all Member States National Contact Points (Member State NCP) by e-mail (with the Twinning Coordination Team in copy), specifying the deadline for the submission of proposals (see section 2.2) and the </w:t>
      </w:r>
      <w:r w:rsidRPr="00FB7749">
        <w:rPr>
          <w:rFonts w:ascii="Times New Roman" w:eastAsia="Times New Roman" w:hAnsi="Times New Roman" w:cs="Times New Roman"/>
          <w:b/>
          <w:color w:val="000000"/>
          <w:sz w:val="24"/>
          <w:szCs w:val="24"/>
          <w:lang w:eastAsia="zh-CN"/>
        </w:rPr>
        <w:t>indicative</w:t>
      </w:r>
      <w:r w:rsidRPr="00FB7749">
        <w:rPr>
          <w:rFonts w:ascii="Times New Roman" w:eastAsia="Times New Roman" w:hAnsi="Times New Roman" w:cs="Times New Roman"/>
          <w:color w:val="000000"/>
          <w:sz w:val="24"/>
          <w:szCs w:val="24"/>
          <w:lang w:eastAsia="zh-CN"/>
        </w:rPr>
        <w:t xml:space="preserve"> date of the selection meeting (see section 2.4.2.2).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NCP forwards the Twinning Fiche</w:t>
      </w:r>
      <w:r w:rsidRPr="00FB7749">
        <w:rPr>
          <w:rFonts w:ascii="Times New Roman" w:eastAsia="Times New Roman" w:hAnsi="Times New Roman" w:cs="Times New Roman"/>
          <w:i/>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FB7749">
        <w:rPr>
          <w:rFonts w:ascii="Times New Roman" w:eastAsia="Times New Roman" w:hAnsi="Times New Roman" w:cs="Times New Roman"/>
          <w:color w:val="000000"/>
          <w:sz w:val="24"/>
          <w:szCs w:val="24"/>
          <w:lang w:eastAsia="zh-CN"/>
        </w:rPr>
        <w:t xml:space="preserve">within the deadline </w:t>
      </w:r>
      <w:r w:rsidRPr="00FB7749">
        <w:rPr>
          <w:rFonts w:ascii="Times New Roman" w:eastAsia="Times New Roman" w:hAnsi="Times New Roman" w:cs="Times New Roman"/>
          <w:color w:val="000000"/>
          <w:sz w:val="24"/>
          <w:szCs w:val="24"/>
          <w:lang w:eastAsia="zh-CN"/>
        </w:rPr>
        <w:t xml:space="preserve">to the </w:t>
      </w:r>
      <w:r w:rsidR="0018159A">
        <w:rPr>
          <w:rFonts w:ascii="Times New Roman" w:eastAsia="Times New Roman" w:hAnsi="Times New Roman" w:cs="Times New Roman"/>
          <w:color w:val="000000"/>
          <w:sz w:val="24"/>
          <w:szCs w:val="24"/>
          <w:lang w:eastAsia="zh-CN"/>
        </w:rPr>
        <w:t>entity having circulated it</w:t>
      </w:r>
      <w:r w:rsidRPr="00FB7749">
        <w:rPr>
          <w:rFonts w:ascii="Times New Roman" w:eastAsia="Times New Roman" w:hAnsi="Times New Roman" w:cs="Times New Roman"/>
          <w:color w:val="000000"/>
          <w:sz w:val="24"/>
          <w:szCs w:val="24"/>
          <w:lang w:eastAsia="zh-CN"/>
        </w:rPr>
        <w:t>.</w:t>
      </w:r>
    </w:p>
    <w:p w:rsidR="00D0198E" w:rsidRPr="00FB7749" w:rsidRDefault="00D0198E" w:rsidP="007338F0">
      <w:pPr>
        <w:pStyle w:val="Heading3"/>
      </w:pPr>
      <w:bookmarkStart w:id="60" w:name="_Toc462416424"/>
      <w:bookmarkStart w:id="61" w:name="_Toc464459843"/>
      <w:bookmarkStart w:id="62" w:name="_Toc476063226"/>
      <w:bookmarkStart w:id="63" w:name="_Toc476067708"/>
      <w:bookmarkStart w:id="64" w:name="_Toc484173391"/>
      <w:r w:rsidRPr="00FB7749">
        <w:t>2.1.4 Re-circulation</w:t>
      </w:r>
      <w:bookmarkEnd w:id="60"/>
      <w:bookmarkEnd w:id="61"/>
      <w:bookmarkEnd w:id="62"/>
      <w:bookmarkEnd w:id="63"/>
      <w:r w:rsidRPr="00FB7749">
        <w:t xml:space="preserve"> of the Twinning Fiche</w:t>
      </w:r>
      <w:bookmarkEnd w:id="6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Pr>
          <w:rFonts w:ascii="Times New Roman" w:eastAsia="Times New Roman" w:hAnsi="Times New Roman" w:cs="Times New Roman"/>
          <w:color w:val="000000"/>
          <w:sz w:val="24"/>
          <w:szCs w:val="24"/>
          <w:lang w:eastAsia="zh-CN"/>
        </w:rPr>
        <w:t>if</w:t>
      </w:r>
      <w:r w:rsidR="00266F7E"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Pr>
          <w:rFonts w:ascii="Times New Roman" w:eastAsia="Times New Roman" w:hAnsi="Times New Roman" w:cs="Times New Roman"/>
          <w:color w:val="000000"/>
          <w:sz w:val="24"/>
          <w:szCs w:val="24"/>
          <w:lang w:eastAsia="zh-CN"/>
        </w:rPr>
        <w:t xml:space="preserve"> the EU</w:t>
      </w:r>
      <w:r w:rsidRPr="00FB7749">
        <w:rPr>
          <w:rFonts w:ascii="Times New Roman" w:eastAsia="Times New Roman" w:hAnsi="Times New Roman" w:cs="Times New Roman"/>
          <w:color w:val="000000"/>
          <w:sz w:val="24"/>
          <w:szCs w:val="24"/>
          <w:lang w:eastAsia="zh-CN"/>
        </w:rPr>
        <w:t xml:space="preserve"> is not </w:t>
      </w:r>
      <w:r w:rsidR="00020265">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 xml:space="preserve">Contracting Authority), may </w:t>
      </w:r>
      <w:r w:rsidR="006738CF" w:rsidRPr="00FB7749">
        <w:rPr>
          <w:rFonts w:ascii="Times New Roman" w:eastAsia="Times New Roman" w:hAnsi="Times New Roman" w:cs="Times New Roman"/>
          <w:color w:val="000000"/>
          <w:sz w:val="24"/>
          <w:szCs w:val="24"/>
          <w:lang w:eastAsia="zh-CN"/>
        </w:rPr>
        <w:t xml:space="preserve">modify </w:t>
      </w:r>
      <w:r w:rsidRPr="00FB7749">
        <w:rPr>
          <w:rFonts w:ascii="Times New Roman" w:eastAsia="Times New Roman" w:hAnsi="Times New Roman" w:cs="Times New Roman"/>
          <w:color w:val="000000"/>
          <w:sz w:val="24"/>
          <w:szCs w:val="24"/>
          <w:lang w:eastAsia="zh-CN"/>
        </w:rPr>
        <w:t>the Twinning Fiche</w:t>
      </w:r>
      <w:r w:rsidR="006738CF" w:rsidRPr="00FB7749">
        <w:rPr>
          <w:rFonts w:ascii="Times New Roman" w:eastAsia="Times New Roman" w:hAnsi="Times New Roman" w:cs="Times New Roman"/>
          <w:color w:val="000000"/>
          <w:sz w:val="24"/>
          <w:szCs w:val="24"/>
          <w:lang w:eastAsia="zh-CN"/>
        </w:rPr>
        <w:t>,</w:t>
      </w:r>
      <w:r w:rsidR="006B1013" w:rsidRPr="00FB7749">
        <w:rPr>
          <w:rFonts w:ascii="Times New Roman" w:eastAsia="Times New Roman" w:hAnsi="Times New Roman" w:cs="Times New Roman"/>
          <w:color w:val="000000"/>
          <w:sz w:val="24"/>
          <w:szCs w:val="24"/>
          <w:lang w:eastAsia="zh-CN"/>
        </w:rPr>
        <w:t xml:space="preserve"> without significantly changing the</w:t>
      </w:r>
      <w:r w:rsidR="006738CF" w:rsidRPr="00FB7749">
        <w:rPr>
          <w:rFonts w:ascii="Times New Roman" w:eastAsia="Times New Roman" w:hAnsi="Times New Roman" w:cs="Times New Roman"/>
          <w:color w:val="000000"/>
          <w:sz w:val="24"/>
          <w:szCs w:val="24"/>
          <w:lang w:eastAsia="zh-CN"/>
        </w:rPr>
        <w:t xml:space="preserve"> substance, </w:t>
      </w:r>
      <w:r w:rsidR="006B101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 and re-circulate it to all Member State NCP</w:t>
      </w:r>
      <w:r w:rsidR="006738CF"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for another round of proposals.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Should the re-circulation again yield no results, the Contracting Authority should consider </w:t>
      </w:r>
      <w:r w:rsidR="00EA5463">
        <w:rPr>
          <w:rFonts w:ascii="Times New Roman" w:eastAsia="Times New Roman" w:hAnsi="Times New Roman" w:cs="Times New Roman"/>
          <w:color w:val="000000"/>
          <w:sz w:val="24"/>
          <w:szCs w:val="24"/>
          <w:lang w:eastAsia="zh-CN"/>
        </w:rPr>
        <w:t>resorting</w:t>
      </w:r>
      <w:r w:rsidRPr="00FB7749">
        <w:rPr>
          <w:rFonts w:ascii="Times New Roman" w:eastAsia="Times New Roman" w:hAnsi="Times New Roman" w:cs="Times New Roman"/>
          <w:color w:val="000000"/>
          <w:sz w:val="24"/>
          <w:szCs w:val="24"/>
          <w:lang w:eastAsia="zh-CN"/>
        </w:rPr>
        <w:t xml:space="preserve"> to alternative instruments of assistance.</w:t>
      </w:r>
    </w:p>
    <w:p w:rsidR="00D0198E" w:rsidRPr="00FB7749" w:rsidRDefault="00D0198E" w:rsidP="007338F0">
      <w:pPr>
        <w:pStyle w:val="Heading2"/>
      </w:pPr>
      <w:bookmarkStart w:id="65" w:name="_Toc462416425"/>
      <w:bookmarkStart w:id="66" w:name="_Toc464459844"/>
      <w:bookmarkStart w:id="67" w:name="_Toc476063227"/>
      <w:bookmarkStart w:id="68" w:name="_Toc476067709"/>
      <w:bookmarkStart w:id="69" w:name="_Toc484173392"/>
      <w:r w:rsidRPr="00FB7749">
        <w:t xml:space="preserve">2.2 Submission of </w:t>
      </w:r>
      <w:bookmarkEnd w:id="65"/>
      <w:bookmarkEnd w:id="66"/>
      <w:bookmarkEnd w:id="67"/>
      <w:bookmarkEnd w:id="68"/>
      <w:r w:rsidRPr="00FB7749">
        <w:t>proposals</w:t>
      </w:r>
      <w:bookmarkEnd w:id="6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principle Member State</w:t>
      </w:r>
      <w:r w:rsidR="006738CF"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have 8 weeks to prepare their proposals, with a concrete deadline clearly specified at the moment of the circulation of the </w:t>
      </w:r>
      <w:r w:rsidRPr="00FB7749">
        <w:rPr>
          <w:rFonts w:ascii="Times New Roman" w:eastAsia="Times New Roman" w:hAnsi="Times New Roman" w:cs="Times New Roman"/>
          <w:iCs/>
          <w:color w:val="000000"/>
          <w:sz w:val="24"/>
          <w:szCs w:val="24"/>
          <w:lang w:eastAsia="zh-CN"/>
        </w:rPr>
        <w:t>Twinning Fiche</w:t>
      </w:r>
      <w:r w:rsidRPr="00FB7749">
        <w:rPr>
          <w:rFonts w:ascii="Times New Roman" w:eastAsia="Times New Roman" w:hAnsi="Times New Roman" w:cs="Times New Roman"/>
          <w:color w:val="000000"/>
          <w:sz w:val="24"/>
          <w:szCs w:val="24"/>
          <w:lang w:eastAsia="zh-CN"/>
        </w:rPr>
        <w:t xml:space="preserve">. The Contracting Authority may consider setting a longer deadline in exceptional cases only, such as during a </w:t>
      </w:r>
      <w:r w:rsidR="006738CF" w:rsidRPr="00FB7749">
        <w:rPr>
          <w:rFonts w:ascii="Times New Roman" w:eastAsia="Times New Roman" w:hAnsi="Times New Roman" w:cs="Times New Roman"/>
          <w:color w:val="000000"/>
          <w:sz w:val="24"/>
          <w:szCs w:val="24"/>
          <w:lang w:eastAsia="zh-CN"/>
        </w:rPr>
        <w:t xml:space="preserve">holiday </w:t>
      </w:r>
      <w:r w:rsidRPr="00FB7749">
        <w:rPr>
          <w:rFonts w:ascii="Times New Roman" w:eastAsia="Times New Roman" w:hAnsi="Times New Roman" w:cs="Times New Roman"/>
          <w:color w:val="000000"/>
          <w:sz w:val="24"/>
          <w:szCs w:val="24"/>
          <w:lang w:eastAsia="zh-CN"/>
        </w:rPr>
        <w:t xml:space="preserve">period. Unless otherwise specified, date and time </w:t>
      </w:r>
      <w:r w:rsidR="008C4F40">
        <w:rPr>
          <w:rFonts w:ascii="Times New Roman" w:eastAsia="Times New Roman" w:hAnsi="Times New Roman" w:cs="Times New Roman"/>
          <w:color w:val="000000"/>
          <w:sz w:val="24"/>
          <w:szCs w:val="24"/>
          <w:lang w:eastAsia="zh-CN"/>
        </w:rPr>
        <w:t xml:space="preserve">of the deadline </w:t>
      </w:r>
      <w:r w:rsidRPr="00FB7749">
        <w:rPr>
          <w:rFonts w:ascii="Times New Roman" w:eastAsia="Times New Roman" w:hAnsi="Times New Roman" w:cs="Times New Roman"/>
          <w:color w:val="000000"/>
          <w:sz w:val="24"/>
          <w:szCs w:val="24"/>
          <w:lang w:eastAsia="zh-CN"/>
        </w:rPr>
        <w:t xml:space="preserve">are those of the </w:t>
      </w:r>
      <w:r w:rsidRPr="00FB7749">
        <w:rPr>
          <w:rFonts w:ascii="Times New Roman" w:eastAsia="Times New Roman" w:hAnsi="Times New Roman" w:cs="Times New Roman"/>
          <w:color w:val="000000"/>
          <w:sz w:val="24"/>
          <w:szCs w:val="24"/>
          <w:lang w:eastAsia="zh-CN"/>
        </w:rPr>
        <w:lastRenderedPageBreak/>
        <w:t>place where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is located. Proposals received after the deadline are not taken into consideration.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States shall prepare proposals based purely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AB12AE">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not the Contracting Authority) and to the Twinning Coordination Team.</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Proposals submitted by 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FB7749">
        <w:rPr>
          <w:rFonts w:ascii="Times New Roman" w:eastAsia="Times New Roman" w:hAnsi="Times New Roman" w:cs="Times New Roman"/>
          <w:color w:val="000000"/>
          <w:sz w:val="24"/>
          <w:szCs w:val="24"/>
          <w:lang w:eastAsia="zh-CN"/>
        </w:rPr>
        <w:t>/ies.</w:t>
      </w:r>
      <w:r w:rsidRPr="00FB7749">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FB7749">
        <w:rPr>
          <w:rFonts w:ascii="Times New Roman" w:eastAsia="Times New Roman" w:hAnsi="Times New Roman" w:cs="Times New Roman"/>
          <w:i/>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but are not expected to contain a fully elaborated project. They shall contain enough detail about the strategy and methodology and indicate the sequencing and mention key activities during the implementation of the project to ensure the achievement of overall and specific objectives and mandatory results/outputs.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Proposals shall include the CV of the proposed PL, of the RTA and of the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(see section 5.2.5). </w:t>
      </w:r>
    </w:p>
    <w:p w:rsidR="003C4245"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the RTA</w:t>
      </w:r>
      <w:r w:rsidR="00020265">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For the Member State </w:t>
      </w:r>
      <w:r w:rsidR="003C4245" w:rsidRPr="00FB7749">
        <w:rPr>
          <w:rFonts w:ascii="Times New Roman" w:eastAsia="Times New Roman" w:hAnsi="Times New Roman" w:cs="Times New Roman"/>
          <w:color w:val="000000"/>
          <w:sz w:val="24"/>
          <w:szCs w:val="24"/>
          <w:lang w:eastAsia="zh-CN"/>
        </w:rPr>
        <w:t>PL</w:t>
      </w:r>
      <w:r w:rsidR="00020265">
        <w:rPr>
          <w:rFonts w:ascii="Times New Roman" w:eastAsia="Times New Roman" w:hAnsi="Times New Roman" w:cs="Times New Roman"/>
          <w:color w:val="000000"/>
          <w:sz w:val="24"/>
          <w:szCs w:val="24"/>
          <w:lang w:eastAsia="zh-CN"/>
        </w:rPr>
        <w:t>,</w:t>
      </w:r>
      <w:r w:rsidR="003C424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 statement by the </w:t>
      </w:r>
      <w:r w:rsidR="006738CF" w:rsidRPr="00FB7749">
        <w:rPr>
          <w:rFonts w:ascii="Times New Roman" w:eastAsia="Times New Roman" w:hAnsi="Times New Roman" w:cs="Times New Roman"/>
          <w:color w:val="000000"/>
          <w:sz w:val="24"/>
          <w:szCs w:val="24"/>
          <w:lang w:eastAsia="zh-CN"/>
        </w:rPr>
        <w:t xml:space="preserve">person </w:t>
      </w:r>
      <w:r w:rsidRPr="00FB7749">
        <w:rPr>
          <w:rFonts w:ascii="Times New Roman" w:eastAsia="Times New Roman" w:hAnsi="Times New Roman" w:cs="Times New Roman"/>
          <w:color w:val="000000"/>
          <w:sz w:val="24"/>
          <w:szCs w:val="24"/>
          <w:lang w:eastAsia="zh-CN"/>
        </w:rPr>
        <w:t xml:space="preserve">being authorised to commit the Member state institution confirming the availability of the manager </w:t>
      </w:r>
      <w:r w:rsidR="00D64415" w:rsidRPr="00FB7749">
        <w:rPr>
          <w:rFonts w:ascii="Times New Roman" w:eastAsia="Times New Roman" w:hAnsi="Times New Roman" w:cs="Times New Roman"/>
          <w:color w:val="000000"/>
          <w:sz w:val="24"/>
          <w:szCs w:val="24"/>
          <w:lang w:eastAsia="zh-CN"/>
        </w:rPr>
        <w:t xml:space="preserve">including his/her </w:t>
      </w:r>
      <w:r w:rsidR="003C4245" w:rsidRPr="00FB7749">
        <w:rPr>
          <w:rFonts w:ascii="Times New Roman" w:eastAsia="Times New Roman" w:hAnsi="Times New Roman" w:cs="Times New Roman"/>
          <w:color w:val="000000"/>
          <w:sz w:val="24"/>
          <w:szCs w:val="24"/>
          <w:lang w:eastAsia="zh-CN"/>
        </w:rPr>
        <w:t>function</w:t>
      </w:r>
      <w:r w:rsidR="00D6441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and entity to assume the role of PL of the Twinning project is sufficient.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CVs of short-term experts (who are not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should not be submitted and are not taken into consideration for the evaluation of proposals.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rsidR="006738C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rsidR="00D0198E" w:rsidRPr="00FB7749" w:rsidRDefault="00D0198E" w:rsidP="007338F0">
      <w:pPr>
        <w:pStyle w:val="Heading2"/>
      </w:pPr>
      <w:bookmarkStart w:id="70" w:name="_Toc462416426"/>
      <w:bookmarkStart w:id="71" w:name="_Toc464459845"/>
      <w:bookmarkStart w:id="72" w:name="_Toc476063228"/>
      <w:bookmarkStart w:id="73" w:name="_Toc476067710"/>
      <w:bookmarkStart w:id="74" w:name="_Toc484173393"/>
      <w:r w:rsidRPr="00FB7749">
        <w:t xml:space="preserve">2.3 Member State </w:t>
      </w:r>
      <w:bookmarkEnd w:id="70"/>
      <w:bookmarkEnd w:id="71"/>
      <w:bookmarkEnd w:id="72"/>
      <w:bookmarkEnd w:id="73"/>
      <w:r w:rsidRPr="00FB7749">
        <w:t>consortia</w:t>
      </w:r>
      <w:bookmarkEnd w:id="7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w:t>
      </w:r>
      <w:r w:rsidR="00D64415"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Pr>
          <w:rFonts w:ascii="Times New Roman" w:eastAsia="Times New Roman" w:hAnsi="Times New Roman" w:cs="Times New Roman"/>
          <w:color w:val="000000"/>
          <w:sz w:val="24"/>
          <w:szCs w:val="24"/>
          <w:lang w:eastAsia="zh-CN"/>
        </w:rPr>
        <w:t>the EUD</w:t>
      </w:r>
      <w:r w:rsidR="00F41ACC"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rsidR="00D0198E" w:rsidRPr="00FB7749" w:rsidRDefault="00D64415"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J</w:t>
      </w:r>
      <w:r w:rsidR="00135E99" w:rsidRPr="00FB7749">
        <w:rPr>
          <w:rFonts w:ascii="Times New Roman" w:eastAsia="Times New Roman" w:hAnsi="Times New Roman" w:cs="Times New Roman"/>
          <w:color w:val="000000"/>
          <w:sz w:val="24"/>
          <w:szCs w:val="24"/>
          <w:lang w:eastAsia="zh-CN"/>
        </w:rPr>
        <w:t>unior</w:t>
      </w:r>
      <w:r w:rsidR="00D0198E" w:rsidRPr="00FB7749">
        <w:rPr>
          <w:rFonts w:ascii="Times New Roman" w:eastAsia="Times New Roman" w:hAnsi="Times New Roman" w:cs="Times New Roman"/>
          <w:color w:val="000000"/>
          <w:sz w:val="24"/>
          <w:szCs w:val="24"/>
          <w:lang w:eastAsia="zh-CN"/>
        </w:rPr>
        <w:t xml:space="preserve"> Member States must additionally sign a mandate, which allows the PL of the lead Member State to commit the administration of the junior Member State and take any project implementation decisions on its behalf.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Pr>
          <w:rFonts w:ascii="Times New Roman" w:eastAsia="Times New Roman" w:hAnsi="Times New Roman" w:cs="Times New Roman"/>
          <w:color w:val="000000"/>
          <w:sz w:val="24"/>
          <w:szCs w:val="24"/>
          <w:lang w:eastAsia="zh-CN"/>
        </w:rPr>
        <w:t>ly</w:t>
      </w:r>
      <w:r w:rsidRPr="00FB7749">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FB7749">
        <w:rPr>
          <w:rFonts w:ascii="Times New Roman" w:eastAsia="Times New Roman" w:hAnsi="Times New Roman" w:cs="Times New Roman"/>
          <w:sz w:val="24"/>
          <w:szCs w:val="24"/>
          <w:lang w:eastAsia="zh-CN"/>
        </w:rPr>
        <w:t xml:space="preserve">the Member States concerned </w:t>
      </w:r>
      <w:r w:rsidR="00D64415" w:rsidRPr="00FB7749">
        <w:rPr>
          <w:rFonts w:ascii="Times New Roman" w:eastAsia="Times New Roman" w:hAnsi="Times New Roman" w:cs="Times New Roman"/>
          <w:sz w:val="24"/>
          <w:szCs w:val="24"/>
          <w:lang w:eastAsia="zh-CN"/>
        </w:rPr>
        <w:t xml:space="preserve">agree </w:t>
      </w:r>
      <w:r w:rsidRPr="00FB7749">
        <w:rPr>
          <w:rFonts w:ascii="Times New Roman" w:eastAsia="Times New Roman" w:hAnsi="Times New Roman" w:cs="Times New Roman"/>
          <w:sz w:val="24"/>
          <w:szCs w:val="24"/>
          <w:lang w:eastAsia="zh-CN"/>
        </w:rPr>
        <w:t>to cooperate in the implementation of the project</w:t>
      </w:r>
      <w:r w:rsidRPr="00FB7749">
        <w:rPr>
          <w:rFonts w:ascii="Times New Roman" w:eastAsia="Times New Roman" w:hAnsi="Times New Roman" w:cs="Times New Roman"/>
          <w:color w:val="000000"/>
          <w:sz w:val="24"/>
          <w:szCs w:val="24"/>
          <w:lang w:eastAsia="zh-CN"/>
        </w:rPr>
        <w:t xml:space="preserve">. Such possibility is reserved for non-consortia proposals.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Practical implications of the decision to sign a consortium agreement are further presented under section 5.4.2. </w:t>
      </w:r>
    </w:p>
    <w:p w:rsidR="00D0198E" w:rsidRPr="00FB7749" w:rsidRDefault="00D0198E" w:rsidP="007338F0">
      <w:pPr>
        <w:pStyle w:val="Heading2"/>
      </w:pPr>
      <w:bookmarkStart w:id="75" w:name="_Toc484173394"/>
      <w:bookmarkStart w:id="76" w:name="_Toc462416427"/>
      <w:bookmarkStart w:id="77" w:name="_Toc464459846"/>
      <w:bookmarkStart w:id="78" w:name="_Toc476063229"/>
      <w:bookmarkStart w:id="79" w:name="_Toc476067711"/>
      <w:r w:rsidRPr="00FB7749">
        <w:t>2.4 Selection of the Member State(s)</w:t>
      </w:r>
      <w:bookmarkEnd w:id="75"/>
      <w:r w:rsidRPr="00FB7749">
        <w:t xml:space="preserve"> </w:t>
      </w:r>
      <w:bookmarkEnd w:id="76"/>
      <w:bookmarkEnd w:id="77"/>
      <w:bookmarkEnd w:id="78"/>
      <w:bookmarkEnd w:id="79"/>
    </w:p>
    <w:p w:rsidR="00D0198E" w:rsidRPr="00FB7749" w:rsidRDefault="00D0198E" w:rsidP="007338F0">
      <w:pPr>
        <w:pStyle w:val="Heading3"/>
      </w:pPr>
      <w:bookmarkStart w:id="80" w:name="_Toc462416428"/>
      <w:bookmarkStart w:id="81" w:name="_Toc464459847"/>
      <w:bookmarkStart w:id="82" w:name="_Toc476063230"/>
      <w:bookmarkStart w:id="83" w:name="_Toc476067712"/>
      <w:bookmarkStart w:id="84" w:name="_Toc484173395"/>
      <w:r w:rsidRPr="00FB7749">
        <w:t xml:space="preserve">2.4.1 </w:t>
      </w:r>
      <w:bookmarkEnd w:id="80"/>
      <w:bookmarkEnd w:id="81"/>
      <w:bookmarkEnd w:id="82"/>
      <w:bookmarkEnd w:id="83"/>
      <w:r w:rsidRPr="00FB7749">
        <w:t>General remarks</w:t>
      </w:r>
      <w:bookmarkEnd w:id="84"/>
      <w:r w:rsidRPr="00FB7749">
        <w:t xml:space="preser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FB7749">
        <w:rPr>
          <w:rFonts w:ascii="Times New Roman" w:eastAsia="Times New Roman" w:hAnsi="Times New Roman" w:cs="Times New Roman"/>
          <w:color w:val="000000"/>
          <w:sz w:val="24"/>
          <w:szCs w:val="24"/>
          <w:lang w:eastAsia="en-GB"/>
        </w:rPr>
        <w:t xml:space="preserve">of the technical elements </w:t>
      </w:r>
      <w:r w:rsidRPr="00FB7749">
        <w:rPr>
          <w:rFonts w:ascii="Times New Roman" w:eastAsia="Times New Roman" w:hAnsi="Times New Roman" w:cs="Times New Roman"/>
          <w:color w:val="000000"/>
          <w:sz w:val="24"/>
          <w:szCs w:val="24"/>
          <w:lang w:eastAsia="en-GB"/>
        </w:rPr>
        <w:t xml:space="preserve">as per </w:t>
      </w:r>
      <w:r w:rsidR="00F41ACC">
        <w:rPr>
          <w:rFonts w:ascii="Times New Roman" w:eastAsia="Times New Roman" w:hAnsi="Times New Roman" w:cs="Times New Roman"/>
          <w:color w:val="000000"/>
          <w:sz w:val="24"/>
          <w:szCs w:val="24"/>
          <w:lang w:eastAsia="en-GB"/>
        </w:rPr>
        <w:t xml:space="preserve">section </w:t>
      </w:r>
      <w:r w:rsidRPr="00FB7749">
        <w:rPr>
          <w:rFonts w:ascii="Times New Roman" w:eastAsia="Times New Roman" w:hAnsi="Times New Roman" w:cs="Times New Roman"/>
          <w:color w:val="000000"/>
          <w:sz w:val="24"/>
          <w:szCs w:val="24"/>
          <w:lang w:eastAsia="en-GB"/>
        </w:rPr>
        <w:t>2.2</w:t>
      </w:r>
      <w:r w:rsidR="00D64415"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Guided by the ownership principle the Beneficiary administration has a crucial say in the evaluation of proposals and the decision shall be taken by consensus by the selection committee. The EUD can at any stage stop the procedure – as per section 1.1.</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selection committee is chaired by the Contracting Authority and includes observers/representatives of the EUD (when not chairing as Contracting Authority and if foreseen also under indirect management with ex-post control) and of the Beneficiary administration. In case the selection committee </w:t>
      </w:r>
      <w:r w:rsidR="00077D99" w:rsidRPr="00FB7749">
        <w:rPr>
          <w:rFonts w:ascii="Times New Roman" w:eastAsia="Times New Roman" w:hAnsi="Times New Roman" w:cs="Times New Roman"/>
          <w:sz w:val="24"/>
          <w:szCs w:val="24"/>
          <w:lang w:eastAsia="en-GB"/>
        </w:rPr>
        <w:t xml:space="preserve">or the EUD as part of its ex-ante controls </w:t>
      </w:r>
      <w:r w:rsidRPr="00FB7749">
        <w:rPr>
          <w:rFonts w:ascii="Times New Roman" w:eastAsia="Times New Roman" w:hAnsi="Times New Roman" w:cs="Times New Roman"/>
          <w:sz w:val="24"/>
          <w:szCs w:val="24"/>
          <w:lang w:eastAsia="en-GB"/>
        </w:rPr>
        <w:t>deem</w:t>
      </w:r>
      <w:r w:rsidR="00077D99" w:rsidRPr="00FB7749">
        <w:rPr>
          <w:rFonts w:ascii="Times New Roman" w:eastAsia="Times New Roman" w:hAnsi="Times New Roman" w:cs="Times New Roman"/>
          <w:sz w:val="24"/>
          <w:szCs w:val="24"/>
          <w:lang w:eastAsia="en-GB"/>
        </w:rPr>
        <w:t xml:space="preserve"> a </w:t>
      </w:r>
      <w:r w:rsidRPr="00FB7749">
        <w:rPr>
          <w:rFonts w:ascii="Times New Roman" w:eastAsia="Times New Roman" w:hAnsi="Times New Roman" w:cs="Times New Roman"/>
          <w:sz w:val="24"/>
          <w:szCs w:val="24"/>
          <w:lang w:eastAsia="en-GB"/>
        </w:rPr>
        <w:t>proposal inadequate</w:t>
      </w:r>
      <w:r w:rsidR="00D64415"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the Twinning Fiche may either be re-circulated or different means might be envisaged to provide the necessary assistance.</w:t>
      </w:r>
    </w:p>
    <w:p w:rsidR="00D0198E" w:rsidRPr="00FB7749" w:rsidRDefault="00D0198E" w:rsidP="007338F0">
      <w:pPr>
        <w:pStyle w:val="Heading3"/>
      </w:pPr>
      <w:bookmarkStart w:id="85" w:name="_Toc462416429"/>
      <w:bookmarkStart w:id="86" w:name="_Toc464459848"/>
      <w:bookmarkStart w:id="87" w:name="_Toc476063231"/>
      <w:bookmarkStart w:id="88" w:name="_Toc476067713"/>
      <w:bookmarkStart w:id="89" w:name="_Toc484173396"/>
      <w:r w:rsidRPr="00FB7749">
        <w:t>2.4.2 Selection procedures</w:t>
      </w:r>
      <w:bookmarkEnd w:id="85"/>
      <w:bookmarkEnd w:id="86"/>
      <w:bookmarkEnd w:id="87"/>
      <w:bookmarkEnd w:id="88"/>
      <w:bookmarkEnd w:id="89"/>
    </w:p>
    <w:p w:rsidR="00D0198E" w:rsidRPr="00FB7749" w:rsidRDefault="00D0198E" w:rsidP="007338F0">
      <w:pPr>
        <w:pStyle w:val="Heading4"/>
      </w:pPr>
      <w:bookmarkStart w:id="90" w:name="_Toc462416430"/>
      <w:bookmarkStart w:id="91" w:name="_Toc464459849"/>
      <w:bookmarkStart w:id="92" w:name="_Toc476063232"/>
      <w:bookmarkStart w:id="93" w:name="_Toc476067714"/>
      <w:r w:rsidRPr="00FB7749">
        <w:t>2.4.2.1 Receipt and administrative check of the proposals</w:t>
      </w:r>
      <w:bookmarkEnd w:id="90"/>
      <w:bookmarkEnd w:id="91"/>
      <w:bookmarkEnd w:id="92"/>
      <w:bookmarkEnd w:id="93"/>
    </w:p>
    <w:p w:rsidR="00F6207D" w:rsidRPr="00FB7749" w:rsidRDefault="00D0198E" w:rsidP="00F6207D">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Pr>
          <w:rFonts w:ascii="Times New Roman" w:eastAsia="Times New Roman" w:hAnsi="Times New Roman" w:cs="Times New Roman"/>
          <w:sz w:val="24"/>
          <w:szCs w:val="24"/>
          <w:lang w:eastAsia="en-GB"/>
        </w:rPr>
        <w:t>not the Contracting Authority</w:t>
      </w:r>
      <w:r w:rsidRPr="00FB7749">
        <w:rPr>
          <w:rFonts w:ascii="Times New Roman" w:eastAsia="Times New Roman" w:hAnsi="Times New Roman" w:cs="Times New Roman"/>
          <w:sz w:val="24"/>
          <w:szCs w:val="24"/>
          <w:lang w:eastAsia="en-GB"/>
        </w:rPr>
        <w:t>)</w:t>
      </w:r>
      <w:r w:rsidR="00B66E01"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the </w:t>
      </w:r>
      <w:r w:rsidR="00B66E01" w:rsidRPr="00FB7749">
        <w:rPr>
          <w:rFonts w:ascii="Times New Roman" w:eastAsia="Times New Roman" w:hAnsi="Times New Roman" w:cs="Times New Roman"/>
          <w:sz w:val="24"/>
          <w:szCs w:val="24"/>
          <w:lang w:eastAsia="en-GB"/>
        </w:rPr>
        <w:t xml:space="preserve">CFCE/PAO as well as the </w:t>
      </w:r>
      <w:r w:rsidRPr="00FB7749">
        <w:rPr>
          <w:rFonts w:ascii="Times New Roman" w:eastAsia="Times New Roman" w:hAnsi="Times New Roman" w:cs="Times New Roman"/>
          <w:sz w:val="24"/>
          <w:szCs w:val="24"/>
          <w:lang w:eastAsia="en-GB"/>
        </w:rPr>
        <w:t>Twinning Coordination Team.</w:t>
      </w:r>
      <w:r w:rsidR="00F6207D" w:rsidRPr="00FB7749">
        <w:rPr>
          <w:rFonts w:ascii="Times New Roman" w:eastAsia="Times New Roman" w:hAnsi="Times New Roman" w:cs="Times New Roman"/>
          <w:sz w:val="24"/>
          <w:szCs w:val="24"/>
          <w:lang w:eastAsia="en-GB"/>
        </w:rPr>
        <w:t xml:space="preserve"> </w:t>
      </w:r>
    </w:p>
    <w:p w:rsidR="00F6207D"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 xml:space="preserve">Following the deadline, the Contracting Authority provides all Member State NCP with a list of submitted proposals. </w:t>
      </w:r>
      <w:r w:rsidR="00F6207D" w:rsidRPr="00FB7749">
        <w:rPr>
          <w:rFonts w:ascii="Times New Roman" w:eastAsia="Times New Roman" w:hAnsi="Times New Roman" w:cs="Times New Roman"/>
          <w:sz w:val="24"/>
          <w:szCs w:val="24"/>
          <w:lang w:eastAsia="en-GB"/>
        </w:rPr>
        <w:t xml:space="preserve">Immediately upon receipt of the written proposals, </w:t>
      </w:r>
      <w:r w:rsidR="00F41ACC">
        <w:rPr>
          <w:rFonts w:ascii="Times New Roman" w:eastAsia="Times New Roman" w:hAnsi="Times New Roman" w:cs="Times New Roman"/>
          <w:sz w:val="24"/>
          <w:szCs w:val="24"/>
          <w:lang w:eastAsia="en-GB"/>
        </w:rPr>
        <w:t>B</w:t>
      </w:r>
      <w:r w:rsidR="00F6207D" w:rsidRPr="00FB7749">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Proposals cannot be consulted outside the premises designated by the Contracting Authority.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Pr>
          <w:rFonts w:ascii="Times New Roman" w:eastAsia="Times New Roman" w:hAnsi="Times New Roman" w:cs="Times New Roman"/>
          <w:sz w:val="24"/>
          <w:szCs w:val="24"/>
          <w:lang w:eastAsia="en-GB"/>
        </w:rPr>
        <w:t>the EUD</w:t>
      </w:r>
      <w:r w:rsidRPr="00FB7749">
        <w:rPr>
          <w:rFonts w:ascii="Times New Roman" w:eastAsia="Times New Roman" w:hAnsi="Times New Roman" w:cs="Times New Roman"/>
          <w:sz w:val="24"/>
          <w:szCs w:val="24"/>
          <w:lang w:eastAsia="en-GB"/>
        </w:rPr>
        <w:t xml:space="preserve"> is not </w:t>
      </w:r>
      <w:r w:rsidR="004A7B12">
        <w:rPr>
          <w:rFonts w:ascii="Times New Roman" w:eastAsia="Times New Roman" w:hAnsi="Times New Roman" w:cs="Times New Roman"/>
          <w:sz w:val="24"/>
          <w:szCs w:val="24"/>
          <w:lang w:eastAsia="en-GB"/>
        </w:rPr>
        <w:t xml:space="preserve">the </w:t>
      </w:r>
      <w:r w:rsidRPr="00FB7749">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FB7749">
        <w:rPr>
          <w:rFonts w:ascii="Times New Roman" w:eastAsia="Times New Roman" w:hAnsi="Times New Roman" w:cs="Times New Roman"/>
          <w:sz w:val="24"/>
          <w:szCs w:val="24"/>
          <w:lang w:eastAsia="en-GB"/>
        </w:rPr>
        <w:t>Contracting Aut</w:t>
      </w:r>
      <w:r w:rsidR="00077D99" w:rsidRPr="00FB7749">
        <w:rPr>
          <w:rFonts w:ascii="Times New Roman" w:eastAsia="Times New Roman" w:hAnsi="Times New Roman" w:cs="Times New Roman"/>
          <w:sz w:val="24"/>
          <w:szCs w:val="24"/>
          <w:lang w:eastAsia="en-GB"/>
        </w:rPr>
        <w:t>h</w:t>
      </w:r>
      <w:r w:rsidR="00135E99" w:rsidRPr="00FB7749">
        <w:rPr>
          <w:rFonts w:ascii="Times New Roman" w:eastAsia="Times New Roman" w:hAnsi="Times New Roman" w:cs="Times New Roman"/>
          <w:sz w:val="24"/>
          <w:szCs w:val="24"/>
          <w:lang w:eastAsia="en-GB"/>
        </w:rPr>
        <w:t>ority</w:t>
      </w:r>
      <w:r w:rsidR="00077D9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re</w:t>
      </w:r>
      <w:r w:rsidR="00F6207D" w:rsidRPr="00FB7749">
        <w:rPr>
          <w:rFonts w:ascii="Times New Roman" w:eastAsia="Times New Roman" w:hAnsi="Times New Roman" w:cs="Times New Roman"/>
          <w:sz w:val="24"/>
          <w:szCs w:val="24"/>
          <w:lang w:eastAsia="en-GB"/>
        </w:rPr>
        <w:t>calls</w:t>
      </w:r>
      <w:r w:rsidRPr="00FB7749">
        <w:rPr>
          <w:rFonts w:ascii="Times New Roman" w:eastAsia="Times New Roman" w:hAnsi="Times New Roman" w:cs="Times New Roman"/>
          <w:sz w:val="24"/>
          <w:szCs w:val="24"/>
          <w:lang w:eastAsia="en-GB"/>
        </w:rPr>
        <w:t xml:space="preserve"> the obligation of the evaluators that written proposals must have been </w:t>
      </w:r>
      <w:r w:rsidR="00077D99" w:rsidRPr="00FB7749">
        <w:rPr>
          <w:rFonts w:ascii="Times New Roman" w:eastAsia="Times New Roman" w:hAnsi="Times New Roman" w:cs="Times New Roman"/>
          <w:sz w:val="24"/>
          <w:szCs w:val="24"/>
          <w:lang w:eastAsia="en-GB"/>
        </w:rPr>
        <w:t xml:space="preserve">assessed (with due attention to Annex C7) </w:t>
      </w:r>
      <w:r w:rsidRPr="00FB7749">
        <w:rPr>
          <w:rFonts w:ascii="Times New Roman" w:eastAsia="Times New Roman" w:hAnsi="Times New Roman" w:cs="Times New Roman"/>
          <w:sz w:val="24"/>
          <w:szCs w:val="24"/>
          <w:lang w:eastAsia="en-GB"/>
        </w:rPr>
        <w:t xml:space="preserve">before the oral presentations at selection meeting take place. </w:t>
      </w:r>
    </w:p>
    <w:p w:rsidR="00D0198E"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FB7749">
        <w:rPr>
          <w:rFonts w:ascii="Times New Roman" w:eastAsia="Times New Roman" w:hAnsi="Times New Roman" w:cs="Times New Roman"/>
          <w:sz w:val="24"/>
          <w:szCs w:val="24"/>
          <w:lang w:eastAsia="en-GB"/>
        </w:rPr>
        <w:t xml:space="preserve">per </w:t>
      </w:r>
      <w:r w:rsidRPr="00FB7749">
        <w:rPr>
          <w:rFonts w:ascii="Times New Roman" w:eastAsia="Times New Roman" w:hAnsi="Times New Roman" w:cs="Times New Roman"/>
          <w:sz w:val="24"/>
          <w:szCs w:val="24"/>
          <w:lang w:eastAsia="en-GB"/>
        </w:rPr>
        <w:t>Annex C6 and C6bis</w:t>
      </w:r>
      <w:r w:rsidR="00F41ACC">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unclarity regarding the submitted documents the </w:t>
      </w:r>
      <w:r w:rsidR="00135E99" w:rsidRPr="00FB7749">
        <w:rPr>
          <w:rFonts w:ascii="Times New Roman" w:eastAsia="Times New Roman" w:hAnsi="Times New Roman" w:cs="Times New Roman"/>
          <w:sz w:val="24"/>
          <w:szCs w:val="24"/>
          <w:lang w:eastAsia="en-GB"/>
        </w:rPr>
        <w:t>Contracting Aut</w:t>
      </w:r>
      <w:r w:rsidR="00077D99" w:rsidRPr="00FB7749">
        <w:rPr>
          <w:rFonts w:ascii="Times New Roman" w:eastAsia="Times New Roman" w:hAnsi="Times New Roman" w:cs="Times New Roman"/>
          <w:sz w:val="24"/>
          <w:szCs w:val="24"/>
          <w:lang w:eastAsia="en-GB"/>
        </w:rPr>
        <w:t>h</w:t>
      </w:r>
      <w:r w:rsidR="00135E99" w:rsidRPr="00FB7749">
        <w:rPr>
          <w:rFonts w:ascii="Times New Roman" w:eastAsia="Times New Roman" w:hAnsi="Times New Roman" w:cs="Times New Roman"/>
          <w:sz w:val="24"/>
          <w:szCs w:val="24"/>
          <w:lang w:eastAsia="en-GB"/>
        </w:rPr>
        <w:t>ority</w:t>
      </w:r>
      <w:r w:rsidR="00077D9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rsidR="00D0198E" w:rsidRPr="00FB7749" w:rsidRDefault="00D0198E" w:rsidP="007338F0">
      <w:pPr>
        <w:pStyle w:val="Heading4"/>
      </w:pPr>
      <w:bookmarkStart w:id="94" w:name="_Toc462416432"/>
      <w:bookmarkStart w:id="95" w:name="_Toc464459851"/>
      <w:bookmarkStart w:id="96" w:name="_Toc476063233"/>
      <w:bookmarkStart w:id="97" w:name="_Toc476067715"/>
      <w:r w:rsidRPr="00FB7749">
        <w:t xml:space="preserve">2.4.2.2 Meeting of the selection </w:t>
      </w:r>
      <w:bookmarkEnd w:id="94"/>
      <w:bookmarkEnd w:id="95"/>
      <w:bookmarkEnd w:id="96"/>
      <w:bookmarkEnd w:id="97"/>
      <w:r w:rsidRPr="00FB7749">
        <w:t>committee (selection meeting)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FB7749">
        <w:rPr>
          <w:rFonts w:ascii="Times New Roman" w:eastAsia="Times New Roman" w:hAnsi="Times New Roman" w:cs="Times New Roman"/>
          <w:sz w:val="24"/>
          <w:szCs w:val="24"/>
          <w:lang w:eastAsia="en-GB"/>
        </w:rPr>
        <w:t>the CA.</w:t>
      </w:r>
      <w:r w:rsidRPr="00FB7749">
        <w:rPr>
          <w:rFonts w:ascii="Times New Roman" w:eastAsia="Times New Roman" w:hAnsi="Times New Roman" w:cs="Times New Roman"/>
          <w:sz w:val="24"/>
          <w:szCs w:val="24"/>
          <w:lang w:eastAsia="en-GB"/>
        </w:rPr>
        <w:t xml:space="preserve"> </w:t>
      </w:r>
      <w:r w:rsidR="00B66E01" w:rsidRPr="00FB7749">
        <w:rPr>
          <w:rFonts w:ascii="Times New Roman" w:eastAsia="Times New Roman" w:hAnsi="Times New Roman" w:cs="Times New Roman"/>
          <w:sz w:val="24"/>
          <w:szCs w:val="24"/>
          <w:lang w:eastAsia="en-GB"/>
        </w:rPr>
        <w:t>I</w:t>
      </w:r>
      <w:r w:rsidRPr="00FB7749">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FB7749">
        <w:rPr>
          <w:rFonts w:ascii="Times New Roman" w:eastAsia="Times New Roman" w:hAnsi="Times New Roman" w:cs="Times New Roman"/>
          <w:b/>
          <w:sz w:val="24"/>
          <w:szCs w:val="24"/>
          <w:lang w:eastAsia="en-GB"/>
        </w:rPr>
        <w:t>is indicative</w:t>
      </w:r>
      <w:r w:rsidRPr="00FB7749">
        <w:rPr>
          <w:rFonts w:ascii="Times New Roman" w:eastAsia="Times New Roman" w:hAnsi="Times New Roman" w:cs="Times New Roman"/>
          <w:sz w:val="24"/>
          <w:szCs w:val="24"/>
          <w:lang w:eastAsia="en-GB"/>
        </w:rPr>
        <w:t xml:space="preserve"> and the final date is agreed between the </w:t>
      </w:r>
      <w:r w:rsidR="00135E99" w:rsidRPr="00FB7749">
        <w:rPr>
          <w:rFonts w:ascii="Times New Roman" w:eastAsia="Times New Roman" w:hAnsi="Times New Roman" w:cs="Times New Roman"/>
          <w:sz w:val="24"/>
          <w:szCs w:val="24"/>
          <w:lang w:eastAsia="en-GB"/>
        </w:rPr>
        <w:t xml:space="preserve">Contracting </w:t>
      </w:r>
      <w:r w:rsidR="00F824DD" w:rsidRPr="00FB7749">
        <w:rPr>
          <w:rFonts w:ascii="Times New Roman" w:eastAsia="Times New Roman" w:hAnsi="Times New Roman" w:cs="Times New Roman"/>
          <w:sz w:val="24"/>
          <w:szCs w:val="24"/>
          <w:lang w:eastAsia="en-GB"/>
        </w:rPr>
        <w:t xml:space="preserve">Authority </w:t>
      </w:r>
      <w:r w:rsidRPr="00FB7749">
        <w:rPr>
          <w:rFonts w:ascii="Times New Roman" w:eastAsia="Times New Roman" w:hAnsi="Times New Roman" w:cs="Times New Roman"/>
          <w:sz w:val="24"/>
          <w:szCs w:val="24"/>
          <w:lang w:eastAsia="en-GB"/>
        </w:rPr>
        <w:t>and the Member State having submitted a proposal</w:t>
      </w:r>
      <w:r w:rsidR="00F41ACC">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in particular taking into account the time required for obtaining visa (if applicable).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the chair of the selection meeting</w:t>
      </w:r>
      <w:r w:rsidR="00B66E01"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w:t>
      </w:r>
      <w:r w:rsidR="00913F81" w:rsidRPr="00FB7749">
        <w:rPr>
          <w:rFonts w:ascii="Times New Roman" w:eastAsia="Times New Roman" w:hAnsi="Times New Roman" w:cs="Times New Roman"/>
          <w:sz w:val="24"/>
          <w:szCs w:val="24"/>
          <w:lang w:eastAsia="en-GB"/>
        </w:rPr>
        <w:t xml:space="preserve">appointed </w:t>
      </w:r>
      <w:r w:rsidRPr="00FB7749">
        <w:rPr>
          <w:rFonts w:ascii="Times New Roman" w:eastAsia="Times New Roman" w:hAnsi="Times New Roman" w:cs="Times New Roman"/>
          <w:sz w:val="24"/>
          <w:szCs w:val="24"/>
          <w:lang w:eastAsia="en-GB"/>
        </w:rPr>
        <w:t>by the A</w:t>
      </w:r>
      <w:r w:rsidR="00B66E01" w:rsidRPr="00FB7749">
        <w:rPr>
          <w:rFonts w:ascii="Times New Roman" w:eastAsia="Times New Roman" w:hAnsi="Times New Roman" w:cs="Times New Roman"/>
          <w:sz w:val="24"/>
          <w:szCs w:val="24"/>
          <w:lang w:eastAsia="en-GB"/>
        </w:rPr>
        <w:t>uthorising Officer by Sub-Delegation</w:t>
      </w:r>
      <w:r w:rsidRPr="00FB7749">
        <w:rPr>
          <w:rFonts w:ascii="Times New Roman" w:eastAsia="Times New Roman" w:hAnsi="Times New Roman" w:cs="Times New Roman"/>
          <w:sz w:val="24"/>
          <w:szCs w:val="24"/>
          <w:lang w:eastAsia="en-GB"/>
        </w:rPr>
        <w:t xml:space="preserve"> should be an experienced </w:t>
      </w:r>
      <w:r w:rsidR="00B66E01" w:rsidRPr="00FB7749">
        <w:rPr>
          <w:rFonts w:ascii="Times New Roman" w:eastAsia="Times New Roman" w:hAnsi="Times New Roman" w:cs="Times New Roman"/>
          <w:sz w:val="24"/>
          <w:szCs w:val="24"/>
          <w:lang w:eastAsia="en-GB"/>
        </w:rPr>
        <w:t xml:space="preserve">member of staff of the EUD. The </w:t>
      </w:r>
      <w:r w:rsidRPr="00FB7749">
        <w:rPr>
          <w:rFonts w:ascii="Times New Roman" w:eastAsia="Times New Roman" w:hAnsi="Times New Roman" w:cs="Times New Roman"/>
          <w:sz w:val="24"/>
          <w:szCs w:val="24"/>
          <w:lang w:eastAsia="en-GB"/>
        </w:rPr>
        <w:t>competent task/programme manager</w:t>
      </w:r>
      <w:r w:rsidR="00B66E01" w:rsidRPr="00FB7749">
        <w:rPr>
          <w:rFonts w:ascii="Times New Roman" w:eastAsia="Times New Roman" w:hAnsi="Times New Roman" w:cs="Times New Roman"/>
          <w:sz w:val="24"/>
          <w:szCs w:val="24"/>
          <w:lang w:eastAsia="en-GB"/>
        </w:rPr>
        <w:t xml:space="preserve"> should</w:t>
      </w:r>
      <w:r w:rsidR="00913F81" w:rsidRPr="00FB7749">
        <w:rPr>
          <w:rFonts w:ascii="Times New Roman" w:eastAsia="Times New Roman" w:hAnsi="Times New Roman" w:cs="Times New Roman"/>
          <w:sz w:val="24"/>
          <w:szCs w:val="24"/>
          <w:lang w:eastAsia="en-GB"/>
        </w:rPr>
        <w:t xml:space="preserve"> also</w:t>
      </w:r>
      <w:r w:rsidR="00B66E01" w:rsidRPr="00FB7749">
        <w:rPr>
          <w:rFonts w:ascii="Times New Roman" w:eastAsia="Times New Roman" w:hAnsi="Times New Roman" w:cs="Times New Roman"/>
          <w:sz w:val="24"/>
          <w:szCs w:val="24"/>
          <w:lang w:eastAsia="en-GB"/>
        </w:rPr>
        <w:t xml:space="preserve"> participate in the meeting.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the chair of the selection meeting will be designated by the management of the relevant Contracting Authority and should be an experienced staff of the Contracting Authority. Should agreements entail the participation/observance </w:t>
      </w:r>
      <w:r w:rsidR="00913F81" w:rsidRPr="00FB7749">
        <w:rPr>
          <w:rFonts w:ascii="Times New Roman" w:eastAsia="Times New Roman" w:hAnsi="Times New Roman" w:cs="Times New Roman"/>
          <w:sz w:val="24"/>
          <w:szCs w:val="24"/>
          <w:lang w:eastAsia="en-GB"/>
        </w:rPr>
        <w:t xml:space="preserve">by </w:t>
      </w:r>
      <w:r w:rsidRPr="00FB7749">
        <w:rPr>
          <w:rFonts w:ascii="Times New Roman" w:eastAsia="Times New Roman" w:hAnsi="Times New Roman" w:cs="Times New Roman"/>
          <w:sz w:val="24"/>
          <w:szCs w:val="24"/>
          <w:lang w:eastAsia="en-GB"/>
        </w:rPr>
        <w:t xml:space="preserve">the EUD </w:t>
      </w:r>
      <w:r w:rsidR="00913F81" w:rsidRPr="00FB7749">
        <w:rPr>
          <w:rFonts w:ascii="Times New Roman" w:eastAsia="Times New Roman" w:hAnsi="Times New Roman" w:cs="Times New Roman"/>
          <w:sz w:val="24"/>
          <w:szCs w:val="24"/>
          <w:lang w:eastAsia="en-GB"/>
        </w:rPr>
        <w:t xml:space="preserve">the EUD should designate a </w:t>
      </w:r>
      <w:r w:rsidRPr="00FB7749">
        <w:rPr>
          <w:rFonts w:ascii="Times New Roman" w:eastAsia="Times New Roman" w:hAnsi="Times New Roman" w:cs="Times New Roman"/>
          <w:sz w:val="24"/>
          <w:szCs w:val="24"/>
          <w:lang w:eastAsia="en-GB"/>
        </w:rPr>
        <w:t>staff member</w:t>
      </w:r>
      <w:r w:rsidR="00913F81"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and any official of the Beneficiary </w:t>
      </w:r>
      <w:r w:rsidRPr="00FB7749">
        <w:rPr>
          <w:rFonts w:ascii="Times New Roman" w:eastAsia="Times New Roman" w:hAnsi="Times New Roman" w:cs="Times New Roman"/>
          <w:sz w:val="24"/>
          <w:szCs w:val="24"/>
          <w:lang w:eastAsia="en-GB"/>
        </w:rPr>
        <w:lastRenderedPageBreak/>
        <w:t xml:space="preserve">administration, who can contribute to a comprehensive technical evaluation of proposals (in particular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s counterparts – see section 4.2.6).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s who can provide more technical insight on the proposal could also participate.</w:t>
      </w:r>
    </w:p>
    <w:p w:rsidR="00D0198E" w:rsidRPr="00FB7749" w:rsidRDefault="00D0198E" w:rsidP="00D0198E">
      <w:pPr>
        <w:spacing w:after="12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All participants of the selection meeting representing the Beneficiary and the EUD (if applicable) shall sign a declaration of impartiality and confidentiality as per Annex C18.</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The presence of all members of the selection committee is required during the entire meeting. </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FB7749">
        <w:rPr>
          <w:rFonts w:ascii="Times New Roman" w:eastAsia="Times New Roman" w:hAnsi="Times New Roman" w:cs="Times New Roman"/>
          <w:sz w:val="24"/>
          <w:szCs w:val="20"/>
          <w:lang w:eastAsia="zh-CN"/>
        </w:rPr>
        <w:t xml:space="preserve">of the 45 </w:t>
      </w:r>
      <w:r w:rsidRPr="00FB7749">
        <w:rPr>
          <w:rFonts w:ascii="Times New Roman" w:eastAsia="Times New Roman" w:hAnsi="Times New Roman" w:cs="Times New Roman"/>
          <w:sz w:val="24"/>
          <w:szCs w:val="20"/>
          <w:lang w:eastAsia="zh-CN"/>
        </w:rPr>
        <w:t>minutes</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In the selection meeting the deadline for notification of the result to the applicants is communicated (see 2.4.3).</w:t>
      </w:r>
    </w:p>
    <w:p w:rsidR="00D0198E" w:rsidRPr="00FB7749" w:rsidRDefault="00D0198E" w:rsidP="007338F0">
      <w:pPr>
        <w:pStyle w:val="Heading4"/>
      </w:pPr>
      <w:bookmarkStart w:id="98" w:name="_Toc462416433"/>
      <w:bookmarkStart w:id="99" w:name="_Toc464459852"/>
      <w:bookmarkStart w:id="100" w:name="_Toc476063234"/>
      <w:bookmarkStart w:id="101" w:name="_Toc476067716"/>
      <w:r w:rsidRPr="00FB7749">
        <w:t>2.4.2.3 Final evaluation of proposals and choice of the Member State(s)</w:t>
      </w:r>
      <w:bookmarkEnd w:id="98"/>
      <w:bookmarkEnd w:id="99"/>
      <w:bookmarkEnd w:id="100"/>
      <w:bookmarkEnd w:id="101"/>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18159A">
        <w:rPr>
          <w:rFonts w:ascii="Times New Roman" w:eastAsia="Times New Roman" w:hAnsi="Times New Roman" w:cs="Times New Roman"/>
          <w:sz w:val="24"/>
          <w:szCs w:val="20"/>
          <w:lang w:eastAsia="zh-CN"/>
        </w:rPr>
        <w:t>Evaluation Grid Twinning Selections</w:t>
      </w:r>
      <w:r w:rsidR="0018159A" w:rsidRPr="0018159A" w:rsidDel="0018159A">
        <w:rPr>
          <w:rFonts w:ascii="Times New Roman" w:eastAsia="Times New Roman" w:hAnsi="Times New Roman" w:cs="Times New Roman"/>
          <w:sz w:val="24"/>
          <w:szCs w:val="20"/>
          <w:lang w:eastAsia="zh-CN"/>
        </w:rPr>
        <w:t xml:space="preserve"> </w:t>
      </w:r>
      <w:r w:rsidRPr="00FB7749">
        <w:rPr>
          <w:rFonts w:ascii="Times New Roman" w:eastAsia="Times New Roman" w:hAnsi="Times New Roman" w:cs="Times New Roman"/>
          <w:sz w:val="24"/>
          <w:szCs w:val="20"/>
          <w:lang w:eastAsia="zh-CN"/>
        </w:rPr>
        <w:t xml:space="preserve">(see Annex C7) and substantiate the final choice. It is good practice to finalise the evaluation immediately after the last presentation. </w:t>
      </w:r>
    </w:p>
    <w:p w:rsidR="00D0198E" w:rsidRPr="00FB7749" w:rsidRDefault="00D0198E" w:rsidP="007338F0">
      <w:pPr>
        <w:pStyle w:val="Heading3"/>
      </w:pPr>
      <w:bookmarkStart w:id="102" w:name="_Toc462416434"/>
      <w:bookmarkStart w:id="103" w:name="_Toc464459853"/>
      <w:bookmarkStart w:id="104" w:name="_Toc476063235"/>
      <w:bookmarkStart w:id="105" w:name="_Toc476067717"/>
      <w:bookmarkStart w:id="106" w:name="_Toc484173397"/>
      <w:r w:rsidRPr="00FB7749">
        <w:t>2.4.3 Notification of results</w:t>
      </w:r>
      <w:bookmarkEnd w:id="102"/>
      <w:bookmarkEnd w:id="103"/>
      <w:bookmarkEnd w:id="104"/>
      <w:bookmarkEnd w:id="105"/>
      <w:bookmarkEnd w:id="106"/>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Ideally within two weeks following the conclusion of the meeting(s) of the selection committee, the Contracting Authority shall formally notify the outcome of the selection procedure individually to Member State NCP</w:t>
      </w:r>
      <w:r w:rsidR="003A68D9">
        <w:rPr>
          <w:rFonts w:ascii="Times New Roman" w:eastAsia="Times New Roman" w:hAnsi="Times New Roman" w:cs="Times New Roman"/>
          <w:sz w:val="24"/>
          <w:szCs w:val="20"/>
          <w:lang w:eastAsia="zh-CN"/>
        </w:rPr>
        <w:t>s</w:t>
      </w:r>
      <w:r w:rsidRPr="00FB7749">
        <w:rPr>
          <w:rFonts w:ascii="Times New Roman" w:eastAsia="Times New Roman" w:hAnsi="Times New Roman" w:cs="Times New Roman"/>
          <w:sz w:val="24"/>
          <w:szCs w:val="20"/>
          <w:lang w:eastAsia="zh-CN"/>
        </w:rPr>
        <w:t xml:space="preserve"> having submitted proposals. In exceptional circumstances the control procedures established (particularly as part of in-direct implementation with ex-ante controls) the notification period might be longer, but in no cases should the period for notification exceed 4 weeks – and in all cases the deadline for notification of the result to the applicants must be defined and communicated to the applicants at the time of the selection committee meetings. </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The Contracting Authority informs all Member State NCPs about the selected proposal, copying the EUD (</w:t>
      </w:r>
      <w:r w:rsidR="004A7B12">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sidR="008C4F40">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FB7749">
        <w:rPr>
          <w:rFonts w:ascii="Times New Roman" w:eastAsia="Times New Roman" w:hAnsi="Times New Roman" w:cs="Times New Roman"/>
          <w:sz w:val="24"/>
          <w:szCs w:val="20"/>
          <w:lang w:eastAsia="zh-CN"/>
        </w:rPr>
        <w:t xml:space="preserve"> The notification also indicates the proposed starting date and date of arrival of the RTA. Following the receipt of the notification the Member State confirms its agreement within </w:t>
      </w:r>
      <w:r w:rsidR="004F17BF" w:rsidRPr="00FB7749">
        <w:rPr>
          <w:rFonts w:ascii="Times New Roman" w:eastAsia="Times New Roman" w:hAnsi="Times New Roman" w:cs="Times New Roman"/>
          <w:sz w:val="24"/>
          <w:szCs w:val="20"/>
          <w:lang w:eastAsia="zh-CN"/>
        </w:rPr>
        <w:t>one week.</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The start of implementation (the arrival of the RTA) should n</w:t>
      </w:r>
      <w:r w:rsidR="004F17BF" w:rsidRPr="00FB7749">
        <w:rPr>
          <w:rFonts w:ascii="Times New Roman" w:eastAsia="Times New Roman" w:hAnsi="Times New Roman" w:cs="Times New Roman"/>
          <w:sz w:val="24"/>
          <w:szCs w:val="20"/>
          <w:lang w:eastAsia="zh-CN"/>
        </w:rPr>
        <w:t>ot</w:t>
      </w:r>
      <w:r w:rsidRPr="00FB7749">
        <w:rPr>
          <w:rFonts w:ascii="Times New Roman" w:eastAsia="Times New Roman" w:hAnsi="Times New Roman" w:cs="Times New Roman"/>
          <w:sz w:val="24"/>
          <w:szCs w:val="20"/>
          <w:lang w:eastAsia="zh-CN"/>
        </w:rPr>
        <w:t xml:space="preserve"> be later than three months after the notification of the selection. Should the </w:t>
      </w:r>
      <w:r w:rsidR="004F17BF" w:rsidRPr="00FB7749">
        <w:rPr>
          <w:rFonts w:ascii="Times New Roman" w:eastAsia="Times New Roman" w:hAnsi="Times New Roman" w:cs="Times New Roman"/>
          <w:sz w:val="24"/>
          <w:szCs w:val="20"/>
          <w:lang w:eastAsia="zh-CN"/>
        </w:rPr>
        <w:t xml:space="preserve">selected </w:t>
      </w:r>
      <w:r w:rsidRPr="00FB7749">
        <w:rPr>
          <w:rFonts w:ascii="Times New Roman" w:eastAsia="Times New Roman" w:hAnsi="Times New Roman" w:cs="Times New Roman"/>
          <w:sz w:val="24"/>
          <w:szCs w:val="20"/>
          <w:lang w:eastAsia="zh-CN"/>
        </w:rPr>
        <w:t xml:space="preserve">Member State not be able to respect this deadline </w:t>
      </w:r>
      <w:r w:rsidR="004F17BF" w:rsidRPr="00FB7749">
        <w:rPr>
          <w:rFonts w:ascii="Times New Roman" w:eastAsia="Times New Roman" w:hAnsi="Times New Roman" w:cs="Times New Roman"/>
          <w:sz w:val="24"/>
          <w:szCs w:val="20"/>
          <w:lang w:eastAsia="zh-CN"/>
        </w:rPr>
        <w:t xml:space="preserve">with regards to the </w:t>
      </w:r>
      <w:r w:rsidRPr="00FB7749">
        <w:rPr>
          <w:rFonts w:ascii="Times New Roman" w:eastAsia="Times New Roman" w:hAnsi="Times New Roman" w:cs="Times New Roman"/>
          <w:sz w:val="24"/>
          <w:szCs w:val="20"/>
          <w:lang w:eastAsia="zh-CN"/>
        </w:rPr>
        <w:t xml:space="preserve">arrival of the RTA, the </w:t>
      </w:r>
      <w:r w:rsidR="003A68D9">
        <w:rPr>
          <w:rFonts w:ascii="Times New Roman" w:eastAsia="Times New Roman" w:hAnsi="Times New Roman" w:cs="Times New Roman"/>
          <w:sz w:val="24"/>
          <w:szCs w:val="20"/>
          <w:lang w:eastAsia="zh-CN"/>
        </w:rPr>
        <w:t>C</w:t>
      </w:r>
      <w:r w:rsidRPr="00FB7749">
        <w:rPr>
          <w:rFonts w:ascii="Times New Roman" w:eastAsia="Times New Roman" w:hAnsi="Times New Roman" w:cs="Times New Roman"/>
          <w:sz w:val="24"/>
          <w:szCs w:val="20"/>
          <w:lang w:eastAsia="zh-CN"/>
        </w:rPr>
        <w:t xml:space="preserve">ontracting </w:t>
      </w:r>
      <w:r w:rsidR="003A68D9">
        <w:rPr>
          <w:rFonts w:ascii="Times New Roman" w:eastAsia="Times New Roman" w:hAnsi="Times New Roman" w:cs="Times New Roman"/>
          <w:sz w:val="24"/>
          <w:szCs w:val="20"/>
          <w:lang w:eastAsia="zh-CN"/>
        </w:rPr>
        <w:t>A</w:t>
      </w:r>
      <w:r w:rsidRPr="00FB7749">
        <w:rPr>
          <w:rFonts w:ascii="Times New Roman" w:eastAsia="Times New Roman" w:hAnsi="Times New Roman" w:cs="Times New Roman"/>
          <w:sz w:val="24"/>
          <w:szCs w:val="20"/>
          <w:lang w:eastAsia="zh-CN"/>
        </w:rPr>
        <w:t xml:space="preserve">uthority can decide to award the grant to the second best proposal if more </w:t>
      </w:r>
      <w:r w:rsidR="004F17BF" w:rsidRPr="00FB7749">
        <w:rPr>
          <w:rFonts w:ascii="Times New Roman" w:eastAsia="Times New Roman" w:hAnsi="Times New Roman" w:cs="Times New Roman"/>
          <w:sz w:val="24"/>
          <w:szCs w:val="20"/>
          <w:lang w:eastAsia="zh-CN"/>
        </w:rPr>
        <w:t xml:space="preserve">than one </w:t>
      </w:r>
      <w:r w:rsidRPr="00FB7749">
        <w:rPr>
          <w:rFonts w:ascii="Times New Roman" w:eastAsia="Times New Roman" w:hAnsi="Times New Roman" w:cs="Times New Roman"/>
          <w:sz w:val="24"/>
          <w:szCs w:val="20"/>
          <w:lang w:eastAsia="zh-CN"/>
        </w:rPr>
        <w:t>proposal w</w:t>
      </w:r>
      <w:r w:rsidR="004F17BF" w:rsidRPr="00FB7749">
        <w:rPr>
          <w:rFonts w:ascii="Times New Roman" w:eastAsia="Times New Roman" w:hAnsi="Times New Roman" w:cs="Times New Roman"/>
          <w:sz w:val="24"/>
          <w:szCs w:val="20"/>
          <w:lang w:eastAsia="zh-CN"/>
        </w:rPr>
        <w:t>as</w:t>
      </w:r>
      <w:r w:rsidRPr="00FB7749">
        <w:rPr>
          <w:rFonts w:ascii="Times New Roman" w:eastAsia="Times New Roman" w:hAnsi="Times New Roman" w:cs="Times New Roman"/>
          <w:sz w:val="24"/>
          <w:szCs w:val="20"/>
          <w:lang w:eastAsia="zh-CN"/>
        </w:rPr>
        <w:t xml:space="preserve"> </w:t>
      </w:r>
      <w:r w:rsidR="004F17BF" w:rsidRPr="00FB7749">
        <w:rPr>
          <w:rFonts w:ascii="Times New Roman" w:eastAsia="Times New Roman" w:hAnsi="Times New Roman" w:cs="Times New Roman"/>
          <w:sz w:val="24"/>
          <w:szCs w:val="20"/>
          <w:lang w:eastAsia="zh-CN"/>
        </w:rPr>
        <w:t xml:space="preserve">evaluated as </w:t>
      </w:r>
      <w:r w:rsidRPr="00FB7749">
        <w:rPr>
          <w:rFonts w:ascii="Times New Roman" w:eastAsia="Times New Roman" w:hAnsi="Times New Roman" w:cs="Times New Roman"/>
          <w:sz w:val="24"/>
          <w:szCs w:val="20"/>
          <w:lang w:eastAsia="zh-CN"/>
        </w:rPr>
        <w:t xml:space="preserve">acceptable or to re-circulate the Twinning Fiche. </w:t>
      </w:r>
    </w:p>
    <w:p w:rsidR="00D0198E" w:rsidRPr="00FB7749" w:rsidRDefault="00D0198E">
      <w:r w:rsidRPr="00FB7749">
        <w:rPr>
          <w:rFonts w:ascii="Times New Roman" w:eastAsia="Times New Roman" w:hAnsi="Times New Roman" w:cs="Times New Roman"/>
          <w:sz w:val="24"/>
          <w:szCs w:val="20"/>
          <w:lang w:eastAsia="zh-CN"/>
        </w:rPr>
        <w:lastRenderedPageBreak/>
        <w:t xml:space="preserve">Member States shall be provided by the </w:t>
      </w:r>
      <w:r w:rsidRPr="00FB7749">
        <w:rPr>
          <w:rFonts w:ascii="Times New Roman" w:eastAsia="Times New Roman" w:hAnsi="Times New Roman" w:cs="Times New Roman"/>
          <w:sz w:val="24"/>
          <w:szCs w:val="24"/>
          <w:lang w:eastAsia="zh-CN"/>
        </w:rPr>
        <w:t>Contracting Authority</w:t>
      </w:r>
      <w:r w:rsidRPr="00FB7749" w:rsidDel="00E15458">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with a copy of the Selection Fact Sheet</w:t>
      </w:r>
      <w:r w:rsidR="00EA5463">
        <w:rPr>
          <w:rFonts w:ascii="Times New Roman" w:eastAsia="Times New Roman" w:hAnsi="Times New Roman" w:cs="Times New Roman"/>
          <w:sz w:val="24"/>
          <w:szCs w:val="24"/>
          <w:lang w:eastAsia="zh-CN"/>
        </w:rPr>
        <w:t>.</w:t>
      </w:r>
      <w:r w:rsidRPr="00FB7749">
        <w:br w:type="page"/>
      </w:r>
    </w:p>
    <w:p w:rsidR="00D0198E" w:rsidRPr="00FB7749" w:rsidRDefault="00D0198E" w:rsidP="007338F0">
      <w:pPr>
        <w:pStyle w:val="Heading1"/>
        <w:pBdr>
          <w:bottom w:val="single" w:sz="4" w:space="1" w:color="auto"/>
        </w:pBdr>
      </w:pPr>
      <w:bookmarkStart w:id="107" w:name="_Toc462416435"/>
      <w:bookmarkStart w:id="108" w:name="_Toc464459854"/>
      <w:bookmarkStart w:id="109" w:name="_Toc484173398"/>
      <w:r w:rsidRPr="00FB7749">
        <w:lastRenderedPageBreak/>
        <w:t xml:space="preserve">Section 3: The </w:t>
      </w:r>
      <w:bookmarkEnd w:id="107"/>
      <w:bookmarkEnd w:id="108"/>
      <w:r w:rsidRPr="00FB7749">
        <w:t>Twinning Grant Contract</w:t>
      </w:r>
      <w:bookmarkEnd w:id="109"/>
    </w:p>
    <w:p w:rsidR="00D0198E" w:rsidRPr="00FB7749" w:rsidRDefault="00D0198E" w:rsidP="007338F0">
      <w:pPr>
        <w:pStyle w:val="Heading2"/>
      </w:pPr>
      <w:bookmarkStart w:id="110" w:name="_Toc462416436"/>
      <w:bookmarkStart w:id="111" w:name="_Toc464459855"/>
      <w:bookmarkStart w:id="112" w:name="_Toc476063236"/>
      <w:bookmarkStart w:id="113" w:name="_Toc476067718"/>
      <w:bookmarkStart w:id="114" w:name="_Toc484173399"/>
      <w:r w:rsidRPr="00FB7749">
        <w:t xml:space="preserve">3.1 Drafting of the </w:t>
      </w:r>
      <w:bookmarkEnd w:id="110"/>
      <w:bookmarkEnd w:id="111"/>
      <w:r w:rsidRPr="00FB7749">
        <w:t>Twinning Grant Contract</w:t>
      </w:r>
      <w:bookmarkEnd w:id="112"/>
      <w:bookmarkEnd w:id="113"/>
      <w:bookmarkEnd w:id="114"/>
    </w:p>
    <w:p w:rsidR="00D0198E" w:rsidRPr="00FB7749" w:rsidRDefault="00D0198E" w:rsidP="007338F0">
      <w:pPr>
        <w:pStyle w:val="Heading3"/>
      </w:pPr>
      <w:bookmarkStart w:id="115" w:name="_Toc462416437"/>
      <w:bookmarkStart w:id="116" w:name="_Toc464459856"/>
      <w:bookmarkStart w:id="117" w:name="_Toc476063237"/>
      <w:bookmarkStart w:id="118" w:name="_Toc476067719"/>
      <w:bookmarkStart w:id="119" w:name="_Toc484173400"/>
      <w:r w:rsidRPr="00FB7749">
        <w:t>3.1.1 General remarks</w:t>
      </w:r>
      <w:bookmarkEnd w:id="115"/>
      <w:bookmarkEnd w:id="116"/>
      <w:bookmarkEnd w:id="117"/>
      <w:bookmarkEnd w:id="118"/>
      <w:r w:rsidRPr="00FB7749">
        <w:t xml:space="preserve"> and structure of the contract</w:t>
      </w:r>
      <w:bookmarkEnd w:id="119"/>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Practical Guide to contract procedures for European Union external actions</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(PRAG) provides the basis for the Twinning Grant Contract, which is composed of </w:t>
      </w:r>
      <w:r w:rsidRPr="00FB7749">
        <w:rPr>
          <w:rFonts w:ascii="Times New Roman" w:eastAsia="Times New Roman" w:hAnsi="Times New Roman" w:cs="Times New Roman"/>
          <w:i/>
          <w:sz w:val="24"/>
          <w:szCs w:val="24"/>
          <w:lang w:eastAsia="en-GB"/>
        </w:rPr>
        <w:t>Special Conditions</w:t>
      </w:r>
      <w:r w:rsidRPr="00FB7749">
        <w:rPr>
          <w:rFonts w:ascii="Times New Roman" w:eastAsia="Times New Roman" w:hAnsi="Times New Roman" w:cs="Times New Roman"/>
          <w:sz w:val="24"/>
          <w:szCs w:val="24"/>
          <w:lang w:eastAsia="en-GB"/>
        </w:rPr>
        <w:t xml:space="preserve"> and </w:t>
      </w:r>
      <w:r w:rsidRPr="00FB7749">
        <w:rPr>
          <w:rFonts w:ascii="Times New Roman" w:eastAsia="Times New Roman" w:hAnsi="Times New Roman" w:cs="Times New Roman"/>
          <w:i/>
          <w:sz w:val="24"/>
          <w:szCs w:val="24"/>
          <w:lang w:eastAsia="en-GB"/>
        </w:rPr>
        <w:t>Annexes</w:t>
      </w:r>
      <w:r w:rsidRPr="00FB7749">
        <w:rPr>
          <w:rFonts w:ascii="Times New Roman" w:eastAsia="Times New Roman" w:hAnsi="Times New Roman" w:cs="Times New Roman"/>
          <w:sz w:val="24"/>
          <w:szCs w:val="24"/>
          <w:lang w:eastAsia="en-GB"/>
        </w:rPr>
        <w:t xml:space="preserve">. The contract languages for IPA and ENI respectively may be used.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(notification of award).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structure of a standard Twinning Grant Contract </w:t>
      </w:r>
      <w:r w:rsidR="004F17BF" w:rsidRPr="00FB7749">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As per </w:t>
      </w:r>
      <w:r w:rsidR="004F17BF" w:rsidRPr="00FB7749">
        <w:rPr>
          <w:rFonts w:ascii="Times New Roman" w:eastAsia="Times New Roman" w:hAnsi="Times New Roman" w:cs="Times New Roman"/>
          <w:color w:val="000000"/>
          <w:sz w:val="24"/>
          <w:szCs w:val="24"/>
          <w:lang w:eastAsia="en-GB"/>
        </w:rPr>
        <w:t>Annex A</w:t>
      </w:r>
      <w:r w:rsidR="001E6041">
        <w:rPr>
          <w:rFonts w:ascii="Times New Roman" w:eastAsia="Times New Roman" w:hAnsi="Times New Roman" w:cs="Times New Roman"/>
          <w:color w:val="000000"/>
          <w:sz w:val="24"/>
          <w:szCs w:val="24"/>
          <w:lang w:eastAsia="en-GB"/>
        </w:rPr>
        <w:t xml:space="preserve"> and Annexes A1 to A9</w:t>
      </w:r>
      <w:r w:rsidR="004F17BF" w:rsidRPr="00FB7749">
        <w:rPr>
          <w:rFonts w:ascii="Times New Roman" w:eastAsia="Times New Roman" w:hAnsi="Times New Roman" w:cs="Times New Roman"/>
          <w:color w:val="000000"/>
          <w:sz w:val="24"/>
          <w:szCs w:val="24"/>
          <w:lang w:eastAsia="en-GB"/>
        </w:rPr>
        <w:t xml:space="preserve">) </w:t>
      </w:r>
      <w:r w:rsidR="00447A91">
        <w:rPr>
          <w:rFonts w:ascii="Times New Roman" w:eastAsia="Times New Roman" w:hAnsi="Times New Roman" w:cs="Times New Roman"/>
          <w:color w:val="000000"/>
          <w:sz w:val="24"/>
          <w:szCs w:val="24"/>
          <w:lang w:eastAsia="en-GB"/>
        </w:rPr>
        <w:t xml:space="preserve">includes </w:t>
      </w:r>
    </w:p>
    <w:p w:rsidR="001E6041" w:rsidRDefault="001E6041" w:rsidP="004F17B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Special Conditions </w:t>
      </w:r>
      <w:r w:rsidR="003F7083">
        <w:rPr>
          <w:rFonts w:ascii="Times New Roman" w:eastAsia="Times New Roman" w:hAnsi="Times New Roman" w:cs="Times New Roman"/>
          <w:color w:val="000000"/>
          <w:sz w:val="24"/>
          <w:szCs w:val="24"/>
          <w:lang w:eastAsia="en-GB"/>
        </w:rPr>
        <w:t>identifying the contracting parties and the special conditions regulating the contract</w:t>
      </w:r>
      <w:r w:rsidR="00AE3151">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 </w:t>
      </w:r>
    </w:p>
    <w:p w:rsidR="00D0198E" w:rsidRPr="00FB7749" w:rsidRDefault="00447A91" w:rsidP="004F17B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EA5463">
        <w:rPr>
          <w:rFonts w:ascii="Times New Roman" w:eastAsia="Times New Roman" w:hAnsi="Times New Roman" w:cs="Times New Roman"/>
          <w:color w:val="000000"/>
          <w:sz w:val="24"/>
          <w:szCs w:val="24"/>
          <w:lang w:eastAsia="en-GB"/>
        </w:rPr>
        <w:t>d</w:t>
      </w:r>
      <w:r w:rsidR="00D0198E" w:rsidRPr="00FB7749">
        <w:rPr>
          <w:rFonts w:ascii="Times New Roman" w:eastAsia="Times New Roman" w:hAnsi="Times New Roman" w:cs="Times New Roman"/>
          <w:color w:val="000000"/>
          <w:sz w:val="24"/>
          <w:szCs w:val="24"/>
          <w:lang w:eastAsia="en-GB"/>
        </w:rPr>
        <w:t>escription of the action and the Member State proposal ;</w:t>
      </w:r>
    </w:p>
    <w:p w:rsidR="00AE3151" w:rsidRDefault="00447A91" w:rsidP="00447A9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447A91">
        <w:rPr>
          <w:rFonts w:ascii="Times New Roman" w:eastAsia="Times New Roman" w:hAnsi="Times New Roman" w:cs="Times New Roman"/>
          <w:color w:val="000000"/>
          <w:sz w:val="24"/>
          <w:szCs w:val="24"/>
          <w:lang w:eastAsia="en-GB"/>
        </w:rPr>
        <w:t xml:space="preserve">The </w:t>
      </w:r>
      <w:r w:rsidR="00AB12AE" w:rsidRPr="00447A91">
        <w:rPr>
          <w:rFonts w:ascii="Times New Roman" w:eastAsia="Times New Roman" w:hAnsi="Times New Roman" w:cs="Times New Roman"/>
          <w:color w:val="000000"/>
          <w:sz w:val="24"/>
          <w:szCs w:val="24"/>
          <w:lang w:eastAsia="en-GB"/>
        </w:rPr>
        <w:t>G</w:t>
      </w:r>
      <w:r w:rsidR="00D0198E" w:rsidRPr="00447A91">
        <w:rPr>
          <w:rFonts w:ascii="Times New Roman" w:eastAsia="Times New Roman" w:hAnsi="Times New Roman" w:cs="Times New Roman"/>
          <w:color w:val="000000"/>
          <w:sz w:val="24"/>
          <w:szCs w:val="24"/>
          <w:lang w:eastAsia="en-GB"/>
        </w:rPr>
        <w:t xml:space="preserve">eneral Conditions </w:t>
      </w:r>
      <w:r w:rsidR="00924B53">
        <w:rPr>
          <w:rFonts w:ascii="Times New Roman" w:eastAsia="Times New Roman" w:hAnsi="Times New Roman" w:cs="Times New Roman"/>
          <w:color w:val="000000"/>
          <w:sz w:val="24"/>
          <w:szCs w:val="24"/>
          <w:lang w:eastAsia="en-GB"/>
        </w:rPr>
        <w:t xml:space="preserve">being </w:t>
      </w:r>
      <w:r w:rsidR="00D0198E" w:rsidRPr="00447A91">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447A91">
        <w:rPr>
          <w:rFonts w:ascii="Times New Roman" w:eastAsia="Times New Roman" w:hAnsi="Times New Roman" w:cs="Times New Roman"/>
          <w:color w:val="000000"/>
          <w:sz w:val="24"/>
          <w:szCs w:val="24"/>
          <w:lang w:eastAsia="en-GB"/>
        </w:rPr>
        <w:t>a</w:t>
      </w:r>
      <w:r w:rsidR="00D0198E" w:rsidRPr="00447A91">
        <w:rPr>
          <w:rFonts w:ascii="Times New Roman" w:eastAsia="Times New Roman" w:hAnsi="Times New Roman" w:cs="Times New Roman"/>
          <w:color w:val="000000"/>
          <w:sz w:val="24"/>
          <w:szCs w:val="24"/>
          <w:lang w:eastAsia="en-GB"/>
        </w:rPr>
        <w:t>ctions</w:t>
      </w:r>
      <w:r w:rsidR="00AE3151">
        <w:rPr>
          <w:rFonts w:ascii="Times New Roman" w:eastAsia="Times New Roman" w:hAnsi="Times New Roman" w:cs="Times New Roman"/>
          <w:color w:val="000000"/>
          <w:sz w:val="24"/>
          <w:szCs w:val="24"/>
          <w:lang w:eastAsia="en-GB"/>
        </w:rPr>
        <w:t>;</w:t>
      </w:r>
      <w:r w:rsidR="00D0198E" w:rsidRPr="00447A91">
        <w:rPr>
          <w:rFonts w:ascii="Times New Roman" w:eastAsia="Times New Roman" w:hAnsi="Times New Roman" w:cs="Times New Roman"/>
          <w:color w:val="000000"/>
          <w:sz w:val="24"/>
          <w:szCs w:val="24"/>
          <w:lang w:eastAsia="en-GB"/>
        </w:rPr>
        <w:t xml:space="preserve"> </w:t>
      </w:r>
    </w:p>
    <w:p w:rsidR="00D0198E" w:rsidRPr="00447A91" w:rsidRDefault="00447A91" w:rsidP="00447A9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zh-CN"/>
        </w:rPr>
        <w:t xml:space="preserve">The </w:t>
      </w:r>
      <w:r w:rsidR="00AB12AE" w:rsidRPr="00447A91">
        <w:rPr>
          <w:rFonts w:ascii="Times New Roman" w:eastAsia="Times New Roman" w:hAnsi="Times New Roman" w:cs="Times New Roman"/>
          <w:color w:val="000000"/>
          <w:sz w:val="24"/>
          <w:szCs w:val="24"/>
          <w:lang w:eastAsia="en-GB"/>
        </w:rPr>
        <w:t>b</w:t>
      </w:r>
      <w:r w:rsidR="00D0198E" w:rsidRPr="00447A91">
        <w:rPr>
          <w:rFonts w:ascii="Times New Roman" w:eastAsia="Times New Roman" w:hAnsi="Times New Roman" w:cs="Times New Roman"/>
          <w:color w:val="000000"/>
          <w:sz w:val="24"/>
          <w:szCs w:val="24"/>
          <w:lang w:eastAsia="en-GB"/>
        </w:rPr>
        <w:t xml:space="preserve">udget </w:t>
      </w:r>
      <w:r w:rsidR="00924B53">
        <w:rPr>
          <w:rFonts w:ascii="Times New Roman" w:eastAsia="Times New Roman" w:hAnsi="Times New Roman" w:cs="Times New Roman"/>
          <w:color w:val="000000"/>
          <w:sz w:val="24"/>
          <w:szCs w:val="24"/>
          <w:lang w:eastAsia="en-GB"/>
        </w:rPr>
        <w:t xml:space="preserve">broken down </w:t>
      </w:r>
      <w:r w:rsidR="00D0198E" w:rsidRPr="00447A91">
        <w:rPr>
          <w:rFonts w:ascii="Times New Roman" w:eastAsia="Times New Roman" w:hAnsi="Times New Roman" w:cs="Times New Roman"/>
          <w:color w:val="000000"/>
          <w:sz w:val="24"/>
          <w:szCs w:val="24"/>
          <w:lang w:eastAsia="en-GB"/>
        </w:rPr>
        <w:t xml:space="preserve">by </w:t>
      </w:r>
      <w:r w:rsidR="00AB12AE" w:rsidRPr="00447A91">
        <w:rPr>
          <w:rFonts w:ascii="Times New Roman" w:eastAsia="Times New Roman" w:hAnsi="Times New Roman" w:cs="Times New Roman"/>
          <w:color w:val="000000"/>
          <w:sz w:val="24"/>
          <w:szCs w:val="24"/>
          <w:lang w:eastAsia="en-GB"/>
        </w:rPr>
        <w:t>b</w:t>
      </w:r>
      <w:r w:rsidR="00D0198E" w:rsidRPr="00447A91">
        <w:rPr>
          <w:rFonts w:ascii="Times New Roman" w:eastAsia="Times New Roman" w:hAnsi="Times New Roman" w:cs="Times New Roman"/>
          <w:color w:val="000000"/>
          <w:sz w:val="24"/>
          <w:szCs w:val="24"/>
          <w:lang w:eastAsia="en-GB"/>
        </w:rPr>
        <w:t>udget headings</w:t>
      </w:r>
      <w:r w:rsidR="00AE3151">
        <w:rPr>
          <w:rFonts w:ascii="Times New Roman" w:eastAsia="Times New Roman" w:hAnsi="Times New Roman" w:cs="Times New Roman"/>
          <w:color w:val="000000"/>
          <w:sz w:val="24"/>
          <w:szCs w:val="24"/>
          <w:lang w:eastAsia="en-GB"/>
        </w:rPr>
        <w:t>;</w:t>
      </w:r>
      <w:r w:rsidR="00924B53">
        <w:rPr>
          <w:rFonts w:ascii="Times New Roman" w:eastAsia="Times New Roman" w:hAnsi="Times New Roman" w:cs="Times New Roman"/>
          <w:color w:val="000000"/>
          <w:sz w:val="24"/>
          <w:szCs w:val="24"/>
          <w:lang w:eastAsia="en-GB"/>
        </w:rPr>
        <w:t xml:space="preserve"> </w:t>
      </w:r>
      <w:r w:rsidR="00D0198E" w:rsidRPr="00447A91">
        <w:rPr>
          <w:rFonts w:ascii="Times New Roman" w:eastAsia="Times New Roman" w:hAnsi="Times New Roman" w:cs="Times New Roman"/>
          <w:color w:val="000000"/>
          <w:sz w:val="24"/>
          <w:szCs w:val="24"/>
          <w:lang w:eastAsia="en-GB"/>
        </w:rPr>
        <w:t xml:space="preserve"> </w:t>
      </w:r>
    </w:p>
    <w:p w:rsidR="00D0198E" w:rsidRPr="00FB7749" w:rsidRDefault="00447A9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EA5463">
        <w:rPr>
          <w:rFonts w:ascii="Times New Roman" w:eastAsia="Times New Roman" w:hAnsi="Times New Roman" w:cs="Times New Roman"/>
          <w:color w:val="000000"/>
          <w:sz w:val="24"/>
          <w:szCs w:val="24"/>
          <w:lang w:eastAsia="en-GB"/>
        </w:rPr>
        <w:t>p</w:t>
      </w:r>
      <w:r w:rsidR="00D0198E" w:rsidRPr="00FB7749">
        <w:rPr>
          <w:rFonts w:ascii="Times New Roman" w:eastAsia="Times New Roman" w:hAnsi="Times New Roman" w:cs="Times New Roman"/>
          <w:color w:val="000000"/>
          <w:sz w:val="24"/>
          <w:szCs w:val="24"/>
          <w:lang w:eastAsia="en-GB"/>
        </w:rPr>
        <w:t xml:space="preserve">rocurement rules </w:t>
      </w:r>
      <w:r>
        <w:rPr>
          <w:rFonts w:ascii="Times New Roman" w:eastAsia="Times New Roman" w:hAnsi="Times New Roman" w:cs="Times New Roman"/>
          <w:color w:val="000000"/>
          <w:sz w:val="24"/>
          <w:szCs w:val="24"/>
          <w:lang w:eastAsia="en-GB"/>
        </w:rPr>
        <w:t xml:space="preserve">governing </w:t>
      </w:r>
      <w:r w:rsidR="003F7083">
        <w:rPr>
          <w:rFonts w:ascii="Times New Roman" w:eastAsia="Times New Roman" w:hAnsi="Times New Roman" w:cs="Times New Roman"/>
          <w:color w:val="000000"/>
          <w:sz w:val="24"/>
          <w:szCs w:val="24"/>
          <w:lang w:eastAsia="en-GB"/>
        </w:rPr>
        <w:t xml:space="preserve">potential </w:t>
      </w:r>
      <w:r>
        <w:rPr>
          <w:rFonts w:ascii="Times New Roman" w:eastAsia="Times New Roman" w:hAnsi="Times New Roman" w:cs="Times New Roman"/>
          <w:color w:val="000000"/>
          <w:sz w:val="24"/>
          <w:szCs w:val="24"/>
          <w:lang w:eastAsia="en-GB"/>
        </w:rPr>
        <w:t>procurements under the contract</w:t>
      </w:r>
      <w:r w:rsidR="00AE315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3C5938">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standard form for </w:t>
      </w:r>
      <w:r w:rsidR="00EA5463">
        <w:rPr>
          <w:rFonts w:ascii="Times New Roman" w:eastAsia="Times New Roman" w:hAnsi="Times New Roman" w:cs="Times New Roman"/>
          <w:color w:val="000000"/>
          <w:sz w:val="24"/>
          <w:szCs w:val="24"/>
          <w:lang w:eastAsia="en-GB"/>
        </w:rPr>
        <w:t>r</w:t>
      </w:r>
      <w:r w:rsidR="00D0198E" w:rsidRPr="00FB7749">
        <w:rPr>
          <w:rFonts w:ascii="Times New Roman" w:eastAsia="Times New Roman" w:hAnsi="Times New Roman" w:cs="Times New Roman"/>
          <w:color w:val="000000"/>
          <w:sz w:val="24"/>
          <w:szCs w:val="24"/>
          <w:lang w:eastAsia="en-GB"/>
        </w:rPr>
        <w:t>equest</w:t>
      </w:r>
      <w:r>
        <w:rPr>
          <w:rFonts w:ascii="Times New Roman" w:eastAsia="Times New Roman" w:hAnsi="Times New Roman" w:cs="Times New Roman"/>
          <w:color w:val="000000"/>
          <w:sz w:val="24"/>
          <w:szCs w:val="24"/>
          <w:lang w:eastAsia="en-GB"/>
        </w:rPr>
        <w:t>ing</w:t>
      </w:r>
      <w:r w:rsidR="00AE3151">
        <w:rPr>
          <w:rFonts w:ascii="Times New Roman" w:eastAsia="Times New Roman" w:hAnsi="Times New Roman" w:cs="Times New Roman"/>
          <w:color w:val="000000"/>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payment</w:t>
      </w:r>
      <w:r>
        <w:rPr>
          <w:rFonts w:ascii="Times New Roman" w:eastAsia="Times New Roman" w:hAnsi="Times New Roman" w:cs="Times New Roman"/>
          <w:color w:val="000000"/>
          <w:sz w:val="24"/>
          <w:szCs w:val="24"/>
          <w:lang w:eastAsia="en-GB"/>
        </w:rPr>
        <w:t>s</w:t>
      </w:r>
      <w:r w:rsidR="00D0198E" w:rsidRPr="00FB7749">
        <w:rPr>
          <w:rFonts w:ascii="Times New Roman" w:eastAsia="Times New Roman" w:hAnsi="Times New Roman" w:cs="Times New Roman"/>
          <w:color w:val="000000"/>
          <w:sz w:val="24"/>
          <w:szCs w:val="24"/>
          <w:lang w:eastAsia="en-GB"/>
        </w:rPr>
        <w:t xml:space="preserve"> and </w:t>
      </w: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financial identification form</w:t>
      </w:r>
      <w:r>
        <w:rPr>
          <w:rFonts w:ascii="Times New Roman" w:eastAsia="Times New Roman" w:hAnsi="Times New Roman" w:cs="Times New Roman"/>
          <w:color w:val="000000"/>
          <w:sz w:val="24"/>
          <w:szCs w:val="24"/>
          <w:lang w:eastAsia="en-GB"/>
        </w:rPr>
        <w:t>s identifying the payment recipient</w:t>
      </w:r>
      <w:r w:rsidR="00AE315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standardised </w:t>
      </w:r>
      <w:r w:rsidR="00AB12AE">
        <w:rPr>
          <w:rFonts w:ascii="Times New Roman" w:eastAsia="Times New Roman" w:hAnsi="Times New Roman" w:cs="Times New Roman"/>
          <w:color w:val="000000"/>
          <w:sz w:val="24"/>
          <w:szCs w:val="24"/>
          <w:lang w:eastAsia="en-GB"/>
        </w:rPr>
        <w:t>T</w:t>
      </w:r>
      <w:r w:rsidR="00D0198E" w:rsidRPr="00FB7749">
        <w:rPr>
          <w:rFonts w:ascii="Times New Roman" w:eastAsia="Times New Roman" w:hAnsi="Times New Roman" w:cs="Times New Roman"/>
          <w:color w:val="000000"/>
          <w:sz w:val="24"/>
          <w:szCs w:val="24"/>
          <w:lang w:eastAsia="en-GB"/>
        </w:rPr>
        <w:t xml:space="preserve">erms of </w:t>
      </w:r>
      <w:r w:rsidR="00AB12AE">
        <w:rPr>
          <w:rFonts w:ascii="Times New Roman" w:eastAsia="Times New Roman" w:hAnsi="Times New Roman" w:cs="Times New Roman"/>
          <w:color w:val="000000"/>
          <w:sz w:val="24"/>
          <w:szCs w:val="24"/>
          <w:lang w:eastAsia="en-GB"/>
        </w:rPr>
        <w:t>R</w:t>
      </w:r>
      <w:r w:rsidR="00D0198E" w:rsidRPr="00FB7749">
        <w:rPr>
          <w:rFonts w:ascii="Times New Roman" w:eastAsia="Times New Roman" w:hAnsi="Times New Roman" w:cs="Times New Roman"/>
          <w:color w:val="000000"/>
          <w:sz w:val="24"/>
          <w:szCs w:val="24"/>
          <w:lang w:eastAsia="en-GB"/>
        </w:rPr>
        <w:t>eference for expenditure verification report</w:t>
      </w:r>
      <w:r w:rsidR="003F7083">
        <w:rPr>
          <w:rFonts w:ascii="Times New Roman" w:eastAsia="Times New Roman" w:hAnsi="Times New Roman" w:cs="Times New Roman"/>
          <w:color w:val="000000"/>
          <w:sz w:val="24"/>
          <w:szCs w:val="24"/>
          <w:lang w:eastAsia="en-GB"/>
        </w:rPr>
        <w:t>s</w:t>
      </w:r>
      <w:r w:rsidR="00AE3151">
        <w:rPr>
          <w:rFonts w:ascii="Times New Roman" w:eastAsia="Times New Roman" w:hAnsi="Times New Roman" w:cs="Times New Roman"/>
          <w:color w:val="000000"/>
          <w:sz w:val="24"/>
          <w:szCs w:val="24"/>
          <w:lang w:eastAsia="en-GB"/>
        </w:rPr>
        <w:t>;</w:t>
      </w:r>
      <w:r w:rsidR="00D0198E" w:rsidRPr="00FB7749">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AE3151">
        <w:rPr>
          <w:rFonts w:ascii="Times New Roman" w:eastAsia="Times New Roman" w:hAnsi="Times New Roman" w:cs="Times New Roman"/>
          <w:color w:val="000000"/>
          <w:sz w:val="24"/>
          <w:szCs w:val="24"/>
          <w:lang w:eastAsia="en-GB"/>
        </w:rPr>
        <w:t>f</w:t>
      </w:r>
      <w:r w:rsidR="00D0198E" w:rsidRPr="00FB7749">
        <w:rPr>
          <w:rFonts w:ascii="Times New Roman" w:eastAsia="Times New Roman" w:hAnsi="Times New Roman" w:cs="Times New Roman"/>
          <w:color w:val="000000"/>
          <w:sz w:val="24"/>
          <w:szCs w:val="24"/>
          <w:lang w:eastAsia="en-GB"/>
        </w:rPr>
        <w:t xml:space="preserve">inancial </w:t>
      </w:r>
      <w:r w:rsidR="00AE3151">
        <w:rPr>
          <w:rFonts w:ascii="Times New Roman" w:eastAsia="Times New Roman" w:hAnsi="Times New Roman" w:cs="Times New Roman"/>
          <w:color w:val="000000"/>
          <w:sz w:val="24"/>
          <w:szCs w:val="24"/>
          <w:lang w:eastAsia="en-GB"/>
        </w:rPr>
        <w:t>a</w:t>
      </w:r>
      <w:r w:rsidR="00D0198E" w:rsidRPr="00FB7749">
        <w:rPr>
          <w:rFonts w:ascii="Times New Roman" w:eastAsia="Times New Roman" w:hAnsi="Times New Roman" w:cs="Times New Roman"/>
          <w:color w:val="000000"/>
          <w:sz w:val="24"/>
          <w:szCs w:val="24"/>
          <w:lang w:eastAsia="en-GB"/>
        </w:rPr>
        <w:t xml:space="preserve">nnex </w:t>
      </w:r>
      <w:r>
        <w:rPr>
          <w:rFonts w:ascii="Times New Roman" w:eastAsia="Times New Roman" w:hAnsi="Times New Roman" w:cs="Times New Roman"/>
          <w:color w:val="000000"/>
          <w:sz w:val="24"/>
          <w:szCs w:val="24"/>
          <w:lang w:eastAsia="en-GB"/>
        </w:rPr>
        <w:t>governing the financial aspects</w:t>
      </w:r>
      <w:r w:rsidR="003F7083">
        <w:rPr>
          <w:rFonts w:ascii="Times New Roman" w:eastAsia="Times New Roman" w:hAnsi="Times New Roman" w:cs="Times New Roman"/>
          <w:color w:val="000000"/>
          <w:sz w:val="24"/>
          <w:szCs w:val="24"/>
          <w:lang w:eastAsia="en-GB"/>
        </w:rPr>
        <w:t xml:space="preserve"> of the contract</w:t>
      </w:r>
      <w:r w:rsidR="00AE3151">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AE3151">
        <w:rPr>
          <w:rFonts w:ascii="Times New Roman" w:eastAsia="Times New Roman" w:hAnsi="Times New Roman" w:cs="Times New Roman"/>
          <w:color w:val="000000"/>
          <w:sz w:val="24"/>
          <w:szCs w:val="24"/>
          <w:lang w:eastAsia="en-GB"/>
        </w:rPr>
        <w:t>A</w:t>
      </w:r>
      <w:r w:rsidR="001E6041">
        <w:rPr>
          <w:rFonts w:ascii="Times New Roman" w:eastAsia="Times New Roman" w:hAnsi="Times New Roman" w:cs="Times New Roman"/>
          <w:color w:val="000000"/>
          <w:sz w:val="24"/>
          <w:szCs w:val="24"/>
          <w:lang w:eastAsia="en-GB"/>
        </w:rPr>
        <w:t xml:space="preserve"> </w:t>
      </w:r>
      <w:r w:rsidR="00AE3151">
        <w:rPr>
          <w:rFonts w:ascii="Times New Roman" w:eastAsia="Times New Roman" w:hAnsi="Times New Roman" w:cs="Times New Roman"/>
          <w:color w:val="000000"/>
          <w:sz w:val="24"/>
          <w:szCs w:val="24"/>
          <w:lang w:eastAsia="en-GB"/>
        </w:rPr>
        <w:t>consortium</w:t>
      </w:r>
      <w:r w:rsidR="001E6041">
        <w:rPr>
          <w:rFonts w:ascii="Times New Roman" w:eastAsia="Times New Roman" w:hAnsi="Times New Roman" w:cs="Times New Roman"/>
          <w:color w:val="000000"/>
          <w:sz w:val="24"/>
          <w:szCs w:val="24"/>
          <w:lang w:eastAsia="en-GB"/>
        </w:rPr>
        <w:t xml:space="preserve"> agreement</w:t>
      </w:r>
      <w:r w:rsidR="00AE3151">
        <w:rPr>
          <w:rFonts w:ascii="Times New Roman" w:eastAsia="Times New Roman" w:hAnsi="Times New Roman" w:cs="Times New Roman"/>
          <w:color w:val="000000"/>
          <w:sz w:val="24"/>
          <w:szCs w:val="24"/>
          <w:lang w:eastAsia="en-GB"/>
        </w:rPr>
        <w:t xml:space="preserve"> i</w:t>
      </w:r>
      <w:r w:rsidR="00AE3151" w:rsidRPr="00FB7749">
        <w:rPr>
          <w:rFonts w:ascii="Times New Roman" w:eastAsia="Times New Roman" w:hAnsi="Times New Roman" w:cs="Times New Roman"/>
          <w:color w:val="000000"/>
          <w:sz w:val="24"/>
          <w:szCs w:val="24"/>
          <w:lang w:eastAsia="en-GB"/>
        </w:rPr>
        <w:t>f Member States have formed a consortium</w:t>
      </w:r>
      <w:r w:rsidR="00AE3151">
        <w:rPr>
          <w:rFonts w:ascii="Times New Roman" w:eastAsia="Times New Roman" w:hAnsi="Times New Roman" w:cs="Times New Roman"/>
          <w:color w:val="000000"/>
          <w:sz w:val="24"/>
          <w:szCs w:val="24"/>
          <w:lang w:eastAsia="en-GB"/>
        </w:rPr>
        <w:t>;</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CVs</w:t>
      </w:r>
      <w:r w:rsidR="00D0198E" w:rsidRPr="00FB7749">
        <w:rPr>
          <w:rFonts w:ascii="Times New Roman" w:eastAsia="Times New Roman" w:hAnsi="Times New Roman" w:cs="Times New Roman"/>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 xml:space="preserve">and </w:t>
      </w: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declaration of availability of the RTA</w:t>
      </w:r>
      <w:r w:rsidR="00AE3151">
        <w:rPr>
          <w:rFonts w:ascii="Times New Roman" w:eastAsia="Times New Roman" w:hAnsi="Times New Roman" w:cs="Times New Roman"/>
          <w:color w:val="000000"/>
          <w:sz w:val="24"/>
          <w:szCs w:val="24"/>
          <w:lang w:eastAsia="en-GB"/>
        </w:rPr>
        <w:t>.</w:t>
      </w:r>
      <w:r w:rsidR="00D0198E" w:rsidRPr="00FB7749">
        <w:rPr>
          <w:rFonts w:ascii="Times New Roman" w:eastAsia="Times New Roman" w:hAnsi="Times New Roman" w:cs="Times New Roman"/>
          <w:color w:val="000000"/>
          <w:sz w:val="24"/>
          <w:szCs w:val="24"/>
          <w:lang w:eastAsia="en-GB"/>
        </w:rPr>
        <w:t xml:space="preserve"> </w:t>
      </w:r>
    </w:p>
    <w:p w:rsidR="001E6041" w:rsidRPr="00FB7749" w:rsidRDefault="001E6041" w:rsidP="002774B4">
      <w:pPr>
        <w:spacing w:after="240" w:line="240" w:lineRule="auto"/>
        <w:jc w:val="both"/>
        <w:rPr>
          <w:rFonts w:ascii="Times New Roman" w:eastAsia="Times New Roman" w:hAnsi="Times New Roman" w:cs="Times New Roman"/>
          <w:color w:val="000000"/>
          <w:sz w:val="24"/>
          <w:szCs w:val="24"/>
          <w:lang w:eastAsia="en-GB"/>
        </w:rPr>
      </w:pPr>
    </w:p>
    <w:p w:rsidR="00D0198E" w:rsidRPr="00FB7749" w:rsidRDefault="00D0198E" w:rsidP="007338F0">
      <w:pPr>
        <w:pStyle w:val="Heading3"/>
      </w:pPr>
      <w:bookmarkStart w:id="120" w:name="_Toc462416438"/>
      <w:bookmarkStart w:id="121" w:name="_Toc464459857"/>
      <w:bookmarkStart w:id="122" w:name="_Toc476063238"/>
      <w:bookmarkStart w:id="123" w:name="_Toc476067720"/>
      <w:bookmarkStart w:id="124" w:name="_Toc484173401"/>
      <w:r w:rsidRPr="00FB7749">
        <w:t>3.1.2 Preparation of the contract file</w:t>
      </w:r>
      <w:bookmarkEnd w:id="120"/>
      <w:bookmarkEnd w:id="121"/>
      <w:bookmarkEnd w:id="122"/>
      <w:bookmarkEnd w:id="123"/>
      <w:bookmarkEnd w:id="12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Pr="00FB7749">
        <w:rPr>
          <w:rFonts w:ascii="Times New Roman" w:eastAsia="Times New Roman" w:hAnsi="Times New Roman" w:cs="Times New Roman"/>
          <w:sz w:val="24"/>
          <w:szCs w:val="24"/>
          <w:lang w:eastAsia="en-GB"/>
        </w:rPr>
        <w:t>award has been notified</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It is required to fill the set of templates listed under 3.1.1, obtaining from the Beneficiary administration the CV of the Beneficiary PL and of the RTA counterpart </w:t>
      </w:r>
      <w:r w:rsidRPr="00FB7749">
        <w:rPr>
          <w:rFonts w:ascii="Times New Roman" w:eastAsia="Times New Roman" w:hAnsi="Times New Roman" w:cs="Times New Roman"/>
          <w:b/>
          <w:color w:val="000000"/>
          <w:sz w:val="24"/>
          <w:szCs w:val="24"/>
          <w:lang w:eastAsia="en-GB"/>
        </w:rPr>
        <w:t xml:space="preserve">as well as a confirmation of the names and functions of the officials designated to act as </w:t>
      </w:r>
      <w:r w:rsidR="00E548A1" w:rsidRPr="00FB7749">
        <w:rPr>
          <w:rFonts w:ascii="Times New Roman" w:eastAsia="Times New Roman" w:hAnsi="Times New Roman" w:cs="Times New Roman"/>
          <w:b/>
          <w:color w:val="000000"/>
          <w:sz w:val="24"/>
          <w:szCs w:val="24"/>
          <w:lang w:eastAsia="en-GB"/>
        </w:rPr>
        <w:t>Component Leader</w:t>
      </w:r>
      <w:r w:rsidRPr="00FB7749">
        <w:rPr>
          <w:rFonts w:ascii="Times New Roman" w:eastAsia="Times New Roman" w:hAnsi="Times New Roman" w:cs="Times New Roman"/>
          <w:b/>
          <w:color w:val="000000"/>
          <w:sz w:val="24"/>
          <w:szCs w:val="24"/>
          <w:lang w:eastAsia="en-GB"/>
        </w:rPr>
        <w:t>s counterparts</w:t>
      </w:r>
      <w:r w:rsidRPr="00FB7749">
        <w:rPr>
          <w:rFonts w:ascii="Times New Roman" w:eastAsia="Times New Roman" w:hAnsi="Times New Roman" w:cs="Times New Roman"/>
          <w:color w:val="000000"/>
          <w:sz w:val="24"/>
          <w:szCs w:val="24"/>
          <w:lang w:eastAsia="en-GB"/>
        </w:rPr>
        <w:t>.</w:t>
      </w:r>
    </w:p>
    <w:p w:rsidR="00691665" w:rsidRDefault="00691665">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br w:type="page"/>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Particular attention should be given to ensuring that:</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Annex A1 describes all relevant elements as per </w:t>
      </w:r>
      <w:r w:rsidR="003C5938">
        <w:rPr>
          <w:rFonts w:ascii="Times New Roman" w:eastAsia="Times New Roman" w:hAnsi="Times New Roman" w:cs="Times New Roman"/>
          <w:color w:val="000000"/>
          <w:sz w:val="24"/>
          <w:szCs w:val="24"/>
          <w:lang w:eastAsia="zh-CN"/>
        </w:rPr>
        <w:t xml:space="preserve">section </w:t>
      </w:r>
      <w:r w:rsidRPr="00FB7749">
        <w:rPr>
          <w:rFonts w:ascii="Times New Roman" w:eastAsia="Times New Roman" w:hAnsi="Times New Roman" w:cs="Times New Roman"/>
          <w:color w:val="000000"/>
          <w:sz w:val="24"/>
          <w:szCs w:val="24"/>
          <w:lang w:eastAsia="zh-CN"/>
        </w:rPr>
        <w:t>2.1.1 and the Member State proposal including the Strategy, Methodology and the indicative sequencing underpinning this.</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Annex A3 indicates the breakdown of costs per budget heading which are: the costs related to the RTA, horizontal costs, costs for the components linked to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reserve and the flat rate for indirect costs. All unit costs and flat rates to be applied for the compensation to the (lead) Member State, are specified for the relevant cost items.</w:t>
      </w:r>
      <w:r w:rsidR="003F7083">
        <w:rPr>
          <w:rFonts w:ascii="Times New Roman" w:eastAsia="Times New Roman" w:hAnsi="Times New Roman" w:cs="Times New Roman"/>
          <w:color w:val="000000"/>
          <w:sz w:val="24"/>
          <w:szCs w:val="24"/>
          <w:lang w:eastAsia="zh-CN"/>
        </w:rPr>
        <w:t xml:space="preserve"> </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Annex A8 (in case of a Member State consortium) contains the mandate signed by the junior Member State(s) empowering the Member State PL for the purpose of the implementation of the Twinning project.</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Annex A9 contains the CVs and the RTA declaration of availability (see section 2.2).  CVs should include the same information</w:t>
      </w:r>
      <w:r w:rsidRPr="00FB7749">
        <w:rPr>
          <w:rFonts w:ascii="Times New Roman" w:eastAsia="Times New Roman" w:hAnsi="Times New Roman" w:cs="Times New Roman"/>
          <w:sz w:val="24"/>
          <w:szCs w:val="24"/>
          <w:lang w:eastAsia="en-GB"/>
        </w:rPr>
        <w:t xml:space="preserve"> as in the </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Europass</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template</w:t>
      </w:r>
      <w:r w:rsidRPr="00FB7749">
        <w:rPr>
          <w:rFonts w:ascii="Times New Roman" w:eastAsia="Times New Roman" w:hAnsi="Times New Roman" w:cs="Times New Roman"/>
          <w:sz w:val="24"/>
          <w:szCs w:val="24"/>
          <w:vertAlign w:val="superscript"/>
          <w:lang w:eastAsia="en-GB"/>
        </w:rPr>
        <w:footnoteReference w:id="3"/>
      </w:r>
      <w:r w:rsidRPr="00FB7749">
        <w:rPr>
          <w:rFonts w:ascii="Times New Roman" w:eastAsia="Times New Roman" w:hAnsi="Times New Roman" w:cs="Times New Roman"/>
          <w:sz w:val="24"/>
          <w:szCs w:val="24"/>
          <w:lang w:eastAsia="en-GB"/>
        </w:rPr>
        <w:t xml:space="preserve">, in the language of the contract and preferably not exceeding three pages each. </w:t>
      </w:r>
    </w:p>
    <w:p w:rsidR="005E3180" w:rsidRPr="00FB7749" w:rsidRDefault="005E318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Close cooperation between the Contracting Authority and the selected Member State is required in order to speedily prepare the contract. The Member State needs</w:t>
      </w:r>
      <w:r w:rsidR="00275B40" w:rsidRPr="00FB7749">
        <w:rPr>
          <w:rFonts w:ascii="Times New Roman" w:hAnsi="Times New Roman"/>
          <w:sz w:val="24"/>
          <w:szCs w:val="24"/>
          <w:lang w:eastAsia="en-GB"/>
        </w:rPr>
        <w:t xml:space="preserve">, in particular: </w:t>
      </w:r>
      <w:r w:rsidRPr="00FB7749">
        <w:rPr>
          <w:rFonts w:ascii="Times New Roman" w:hAnsi="Times New Roman"/>
          <w:sz w:val="24"/>
          <w:szCs w:val="24"/>
          <w:lang w:eastAsia="en-GB"/>
        </w:rPr>
        <w:t>to submit the accountancy statement on the compensation of costs related to the RTA, inform whether the RTA will bring his/her family, inform about the travel itine</w:t>
      </w:r>
      <w:r w:rsidR="005D15AA" w:rsidRPr="00FB7749">
        <w:rPr>
          <w:rFonts w:ascii="Times New Roman" w:hAnsi="Times New Roman"/>
          <w:sz w:val="24"/>
          <w:szCs w:val="24"/>
          <w:lang w:eastAsia="en-GB"/>
        </w:rPr>
        <w:t>r</w:t>
      </w:r>
      <w:r w:rsidRPr="00FB7749">
        <w:rPr>
          <w:rFonts w:ascii="Times New Roman" w:hAnsi="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p>
    <w:p w:rsidR="005E3180" w:rsidRPr="00FB7749" w:rsidRDefault="00275B4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 xml:space="preserve">If the </w:t>
      </w:r>
      <w:r w:rsidR="005E3180" w:rsidRPr="00FB7749">
        <w:rPr>
          <w:rFonts w:ascii="Times New Roman" w:hAnsi="Times New Roman"/>
          <w:sz w:val="24"/>
          <w:szCs w:val="24"/>
          <w:lang w:eastAsia="en-GB"/>
        </w:rPr>
        <w:t xml:space="preserve">Member State </w:t>
      </w:r>
      <w:r w:rsidRPr="00FB7749">
        <w:rPr>
          <w:rFonts w:ascii="Times New Roman" w:hAnsi="Times New Roman"/>
          <w:sz w:val="24"/>
          <w:szCs w:val="24"/>
          <w:lang w:eastAsia="en-GB"/>
        </w:rPr>
        <w:t>already has included a general management body (art</w:t>
      </w:r>
      <w:r w:rsidR="003C5938">
        <w:rPr>
          <w:rFonts w:ascii="Times New Roman" w:hAnsi="Times New Roman"/>
          <w:sz w:val="24"/>
          <w:szCs w:val="24"/>
          <w:lang w:eastAsia="en-GB"/>
        </w:rPr>
        <w:t>icle</w:t>
      </w:r>
      <w:r w:rsidRPr="00FB7749">
        <w:rPr>
          <w:rFonts w:ascii="Times New Roman" w:hAnsi="Times New Roman"/>
          <w:sz w:val="24"/>
          <w:szCs w:val="24"/>
          <w:lang w:eastAsia="en-GB"/>
        </w:rPr>
        <w:t xml:space="preserve"> 4.1.4</w:t>
      </w:r>
      <w:r w:rsidR="00684B97">
        <w:rPr>
          <w:rFonts w:ascii="Times New Roman" w:hAnsi="Times New Roman"/>
          <w:sz w:val="24"/>
          <w:szCs w:val="24"/>
          <w:lang w:eastAsia="en-GB"/>
        </w:rPr>
        <w:t>.2</w:t>
      </w:r>
      <w:r w:rsidRPr="00FB7749">
        <w:rPr>
          <w:rFonts w:ascii="Times New Roman" w:hAnsi="Times New Roman"/>
          <w:sz w:val="24"/>
          <w:szCs w:val="24"/>
          <w:lang w:eastAsia="en-GB"/>
        </w:rPr>
        <w:t xml:space="preserve">) in its proposal this management body should be reflected in the contract.  </w:t>
      </w:r>
    </w:p>
    <w:p w:rsidR="005E3180" w:rsidRPr="00FB7749" w:rsidRDefault="005E318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 xml:space="preserve">Should the </w:t>
      </w:r>
      <w:r w:rsidR="00275B40" w:rsidRPr="00FB7749">
        <w:rPr>
          <w:rFonts w:ascii="Times New Roman" w:hAnsi="Times New Roman"/>
          <w:sz w:val="24"/>
          <w:szCs w:val="24"/>
          <w:lang w:eastAsia="en-GB"/>
        </w:rPr>
        <w:t xml:space="preserve">Member State </w:t>
      </w:r>
      <w:r w:rsidRPr="00FB7749">
        <w:rPr>
          <w:rFonts w:ascii="Times New Roman" w:hAnsi="Times New Roman"/>
          <w:sz w:val="24"/>
          <w:szCs w:val="24"/>
          <w:lang w:eastAsia="en-GB"/>
        </w:rPr>
        <w:t xml:space="preserve">entity issuing payment requests and </w:t>
      </w:r>
      <w:r w:rsidR="00725D4F" w:rsidRPr="00FB7749">
        <w:rPr>
          <w:rFonts w:ascii="Times New Roman" w:hAnsi="Times New Roman"/>
          <w:sz w:val="24"/>
          <w:szCs w:val="24"/>
          <w:lang w:eastAsia="en-GB"/>
        </w:rPr>
        <w:t>receiving</w:t>
      </w:r>
      <w:r w:rsidRPr="00FB7749">
        <w:rPr>
          <w:rFonts w:ascii="Times New Roman" w:hAnsi="Times New Roman"/>
          <w:sz w:val="24"/>
          <w:szCs w:val="24"/>
          <w:lang w:eastAsia="en-GB"/>
        </w:rPr>
        <w:t xml:space="preserve"> the funds be different from the Member State</w:t>
      </w:r>
      <w:r w:rsidR="00275B40" w:rsidRPr="00FB7749">
        <w:rPr>
          <w:rFonts w:ascii="Times New Roman" w:hAnsi="Times New Roman"/>
          <w:sz w:val="24"/>
          <w:szCs w:val="24"/>
          <w:lang w:eastAsia="en-GB"/>
        </w:rPr>
        <w:t xml:space="preserve"> lead </w:t>
      </w:r>
      <w:r w:rsidRPr="00FB7749">
        <w:rPr>
          <w:rFonts w:ascii="Times New Roman" w:hAnsi="Times New Roman"/>
          <w:sz w:val="24"/>
          <w:szCs w:val="24"/>
          <w:lang w:eastAsia="en-GB"/>
        </w:rPr>
        <w:t xml:space="preserve">entity signing the contract (the Coordinator identified in the Special Conditions), the Member State </w:t>
      </w:r>
      <w:r w:rsidR="00725D4F" w:rsidRPr="00FB7749">
        <w:rPr>
          <w:rFonts w:ascii="Times New Roman" w:hAnsi="Times New Roman"/>
          <w:sz w:val="24"/>
          <w:szCs w:val="24"/>
          <w:lang w:eastAsia="en-GB"/>
        </w:rPr>
        <w:t>PL m</w:t>
      </w:r>
      <w:r w:rsidR="00275B40" w:rsidRPr="00FB7749">
        <w:rPr>
          <w:rFonts w:ascii="Times New Roman" w:hAnsi="Times New Roman"/>
          <w:sz w:val="24"/>
          <w:szCs w:val="24"/>
          <w:lang w:eastAsia="en-GB"/>
        </w:rPr>
        <w:t xml:space="preserve">ust forward </w:t>
      </w:r>
      <w:r w:rsidRPr="00FB7749">
        <w:rPr>
          <w:rFonts w:ascii="Times New Roman" w:hAnsi="Times New Roman"/>
          <w:sz w:val="24"/>
          <w:szCs w:val="24"/>
          <w:lang w:eastAsia="en-GB"/>
        </w:rPr>
        <w:t>the appropriate authorisation to the Contracting Authority. The Contracting Authority will subsequently identify this entity in the contract.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xml:space="preserve"> or </w:t>
      </w:r>
      <w:r w:rsidRPr="00FB7749">
        <w:rPr>
          <w:rFonts w:ascii="Times New Roman" w:eastAsia="Times New Roman" w:hAnsi="Times New Roman" w:cs="Times New Roman"/>
          <w:sz w:val="24"/>
          <w:szCs w:val="24"/>
          <w:u w:val="single"/>
          <w:lang w:eastAsia="en-GB"/>
        </w:rPr>
        <w:t>indirect management with ex-post control</w:t>
      </w:r>
      <w:r w:rsidRPr="00FB7749">
        <w:rPr>
          <w:rFonts w:ascii="Times New Roman" w:eastAsia="Times New Roman" w:hAnsi="Times New Roman" w:cs="Times New Roman"/>
          <w:sz w:val="24"/>
          <w:szCs w:val="24"/>
          <w:lang w:eastAsia="en-GB"/>
        </w:rPr>
        <w:t>, the cont</w:t>
      </w:r>
      <w:r w:rsidR="00FF1220" w:rsidRPr="00FB7749">
        <w:rPr>
          <w:rFonts w:ascii="Times New Roman" w:eastAsia="Times New Roman" w:hAnsi="Times New Roman" w:cs="Times New Roman"/>
          <w:sz w:val="24"/>
          <w:szCs w:val="24"/>
          <w:lang w:eastAsia="en-GB"/>
        </w:rPr>
        <w:t>r</w:t>
      </w:r>
      <w:r w:rsidRPr="00FB7749">
        <w:rPr>
          <w:rFonts w:ascii="Times New Roman" w:eastAsia="Times New Roman" w:hAnsi="Times New Roman" w:cs="Times New Roman"/>
          <w:sz w:val="24"/>
          <w:szCs w:val="24"/>
          <w:lang w:eastAsia="en-GB"/>
        </w:rPr>
        <w:t>acting authority submits the draft contract to the Member State PL for signature.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7338F0">
        <w:rPr>
          <w:rFonts w:ascii="Times New Roman" w:eastAsia="Times New Roman" w:hAnsi="Times New Roman" w:cs="Times New Roman"/>
          <w:sz w:val="24"/>
          <w:szCs w:val="24"/>
          <w:u w:val="single"/>
          <w:lang w:eastAsia="en-GB"/>
        </w:rPr>
        <w:t xml:space="preserve"> with ex-ante control</w:t>
      </w:r>
      <w:r w:rsidRPr="00FB7749">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and the Beneficiary</w:t>
      </w:r>
      <w:r w:rsidR="00CB77D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w:t>
      </w:r>
    </w:p>
    <w:p w:rsidR="00D0198E" w:rsidRPr="00FB7749" w:rsidRDefault="00D0198E" w:rsidP="007338F0">
      <w:pPr>
        <w:pStyle w:val="Heading2"/>
      </w:pPr>
      <w:bookmarkStart w:id="125" w:name="_Toc462416439"/>
      <w:bookmarkStart w:id="126" w:name="_Toc464459858"/>
      <w:bookmarkStart w:id="127" w:name="_Toc476063239"/>
      <w:bookmarkStart w:id="128" w:name="_Toc476067721"/>
      <w:bookmarkStart w:id="129" w:name="_Toc484173402"/>
      <w:r w:rsidRPr="00FB7749">
        <w:t xml:space="preserve">3.2 Signature of the </w:t>
      </w:r>
      <w:bookmarkEnd w:id="125"/>
      <w:bookmarkEnd w:id="126"/>
      <w:r w:rsidRPr="00FB7749">
        <w:t>Twinning Grant Contract</w:t>
      </w:r>
      <w:bookmarkEnd w:id="127"/>
      <w:bookmarkEnd w:id="128"/>
      <w:bookmarkEnd w:id="129"/>
    </w:p>
    <w:p w:rsidR="00F567D1" w:rsidRPr="00FB7749" w:rsidRDefault="00F567D1" w:rsidP="00F567D1">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There shall be at least three originals 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xml:space="preserve"> (one for the Contracting Authority, i.e. the EUD, one for the Member State and one for the Beneficiary </w:t>
      </w:r>
      <w:r w:rsidRPr="00FB7749">
        <w:rPr>
          <w:rFonts w:ascii="Times New Roman" w:eastAsia="Times New Roman" w:hAnsi="Times New Roman" w:cs="Times New Roman"/>
          <w:sz w:val="24"/>
          <w:szCs w:val="24"/>
          <w:lang w:eastAsia="en-GB"/>
        </w:rPr>
        <w:lastRenderedPageBreak/>
        <w:t xml:space="preserve">administration) and four 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(one for the Contracting Authority, i.e. the CFCE/PAO, one for the Member State, one for the Beneficiary administration and one for the EUD).</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rsidR="00F567D1" w:rsidRPr="00FB7749"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Where Member States have formed a consortium to implement a Twinning project (see section 2.3), the contract is signed by the lead Member State.</w:t>
      </w:r>
    </w:p>
    <w:p w:rsidR="00D0198E" w:rsidRPr="00FB7749" w:rsidRDefault="00F567D1"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w:t>
      </w:r>
      <w:r w:rsidR="00D0198E" w:rsidRPr="00FB7749">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FB7749">
        <w:rPr>
          <w:rFonts w:ascii="Times New Roman" w:eastAsia="Times New Roman" w:hAnsi="Times New Roman" w:cs="Times New Roman"/>
          <w:sz w:val="24"/>
          <w:szCs w:val="24"/>
          <w:lang w:eastAsia="en-GB"/>
        </w:rPr>
        <w:t>,</w:t>
      </w:r>
      <w:r w:rsidR="00D0198E" w:rsidRPr="00FB7749">
        <w:rPr>
          <w:rFonts w:ascii="Times New Roman" w:eastAsia="Times New Roman" w:hAnsi="Times New Roman" w:cs="Times New Roman"/>
          <w:sz w:val="24"/>
          <w:szCs w:val="24"/>
          <w:lang w:eastAsia="en-GB"/>
        </w:rPr>
        <w:t xml:space="preserve"> initials all pages thereof and ensures that the Beneficiary PL initials Annex A1 and Annex A3. A copy of the signed contract shall be transmitted by the Contracting Authority to the Member State and Beneficiary NCP concerned</w:t>
      </w:r>
      <w:r w:rsidR="00FF1220" w:rsidRPr="00FB7749">
        <w:rPr>
          <w:rFonts w:ascii="Times New Roman" w:eastAsia="Times New Roman" w:hAnsi="Times New Roman" w:cs="Times New Roman"/>
          <w:sz w:val="24"/>
          <w:szCs w:val="24"/>
          <w:lang w:eastAsia="en-GB"/>
        </w:rPr>
        <w:t>,</w:t>
      </w:r>
      <w:r w:rsidR="00D0198E" w:rsidRPr="00FB7749">
        <w:rPr>
          <w:rFonts w:ascii="Times New Roman" w:eastAsia="Times New Roman" w:hAnsi="Times New Roman" w:cs="Times New Roman"/>
          <w:sz w:val="24"/>
          <w:szCs w:val="24"/>
          <w:lang w:eastAsia="en-GB"/>
        </w:rPr>
        <w:t xml:space="preserve"> and to the Twinning Coordination Team.</w:t>
      </w:r>
    </w:p>
    <w:p w:rsidR="00D0198E" w:rsidRPr="00FB7749"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FB7749">
        <w:rPr>
          <w:rFonts w:ascii="Times New Roman" w:eastAsia="SimSun" w:hAnsi="Times New Roman" w:cs="Times New Roman"/>
          <w:sz w:val="24"/>
          <w:szCs w:val="20"/>
          <w:lang w:eastAsia="zh-CN"/>
        </w:rPr>
        <w:t xml:space="preserve">By initialling Annexes A1 and A3, the Member State and Beneficiary PLs </w:t>
      </w:r>
      <w:r w:rsidRPr="00FB7749">
        <w:rPr>
          <w:rFonts w:ascii="Times" w:eastAsia="Times New Roman" w:hAnsi="Times" w:cs="Times New Roman"/>
          <w:color w:val="000000"/>
          <w:sz w:val="24"/>
          <w:szCs w:val="20"/>
          <w:lang w:eastAsia="zh-CN"/>
        </w:rPr>
        <w:t xml:space="preserve">confirm the </w:t>
      </w:r>
      <w:r w:rsidRPr="00FB7749">
        <w:rPr>
          <w:rFonts w:ascii="Times New Roman" w:eastAsia="Times New Roman" w:hAnsi="Times New Roman" w:cs="Times New Roman"/>
          <w:color w:val="000000"/>
          <w:sz w:val="24"/>
          <w:szCs w:val="24"/>
          <w:lang w:eastAsia="zh-CN"/>
        </w:rPr>
        <w:t>commitment</w:t>
      </w:r>
      <w:r w:rsidRPr="00FB7749">
        <w:rPr>
          <w:rFonts w:ascii="Times" w:eastAsia="Times New Roman" w:hAnsi="Times" w:cs="Times New Roman"/>
          <w:color w:val="000000"/>
          <w:sz w:val="24"/>
          <w:szCs w:val="20"/>
          <w:lang w:eastAsia="zh-CN"/>
        </w:rPr>
        <w:t xml:space="preserve"> of their respective administrations.</w:t>
      </w:r>
    </w:p>
    <w:p w:rsidR="00D0198E" w:rsidRPr="00FB7749" w:rsidRDefault="00D0198E" w:rsidP="007338F0">
      <w:pPr>
        <w:pStyle w:val="Heading2"/>
      </w:pPr>
      <w:bookmarkStart w:id="130" w:name="_Toc462416440"/>
      <w:bookmarkStart w:id="131" w:name="_Toc464459859"/>
      <w:bookmarkStart w:id="132" w:name="_Toc476063240"/>
      <w:bookmarkStart w:id="133" w:name="_Toc476067722"/>
      <w:bookmarkStart w:id="134" w:name="_Toc484173403"/>
      <w:r w:rsidRPr="00FB7749">
        <w:t xml:space="preserve">3.3 Notification and start of implementation of the </w:t>
      </w:r>
      <w:bookmarkEnd w:id="130"/>
      <w:bookmarkEnd w:id="131"/>
      <w:r w:rsidRPr="00FB7749">
        <w:t>Twinning Grant Contract</w:t>
      </w:r>
      <w:bookmarkEnd w:id="132"/>
      <w:bookmarkEnd w:id="133"/>
      <w:bookmarkEnd w:id="134"/>
    </w:p>
    <w:p w:rsidR="00D0198E" w:rsidRPr="00FB7749"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FB7749">
        <w:rPr>
          <w:rFonts w:ascii="Times New Roman" w:eastAsia="Times New Roman" w:hAnsi="Times New Roman" w:cs="Times New Roman"/>
          <w:iCs/>
          <w:color w:val="000000"/>
          <w:sz w:val="24"/>
          <w:szCs w:val="24"/>
          <w:lang w:eastAsia="zh-CN"/>
        </w:rPr>
        <w:t>After signature of the contract the Contracting Authority shall formally notify the conclusion of the signature procedure to all concerned parties, Member State NCP, Beneficiary NCP</w:t>
      </w:r>
      <w:r w:rsidRPr="00FB7749" w:rsidDel="00F80D13">
        <w:rPr>
          <w:rFonts w:ascii="Times New Roman" w:eastAsia="Times New Roman" w:hAnsi="Times New Roman" w:cs="Times New Roman"/>
          <w:iCs/>
          <w:color w:val="000000"/>
          <w:sz w:val="24"/>
          <w:szCs w:val="24"/>
          <w:lang w:eastAsia="zh-CN"/>
        </w:rPr>
        <w:t xml:space="preserve"> </w:t>
      </w:r>
      <w:r w:rsidRPr="00FB7749">
        <w:rPr>
          <w:rFonts w:ascii="Times New Roman" w:eastAsia="Times New Roman" w:hAnsi="Times New Roman" w:cs="Times New Roman"/>
          <w:iCs/>
          <w:color w:val="000000"/>
          <w:sz w:val="24"/>
          <w:szCs w:val="24"/>
          <w:lang w:eastAsia="zh-CN"/>
        </w:rPr>
        <w:t>and the Twinning Coordination Team</w:t>
      </w:r>
      <w:r w:rsidR="003F7083">
        <w:rPr>
          <w:rFonts w:ascii="Times New Roman" w:eastAsia="Times New Roman" w:hAnsi="Times New Roman" w:cs="Times New Roman"/>
          <w:iCs/>
          <w:color w:val="000000"/>
          <w:sz w:val="24"/>
          <w:szCs w:val="24"/>
          <w:lang w:eastAsia="zh-CN"/>
        </w:rPr>
        <w:t xml:space="preserve"> (and the EUD if not the Contracting Authority)</w:t>
      </w:r>
      <w:r w:rsidRPr="00FB7749">
        <w:rPr>
          <w:rFonts w:ascii="Times New Roman" w:eastAsia="Times New Roman" w:hAnsi="Times New Roman" w:cs="Times New Roman"/>
          <w:iCs/>
          <w:color w:val="000000"/>
          <w:sz w:val="24"/>
          <w:szCs w:val="24"/>
          <w:lang w:eastAsia="zh-CN"/>
        </w:rPr>
        <w:t xml:space="preserve">, confirming the start date of the implementation of the project corresponding to the </w:t>
      </w:r>
      <w:r w:rsidR="00F567D1" w:rsidRPr="00FB7749">
        <w:rPr>
          <w:rFonts w:ascii="Times New Roman" w:eastAsia="Times New Roman" w:hAnsi="Times New Roman" w:cs="Times New Roman"/>
          <w:iCs/>
          <w:color w:val="000000"/>
          <w:sz w:val="24"/>
          <w:szCs w:val="24"/>
          <w:lang w:eastAsia="zh-CN"/>
        </w:rPr>
        <w:t xml:space="preserve">arrival </w:t>
      </w:r>
      <w:r w:rsidRPr="00FB7749">
        <w:rPr>
          <w:rFonts w:ascii="Times New Roman" w:eastAsia="Times New Roman" w:hAnsi="Times New Roman" w:cs="Times New Roman"/>
          <w:iCs/>
          <w:color w:val="000000"/>
          <w:sz w:val="24"/>
          <w:szCs w:val="24"/>
          <w:lang w:eastAsia="zh-CN"/>
        </w:rPr>
        <w:t>date of the RTA.</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zh-CN"/>
        </w:rPr>
      </w:pPr>
      <w:r w:rsidRPr="00FB7749">
        <w:rPr>
          <w:rFonts w:ascii="Times New Roman" w:eastAsia="Times New Roman" w:hAnsi="Times New Roman" w:cs="Times New Roman"/>
          <w:iCs/>
          <w:color w:val="000000"/>
          <w:sz w:val="24"/>
          <w:szCs w:val="24"/>
          <w:lang w:eastAsia="zh-CN"/>
        </w:rPr>
        <w:t xml:space="preserve">No costs incurred </w:t>
      </w:r>
      <w:r w:rsidRPr="00EA5463">
        <w:rPr>
          <w:rFonts w:ascii="Times New Roman" w:eastAsia="Times New Roman" w:hAnsi="Times New Roman" w:cs="Times New Roman"/>
          <w:b/>
          <w:iCs/>
          <w:color w:val="000000"/>
          <w:sz w:val="24"/>
          <w:szCs w:val="24"/>
          <w:lang w:eastAsia="zh-CN"/>
        </w:rPr>
        <w:t>before</w:t>
      </w:r>
      <w:r w:rsidRPr="00FB7749">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to training in Commission headquarters in Brussels for the RTA, Beneficiary PL and the RTA counterpart (so-called HQs training). In such cases a prior approval must be granted by the EUD (</w:t>
      </w:r>
      <w:r w:rsidR="004A7B12">
        <w:rPr>
          <w:rFonts w:ascii="Times New Roman" w:eastAsia="Times New Roman" w:hAnsi="Times New Roman" w:cs="Times New Roman"/>
          <w:iCs/>
          <w:color w:val="000000"/>
          <w:sz w:val="24"/>
          <w:szCs w:val="24"/>
          <w:lang w:eastAsia="zh-CN"/>
        </w:rPr>
        <w:t>when</w:t>
      </w:r>
      <w:r w:rsidR="00AB12AE">
        <w:rPr>
          <w:rFonts w:ascii="Times New Roman" w:eastAsia="Times New Roman" w:hAnsi="Times New Roman" w:cs="Times New Roman"/>
          <w:iCs/>
          <w:color w:val="000000"/>
          <w:sz w:val="24"/>
          <w:szCs w:val="24"/>
          <w:lang w:eastAsia="zh-CN"/>
        </w:rPr>
        <w:t xml:space="preserve"> the EUD is</w:t>
      </w:r>
      <w:r w:rsidRPr="00FB7749">
        <w:rPr>
          <w:rFonts w:ascii="Times New Roman" w:eastAsia="Times New Roman" w:hAnsi="Times New Roman" w:cs="Times New Roman"/>
          <w:iCs/>
          <w:color w:val="000000"/>
          <w:sz w:val="24"/>
          <w:szCs w:val="24"/>
          <w:lang w:eastAsia="zh-CN"/>
        </w:rPr>
        <w:t xml:space="preserve"> not the C</w:t>
      </w:r>
      <w:r w:rsidR="00AB12AE">
        <w:rPr>
          <w:rFonts w:ascii="Times New Roman" w:eastAsia="Times New Roman" w:hAnsi="Times New Roman" w:cs="Times New Roman"/>
          <w:iCs/>
          <w:color w:val="000000"/>
          <w:sz w:val="24"/>
          <w:szCs w:val="24"/>
          <w:lang w:eastAsia="zh-CN"/>
        </w:rPr>
        <w:t>ontracting Authority</w:t>
      </w:r>
      <w:r w:rsidRPr="00FB7749">
        <w:rPr>
          <w:rFonts w:ascii="Times New Roman" w:eastAsia="Times New Roman" w:hAnsi="Times New Roman" w:cs="Times New Roman"/>
          <w:iCs/>
          <w:color w:val="000000"/>
          <w:sz w:val="24"/>
          <w:szCs w:val="24"/>
          <w:lang w:eastAsia="zh-CN"/>
        </w:rPr>
        <w:t xml:space="preserve">) in line with DG NEAR policy </w:t>
      </w:r>
      <w:r w:rsidRPr="00FB7749">
        <w:rPr>
          <w:rFonts w:ascii="Times New Roman" w:eastAsia="Times New Roman" w:hAnsi="Times New Roman" w:cs="Times New Roman"/>
          <w:sz w:val="24"/>
          <w:szCs w:val="24"/>
          <w:lang w:eastAsia="en-GB"/>
        </w:rPr>
        <w:t>regarding prior approvals</w:t>
      </w:r>
      <w:r w:rsidRPr="00FB7749">
        <w:rPr>
          <w:rFonts w:ascii="Times New Roman" w:eastAsia="Times New Roman" w:hAnsi="Times New Roman" w:cs="Times New Roman"/>
          <w:iCs/>
          <w:color w:val="000000"/>
          <w:sz w:val="24"/>
          <w:szCs w:val="24"/>
          <w:lang w:eastAsia="zh-CN"/>
        </w:rPr>
        <w:t xml:space="preserve">. </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4"/>
          <w:lang w:eastAsia="zh-CN"/>
        </w:rPr>
      </w:pPr>
      <w:r w:rsidRPr="00FB7749">
        <w:rPr>
          <w:rFonts w:ascii="Times" w:eastAsia="Times New Roman" w:hAnsi="Times" w:cs="Times New Roman"/>
          <w:color w:val="000000"/>
          <w:sz w:val="24"/>
          <w:szCs w:val="24"/>
          <w:lang w:eastAsia="zh-CN"/>
        </w:rPr>
        <w:t>The Contracting Authority (or the EUD</w:t>
      </w:r>
      <w:r w:rsidRPr="00FB7749" w:rsidDel="007F1178">
        <w:rPr>
          <w:rFonts w:ascii="Times" w:eastAsia="Times New Roman" w:hAnsi="Times" w:cs="Times New Roman"/>
          <w:color w:val="000000"/>
          <w:sz w:val="24"/>
          <w:szCs w:val="24"/>
          <w:lang w:eastAsia="zh-CN"/>
        </w:rPr>
        <w:t xml:space="preserve"> </w:t>
      </w:r>
      <w:r w:rsidRPr="00FB7749">
        <w:rPr>
          <w:rFonts w:ascii="Times" w:eastAsia="Times New Roman" w:hAnsi="Times" w:cs="Times New Roman"/>
          <w:color w:val="000000"/>
          <w:sz w:val="24"/>
          <w:szCs w:val="24"/>
          <w:lang w:eastAsia="zh-CN"/>
        </w:rPr>
        <w:t>if it is not Contracting Authority but under agreements with the Beneficiary country has upheld payment responsibilities) shall pay the first pre-financing to the Member State according to the provisions of the contract.</w:t>
      </w:r>
    </w:p>
    <w:p w:rsidR="00D0198E" w:rsidRPr="00FB7749" w:rsidRDefault="00D0198E" w:rsidP="00D0198E"/>
    <w:p w:rsidR="00D0198E" w:rsidRPr="00FB7749" w:rsidRDefault="00D0198E" w:rsidP="000A48EC">
      <w:pPr>
        <w:rPr>
          <w:rFonts w:ascii="Times" w:eastAsia="Times New Roman" w:hAnsi="Times" w:cs="Times New Roman"/>
          <w:color w:val="000000"/>
          <w:sz w:val="24"/>
          <w:szCs w:val="24"/>
          <w:lang w:eastAsia="zh-CN"/>
        </w:rPr>
      </w:pPr>
      <w:r w:rsidRPr="00FB7749">
        <w:br w:type="page"/>
      </w:r>
    </w:p>
    <w:p w:rsidR="00D0198E" w:rsidRPr="00FB7749" w:rsidRDefault="00D0198E" w:rsidP="007338F0">
      <w:pPr>
        <w:pStyle w:val="Heading1"/>
        <w:pBdr>
          <w:bottom w:val="single" w:sz="4" w:space="1" w:color="auto"/>
        </w:pBdr>
      </w:pPr>
      <w:bookmarkStart w:id="135" w:name="_Toc462416441"/>
      <w:bookmarkStart w:id="136" w:name="_Toc464459860"/>
      <w:bookmarkStart w:id="137" w:name="_Toc484173404"/>
      <w:r w:rsidRPr="00FB7749">
        <w:t>Section 4: Main actors</w:t>
      </w:r>
      <w:bookmarkEnd w:id="135"/>
      <w:bookmarkEnd w:id="136"/>
      <w:bookmarkEnd w:id="137"/>
      <w:r w:rsidRPr="00FB7749">
        <w:t xml:space="preserve"> </w:t>
      </w:r>
    </w:p>
    <w:p w:rsidR="00D0198E" w:rsidRPr="00FB7749" w:rsidRDefault="00D0198E" w:rsidP="007338F0">
      <w:pPr>
        <w:pStyle w:val="Heading2"/>
      </w:pPr>
      <w:bookmarkStart w:id="138" w:name="_Toc462416442"/>
      <w:bookmarkStart w:id="139" w:name="_Toc464459861"/>
      <w:bookmarkStart w:id="140" w:name="_Toc476063241"/>
      <w:bookmarkStart w:id="141" w:name="_Toc476067723"/>
      <w:bookmarkStart w:id="142" w:name="_Toc484173405"/>
      <w:r w:rsidRPr="00FB7749">
        <w:t>4.1 The Member State(s)</w:t>
      </w:r>
      <w:bookmarkEnd w:id="138"/>
      <w:bookmarkEnd w:id="139"/>
      <w:bookmarkEnd w:id="140"/>
      <w:bookmarkEnd w:id="141"/>
      <w:bookmarkEnd w:id="142"/>
    </w:p>
    <w:p w:rsidR="00D0198E" w:rsidRPr="00FB7749" w:rsidRDefault="00D0198E" w:rsidP="007338F0">
      <w:pPr>
        <w:pStyle w:val="Heading3"/>
      </w:pPr>
      <w:bookmarkStart w:id="143" w:name="_Toc462416443"/>
      <w:bookmarkStart w:id="144" w:name="_Toc464459862"/>
      <w:bookmarkStart w:id="145" w:name="_Toc476063242"/>
      <w:bookmarkStart w:id="146" w:name="_Toc476067724"/>
      <w:bookmarkStart w:id="147" w:name="_Toc484173406"/>
      <w:r w:rsidRPr="00FB7749">
        <w:t xml:space="preserve">4.1.1 General </w:t>
      </w:r>
      <w:bookmarkEnd w:id="143"/>
      <w:bookmarkEnd w:id="144"/>
      <w:bookmarkEnd w:id="145"/>
      <w:bookmarkEnd w:id="146"/>
      <w:r w:rsidRPr="00FB7749">
        <w:t>remarks</w:t>
      </w:r>
      <w:bookmarkEnd w:id="14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FB7749">
        <w:rPr>
          <w:rFonts w:ascii="Times New Roman" w:eastAsia="Times New Roman" w:hAnsi="Times New Roman" w:cs="Times New Roman"/>
          <w:color w:val="000000"/>
          <w:sz w:val="24"/>
          <w:szCs w:val="24"/>
          <w:lang w:eastAsia="en-GB"/>
        </w:rPr>
        <w:t>human resources devoted to t</w:t>
      </w:r>
      <w:r w:rsidRPr="00FB7749">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FB7749">
        <w:rPr>
          <w:rFonts w:ascii="Times New Roman" w:eastAsia="Times New Roman" w:hAnsi="Times New Roman" w:cs="Times New Roman"/>
          <w:color w:val="000000"/>
          <w:sz w:val="24"/>
          <w:szCs w:val="24"/>
          <w:lang w:eastAsia="en-GB"/>
        </w:rPr>
        <w:t>b</w:t>
      </w:r>
      <w:r w:rsidRPr="00FB7749">
        <w:rPr>
          <w:rFonts w:ascii="Times New Roman" w:eastAsia="Times New Roman" w:hAnsi="Times New Roman" w:cs="Times New Roman"/>
          <w:color w:val="000000"/>
          <w:sz w:val="24"/>
          <w:szCs w:val="24"/>
          <w:lang w:eastAsia="en-GB"/>
        </w:rPr>
        <w:t>udget heading of the project. The time allocation is to be reflected in the budgetary provisions.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human resources made available by a Member State for the implementation of a Twinning project shall be officials or assimilated agents. The RTA and all short–term experts mobilised by the Member State must remain in paid employment in their national public administration or mandated body throughout the period of assignment. </w:t>
      </w:r>
      <w:r w:rsidR="007E2542" w:rsidRPr="00FB7749">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FB7749">
        <w:rPr>
          <w:rFonts w:ascii="Times New Roman" w:eastAsia="Times New Roman" w:hAnsi="Times New Roman" w:cs="Times New Roman"/>
          <w:color w:val="000000"/>
          <w:sz w:val="24"/>
          <w:szCs w:val="24"/>
          <w:lang w:eastAsia="en-GB"/>
        </w:rPr>
        <w:t xml:space="preserve">period </w:t>
      </w:r>
      <w:r w:rsidR="007E2542" w:rsidRPr="00FB7749">
        <w:rPr>
          <w:rFonts w:ascii="Times New Roman" w:eastAsia="Times New Roman" w:hAnsi="Times New Roman" w:cs="Times New Roman"/>
          <w:color w:val="000000"/>
          <w:sz w:val="24"/>
          <w:szCs w:val="24"/>
          <w:lang w:eastAsia="en-GB"/>
        </w:rPr>
        <w:t>of the project, since</w:t>
      </w:r>
      <w:r w:rsidRPr="00FB7749">
        <w:rPr>
          <w:rFonts w:ascii="Times New Roman" w:eastAsia="Times New Roman" w:hAnsi="Times New Roman" w:cs="Times New Roman"/>
          <w:color w:val="000000"/>
          <w:sz w:val="24"/>
          <w:szCs w:val="24"/>
          <w:lang w:eastAsia="en-GB"/>
        </w:rPr>
        <w:t xml:space="preserve"> the RTA is a crucial part of any Twinning project</w:t>
      </w:r>
      <w:r w:rsidR="007E2542" w:rsidRPr="00FB7749">
        <w:rPr>
          <w:rFonts w:ascii="Times New Roman" w:eastAsia="Times New Roman" w:hAnsi="Times New Roman" w:cs="Times New Roman"/>
          <w:color w:val="000000"/>
          <w:sz w:val="24"/>
          <w:szCs w:val="24"/>
          <w:lang w:eastAsia="en-GB"/>
        </w:rPr>
        <w:t>.</w:t>
      </w:r>
    </w:p>
    <w:p w:rsidR="00D0198E" w:rsidRPr="00FB7749" w:rsidRDefault="00D0198E" w:rsidP="007338F0">
      <w:pPr>
        <w:pStyle w:val="Heading3"/>
      </w:pPr>
      <w:bookmarkStart w:id="148" w:name="_Toc462416444"/>
      <w:bookmarkStart w:id="149" w:name="_Toc464459863"/>
      <w:bookmarkStart w:id="150" w:name="_Toc476063243"/>
      <w:bookmarkStart w:id="151" w:name="_Toc476067725"/>
      <w:bookmarkStart w:id="152" w:name="_Toc484173407"/>
      <w:r w:rsidRPr="00FB7749">
        <w:t>4.1.2 Member State National Contact Points</w:t>
      </w:r>
      <w:bookmarkEnd w:id="148"/>
      <w:bookmarkEnd w:id="149"/>
      <w:bookmarkEnd w:id="150"/>
      <w:bookmarkEnd w:id="151"/>
      <w:bookmarkEnd w:id="15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Pr>
          <w:rFonts w:ascii="Times New Roman" w:eastAsia="Times New Roman" w:hAnsi="Times New Roman" w:cs="Times New Roman"/>
          <w:color w:val="000000"/>
          <w:sz w:val="24"/>
          <w:szCs w:val="24"/>
          <w:lang w:eastAsia="zh-CN"/>
        </w:rPr>
        <w:t xml:space="preserve"> general issues related to the </w:t>
      </w:r>
      <w:r w:rsidRPr="00FB7749">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channel Twinning Fiches and information to the </w:t>
      </w:r>
      <w:r w:rsidR="007E2542" w:rsidRPr="00FB7749">
        <w:rPr>
          <w:rFonts w:ascii="Times New Roman" w:eastAsia="Times New Roman" w:hAnsi="Times New Roman" w:cs="Times New Roman"/>
          <w:color w:val="000000"/>
          <w:sz w:val="24"/>
          <w:szCs w:val="24"/>
          <w:lang w:eastAsia="zh-CN"/>
        </w:rPr>
        <w:t xml:space="preserve">relevant Member State administrative bodies </w:t>
      </w:r>
      <w:r w:rsidRPr="00FB7749">
        <w:rPr>
          <w:rFonts w:ascii="Times New Roman" w:eastAsia="Times New Roman" w:hAnsi="Times New Roman" w:cs="Times New Roman"/>
          <w:color w:val="000000"/>
          <w:sz w:val="24"/>
          <w:szCs w:val="24"/>
          <w:lang w:eastAsia="zh-CN"/>
        </w:rPr>
        <w:t xml:space="preserve">and advise on the </w:t>
      </w:r>
      <w:r w:rsidRPr="00FB7749">
        <w:rPr>
          <w:rFonts w:ascii="Times New Roman" w:eastAsia="Times New Roman" w:hAnsi="Times New Roman" w:cs="Times New Roman"/>
          <w:color w:val="000000"/>
          <w:sz w:val="24"/>
          <w:szCs w:val="24"/>
          <w:lang w:eastAsia="en-GB"/>
        </w:rPr>
        <w:t>preparation of proposals for Twinning projects and the subsequent contracts;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support </w:t>
      </w:r>
      <w:r w:rsidR="004E78AE" w:rsidRPr="00FB7749">
        <w:rPr>
          <w:rFonts w:ascii="Times New Roman" w:eastAsia="Calibri" w:hAnsi="Times New Roman" w:cs="Times New Roman"/>
          <w:color w:val="000000"/>
          <w:sz w:val="24"/>
          <w:szCs w:val="24"/>
          <w:lang w:eastAsia="en-GB"/>
        </w:rPr>
        <w:t>Member State ad</w:t>
      </w:r>
      <w:r w:rsidR="00FB7749" w:rsidRPr="00FB7749">
        <w:rPr>
          <w:rFonts w:ascii="Times New Roman" w:eastAsia="Calibri" w:hAnsi="Times New Roman" w:cs="Times New Roman"/>
          <w:color w:val="000000"/>
          <w:sz w:val="24"/>
          <w:szCs w:val="24"/>
          <w:lang w:eastAsia="en-GB"/>
        </w:rPr>
        <w:t>ministrations or mandated bodie</w:t>
      </w:r>
      <w:r w:rsidRPr="00FB7749">
        <w:rPr>
          <w:rFonts w:ascii="Times New Roman" w:eastAsia="Times New Roman" w:hAnsi="Times New Roman" w:cs="Times New Roman"/>
          <w:color w:val="000000"/>
          <w:sz w:val="24"/>
          <w:szCs w:val="24"/>
          <w:lang w:eastAsia="en-GB"/>
        </w:rPr>
        <w:t>s in removing possible administrative obstacles to the smooth implementation of projects;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meetings organised by the Commission for Beneficiary and Member State NCPs;</w:t>
      </w:r>
    </w:p>
    <w:p w:rsidR="00D0198E" w:rsidRPr="00FB7749"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review content of the self-declaration </w:t>
      </w:r>
      <w:r w:rsidR="007E2542" w:rsidRPr="00FB7749">
        <w:rPr>
          <w:rFonts w:ascii="Times New Roman" w:eastAsia="Times New Roman" w:hAnsi="Times New Roman" w:cs="Times New Roman"/>
          <w:color w:val="000000"/>
          <w:sz w:val="24"/>
          <w:szCs w:val="24"/>
          <w:lang w:eastAsia="en-GB"/>
        </w:rPr>
        <w:t xml:space="preserve">regarding the eligibility of mandated bodies: </w:t>
      </w:r>
      <w:r w:rsidRPr="00FB7749">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FB7749">
        <w:rPr>
          <w:rFonts w:ascii="Times New Roman" w:eastAsia="Times New Roman" w:hAnsi="Times New Roman" w:cs="Times New Roman"/>
          <w:color w:val="000000"/>
          <w:sz w:val="24"/>
          <w:szCs w:val="24"/>
          <w:lang w:eastAsia="en-GB"/>
        </w:rPr>
        <w:t>, e</w:t>
      </w:r>
      <w:r w:rsidRPr="00FB7749">
        <w:rPr>
          <w:rFonts w:ascii="Times New Roman" w:eastAsia="Times New Roman" w:hAnsi="Times New Roman" w:cs="Times New Roman"/>
          <w:color w:val="000000"/>
          <w:sz w:val="24"/>
          <w:szCs w:val="24"/>
          <w:lang w:eastAsia="en-GB"/>
        </w:rPr>
        <w:t xml:space="preserve">xercise </w:t>
      </w:r>
      <w:r w:rsidR="007E2542" w:rsidRPr="00FB7749">
        <w:rPr>
          <w:rFonts w:ascii="Times New Roman" w:eastAsia="Times New Roman" w:hAnsi="Times New Roman" w:cs="Times New Roman"/>
          <w:color w:val="000000"/>
          <w:sz w:val="24"/>
          <w:szCs w:val="24"/>
          <w:lang w:eastAsia="en-GB"/>
        </w:rPr>
        <w:t>its</w:t>
      </w:r>
      <w:r w:rsidRPr="00FB7749">
        <w:rPr>
          <w:rFonts w:ascii="Times New Roman" w:eastAsia="Times New Roman" w:hAnsi="Times New Roman" w:cs="Times New Roman"/>
          <w:color w:val="000000"/>
          <w:sz w:val="24"/>
          <w:szCs w:val="24"/>
          <w:lang w:eastAsia="en-GB"/>
        </w:rPr>
        <w:t xml:space="preserve"> duties </w:t>
      </w:r>
      <w:r w:rsidR="007E2542"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for certifying</w:t>
      </w:r>
      <w:r w:rsidRPr="00FB7749">
        <w:rPr>
          <w:rFonts w:ascii="Times New Roman" w:eastAsia="Times New Roman" w:hAnsi="Times New Roman" w:cs="Times New Roman"/>
          <w:color w:val="000000"/>
          <w:sz w:val="24"/>
          <w:szCs w:val="24"/>
          <w:lang w:eastAsia="zh-CN"/>
        </w:rPr>
        <w:t xml:space="preserve"> the eligibility of the mandated body </w:t>
      </w:r>
      <w:r w:rsidR="007E2542" w:rsidRPr="00FB7749">
        <w:rPr>
          <w:rFonts w:ascii="Times New Roman" w:eastAsia="Times New Roman" w:hAnsi="Times New Roman" w:cs="Times New Roman"/>
          <w:color w:val="000000"/>
          <w:sz w:val="24"/>
          <w:szCs w:val="24"/>
          <w:lang w:eastAsia="zh-CN"/>
        </w:rPr>
        <w:t xml:space="preserve">which includes </w:t>
      </w:r>
      <w:r w:rsidRPr="00FB7749">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FB7749">
        <w:rPr>
          <w:rFonts w:ascii="Times New Roman" w:eastAsia="Times New Roman" w:hAnsi="Times New Roman" w:cs="Times New Roman"/>
          <w:color w:val="000000"/>
          <w:sz w:val="24"/>
          <w:szCs w:val="24"/>
          <w:lang w:eastAsia="zh-CN"/>
        </w:rPr>
        <w:t xml:space="preserve">subsequently forward the request for registration </w:t>
      </w:r>
      <w:r w:rsidR="00144762" w:rsidRPr="00FB7749">
        <w:rPr>
          <w:rFonts w:ascii="Times New Roman" w:eastAsia="Times New Roman" w:hAnsi="Times New Roman" w:cs="Times New Roman"/>
          <w:color w:val="000000"/>
          <w:sz w:val="24"/>
          <w:szCs w:val="24"/>
          <w:lang w:eastAsia="zh-CN"/>
        </w:rPr>
        <w:t>of the mandated body to</w:t>
      </w:r>
      <w:r w:rsidR="007E2542" w:rsidRPr="00FB7749">
        <w:rPr>
          <w:rFonts w:ascii="Times New Roman" w:eastAsia="Times New Roman" w:hAnsi="Times New Roman" w:cs="Times New Roman"/>
          <w:color w:val="000000"/>
          <w:sz w:val="24"/>
          <w:szCs w:val="24"/>
          <w:lang w:eastAsia="zh-CN"/>
        </w:rPr>
        <w:t xml:space="preserve"> the </w:t>
      </w:r>
      <w:r w:rsidRPr="00FB7749">
        <w:rPr>
          <w:rFonts w:ascii="Times New Roman" w:eastAsia="Times New Roman" w:hAnsi="Times New Roman" w:cs="Times New Roman"/>
          <w:color w:val="000000"/>
          <w:sz w:val="24"/>
          <w:szCs w:val="24"/>
          <w:lang w:eastAsia="zh-CN"/>
        </w:rPr>
        <w:t>Twinning Coordination Team (see also 4.1.4.2)</w:t>
      </w:r>
      <w:r w:rsidR="00FB7749"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rsidR="00D0198E" w:rsidRPr="00FB7749" w:rsidRDefault="00D0198E" w:rsidP="007338F0">
      <w:pPr>
        <w:pStyle w:val="Heading3"/>
      </w:pPr>
      <w:bookmarkStart w:id="153" w:name="_Toc462416445"/>
      <w:bookmarkStart w:id="154" w:name="_Toc464459864"/>
      <w:bookmarkStart w:id="155" w:name="_Toc476063244"/>
      <w:bookmarkStart w:id="156" w:name="_Toc476067726"/>
      <w:bookmarkStart w:id="157" w:name="_Toc484173408"/>
      <w:r w:rsidRPr="00FB7749">
        <w:t>4.1.3 The Member State Project Leader</w:t>
      </w:r>
      <w:bookmarkEnd w:id="153"/>
      <w:bookmarkEnd w:id="154"/>
      <w:bookmarkEnd w:id="155"/>
      <w:bookmarkEnd w:id="156"/>
      <w:r w:rsidRPr="00FB7749">
        <w:t xml:space="preserve"> (PL)</w:t>
      </w:r>
      <w:bookmarkEnd w:id="157"/>
    </w:p>
    <w:p w:rsidR="00144762"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Member State Project Leader (PL) is expected to be a</w:t>
      </w:r>
      <w:r w:rsidR="00144762" w:rsidRPr="00FB7749">
        <w:rPr>
          <w:rFonts w:ascii="Times New Roman" w:eastAsia="Times New Roman" w:hAnsi="Times New Roman" w:cs="Times New Roman"/>
          <w:color w:val="000000"/>
          <w:sz w:val="24"/>
          <w:szCs w:val="24"/>
          <w:lang w:eastAsia="en-GB"/>
        </w:rPr>
        <w:t xml:space="preserve">n official or assimilated agent </w:t>
      </w:r>
      <w:r w:rsidRPr="00FB7749">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FB7749">
        <w:rPr>
          <w:rFonts w:ascii="Times New Roman" w:eastAsia="Times New Roman" w:hAnsi="Times New Roman" w:cs="Times New Roman"/>
          <w:color w:val="000000"/>
          <w:sz w:val="24"/>
          <w:szCs w:val="24"/>
          <w:lang w:eastAsia="en-GB"/>
        </w:rPr>
        <w:t>lead</w:t>
      </w:r>
      <w:r w:rsidRPr="00FB7749">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rsidR="00D0198E" w:rsidRPr="00FB7749"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144762" w:rsidRPr="00FB7749">
        <w:rPr>
          <w:rFonts w:ascii="Times New Roman" w:eastAsia="Times New Roman" w:hAnsi="Times New Roman" w:cs="Times New Roman"/>
          <w:color w:val="000000"/>
          <w:sz w:val="24"/>
          <w:szCs w:val="24"/>
          <w:lang w:eastAsia="en-GB"/>
        </w:rPr>
        <w:t>Member State</w:t>
      </w:r>
      <w:r w:rsidRPr="00FB7749">
        <w:rPr>
          <w:rFonts w:ascii="Times New Roman" w:eastAsia="Times New Roman" w:hAnsi="Times New Roman" w:cs="Times New Roman"/>
          <w:color w:val="000000"/>
          <w:sz w:val="24"/>
          <w:szCs w:val="24"/>
          <w:lang w:eastAsia="en-GB"/>
        </w:rPr>
        <w:t xml:space="preserve"> PL </w:t>
      </w:r>
      <w:r w:rsidR="00144762" w:rsidRPr="00FB7749">
        <w:rPr>
          <w:rFonts w:ascii="Times New Roman" w:eastAsia="Times New Roman" w:hAnsi="Times New Roman" w:cs="Times New Roman"/>
          <w:color w:val="000000"/>
          <w:sz w:val="24"/>
          <w:szCs w:val="24"/>
          <w:lang w:eastAsia="en-GB"/>
        </w:rPr>
        <w:t>cannot come from an ad hoc mandated body (see section 4.1.4).</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While continuing to perform the daily duties in the Member State administration a Member State PL must devote time to conceiving, supervising and co-ordinating the Twinning project.</w:t>
      </w:r>
    </w:p>
    <w:p w:rsidR="00D0198E" w:rsidRPr="00FB7749"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w:t>
      </w:r>
      <w:r w:rsidR="00D0198E" w:rsidRPr="00FB7749">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FB7749">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FB7749">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Pr>
          <w:rFonts w:ascii="Times New Roman" w:eastAsia="Times New Roman" w:hAnsi="Times New Roman" w:cs="Times New Roman"/>
          <w:color w:val="000000"/>
          <w:sz w:val="24"/>
          <w:szCs w:val="24"/>
          <w:lang w:eastAsia="en-GB"/>
        </w:rPr>
        <w:t xml:space="preserve">section </w:t>
      </w:r>
      <w:r w:rsidR="00D0198E" w:rsidRPr="00FB7749">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FB7749">
        <w:rPr>
          <w:rFonts w:ascii="Times New Roman" w:eastAsia="Times New Roman" w:hAnsi="Times New Roman" w:cs="Times New Roman"/>
          <w:color w:val="000000"/>
          <w:sz w:val="24"/>
          <w:szCs w:val="24"/>
          <w:lang w:eastAsia="en-GB"/>
        </w:rPr>
        <w:t xml:space="preserve">participation </w:t>
      </w:r>
      <w:r w:rsidR="00EA5463">
        <w:rPr>
          <w:rFonts w:ascii="Times New Roman" w:eastAsia="Times New Roman" w:hAnsi="Times New Roman" w:cs="Times New Roman"/>
          <w:color w:val="000000"/>
          <w:sz w:val="24"/>
          <w:szCs w:val="24"/>
          <w:lang w:eastAsia="en-GB"/>
        </w:rPr>
        <w:t xml:space="preserve">of </w:t>
      </w:r>
      <w:r w:rsidR="00D0198E" w:rsidRPr="00FB7749">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FB7749">
        <w:rPr>
          <w:rFonts w:ascii="Times New Roman" w:eastAsia="Times New Roman" w:hAnsi="Times New Roman" w:cs="Times New Roman"/>
          <w:color w:val="000000"/>
          <w:sz w:val="24"/>
          <w:szCs w:val="24"/>
          <w:lang w:eastAsia="en-GB"/>
        </w:rPr>
        <w:t>work plan</w:t>
      </w:r>
      <w:r w:rsidR="00D0198E"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The participation in </w:t>
      </w:r>
      <w:r w:rsidR="00D0198E" w:rsidRPr="00FB7749">
        <w:rPr>
          <w:rFonts w:ascii="Times New Roman" w:eastAsia="Times New Roman" w:hAnsi="Times New Roman" w:cs="Times New Roman"/>
          <w:color w:val="000000"/>
          <w:sz w:val="24"/>
          <w:szCs w:val="24"/>
          <w:lang w:eastAsia="en-GB"/>
        </w:rPr>
        <w:t>quarterly meetings of the Project Steering Committee</w:t>
      </w:r>
      <w:r w:rsidRPr="00FB7749">
        <w:rPr>
          <w:rFonts w:ascii="Times New Roman" w:eastAsia="Times New Roman" w:hAnsi="Times New Roman" w:cs="Times New Roman"/>
          <w:color w:val="000000"/>
          <w:sz w:val="24"/>
          <w:szCs w:val="24"/>
          <w:lang w:eastAsia="en-GB"/>
        </w:rPr>
        <w:t xml:space="preserve"> is obligatory. Participation in some c</w:t>
      </w:r>
      <w:r w:rsidR="00D0198E" w:rsidRPr="00FB7749">
        <w:rPr>
          <w:rFonts w:ascii="Times New Roman" w:eastAsia="Times New Roman" w:hAnsi="Times New Roman" w:cs="Times New Roman"/>
          <w:color w:val="000000"/>
          <w:sz w:val="24"/>
          <w:szCs w:val="24"/>
          <w:lang w:eastAsia="en-GB"/>
        </w:rPr>
        <w:t xml:space="preserve">ommunication and </w:t>
      </w:r>
      <w:r w:rsidRPr="00FB7749">
        <w:rPr>
          <w:rFonts w:ascii="Times New Roman" w:eastAsia="Times New Roman" w:hAnsi="Times New Roman" w:cs="Times New Roman"/>
          <w:color w:val="000000"/>
          <w:sz w:val="24"/>
          <w:szCs w:val="24"/>
          <w:lang w:eastAsia="en-GB"/>
        </w:rPr>
        <w:t>v</w:t>
      </w:r>
      <w:r w:rsidR="00D0198E" w:rsidRPr="00FB7749">
        <w:rPr>
          <w:rFonts w:ascii="Times New Roman" w:eastAsia="Times New Roman" w:hAnsi="Times New Roman" w:cs="Times New Roman"/>
          <w:color w:val="000000"/>
          <w:sz w:val="24"/>
          <w:szCs w:val="24"/>
          <w:lang w:eastAsia="en-GB"/>
        </w:rPr>
        <w:t>isibility activities (see section 5.7)</w:t>
      </w:r>
      <w:r w:rsidRPr="00FB7749">
        <w:rPr>
          <w:rFonts w:ascii="Times New Roman" w:eastAsia="Times New Roman" w:hAnsi="Times New Roman" w:cs="Times New Roman"/>
          <w:color w:val="000000"/>
          <w:sz w:val="24"/>
          <w:szCs w:val="24"/>
          <w:lang w:eastAsia="en-GB"/>
        </w:rPr>
        <w:t xml:space="preserve"> is expected.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degree of involvement of the PL in particular regarding </w:t>
      </w:r>
      <w:r w:rsidRPr="00FB7749">
        <w:rPr>
          <w:rFonts w:ascii="Times New Roman" w:eastAsia="Times New Roman" w:hAnsi="Times New Roman" w:cs="Times New Roman"/>
          <w:sz w:val="24"/>
          <w:szCs w:val="24"/>
          <w:lang w:eastAsia="en-GB"/>
        </w:rPr>
        <w:t xml:space="preserve">the development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 xml:space="preserve"> and subsequent updates and the </w:t>
      </w:r>
      <w:r w:rsidR="006469DE" w:rsidRPr="00FB7749">
        <w:rPr>
          <w:rFonts w:ascii="Times New Roman" w:eastAsia="Times New Roman" w:hAnsi="Times New Roman" w:cs="Times New Roman"/>
          <w:sz w:val="24"/>
          <w:szCs w:val="24"/>
          <w:lang w:eastAsia="en-GB"/>
        </w:rPr>
        <w:t>c</w:t>
      </w:r>
      <w:r w:rsidRPr="00FB7749">
        <w:rPr>
          <w:rFonts w:ascii="Times New Roman" w:eastAsia="Times New Roman" w:hAnsi="Times New Roman" w:cs="Times New Roman"/>
          <w:sz w:val="24"/>
          <w:szCs w:val="24"/>
          <w:lang w:eastAsia="en-GB"/>
        </w:rPr>
        <w:t>ommunication</w:t>
      </w:r>
      <w:r w:rsidR="006469DE" w:rsidRPr="00FB7749">
        <w:rPr>
          <w:rFonts w:ascii="Times New Roman" w:eastAsia="Times New Roman" w:hAnsi="Times New Roman" w:cs="Times New Roman"/>
          <w:sz w:val="24"/>
          <w:szCs w:val="24"/>
          <w:lang w:eastAsia="en-GB"/>
        </w:rPr>
        <w:t xml:space="preserve"> and v</w:t>
      </w:r>
      <w:r w:rsidRPr="00FB7749">
        <w:rPr>
          <w:rFonts w:ascii="Times New Roman" w:eastAsia="Times New Roman" w:hAnsi="Times New Roman" w:cs="Times New Roman"/>
          <w:sz w:val="24"/>
          <w:szCs w:val="24"/>
          <w:lang w:eastAsia="en-GB"/>
        </w:rPr>
        <w:t>isibility p</w:t>
      </w:r>
      <w:r w:rsidR="006469DE" w:rsidRPr="00FB7749">
        <w:rPr>
          <w:rFonts w:ascii="Times New Roman" w:eastAsia="Times New Roman" w:hAnsi="Times New Roman" w:cs="Times New Roman"/>
          <w:sz w:val="24"/>
          <w:szCs w:val="24"/>
          <w:lang w:eastAsia="en-GB"/>
        </w:rPr>
        <w:t>lan</w:t>
      </w:r>
      <w:r w:rsidRPr="00FB7749">
        <w:rPr>
          <w:rFonts w:ascii="Times New Roman" w:eastAsia="Times New Roman" w:hAnsi="Times New Roman" w:cs="Times New Roman"/>
          <w:sz w:val="24"/>
          <w:szCs w:val="24"/>
          <w:lang w:eastAsia="en-GB"/>
        </w:rPr>
        <w:t xml:space="preserve"> largely </w:t>
      </w:r>
      <w:r w:rsidRPr="00FB7749">
        <w:rPr>
          <w:rFonts w:ascii="Times New Roman" w:eastAsia="Times New Roman" w:hAnsi="Times New Roman" w:cs="Times New Roman"/>
          <w:color w:val="000000"/>
          <w:sz w:val="24"/>
          <w:szCs w:val="24"/>
          <w:lang w:eastAsia="en-GB"/>
        </w:rPr>
        <w:t xml:space="preserve">depends on the complexity of </w:t>
      </w:r>
      <w:r w:rsidR="006469DE" w:rsidRPr="00FB7749">
        <w:rPr>
          <w:rFonts w:ascii="Times New Roman" w:eastAsia="Times New Roman" w:hAnsi="Times New Roman" w:cs="Times New Roman"/>
          <w:color w:val="000000"/>
          <w:sz w:val="24"/>
          <w:szCs w:val="24"/>
          <w:lang w:eastAsia="en-GB"/>
        </w:rPr>
        <w:t xml:space="preserve">the project. </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Twinning project is implemented by a consortium of Member State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(see section 2.3), the junior Member State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shall designate a Member State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 ensure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Unless otherwise specified, any reference made by this Twinning Manual to the Member State PL is meant to identify, in case of a consortium, the lead Member State</w:t>
      </w:r>
      <w:r w:rsidR="003356F2" w:rsidRPr="00FB7749">
        <w:rPr>
          <w:rFonts w:ascii="Times New Roman" w:eastAsia="Times New Roman" w:hAnsi="Times New Roman" w:cs="Times New Roman"/>
          <w:color w:val="000000"/>
          <w:sz w:val="24"/>
          <w:szCs w:val="24"/>
          <w:lang w:eastAsia="zh-CN"/>
        </w:rPr>
        <w:t xml:space="preserve"> PL</w:t>
      </w:r>
      <w:r w:rsidRPr="00FB7749">
        <w:rPr>
          <w:rFonts w:ascii="Times New Roman" w:eastAsia="Times New Roman" w:hAnsi="Times New Roman" w:cs="Times New Roman"/>
          <w:color w:val="000000"/>
          <w:sz w:val="24"/>
          <w:szCs w:val="24"/>
          <w:lang w:eastAsia="zh-CN"/>
        </w:rPr>
        <w:t xml:space="preserve"> and not the Member State junior </w:t>
      </w:r>
      <w:r w:rsidR="003356F2" w:rsidRPr="00FB7749">
        <w:rPr>
          <w:rFonts w:ascii="Times New Roman" w:eastAsia="Times New Roman" w:hAnsi="Times New Roman" w:cs="Times New Roman"/>
          <w:color w:val="000000"/>
          <w:sz w:val="24"/>
          <w:szCs w:val="24"/>
          <w:lang w:eastAsia="zh-CN"/>
        </w:rPr>
        <w:t>PL.</w:t>
      </w:r>
    </w:p>
    <w:p w:rsidR="00D0198E" w:rsidRPr="00FB7749" w:rsidRDefault="00D0198E" w:rsidP="007338F0">
      <w:pPr>
        <w:pStyle w:val="Heading3"/>
      </w:pPr>
      <w:bookmarkStart w:id="158" w:name="_Toc476063245"/>
      <w:bookmarkStart w:id="159" w:name="_Toc476067727"/>
      <w:bookmarkStart w:id="160" w:name="_Toc484173409"/>
      <w:bookmarkStart w:id="161" w:name="_Toc462416446"/>
      <w:bookmarkStart w:id="162" w:name="_Toc464459865"/>
      <w:r w:rsidRPr="00FB7749">
        <w:t>4.1.4 Member State administration, body or other semi-public entity</w:t>
      </w:r>
      <w:bookmarkEnd w:id="158"/>
      <w:bookmarkEnd w:id="159"/>
      <w:bookmarkEnd w:id="160"/>
      <w:r w:rsidRPr="00FB7749">
        <w:t xml:space="preserve"> </w:t>
      </w:r>
    </w:p>
    <w:p w:rsidR="00CA326E" w:rsidRDefault="00D0198E" w:rsidP="007338F0">
      <w:pPr>
        <w:spacing w:after="240" w:line="240" w:lineRule="auto"/>
        <w:jc w:val="both"/>
        <w:rPr>
          <w:rFonts w:ascii="Times New Roman" w:eastAsia="Times New Roman" w:hAnsi="Times New Roman" w:cs="Times New Roman"/>
          <w:sz w:val="24"/>
          <w:szCs w:val="24"/>
          <w:lang w:eastAsia="zh-CN"/>
        </w:rPr>
      </w:pPr>
      <w:bookmarkStart w:id="163" w:name="_Toc476063246"/>
      <w:bookmarkStart w:id="164" w:name="_Toc476067728"/>
      <w:r w:rsidRPr="007338F0">
        <w:rPr>
          <w:rFonts w:ascii="Times New Roman" w:eastAsia="Times New Roman" w:hAnsi="Times New Roman" w:cs="Times New Roman"/>
          <w:sz w:val="24"/>
          <w:szCs w:val="24"/>
          <w:lang w:eastAsia="zh-CN"/>
        </w:rPr>
        <w:t>In the framework of Twinning projects a Member State administration, body or other semi-public entity are considered eligible for implementing Twinning projects.</w:t>
      </w:r>
      <w:bookmarkEnd w:id="163"/>
      <w:bookmarkEnd w:id="164"/>
      <w:r w:rsidRPr="007338F0">
        <w:rPr>
          <w:rFonts w:ascii="Times New Roman" w:eastAsia="Times New Roman" w:hAnsi="Times New Roman" w:cs="Times New Roman"/>
          <w:sz w:val="24"/>
          <w:szCs w:val="24"/>
          <w:lang w:eastAsia="zh-CN"/>
        </w:rPr>
        <w:t xml:space="preserve"> </w:t>
      </w:r>
      <w:bookmarkEnd w:id="161"/>
      <w:bookmarkEnd w:id="162"/>
      <w:r w:rsidRPr="007338F0">
        <w:rPr>
          <w:rFonts w:ascii="Times New Roman" w:eastAsia="Times New Roman" w:hAnsi="Times New Roman" w:cs="Times New Roman"/>
          <w:sz w:val="24"/>
          <w:szCs w:val="24"/>
          <w:lang w:eastAsia="zh-CN"/>
        </w:rPr>
        <w:t xml:space="preserve">Twinning being based on cooperation between public administrations, any Member State or Beneficiary entity taking part in Twinning must however have a proven competence in the relevant field of administrative cooperation as defined in the Twinning Fiche. </w:t>
      </w:r>
    </w:p>
    <w:p w:rsidR="00D0198E" w:rsidRPr="007338F0" w:rsidRDefault="00E43F14" w:rsidP="007338F0">
      <w:pPr>
        <w:spacing w:after="240" w:line="240" w:lineRule="auto"/>
        <w:jc w:val="both"/>
        <w:rPr>
          <w:rFonts w:ascii="Times New Roman" w:eastAsia="Times New Roman" w:hAnsi="Times New Roman" w:cs="Times New Roman"/>
          <w:sz w:val="24"/>
          <w:szCs w:val="24"/>
          <w:lang w:eastAsia="zh-CN"/>
        </w:rPr>
      </w:pPr>
      <w:r w:rsidRPr="007338F0">
        <w:rPr>
          <w:rFonts w:ascii="Times New Roman" w:eastAsia="Times New Roman" w:hAnsi="Times New Roman" w:cs="Times New Roman"/>
          <w:sz w:val="24"/>
          <w:szCs w:val="24"/>
          <w:lang w:eastAsia="zh-CN"/>
        </w:rPr>
        <w:t xml:space="preserve">This condition does not apply to </w:t>
      </w:r>
      <w:r w:rsidR="00D0198E" w:rsidRPr="007338F0">
        <w:rPr>
          <w:rFonts w:ascii="Times New Roman" w:eastAsia="Times New Roman" w:hAnsi="Times New Roman" w:cs="Times New Roman"/>
          <w:sz w:val="24"/>
          <w:szCs w:val="24"/>
          <w:lang w:eastAsia="zh-CN"/>
        </w:rPr>
        <w:t xml:space="preserve">general management bodies established in some Member States for implementation of </w:t>
      </w:r>
      <w:r w:rsidR="003356F2" w:rsidRPr="007338F0">
        <w:rPr>
          <w:rFonts w:ascii="Times New Roman" w:eastAsia="Times New Roman" w:hAnsi="Times New Roman" w:cs="Times New Roman"/>
          <w:sz w:val="24"/>
          <w:szCs w:val="24"/>
          <w:lang w:eastAsia="zh-CN"/>
        </w:rPr>
        <w:t>projects/</w:t>
      </w:r>
      <w:r w:rsidR="00D0198E" w:rsidRPr="007338F0">
        <w:rPr>
          <w:rFonts w:ascii="Times New Roman" w:eastAsia="Times New Roman" w:hAnsi="Times New Roman" w:cs="Times New Roman"/>
          <w:sz w:val="24"/>
          <w:szCs w:val="24"/>
          <w:lang w:eastAsia="zh-CN"/>
        </w:rPr>
        <w:t>programmes at the service of public ad</w:t>
      </w:r>
      <w:r w:rsidR="00081C87" w:rsidRPr="007338F0">
        <w:rPr>
          <w:rFonts w:ascii="Times New Roman" w:eastAsia="Times New Roman" w:hAnsi="Times New Roman" w:cs="Times New Roman"/>
          <w:sz w:val="24"/>
          <w:szCs w:val="24"/>
          <w:lang w:eastAsia="zh-CN"/>
        </w:rPr>
        <w:t>ministrations see under 4.1.4.2.</w:t>
      </w:r>
    </w:p>
    <w:p w:rsidR="00081C87" w:rsidRPr="00081C87" w:rsidRDefault="00081C87" w:rsidP="00081C87">
      <w:pPr>
        <w:spacing w:after="240" w:line="240" w:lineRule="auto"/>
        <w:jc w:val="both"/>
        <w:rPr>
          <w:rFonts w:ascii="Times New Roman" w:eastAsia="Times New Roman" w:hAnsi="Times New Roman" w:cs="Times New Roman"/>
          <w:sz w:val="24"/>
          <w:szCs w:val="24"/>
          <w:lang w:eastAsia="zh-CN"/>
        </w:rPr>
      </w:pPr>
      <w:r w:rsidRPr="00081C87">
        <w:rPr>
          <w:rFonts w:ascii="Times New Roman" w:eastAsia="Times New Roman" w:hAnsi="Times New Roman" w:cs="Times New Roman"/>
          <w:sz w:val="24"/>
          <w:szCs w:val="24"/>
          <w:lang w:eastAsia="zh-CN"/>
        </w:rPr>
        <w:t xml:space="preserve">Member State administration, body or other semi-public entity are not eligible for involvement in a Twinning project if they were involved, in the </w:t>
      </w:r>
      <w:r w:rsidR="00874683">
        <w:rPr>
          <w:rFonts w:ascii="Times New Roman" w:eastAsia="Times New Roman" w:hAnsi="Times New Roman" w:cs="Times New Roman"/>
          <w:sz w:val="24"/>
          <w:szCs w:val="24"/>
          <w:lang w:eastAsia="zh-CN"/>
        </w:rPr>
        <w:t>preparation</w:t>
      </w:r>
      <w:r w:rsidRPr="00081C87">
        <w:rPr>
          <w:rFonts w:ascii="Times New Roman" w:eastAsia="Times New Roman" w:hAnsi="Times New Roman" w:cs="Times New Roman"/>
          <w:sz w:val="24"/>
          <w:szCs w:val="24"/>
          <w:lang w:eastAsia="zh-CN"/>
        </w:rPr>
        <w:t xml:space="preserve"> of the Twinning Fiche, either directly or through experts they would mobilise for th</w:t>
      </w:r>
      <w:r w:rsidR="00874683">
        <w:rPr>
          <w:rFonts w:ascii="Times New Roman" w:eastAsia="Times New Roman" w:hAnsi="Times New Roman" w:cs="Times New Roman"/>
          <w:sz w:val="24"/>
          <w:szCs w:val="24"/>
          <w:lang w:eastAsia="zh-CN"/>
        </w:rPr>
        <w:t>e implementation of the project and where this entails a distortion of competition that cannot be remedied otherwise.</w:t>
      </w:r>
    </w:p>
    <w:p w:rsidR="00D0198E" w:rsidRPr="00FB7749" w:rsidRDefault="00D0198E" w:rsidP="007338F0">
      <w:pPr>
        <w:pStyle w:val="Heading4"/>
      </w:pPr>
      <w:bookmarkStart w:id="165" w:name="_Toc476063247"/>
      <w:bookmarkStart w:id="166" w:name="_Toc476067729"/>
      <w:r w:rsidRPr="00FB7749">
        <w:t>4.1.4.1</w:t>
      </w:r>
      <w:r w:rsidRPr="00FB7749">
        <w:tab/>
        <w:t>Member State public administration</w:t>
      </w:r>
      <w:bookmarkEnd w:id="165"/>
      <w:bookmarkEnd w:id="166"/>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 Member State public administration is automatically eligible as a Twinning partner. </w:t>
      </w:r>
    </w:p>
    <w:p w:rsidR="00D0198E" w:rsidRPr="00FB7749" w:rsidRDefault="00D0198E" w:rsidP="007338F0">
      <w:pPr>
        <w:pStyle w:val="Heading4"/>
      </w:pPr>
      <w:r w:rsidRPr="00FB7749">
        <w:t>4.1.4.2 Body or other semi-public entity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 Member State might have outsourced, or being in a process of outsourcing parts of their administrations. The know-how required for Twinning projects is therefore sometimes located outside the administration. </w:t>
      </w:r>
    </w:p>
    <w:p w:rsidR="00D0198E" w:rsidRPr="00FB7749" w:rsidRDefault="003D17CC"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 </w:t>
      </w:r>
      <w:r w:rsidR="00D0198E" w:rsidRPr="00FB7749">
        <w:rPr>
          <w:rFonts w:ascii="Times New Roman" w:eastAsia="Times New Roman" w:hAnsi="Times New Roman" w:cs="Times New Roman"/>
          <w:color w:val="000000"/>
          <w:sz w:val="24"/>
          <w:szCs w:val="24"/>
          <w:lang w:eastAsia="zh-CN"/>
        </w:rPr>
        <w:t>Member State may therefore propose that semi-public bodies and other entities be mandated to implement Twinning projects according to the same conditions as if they were an integral part of the administration.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Bodies and semi-public entities</w:t>
      </w:r>
      <w:r w:rsidR="00D32FB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which under the laws of a Member State are not considered to be directly part of the public administration</w:t>
      </w:r>
      <w:r w:rsidR="00D32FB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can request to be accepted as a mandated body if </w:t>
      </w:r>
      <w:r w:rsidR="00F75A6E" w:rsidRPr="00FB7749">
        <w:rPr>
          <w:rFonts w:ascii="Times New Roman" w:eastAsia="Times New Roman" w:hAnsi="Times New Roman" w:cs="Times New Roman"/>
          <w:color w:val="000000"/>
          <w:sz w:val="24"/>
          <w:szCs w:val="24"/>
          <w:lang w:eastAsia="zh-CN"/>
        </w:rPr>
        <w:t>they fulfil the following criteria</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sidDel="00BF7929">
        <w:rPr>
          <w:rFonts w:ascii="Times New Roman" w:eastAsia="Times New Roman" w:hAnsi="Times New Roman" w:cs="Times New Roman"/>
          <w:color w:val="000000"/>
          <w:sz w:val="24"/>
          <w:szCs w:val="24"/>
          <w:lang w:eastAsia="zh-CN"/>
        </w:rPr>
        <w:t>h</w:t>
      </w:r>
      <w:r w:rsidRPr="00FB7749">
        <w:rPr>
          <w:rFonts w:ascii="Times New Roman" w:eastAsia="Times New Roman" w:hAnsi="Times New Roman" w:cs="Times New Roman"/>
          <w:color w:val="000000"/>
          <w:sz w:val="24"/>
          <w:szCs w:val="24"/>
          <w:lang w:eastAsia="zh-CN"/>
        </w:rPr>
        <w:t xml:space="preserve">ave delivery of public service(s) defined as main purpose in </w:t>
      </w:r>
      <w:r w:rsidR="00CE0E8F">
        <w:rPr>
          <w:rFonts w:ascii="Times New Roman" w:eastAsia="Times New Roman" w:hAnsi="Times New Roman" w:cs="Times New Roman"/>
          <w:color w:val="000000"/>
          <w:sz w:val="24"/>
          <w:szCs w:val="24"/>
          <w:lang w:eastAsia="zh-CN"/>
        </w:rPr>
        <w:t xml:space="preserve">its </w:t>
      </w:r>
      <w:r w:rsidR="003F7083">
        <w:rPr>
          <w:rFonts w:ascii="Times New Roman" w:eastAsia="Times New Roman" w:hAnsi="Times New Roman" w:cs="Times New Roman"/>
          <w:color w:val="000000"/>
          <w:sz w:val="24"/>
          <w:szCs w:val="24"/>
          <w:lang w:eastAsia="zh-CN"/>
        </w:rPr>
        <w:t>mandate/statute</w:t>
      </w:r>
      <w:r w:rsidR="00CE0E8F">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are under permanent structural supervision of a government authority and/or steered by a board of publically appointed trustees;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are subject to the financial control of an entity appointed by the government;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are subject to audit of a an entity appointed by the government</w:t>
      </w:r>
      <w:r w:rsidRPr="00FB7749" w:rsidDel="00B51E22">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and/or reporting financial statements to a st</w:t>
      </w:r>
      <w:r w:rsidRPr="00FB7749">
        <w:rPr>
          <w:rFonts w:ascii="Times New Roman" w:eastAsia="Times New Roman" w:hAnsi="Times New Roman" w:cs="Times New Roman"/>
          <w:sz w:val="24"/>
          <w:szCs w:val="24"/>
          <w:lang w:eastAsia="zh-CN"/>
        </w:rPr>
        <w:t>ate audit institution.</w:t>
      </w:r>
    </w:p>
    <w:p w:rsidR="00D0198E" w:rsidRPr="00FB7749" w:rsidRDefault="00D0198E" w:rsidP="001628B5">
      <w:pPr>
        <w:spacing w:after="240" w:line="240" w:lineRule="auto"/>
        <w:jc w:val="both"/>
        <w:rPr>
          <w:rFonts w:ascii="Times New Roman" w:hAnsi="Times New Roman"/>
          <w:color w:val="000000"/>
          <w:sz w:val="24"/>
          <w:szCs w:val="24"/>
          <w:lang w:eastAsia="zh-CN"/>
        </w:rPr>
      </w:pPr>
      <w:r w:rsidRPr="00FB7749">
        <w:rPr>
          <w:rFonts w:ascii="Times New Roman" w:hAnsi="Times New Roman"/>
          <w:color w:val="000000"/>
          <w:sz w:val="24"/>
          <w:szCs w:val="24"/>
          <w:lang w:eastAsia="zh-CN"/>
        </w:rPr>
        <w:t xml:space="preserve">A body or other semi-public </w:t>
      </w:r>
      <w:r w:rsidR="004F1CD8">
        <w:rPr>
          <w:rFonts w:ascii="Times New Roman" w:hAnsi="Times New Roman"/>
          <w:color w:val="000000"/>
          <w:sz w:val="24"/>
          <w:szCs w:val="24"/>
          <w:lang w:eastAsia="zh-CN"/>
        </w:rPr>
        <w:t xml:space="preserve">entities </w:t>
      </w:r>
      <w:r w:rsidRPr="00FB7749">
        <w:rPr>
          <w:rFonts w:ascii="Times New Roman" w:hAnsi="Times New Roman"/>
          <w:color w:val="000000"/>
          <w:sz w:val="24"/>
          <w:szCs w:val="24"/>
          <w:lang w:eastAsia="zh-CN"/>
        </w:rPr>
        <w:t xml:space="preserve">requesting to be registered by the Twinning Coordination Team as </w:t>
      </w:r>
      <w:r w:rsidR="004F1CD8">
        <w:rPr>
          <w:rFonts w:ascii="Times New Roman" w:hAnsi="Times New Roman"/>
          <w:color w:val="000000"/>
          <w:sz w:val="24"/>
          <w:szCs w:val="24"/>
          <w:lang w:eastAsia="zh-CN"/>
        </w:rPr>
        <w:t xml:space="preserve">a </w:t>
      </w:r>
      <w:r w:rsidRPr="00FB7749">
        <w:rPr>
          <w:rFonts w:ascii="Times New Roman" w:hAnsi="Times New Roman"/>
          <w:color w:val="000000"/>
          <w:sz w:val="24"/>
          <w:szCs w:val="24"/>
          <w:lang w:eastAsia="zh-CN"/>
        </w:rPr>
        <w:t xml:space="preserve">mandated body for the purpose of participating in the implementation of a Twinning project must submit to its Member State NCP a self-declaration based on the template in Annex C17 (if needed amended to reflect the institutional responsibilities for </w:t>
      </w:r>
      <w:r w:rsidRPr="00FB7749">
        <w:rPr>
          <w:rFonts w:ascii="Times New Roman" w:eastAsia="Times New Roman" w:hAnsi="Times New Roman" w:cs="Times New Roman"/>
          <w:color w:val="000000"/>
          <w:sz w:val="24"/>
          <w:szCs w:val="24"/>
          <w:lang w:eastAsia="zh-CN"/>
        </w:rPr>
        <w:t>verifying the accuracy and veracity of information provided</w:t>
      </w:r>
      <w:r w:rsidRPr="00FB7749">
        <w:rPr>
          <w:rFonts w:ascii="Times New Roman" w:hAnsi="Times New Roman"/>
          <w:color w:val="000000"/>
          <w:sz w:val="24"/>
          <w:szCs w:val="24"/>
          <w:lang w:eastAsia="zh-CN"/>
        </w:rPr>
        <w:t>).</w:t>
      </w:r>
    </w:p>
    <w:p w:rsidR="00D0198E" w:rsidRPr="00FB7749" w:rsidRDefault="00D0198E" w:rsidP="001628B5">
      <w:pPr>
        <w:spacing w:after="240" w:line="240" w:lineRule="auto"/>
        <w:jc w:val="both"/>
        <w:rPr>
          <w:rFonts w:ascii="Times New Roman" w:hAnsi="Times New Roman"/>
          <w:color w:val="000000"/>
          <w:sz w:val="24"/>
          <w:szCs w:val="24"/>
          <w:lang w:eastAsia="zh-CN"/>
        </w:rPr>
      </w:pPr>
      <w:r w:rsidRPr="00FB7749">
        <w:rPr>
          <w:rFonts w:ascii="Times New Roman" w:hAnsi="Times New Roman"/>
          <w:color w:val="000000"/>
          <w:sz w:val="24"/>
          <w:szCs w:val="24"/>
          <w:lang w:eastAsia="zh-CN"/>
        </w:rPr>
        <w:t xml:space="preserve">Each Member States must define the institutional responsibilities for verifying the accuracy and veracity of the information provided and certifying that an entity proposed fulfils the requirements established. In one Member State the responsibility could be with the Member State NCP and in another Member State the responsibility will be with the body asking registration.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all cases the Member State NCP </w:t>
      </w:r>
      <w:r w:rsidR="00AC1717" w:rsidRPr="00EA5463">
        <w:rPr>
          <w:rFonts w:ascii="Times New Roman" w:eastAsia="Times New Roman" w:hAnsi="Times New Roman" w:cs="Times New Roman"/>
          <w:color w:val="000000"/>
          <w:sz w:val="24"/>
          <w:szCs w:val="24"/>
          <w:lang w:eastAsia="zh-CN"/>
        </w:rPr>
        <w:t>forward</w:t>
      </w:r>
      <w:r w:rsidR="00D32FB9">
        <w:rPr>
          <w:rFonts w:ascii="Times New Roman" w:eastAsia="Times New Roman" w:hAnsi="Times New Roman" w:cs="Times New Roman"/>
          <w:color w:val="000000"/>
          <w:sz w:val="24"/>
          <w:szCs w:val="24"/>
          <w:lang w:eastAsia="zh-CN"/>
        </w:rPr>
        <w:t>s</w:t>
      </w:r>
      <w:r w:rsidR="00AC1717" w:rsidRPr="00EA5463">
        <w:rPr>
          <w:rFonts w:ascii="Times New Roman" w:eastAsia="Times New Roman" w:hAnsi="Times New Roman" w:cs="Times New Roman"/>
          <w:color w:val="000000"/>
          <w:sz w:val="24"/>
          <w:szCs w:val="24"/>
          <w:lang w:eastAsia="zh-CN"/>
        </w:rPr>
        <w:t xml:space="preserve"> t</w:t>
      </w:r>
      <w:r w:rsidRPr="00EA5463">
        <w:rPr>
          <w:rFonts w:ascii="Times New Roman" w:eastAsia="Times New Roman" w:hAnsi="Times New Roman" w:cs="Times New Roman"/>
          <w:color w:val="000000"/>
          <w:sz w:val="24"/>
          <w:szCs w:val="24"/>
          <w:lang w:eastAsia="zh-CN"/>
        </w:rPr>
        <w:t>he request for registration to the Twinning Coordination Team.</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mandated body must keep the Member State NCP informed about any changes influencing the mandated body status and the continued fulfilment of the criteria. Likewise, if a mandated body no longer complies with the criteria, i</w:t>
      </w:r>
      <w:r w:rsidR="00EA5463">
        <w:rPr>
          <w:rFonts w:ascii="Times New Roman" w:eastAsia="Times New Roman" w:hAnsi="Times New Roman" w:cs="Times New Roman"/>
          <w:color w:val="000000"/>
          <w:sz w:val="24"/>
          <w:szCs w:val="24"/>
          <w:lang w:eastAsia="zh-CN"/>
        </w:rPr>
        <w:t>t shall inform the Member States</w:t>
      </w:r>
      <w:r w:rsidRPr="00FB7749">
        <w:rPr>
          <w:rFonts w:ascii="Times New Roman" w:eastAsia="Times New Roman" w:hAnsi="Times New Roman" w:cs="Times New Roman"/>
          <w:color w:val="000000"/>
          <w:sz w:val="24"/>
          <w:szCs w:val="24"/>
          <w:lang w:eastAsia="zh-CN"/>
        </w:rPr>
        <w:t xml:space="preserve"> NCP who subsequently </w:t>
      </w:r>
      <w:r w:rsidR="00EA5463">
        <w:rPr>
          <w:rFonts w:ascii="Times New Roman" w:eastAsia="Times New Roman" w:hAnsi="Times New Roman" w:cs="Times New Roman"/>
          <w:color w:val="000000"/>
          <w:sz w:val="24"/>
          <w:szCs w:val="24"/>
          <w:lang w:eastAsia="zh-CN"/>
        </w:rPr>
        <w:t>informs</w:t>
      </w:r>
      <w:r w:rsidR="00AC1717" w:rsidRPr="00FB7749">
        <w:rPr>
          <w:rFonts w:ascii="Times New Roman" w:eastAsia="Times New Roman" w:hAnsi="Times New Roman" w:cs="Times New Roman"/>
          <w:color w:val="000000"/>
          <w:sz w:val="24"/>
          <w:szCs w:val="24"/>
          <w:lang w:eastAsia="zh-CN"/>
        </w:rPr>
        <w:t xml:space="preserve"> the </w:t>
      </w:r>
      <w:r w:rsidRPr="00FB7749">
        <w:rPr>
          <w:rFonts w:ascii="Times New Roman" w:eastAsia="Times New Roman" w:hAnsi="Times New Roman" w:cs="Times New Roman"/>
          <w:color w:val="000000"/>
          <w:sz w:val="24"/>
          <w:szCs w:val="24"/>
          <w:lang w:eastAsia="zh-CN"/>
        </w:rPr>
        <w:t xml:space="preserve">Twinning </w:t>
      </w:r>
      <w:r w:rsidRPr="00EA5463">
        <w:rPr>
          <w:rFonts w:ascii="Times New Roman" w:eastAsia="Times New Roman" w:hAnsi="Times New Roman" w:cs="Times New Roman"/>
          <w:color w:val="000000"/>
          <w:sz w:val="24"/>
          <w:szCs w:val="24"/>
          <w:lang w:eastAsia="zh-CN"/>
        </w:rPr>
        <w:t xml:space="preserve">Coordination Team which removes it from the list as per </w:t>
      </w:r>
      <w:r w:rsidR="00D32FB9">
        <w:rPr>
          <w:rFonts w:ascii="Times New Roman" w:eastAsia="Times New Roman" w:hAnsi="Times New Roman" w:cs="Times New Roman"/>
          <w:color w:val="000000"/>
          <w:sz w:val="24"/>
          <w:szCs w:val="24"/>
          <w:lang w:eastAsia="zh-CN"/>
        </w:rPr>
        <w:t xml:space="preserve">section </w:t>
      </w:r>
      <w:r w:rsidRPr="00EA5463">
        <w:rPr>
          <w:rFonts w:ascii="Times New Roman" w:eastAsia="Times New Roman" w:hAnsi="Times New Roman" w:cs="Times New Roman"/>
          <w:color w:val="000000"/>
          <w:sz w:val="24"/>
          <w:szCs w:val="24"/>
          <w:lang w:eastAsia="zh-CN"/>
        </w:rPr>
        <w:t>4.1.4.3.</w:t>
      </w:r>
    </w:p>
    <w:p w:rsidR="00D0198E" w:rsidRPr="00FB7749" w:rsidRDefault="00D32FB9"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Two</w:t>
      </w:r>
      <w:r w:rsidR="00D0198E" w:rsidRPr="00FB7749">
        <w:rPr>
          <w:rFonts w:ascii="Times New Roman" w:eastAsia="Times New Roman" w:hAnsi="Times New Roman" w:cs="Times New Roman"/>
          <w:color w:val="000000"/>
          <w:sz w:val="24"/>
          <w:szCs w:val="24"/>
          <w:lang w:eastAsia="zh-CN"/>
        </w:rPr>
        <w:t xml:space="preserve"> different kinds of mandates can be re</w:t>
      </w:r>
      <w:r w:rsidR="00F75A6E" w:rsidRPr="00FB7749">
        <w:rPr>
          <w:rFonts w:ascii="Times New Roman" w:eastAsia="Times New Roman" w:hAnsi="Times New Roman" w:cs="Times New Roman"/>
          <w:color w:val="000000"/>
          <w:sz w:val="24"/>
          <w:szCs w:val="24"/>
          <w:lang w:eastAsia="zh-CN"/>
        </w:rPr>
        <w:t>gistered</w:t>
      </w:r>
      <w:r w:rsidR="00D0198E" w:rsidRPr="00FB7749">
        <w:rPr>
          <w:rFonts w:ascii="Times New Roman" w:eastAsia="Times New Roman" w:hAnsi="Times New Roman" w:cs="Times New Roman"/>
          <w:color w:val="000000"/>
          <w:sz w:val="24"/>
          <w:szCs w:val="24"/>
          <w:lang w:eastAsia="zh-CN"/>
        </w:rPr>
        <w:t xml:space="preserve">: </w:t>
      </w:r>
    </w:p>
    <w:p w:rsidR="00D0198E" w:rsidRPr="00FB7749" w:rsidRDefault="00FB7749" w:rsidP="001628B5">
      <w:pPr>
        <w:pStyle w:val="ListParagraph"/>
        <w:numPr>
          <w:ilvl w:val="0"/>
          <w:numId w:val="250"/>
        </w:numPr>
        <w:spacing w:after="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Full mandate</w:t>
      </w:r>
      <w:r w:rsidR="00D32FB9">
        <w:rPr>
          <w:rFonts w:ascii="Times New Roman" w:hAnsi="Times New Roman"/>
          <w:color w:val="000000"/>
          <w:sz w:val="24"/>
          <w:szCs w:val="24"/>
          <w:lang w:eastAsia="zh-CN"/>
        </w:rPr>
        <w:t>;</w:t>
      </w:r>
      <w:r w:rsidR="00D0198E" w:rsidRPr="00FB7749">
        <w:rPr>
          <w:rFonts w:ascii="Times New Roman" w:hAnsi="Times New Roman"/>
          <w:color w:val="000000"/>
          <w:sz w:val="24"/>
          <w:szCs w:val="24"/>
          <w:lang w:eastAsia="zh-CN"/>
        </w:rPr>
        <w:t xml:space="preserve"> </w:t>
      </w:r>
    </w:p>
    <w:p w:rsidR="00D0198E" w:rsidRPr="00FB7749" w:rsidRDefault="00FB7749" w:rsidP="00FB7749">
      <w:pPr>
        <w:pStyle w:val="ListParagraph"/>
        <w:numPr>
          <w:ilvl w:val="0"/>
          <w:numId w:val="250"/>
        </w:numPr>
        <w:spacing w:after="240" w:line="240" w:lineRule="auto"/>
        <w:ind w:left="714" w:hanging="357"/>
        <w:jc w:val="both"/>
        <w:rPr>
          <w:rFonts w:ascii="Times New Roman" w:hAnsi="Times New Roman"/>
          <w:color w:val="000000"/>
          <w:sz w:val="24"/>
          <w:szCs w:val="24"/>
          <w:lang w:eastAsia="zh-CN"/>
        </w:rPr>
      </w:pPr>
      <w:r>
        <w:rPr>
          <w:rFonts w:ascii="Times New Roman" w:hAnsi="Times New Roman"/>
          <w:color w:val="000000"/>
          <w:sz w:val="24"/>
          <w:szCs w:val="24"/>
          <w:lang w:eastAsia="zh-CN"/>
        </w:rPr>
        <w:t>Ad hoc mandate</w:t>
      </w:r>
      <w:r w:rsidR="00D32FB9">
        <w:rPr>
          <w:rFonts w:ascii="Times New Roman" w:hAnsi="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Full mandate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An entity which meets all the above criteria may </w:t>
      </w:r>
      <w:r w:rsidR="002F2605" w:rsidRPr="00FB7749">
        <w:rPr>
          <w:rFonts w:ascii="Times New Roman" w:eastAsia="Times New Roman" w:hAnsi="Times New Roman" w:cs="Times New Roman"/>
          <w:color w:val="000000"/>
          <w:sz w:val="24"/>
          <w:szCs w:val="24"/>
          <w:lang w:eastAsia="zh-CN"/>
        </w:rPr>
        <w:t xml:space="preserve">ask its NCP to send a request for registration to the Twinning Coordination Team. A </w:t>
      </w:r>
      <w:r w:rsidRPr="00FB7749">
        <w:rPr>
          <w:rFonts w:ascii="Times New Roman" w:eastAsia="Times New Roman" w:hAnsi="Times New Roman" w:cs="Times New Roman"/>
          <w:color w:val="000000"/>
          <w:sz w:val="24"/>
          <w:szCs w:val="24"/>
          <w:lang w:eastAsia="zh-CN"/>
        </w:rPr>
        <w:t xml:space="preserve">full mandated body </w:t>
      </w:r>
      <w:r w:rsidR="002F2605" w:rsidRPr="00FB7749">
        <w:rPr>
          <w:rFonts w:ascii="Times New Roman" w:eastAsia="Times New Roman" w:hAnsi="Times New Roman" w:cs="Times New Roman"/>
          <w:color w:val="000000"/>
          <w:sz w:val="24"/>
          <w:szCs w:val="24"/>
          <w:lang w:eastAsia="zh-CN"/>
        </w:rPr>
        <w:t>m</w:t>
      </w:r>
      <w:r w:rsidRPr="00FB7749">
        <w:rPr>
          <w:rFonts w:ascii="Times New Roman" w:eastAsia="Times New Roman" w:hAnsi="Times New Roman" w:cs="Times New Roman"/>
          <w:color w:val="000000"/>
          <w:sz w:val="24"/>
          <w:szCs w:val="24"/>
          <w:lang w:eastAsia="zh-CN"/>
        </w:rPr>
        <w:t xml:space="preserve">ay participate in all Twinning </w:t>
      </w:r>
      <w:r w:rsidRPr="00484E2D">
        <w:rPr>
          <w:rFonts w:ascii="Times New Roman" w:eastAsia="Times New Roman" w:hAnsi="Times New Roman" w:cs="Times New Roman"/>
          <w:color w:val="000000"/>
          <w:sz w:val="24"/>
          <w:szCs w:val="24"/>
          <w:lang w:eastAsia="zh-CN"/>
        </w:rPr>
        <w:t>projects after having been included in the list of full mandated bodies on DG NEAR webpage.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It is understood that, in addition to meeting the above criteria, the entity will have </w:t>
      </w:r>
      <w:r w:rsidRPr="00FB7749">
        <w:rPr>
          <w:rFonts w:ascii="Times New Roman" w:eastAsia="Times New Roman" w:hAnsi="Times New Roman" w:cs="Times New Roman"/>
          <w:b/>
          <w:sz w:val="24"/>
          <w:szCs w:val="24"/>
          <w:lang w:eastAsia="zh-CN"/>
        </w:rPr>
        <w:t>sufficient and proportionate level of permanent staff,</w:t>
      </w:r>
      <w:r w:rsidRPr="00FB7749">
        <w:rPr>
          <w:rFonts w:ascii="Times New Roman" w:eastAsia="Times New Roman" w:hAnsi="Times New Roman" w:cs="Times New Roman"/>
          <w:color w:val="000000"/>
          <w:sz w:val="24"/>
          <w:szCs w:val="24"/>
          <w:lang w:eastAsia="zh-CN"/>
        </w:rPr>
        <w:t xml:space="preserve"> meaning that the permanent staff has to be commensurate with the requirements of the project so as to avoid the need to subcontract or temporarily hire experts for carrying out Twinning assignments. </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Ad hoc mandate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body or other semi-public entity which satisfies the formal criteria</w:t>
      </w:r>
      <w:r w:rsidR="006423BA"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but can only make a small, specialised contribution to a Twinning project can be given an "</w:t>
      </w:r>
      <w:r w:rsidRPr="00FB7749">
        <w:rPr>
          <w:rFonts w:ascii="Times New Roman" w:eastAsia="Times New Roman" w:hAnsi="Times New Roman" w:cs="Times New Roman"/>
          <w:sz w:val="24"/>
          <w:szCs w:val="24"/>
          <w:lang w:eastAsia="zh-CN"/>
        </w:rPr>
        <w:t>ad hoc" mandate. When requesting registration with ad hoc status, the Member State NCP specifies the Twinning project for which the mandate refers.</w:t>
      </w:r>
      <w:r w:rsidR="006423BA" w:rsidRPr="00FB7749">
        <w:rPr>
          <w:rFonts w:ascii="Times New Roman" w:eastAsia="Times New Roman" w:hAnsi="Times New Roman" w:cs="Times New Roman"/>
          <w:sz w:val="24"/>
          <w:szCs w:val="24"/>
          <w:lang w:eastAsia="zh-CN"/>
        </w:rPr>
        <w:t xml:space="preserve"> These bodies are not included in the public list</w:t>
      </w:r>
      <w:r w:rsidRPr="00FB7749">
        <w:rPr>
          <w:rFonts w:ascii="Times New Roman" w:eastAsia="Times New Roman" w:hAnsi="Times New Roman" w:cs="Times New Roman"/>
          <w:sz w:val="24"/>
          <w:szCs w:val="24"/>
          <w:lang w:eastAsia="zh-CN"/>
        </w:rPr>
        <w:t xml:space="preserve"> </w:t>
      </w:r>
      <w:r w:rsidR="006423BA" w:rsidRPr="00FB7749">
        <w:rPr>
          <w:rFonts w:ascii="Times New Roman" w:eastAsia="Times New Roman" w:hAnsi="Times New Roman" w:cs="Times New Roman"/>
          <w:sz w:val="24"/>
          <w:szCs w:val="24"/>
          <w:lang w:eastAsia="zh-CN"/>
        </w:rPr>
        <w:t>on the Twinning webpage</w:t>
      </w:r>
      <w:r w:rsidR="006423BA" w:rsidRPr="00FB7749">
        <w:rPr>
          <w:rFonts w:ascii="Times New Roman" w:eastAsia="Times New Roman" w:hAnsi="Times New Roman" w:cs="Times New Roman"/>
          <w:color w:val="000000"/>
          <w:sz w:val="24"/>
          <w:szCs w:val="24"/>
          <w:vertAlign w:val="superscript"/>
          <w:lang w:eastAsia="zh-CN"/>
        </w:rPr>
        <w:footnoteReference w:id="4"/>
      </w:r>
      <w:r w:rsidR="006423BA"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Public universities and research institutes fulfilling the criteria and whose specialised expertise meets the needs identified in the Twinning Fiche are examples of entities that could </w:t>
      </w:r>
      <w:r w:rsidR="002F2605" w:rsidRPr="00FB7749">
        <w:rPr>
          <w:rFonts w:ascii="Times New Roman" w:eastAsia="Times New Roman" w:hAnsi="Times New Roman" w:cs="Times New Roman"/>
          <w:color w:val="000000"/>
          <w:sz w:val="24"/>
          <w:szCs w:val="24"/>
          <w:lang w:eastAsia="zh-CN"/>
        </w:rPr>
        <w:t xml:space="preserve">become </w:t>
      </w:r>
      <w:r w:rsidRPr="00FB7749">
        <w:rPr>
          <w:rFonts w:ascii="Times New Roman" w:eastAsia="Times New Roman" w:hAnsi="Times New Roman" w:cs="Times New Roman"/>
          <w:color w:val="000000"/>
          <w:sz w:val="24"/>
          <w:szCs w:val="24"/>
          <w:lang w:eastAsia="zh-CN"/>
        </w:rPr>
        <w:t>ad hoc mandated bodies.</w:t>
      </w:r>
    </w:p>
    <w:p w:rsidR="002F2605" w:rsidRDefault="002F2605"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rsidR="00081C87" w:rsidRPr="00081C87" w:rsidRDefault="00081C87" w:rsidP="00D0198E">
      <w:pPr>
        <w:spacing w:after="240" w:line="240" w:lineRule="auto"/>
        <w:jc w:val="both"/>
        <w:rPr>
          <w:rFonts w:ascii="Times New Roman" w:eastAsia="Times New Roman" w:hAnsi="Times New Roman" w:cs="Times New Roman"/>
          <w:i/>
          <w:color w:val="000000"/>
          <w:sz w:val="24"/>
          <w:szCs w:val="24"/>
          <w:u w:val="single"/>
          <w:lang w:eastAsia="zh-CN"/>
        </w:rPr>
      </w:pPr>
      <w:r w:rsidRPr="00081C87">
        <w:rPr>
          <w:rFonts w:ascii="Times New Roman" w:eastAsia="Times New Roman" w:hAnsi="Times New Roman" w:cs="Times New Roman"/>
          <w:i/>
          <w:color w:val="000000"/>
          <w:sz w:val="24"/>
          <w:szCs w:val="24"/>
          <w:u w:val="single"/>
          <w:lang w:eastAsia="zh-CN"/>
        </w:rPr>
        <w:t>General management bodies</w:t>
      </w:r>
    </w:p>
    <w:p w:rsidR="00D0198E" w:rsidRPr="007338F0" w:rsidRDefault="003356F2" w:rsidP="007338F0">
      <w:pPr>
        <w:spacing w:after="240" w:line="240" w:lineRule="auto"/>
        <w:jc w:val="both"/>
        <w:rPr>
          <w:rFonts w:ascii="Times New Roman" w:eastAsia="Times New Roman" w:hAnsi="Times New Roman" w:cs="Times New Roman"/>
          <w:color w:val="000000"/>
          <w:sz w:val="24"/>
          <w:szCs w:val="24"/>
          <w:lang w:eastAsia="zh-CN"/>
        </w:rPr>
      </w:pPr>
      <w:r w:rsidRPr="007338F0">
        <w:rPr>
          <w:rFonts w:ascii="Times New Roman" w:eastAsia="Times New Roman" w:hAnsi="Times New Roman" w:cs="Times New Roman"/>
          <w:color w:val="000000"/>
          <w:sz w:val="24"/>
          <w:szCs w:val="24"/>
          <w:lang w:eastAsia="zh-CN"/>
        </w:rPr>
        <w:t>General management bodies established in some Member States for implementation of projects/programmes at the s</w:t>
      </w:r>
      <w:r w:rsidR="00081C87" w:rsidRPr="007338F0">
        <w:rPr>
          <w:rFonts w:ascii="Times New Roman" w:eastAsia="Times New Roman" w:hAnsi="Times New Roman" w:cs="Times New Roman"/>
          <w:color w:val="000000"/>
          <w:sz w:val="24"/>
          <w:szCs w:val="24"/>
          <w:lang w:eastAsia="zh-CN"/>
        </w:rPr>
        <w:t>ervice of public administrations</w:t>
      </w:r>
      <w:r w:rsidRPr="007338F0">
        <w:rPr>
          <w:rFonts w:ascii="Times New Roman" w:eastAsia="Times New Roman" w:hAnsi="Times New Roman" w:cs="Times New Roman"/>
          <w:color w:val="000000"/>
          <w:sz w:val="24"/>
          <w:szCs w:val="24"/>
          <w:lang w:eastAsia="zh-CN"/>
        </w:rPr>
        <w:t xml:space="preserve">, </w:t>
      </w:r>
      <w:r w:rsidR="00F75A6E" w:rsidRPr="007338F0">
        <w:rPr>
          <w:rFonts w:ascii="Times New Roman" w:eastAsia="Times New Roman" w:hAnsi="Times New Roman" w:cs="Times New Roman"/>
          <w:color w:val="000000"/>
          <w:sz w:val="24"/>
          <w:szCs w:val="24"/>
          <w:lang w:eastAsia="zh-CN"/>
        </w:rPr>
        <w:t>c</w:t>
      </w:r>
      <w:r w:rsidR="00D0198E" w:rsidRPr="007338F0">
        <w:rPr>
          <w:rFonts w:ascii="Times New Roman" w:eastAsia="Times New Roman" w:hAnsi="Times New Roman" w:cs="Times New Roman"/>
          <w:color w:val="000000"/>
          <w:sz w:val="24"/>
          <w:szCs w:val="24"/>
          <w:lang w:eastAsia="zh-CN"/>
        </w:rPr>
        <w:t xml:space="preserve">an be assigned a </w:t>
      </w:r>
      <w:r w:rsidR="00E43F14" w:rsidRPr="007338F0">
        <w:rPr>
          <w:rFonts w:ascii="Times New Roman" w:eastAsia="Times New Roman" w:hAnsi="Times New Roman" w:cs="Times New Roman"/>
          <w:color w:val="000000"/>
          <w:sz w:val="24"/>
          <w:szCs w:val="24"/>
          <w:lang w:eastAsia="zh-CN"/>
        </w:rPr>
        <w:t xml:space="preserve">full </w:t>
      </w:r>
      <w:r w:rsidR="00D0198E" w:rsidRPr="007338F0">
        <w:rPr>
          <w:rFonts w:ascii="Times New Roman" w:eastAsia="Times New Roman" w:hAnsi="Times New Roman" w:cs="Times New Roman"/>
          <w:color w:val="000000"/>
          <w:sz w:val="24"/>
          <w:szCs w:val="24"/>
          <w:lang w:eastAsia="zh-CN"/>
        </w:rPr>
        <w:t xml:space="preserve">mandated body </w:t>
      </w:r>
      <w:r w:rsidR="00E43F14" w:rsidRPr="007338F0">
        <w:rPr>
          <w:rFonts w:ascii="Times New Roman" w:eastAsia="Times New Roman" w:hAnsi="Times New Roman" w:cs="Times New Roman"/>
          <w:color w:val="000000"/>
          <w:sz w:val="24"/>
          <w:szCs w:val="24"/>
          <w:lang w:eastAsia="zh-CN"/>
        </w:rPr>
        <w:t xml:space="preserve">status </w:t>
      </w:r>
      <w:r w:rsidR="00D0198E" w:rsidRPr="007338F0">
        <w:rPr>
          <w:rFonts w:ascii="Times New Roman" w:eastAsia="Times New Roman" w:hAnsi="Times New Roman" w:cs="Times New Roman"/>
          <w:color w:val="000000"/>
          <w:sz w:val="24"/>
          <w:szCs w:val="24"/>
          <w:lang w:eastAsia="zh-CN"/>
        </w:rPr>
        <w:t xml:space="preserve">as long as they fulfil the </w:t>
      </w:r>
      <w:r w:rsidR="00F75A6E" w:rsidRPr="007338F0">
        <w:rPr>
          <w:rFonts w:ascii="Times New Roman" w:eastAsia="Times New Roman" w:hAnsi="Times New Roman" w:cs="Times New Roman"/>
          <w:color w:val="000000"/>
          <w:sz w:val="24"/>
          <w:szCs w:val="24"/>
          <w:lang w:eastAsia="zh-CN"/>
        </w:rPr>
        <w:t>criteria above.</w:t>
      </w:r>
    </w:p>
    <w:p w:rsidR="00D0198E"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Should such a body have undergone the six-pillar assessment</w:t>
      </w:r>
      <w:r w:rsidR="00F75A6E" w:rsidRPr="00FB7749">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 they do not need to submit a registration as mandated body, but is considered eligible full mandated body. </w:t>
      </w:r>
    </w:p>
    <w:p w:rsidR="00D0198E" w:rsidRPr="00FB7749" w:rsidRDefault="00D0198E" w:rsidP="007338F0">
      <w:pPr>
        <w:pStyle w:val="Heading4"/>
      </w:pPr>
      <w:r w:rsidRPr="00FB7749">
        <w:t xml:space="preserve">4.1.4.3 Registration of mandated bodies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Coordination Team registers the entity in an open-ended list of entities mandated to act on behalf of public administrations.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mandated body status must be registered before the submission of a proposal by the Member State concerned. By submitting a request for the registration of a mandated body, the </w:t>
      </w:r>
      <w:r w:rsidR="003D17CC">
        <w:rPr>
          <w:rFonts w:ascii="Times New Roman" w:eastAsia="Times New Roman" w:hAnsi="Times New Roman" w:cs="Times New Roman"/>
          <w:color w:val="000000"/>
          <w:sz w:val="24"/>
          <w:szCs w:val="24"/>
          <w:lang w:eastAsia="zh-CN"/>
        </w:rPr>
        <w:t xml:space="preserve">entity responsible for submitting the information </w:t>
      </w:r>
      <w:r w:rsidRPr="00FB7749">
        <w:rPr>
          <w:rFonts w:ascii="Times New Roman" w:eastAsia="Times New Roman" w:hAnsi="Times New Roman" w:cs="Times New Roman"/>
          <w:color w:val="000000"/>
          <w:sz w:val="24"/>
          <w:szCs w:val="24"/>
          <w:lang w:eastAsia="zh-CN"/>
        </w:rPr>
        <w:t xml:space="preserve">acknowledges that mandated bodies should not be used as umbrella organisations to include the participation of private sector experts in the implementation of Twinning projects. </w:t>
      </w:r>
    </w:p>
    <w:p w:rsidR="00D0198E" w:rsidRPr="00FB7749" w:rsidRDefault="00D0198E" w:rsidP="007338F0">
      <w:pPr>
        <w:pStyle w:val="Heading3"/>
      </w:pPr>
      <w:bookmarkStart w:id="167" w:name="_Toc462416447"/>
      <w:bookmarkStart w:id="168" w:name="_Toc464459866"/>
      <w:bookmarkStart w:id="169" w:name="_Toc476063248"/>
      <w:bookmarkStart w:id="170" w:name="_Toc476067730"/>
      <w:bookmarkStart w:id="171" w:name="_Toc484173410"/>
      <w:r w:rsidRPr="00FB7749">
        <w:t xml:space="preserve">4.1.5 Temporary recruits and </w:t>
      </w:r>
      <w:bookmarkEnd w:id="167"/>
      <w:bookmarkEnd w:id="168"/>
      <w:bookmarkEnd w:id="169"/>
      <w:bookmarkEnd w:id="170"/>
      <w:r w:rsidRPr="00FB7749">
        <w:t>retirees</w:t>
      </w:r>
      <w:bookmarkEnd w:id="171"/>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with temporary contracts. The hierarchical superior to whom they report</w:t>
      </w:r>
      <w:r w:rsidR="00D32FB9">
        <w:rPr>
          <w:rFonts w:ascii="Times New Roman" w:eastAsia="Calibri" w:hAnsi="Times New Roman" w:cs="Times New Roman"/>
          <w:color w:val="000000"/>
          <w:sz w:val="24"/>
          <w:szCs w:val="24"/>
          <w:lang w:eastAsia="en-GB"/>
        </w:rPr>
        <w:t xml:space="preserve"> </w:t>
      </w:r>
      <w:r w:rsidRPr="00FB7749">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rsidR="002D71AC" w:rsidRPr="00FB7749" w:rsidRDefault="00D0198E" w:rsidP="002D71AC">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FB7749">
        <w:rPr>
          <w:rFonts w:ascii="Times New Roman" w:eastAsia="Calibri" w:hAnsi="Times New Roman" w:cs="Times New Roman"/>
          <w:color w:val="000000"/>
          <w:sz w:val="24"/>
          <w:szCs w:val="24"/>
          <w:lang w:eastAsia="en-GB"/>
        </w:rPr>
        <w:t>Member State administrations or mandated bodies</w:t>
      </w:r>
      <w:r w:rsidRPr="00FB7749">
        <w:rPr>
          <w:rFonts w:ascii="Times New Roman" w:eastAsia="Calibri" w:hAnsi="Times New Roman" w:cs="Times New Roman"/>
          <w:color w:val="000000"/>
          <w:sz w:val="24"/>
          <w:szCs w:val="24"/>
          <w:lang w:eastAsia="en-GB"/>
        </w:rPr>
        <w:t xml:space="preserve"> implementing the project, a temporary </w:t>
      </w:r>
      <w:r w:rsidR="004E78AE" w:rsidRPr="00FB7749">
        <w:rPr>
          <w:rFonts w:ascii="Times New Roman" w:eastAsia="Calibri" w:hAnsi="Times New Roman" w:cs="Times New Roman"/>
          <w:color w:val="000000"/>
          <w:sz w:val="24"/>
          <w:szCs w:val="24"/>
          <w:lang w:eastAsia="en-GB"/>
        </w:rPr>
        <w:t>staff</w:t>
      </w:r>
      <w:r w:rsidRPr="00FB7749">
        <w:rPr>
          <w:rFonts w:ascii="Times New Roman" w:eastAsia="Calibri" w:hAnsi="Times New Roman" w:cs="Times New Roman"/>
          <w:color w:val="000000"/>
          <w:sz w:val="24"/>
          <w:szCs w:val="24"/>
          <w:lang w:eastAsia="en-GB"/>
        </w:rPr>
        <w:t xml:space="preserve"> </w:t>
      </w:r>
      <w:r w:rsidR="002D71AC" w:rsidRPr="00FB7749">
        <w:rPr>
          <w:rFonts w:ascii="Times New Roman" w:eastAsia="Times New Roman" w:hAnsi="Times New Roman" w:cs="Times New Roman"/>
          <w:color w:val="000000"/>
          <w:sz w:val="24"/>
          <w:szCs w:val="24"/>
          <w:lang w:eastAsia="zh-CN"/>
        </w:rPr>
        <w:t xml:space="preserve">be contractually linked to these bodies for at least 6 months before their involvement in the relevant </w:t>
      </w:r>
      <w:r w:rsidR="00D32FB9">
        <w:rPr>
          <w:rFonts w:ascii="Times New Roman" w:eastAsia="Times New Roman" w:hAnsi="Times New Roman" w:cs="Times New Roman"/>
          <w:color w:val="000000"/>
          <w:sz w:val="24"/>
          <w:szCs w:val="24"/>
          <w:lang w:eastAsia="zh-CN"/>
        </w:rPr>
        <w:t>T</w:t>
      </w:r>
      <w:r w:rsidR="002D71AC" w:rsidRPr="00FB7749">
        <w:rPr>
          <w:rFonts w:ascii="Times New Roman" w:eastAsia="Times New Roman" w:hAnsi="Times New Roman" w:cs="Times New Roman"/>
          <w:color w:val="000000"/>
          <w:sz w:val="24"/>
          <w:szCs w:val="24"/>
          <w:lang w:eastAsia="zh-CN"/>
        </w:rPr>
        <w:t>winning project's activity. Only th</w:t>
      </w:r>
      <w:r w:rsidR="00EC673B">
        <w:rPr>
          <w:rFonts w:ascii="Times New Roman" w:eastAsia="Times New Roman" w:hAnsi="Times New Roman" w:cs="Times New Roman"/>
          <w:color w:val="000000"/>
          <w:sz w:val="24"/>
          <w:szCs w:val="24"/>
          <w:lang w:eastAsia="zh-CN"/>
        </w:rPr>
        <w:t xml:space="preserve">e staff of the mandated bodies – and not of its affiliates – </w:t>
      </w:r>
      <w:r w:rsidR="00D32FB9">
        <w:rPr>
          <w:rFonts w:ascii="Times New Roman" w:eastAsia="Times New Roman" w:hAnsi="Times New Roman" w:cs="Times New Roman"/>
          <w:color w:val="000000"/>
          <w:sz w:val="24"/>
          <w:szCs w:val="24"/>
          <w:lang w:eastAsia="zh-CN"/>
        </w:rPr>
        <w:t xml:space="preserve"> </w:t>
      </w:r>
      <w:r w:rsidR="00EC673B">
        <w:rPr>
          <w:rFonts w:ascii="Times New Roman" w:eastAsia="Times New Roman" w:hAnsi="Times New Roman" w:cs="Times New Roman"/>
          <w:color w:val="000000"/>
          <w:sz w:val="24"/>
          <w:szCs w:val="24"/>
          <w:lang w:eastAsia="zh-CN"/>
        </w:rPr>
        <w:t>are</w:t>
      </w:r>
      <w:r w:rsidR="002D71AC" w:rsidRPr="00FB7749">
        <w:rPr>
          <w:rFonts w:ascii="Times New Roman" w:eastAsia="Times New Roman" w:hAnsi="Times New Roman" w:cs="Times New Roman"/>
          <w:color w:val="000000"/>
          <w:sz w:val="24"/>
          <w:szCs w:val="24"/>
          <w:lang w:eastAsia="zh-CN"/>
        </w:rPr>
        <w:t xml:space="preserve"> considered eligible.</w:t>
      </w:r>
    </w:p>
    <w:p w:rsidR="00D0198E"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Former </w:t>
      </w:r>
      <w:r w:rsidR="004315C5" w:rsidRPr="00FB7749">
        <w:rPr>
          <w:rFonts w:ascii="Times New Roman" w:eastAsia="Times New Roman" w:hAnsi="Times New Roman" w:cs="Times New Roman"/>
          <w:color w:val="000000"/>
          <w:sz w:val="24"/>
          <w:szCs w:val="24"/>
          <w:lang w:eastAsia="en-GB"/>
        </w:rPr>
        <w:t>Member State officials or assimilated agents</w:t>
      </w:r>
      <w:r w:rsidRPr="00FB7749">
        <w:rPr>
          <w:rFonts w:ascii="Times New Roman" w:eastAsia="Calibri" w:hAnsi="Times New Roman" w:cs="Times New Roman"/>
          <w:color w:val="000000"/>
          <w:sz w:val="24"/>
          <w:szCs w:val="24"/>
          <w:lang w:eastAsia="en-GB"/>
        </w:rPr>
        <w:t xml:space="preserve"> retired less t</w:t>
      </w:r>
      <w:r w:rsidRPr="00F84516">
        <w:rPr>
          <w:rFonts w:ascii="Times New Roman" w:eastAsia="Calibri" w:hAnsi="Times New Roman" w:cs="Times New Roman"/>
          <w:color w:val="000000"/>
          <w:sz w:val="24"/>
          <w:szCs w:val="24"/>
          <w:lang w:eastAsia="en-GB"/>
        </w:rPr>
        <w:t xml:space="preserve">han three years </w:t>
      </w:r>
      <w:r w:rsidR="00F84516" w:rsidRPr="00F84516">
        <w:rPr>
          <w:rFonts w:ascii="Times" w:eastAsia="Times New Roman" w:hAnsi="Times" w:cs="Times New Roman"/>
          <w:color w:val="000000"/>
          <w:sz w:val="24"/>
          <w:szCs w:val="24"/>
          <w:lang w:eastAsia="zh-CN"/>
        </w:rPr>
        <w:t>before the date of circulation of the Twinning Fiche</w:t>
      </w:r>
      <w:r w:rsidRPr="00F84516">
        <w:rPr>
          <w:rFonts w:ascii="Times New Roman" w:eastAsia="Calibri" w:hAnsi="Times New Roman" w:cs="Times New Roman"/>
          <w:color w:val="000000"/>
          <w:sz w:val="24"/>
          <w:szCs w:val="24"/>
          <w:lang w:eastAsia="en-GB"/>
        </w:rPr>
        <w:t xml:space="preserve"> may be reactivated</w:t>
      </w:r>
      <w:r w:rsidRPr="00FB7749">
        <w:rPr>
          <w:rFonts w:ascii="Times New Roman" w:eastAsia="Calibri" w:hAnsi="Times New Roman" w:cs="Times New Roman"/>
          <w:color w:val="000000"/>
          <w:sz w:val="24"/>
          <w:szCs w:val="24"/>
          <w:lang w:eastAsia="en-GB"/>
        </w:rPr>
        <w:t xml:space="preserve"> as temporary </w:t>
      </w:r>
      <w:r w:rsidR="002D71AC"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84516">
        <w:rPr>
          <w:rFonts w:ascii="Times New Roman" w:eastAsia="Calibri" w:hAnsi="Times New Roman" w:cs="Times New Roman"/>
          <w:color w:val="000000"/>
          <w:sz w:val="24"/>
          <w:szCs w:val="24"/>
          <w:lang w:eastAsia="en-GB"/>
        </w:rPr>
        <w:t xml:space="preserve">The reactivating </w:t>
      </w:r>
      <w:r w:rsidR="004E78AE" w:rsidRPr="00F84516">
        <w:rPr>
          <w:rFonts w:ascii="Times New Roman" w:eastAsia="Calibri" w:hAnsi="Times New Roman" w:cs="Times New Roman"/>
          <w:color w:val="000000"/>
          <w:sz w:val="24"/>
          <w:szCs w:val="24"/>
          <w:lang w:eastAsia="en-GB"/>
        </w:rPr>
        <w:t xml:space="preserve">Member State administrations or mandated bodies </w:t>
      </w:r>
      <w:r w:rsidRPr="00F84516">
        <w:rPr>
          <w:rFonts w:ascii="Times New Roman" w:eastAsia="Calibri" w:hAnsi="Times New Roman" w:cs="Times New Roman"/>
          <w:color w:val="000000"/>
          <w:sz w:val="24"/>
          <w:szCs w:val="24"/>
          <w:lang w:eastAsia="en-GB"/>
        </w:rPr>
        <w:t>and the expert concerned remain sole responsible for the respect of the national legislation concerning possible professional activities of a retired official or assimilated agent.</w:t>
      </w:r>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Member State PLs cannot be temporary or reactivated </w:t>
      </w:r>
      <w:r w:rsidR="00A625C1" w:rsidRPr="00FB7749">
        <w:rPr>
          <w:rFonts w:ascii="Times New Roman" w:eastAsia="Calibri" w:hAnsi="Times New Roman" w:cs="Times New Roman"/>
          <w:color w:val="000000"/>
          <w:sz w:val="24"/>
          <w:szCs w:val="24"/>
          <w:lang w:eastAsia="en-GB"/>
        </w:rPr>
        <w:t>staff</w:t>
      </w:r>
      <w:r w:rsidRPr="00FB7749">
        <w:rPr>
          <w:rFonts w:ascii="Times New Roman" w:eastAsia="Calibri" w:hAnsi="Times New Roman" w:cs="Times New Roman"/>
          <w:color w:val="000000"/>
          <w:sz w:val="24"/>
          <w:szCs w:val="24"/>
          <w:lang w:eastAsia="en-GB"/>
        </w:rPr>
        <w:t>.</w:t>
      </w:r>
    </w:p>
    <w:p w:rsidR="00D0198E" w:rsidRPr="00FB7749" w:rsidRDefault="00D0198E" w:rsidP="007338F0">
      <w:pPr>
        <w:pStyle w:val="Heading3"/>
      </w:pPr>
      <w:bookmarkStart w:id="172" w:name="_Toc462416448"/>
      <w:bookmarkStart w:id="173" w:name="_Toc464459867"/>
      <w:bookmarkStart w:id="174" w:name="_Toc476063249"/>
      <w:bookmarkStart w:id="175" w:name="_Toc476067731"/>
      <w:bookmarkStart w:id="176" w:name="_Toc484173411"/>
      <w:r w:rsidRPr="00FB7749">
        <w:t>4.1.6 The Resident Twinning Adviser (RTA)</w:t>
      </w:r>
      <w:bookmarkEnd w:id="172"/>
      <w:bookmarkEnd w:id="173"/>
      <w:bookmarkEnd w:id="174"/>
      <w:bookmarkEnd w:id="175"/>
      <w:bookmarkEnd w:id="176"/>
    </w:p>
    <w:p w:rsidR="00D0198E" w:rsidRPr="00FB7749" w:rsidRDefault="00D0198E" w:rsidP="007338F0">
      <w:pPr>
        <w:pStyle w:val="Heading4"/>
      </w:pPr>
      <w:bookmarkStart w:id="177" w:name="_Toc462416449"/>
      <w:bookmarkStart w:id="178" w:name="_Toc464459868"/>
      <w:bookmarkStart w:id="179" w:name="_Toc476063250"/>
      <w:bookmarkStart w:id="180" w:name="_Toc476067732"/>
      <w:r w:rsidRPr="00FB7749">
        <w:t xml:space="preserve">4.1.6.1 General </w:t>
      </w:r>
      <w:bookmarkEnd w:id="177"/>
      <w:bookmarkEnd w:id="178"/>
      <w:bookmarkEnd w:id="179"/>
      <w:bookmarkEnd w:id="180"/>
      <w:r w:rsidRPr="00FB7749">
        <w:t>remarks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rsidR="002D71AC" w:rsidRPr="00FB7749"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can come from a </w:t>
      </w:r>
      <w:r w:rsidRPr="00FB7749">
        <w:rPr>
          <w:rFonts w:ascii="Times New Roman" w:eastAsia="Calibri" w:hAnsi="Times New Roman" w:cs="Times New Roman"/>
          <w:color w:val="000000"/>
          <w:sz w:val="24"/>
          <w:szCs w:val="24"/>
          <w:lang w:eastAsia="en-GB"/>
        </w:rPr>
        <w:t xml:space="preserve">Member State administration or mandated bodies (full or ad hoc).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rsidR="00D0198E" w:rsidRPr="00FB7749"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 xml:space="preserve">RTA can have contacts with its own </w:t>
      </w:r>
      <w:r w:rsidR="00D32FB9">
        <w:rPr>
          <w:rFonts w:ascii="Times New Roman" w:eastAsia="Times New Roman" w:hAnsi="Times New Roman" w:cs="Times New Roman"/>
          <w:color w:val="000000"/>
          <w:sz w:val="24"/>
          <w:szCs w:val="24"/>
          <w:lang w:eastAsia="en-GB"/>
        </w:rPr>
        <w:t>E</w:t>
      </w:r>
      <w:r w:rsidR="00D0198E" w:rsidRPr="00FB7749">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FB7749" w:rsidDel="007F1178">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(when </w:t>
      </w:r>
      <w:r w:rsidR="00D32FB9">
        <w:rPr>
          <w:rFonts w:ascii="Times New Roman" w:eastAsia="Times New Roman" w:hAnsi="Times New Roman" w:cs="Times New Roman"/>
          <w:sz w:val="24"/>
          <w:szCs w:val="24"/>
          <w:lang w:eastAsia="en-GB"/>
        </w:rPr>
        <w:t>the EUD</w:t>
      </w:r>
      <w:r w:rsidR="00D32FB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is not the Contracting Authority).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exercise the greatest discretion with regard to information in the course of or in connection with the performance of his/her 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FB7749">
        <w:rPr>
          <w:rFonts w:ascii="Times New Roman" w:eastAsia="Times New Roman" w:hAnsi="Times New Roman" w:cs="Times New Roman"/>
          <w:color w:val="000000"/>
          <w:sz w:val="24"/>
          <w:szCs w:val="24"/>
          <w:lang w:eastAsia="en-GB"/>
        </w:rPr>
        <w:t xml:space="preserve"> and the EUD (when the EUD is not the C</w:t>
      </w:r>
      <w:r w:rsidR="00D32FB9">
        <w:rPr>
          <w:rFonts w:ascii="Times New Roman" w:eastAsia="Times New Roman" w:hAnsi="Times New Roman" w:cs="Times New Roman"/>
          <w:color w:val="000000"/>
          <w:sz w:val="24"/>
          <w:szCs w:val="24"/>
          <w:lang w:eastAsia="en-GB"/>
        </w:rPr>
        <w:t xml:space="preserve">ontracting </w:t>
      </w:r>
      <w:r w:rsidR="002D71AC" w:rsidRPr="00FB7749">
        <w:rPr>
          <w:rFonts w:ascii="Times New Roman" w:eastAsia="Times New Roman" w:hAnsi="Times New Roman" w:cs="Times New Roman"/>
          <w:color w:val="000000"/>
          <w:sz w:val="24"/>
          <w:szCs w:val="24"/>
          <w:lang w:eastAsia="en-GB"/>
        </w:rPr>
        <w:t>A</w:t>
      </w:r>
      <w:r w:rsidR="00D32FB9">
        <w:rPr>
          <w:rFonts w:ascii="Times New Roman" w:eastAsia="Times New Roman" w:hAnsi="Times New Roman" w:cs="Times New Roman"/>
          <w:color w:val="000000"/>
          <w:sz w:val="24"/>
          <w:szCs w:val="24"/>
          <w:lang w:eastAsia="en-GB"/>
        </w:rPr>
        <w:t>uthority</w:t>
      </w:r>
      <w:r w:rsidR="002D71AC"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work, provided it does not </w:t>
      </w:r>
      <w:r w:rsidR="002D71AC" w:rsidRPr="00FB7749">
        <w:rPr>
          <w:rFonts w:ascii="Times New Roman" w:eastAsia="Times New Roman" w:hAnsi="Times New Roman" w:cs="Times New Roman"/>
          <w:color w:val="000000"/>
          <w:sz w:val="24"/>
          <w:szCs w:val="24"/>
          <w:lang w:eastAsia="en-GB"/>
        </w:rPr>
        <w:t xml:space="preserve">influence </w:t>
      </w:r>
      <w:r w:rsidRPr="00FB7749">
        <w:rPr>
          <w:rFonts w:ascii="Times New Roman" w:eastAsia="Times New Roman" w:hAnsi="Times New Roman" w:cs="Times New Roman"/>
          <w:color w:val="000000"/>
          <w:sz w:val="24"/>
          <w:szCs w:val="24"/>
          <w:lang w:eastAsia="en-GB"/>
        </w:rPr>
        <w:t>the interests of the Beneficiary or if it is for commercial purposes.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The RTA can be a temporary recruited </w:t>
      </w:r>
      <w:r w:rsidR="002D71AC"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 xml:space="preserve">under a contract with his/her home administration integrating them into the administration of the MS. </w:t>
      </w:r>
    </w:p>
    <w:p w:rsidR="00D0198E" w:rsidRPr="00FB7749" w:rsidRDefault="00D0198E" w:rsidP="007338F0">
      <w:pPr>
        <w:pStyle w:val="Heading4"/>
      </w:pPr>
      <w:bookmarkStart w:id="181" w:name="_Toc462416450"/>
      <w:bookmarkStart w:id="182" w:name="_Toc464459869"/>
      <w:bookmarkStart w:id="183" w:name="_Toc476063251"/>
      <w:bookmarkStart w:id="184" w:name="_Toc476067733"/>
      <w:r w:rsidRPr="00FB7749">
        <w:t xml:space="preserve">4.1.6.2 The origin of the RTA </w:t>
      </w:r>
      <w:bookmarkEnd w:id="181"/>
      <w:bookmarkEnd w:id="182"/>
      <w:bookmarkEnd w:id="183"/>
      <w:bookmarkEnd w:id="184"/>
    </w:p>
    <w:p w:rsidR="00D0198E" w:rsidRPr="00FB7749" w:rsidRDefault="00733461" w:rsidP="00D0198E">
      <w:pPr>
        <w:spacing w:after="240" w:line="240" w:lineRule="auto"/>
        <w:jc w:val="both"/>
        <w:rPr>
          <w:rFonts w:ascii="Times" w:eastAsia="Times New Roman" w:hAnsi="Times"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Member State officials or assimilated agents </w:t>
      </w:r>
      <w:r w:rsidR="00D0198E" w:rsidRPr="00FB7749">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FB7749">
        <w:rPr>
          <w:rFonts w:ascii="Times New Roman" w:eastAsia="Times New Roman" w:hAnsi="Times New Roman" w:cs="Times New Roman"/>
          <w:sz w:val="24"/>
          <w:szCs w:val="24"/>
        </w:rPr>
        <w:t xml:space="preserve">mobilised as an RTA to implement a Twinning project as per 4.1.4. </w:t>
      </w:r>
      <w:r w:rsidR="00D0198E" w:rsidRPr="00FB7749">
        <w:rPr>
          <w:rFonts w:ascii="Times" w:eastAsia="Times New Roman" w:hAnsi="Times" w:cs="Times New Roman"/>
          <w:color w:val="000000"/>
          <w:sz w:val="24"/>
          <w:szCs w:val="24"/>
          <w:lang w:eastAsia="zh-CN"/>
        </w:rPr>
        <w:t xml:space="preserve">A Member State can propose </w:t>
      </w:r>
      <w:r w:rsidR="00F84516">
        <w:rPr>
          <w:rFonts w:ascii="Times" w:eastAsia="Times New Roman" w:hAnsi="Times" w:cs="Times New Roman"/>
          <w:color w:val="000000"/>
          <w:sz w:val="24"/>
          <w:szCs w:val="24"/>
          <w:lang w:eastAsia="zh-CN"/>
        </w:rPr>
        <w:t>as a</w:t>
      </w:r>
      <w:r w:rsidR="00D0198E" w:rsidRPr="00FB7749">
        <w:rPr>
          <w:rFonts w:ascii="Times" w:eastAsia="Times New Roman" w:hAnsi="Times" w:cs="Times New Roman"/>
          <w:color w:val="000000"/>
          <w:sz w:val="24"/>
          <w:szCs w:val="24"/>
          <w:lang w:eastAsia="zh-CN"/>
        </w:rPr>
        <w:t xml:space="preserve"> RTA a person who retired from a public institution or a mandated body no more than three years before the date of circulation of the Twinning Fiche. </w:t>
      </w:r>
    </w:p>
    <w:p w:rsidR="00D0198E" w:rsidRPr="00FB7749" w:rsidRDefault="00D0198E" w:rsidP="007338F0">
      <w:pPr>
        <w:pStyle w:val="Heading4"/>
      </w:pPr>
      <w:bookmarkStart w:id="185" w:name="_Toc462416451"/>
      <w:bookmarkStart w:id="186" w:name="_Toc464459870"/>
      <w:bookmarkStart w:id="187" w:name="_Toc476063252"/>
      <w:bookmarkStart w:id="188" w:name="_Toc476067734"/>
      <w:r w:rsidRPr="00FB7749">
        <w:t xml:space="preserve">4.1.6.3 Overall </w:t>
      </w:r>
      <w:bookmarkEnd w:id="185"/>
      <w:bookmarkEnd w:id="186"/>
      <w:bookmarkEnd w:id="187"/>
      <w:bookmarkEnd w:id="188"/>
      <w:r w:rsidRPr="00FB7749">
        <w:t>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maximum 6 weeks following arrival in the Beneficiary country, the RTA shall draft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is expected to provide advice and technical assistance to the representatives of the Beneficiary administration. The RTA keeps the Beneficiary PL informed about the</w:t>
      </w:r>
      <w:r w:rsidR="006B5DB4" w:rsidRPr="00FB7749">
        <w:rPr>
          <w:rFonts w:ascii="Times New Roman" w:eastAsia="Times New Roman" w:hAnsi="Times New Roman" w:cs="Times New Roman"/>
          <w:color w:val="000000"/>
          <w:sz w:val="24"/>
          <w:szCs w:val="24"/>
          <w:lang w:eastAsia="en-GB"/>
        </w:rPr>
        <w:t xml:space="preserve"> implementation </w:t>
      </w:r>
      <w:r w:rsidRPr="00FB7749">
        <w:rPr>
          <w:rFonts w:ascii="Times New Roman" w:eastAsia="Times New Roman" w:hAnsi="Times New Roman" w:cs="Times New Roman"/>
          <w:color w:val="000000"/>
          <w:sz w:val="24"/>
          <w:szCs w:val="24"/>
          <w:lang w:eastAsia="en-GB"/>
        </w:rPr>
        <w:t>and reports regularly to the Member State P</w:t>
      </w:r>
      <w:r w:rsidR="006B5DB4" w:rsidRPr="00FB7749">
        <w:rPr>
          <w:rFonts w:ascii="Times New Roman" w:eastAsia="Times New Roman" w:hAnsi="Times New Roman" w:cs="Times New Roman"/>
          <w:color w:val="000000"/>
          <w:sz w:val="24"/>
          <w:szCs w:val="24"/>
          <w:lang w:eastAsia="en-GB"/>
        </w:rPr>
        <w:t>L</w:t>
      </w:r>
      <w:r w:rsidRPr="00FB7749">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rsidR="00D0198E" w:rsidRPr="00FB7749" w:rsidRDefault="00D0198E" w:rsidP="007338F0">
      <w:pPr>
        <w:pStyle w:val="Heading4"/>
      </w:pPr>
      <w:bookmarkStart w:id="189" w:name="_Toc462416452"/>
      <w:bookmarkStart w:id="190" w:name="_Toc464459871"/>
      <w:bookmarkStart w:id="191" w:name="_Toc476063253"/>
      <w:bookmarkStart w:id="192" w:name="_Toc476067735"/>
      <w:r w:rsidRPr="00FB7749">
        <w:t>4.1.6.4 Qualifications</w:t>
      </w:r>
      <w:bookmarkEnd w:id="189"/>
      <w:bookmarkEnd w:id="190"/>
      <w:bookmarkEnd w:id="191"/>
      <w:bookmarkEnd w:id="19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An RTA, who </w:t>
      </w:r>
      <w:r w:rsidR="006B5DB4" w:rsidRPr="00FB7749">
        <w:rPr>
          <w:rFonts w:ascii="Times New Roman" w:eastAsia="Times New Roman" w:hAnsi="Times New Roman" w:cs="Times New Roman"/>
          <w:color w:val="000000"/>
          <w:sz w:val="24"/>
          <w:szCs w:val="24"/>
          <w:lang w:eastAsia="en-GB"/>
        </w:rPr>
        <w:t>is</w:t>
      </w:r>
      <w:r w:rsidRPr="00FB7749">
        <w:rPr>
          <w:rFonts w:ascii="Times New Roman" w:eastAsia="Times New Roman" w:hAnsi="Times New Roman" w:cs="Times New Roman"/>
          <w:color w:val="000000"/>
          <w:sz w:val="24"/>
          <w:szCs w:val="24"/>
          <w:lang w:eastAsia="en-GB"/>
        </w:rPr>
        <w:t xml:space="preserve"> proposed for a Twinning project, must have either a university degree and at least three years of experience, or a professional experience of at least ten years of working experience from the relevant sector related to the implementation of the </w:t>
      </w:r>
      <w:r w:rsidRPr="00FB7749">
        <w:rPr>
          <w:rFonts w:ascii="Times New Roman" w:eastAsia="Times New Roman" w:hAnsi="Times New Roman" w:cs="Times New Roman"/>
          <w:i/>
          <w:color w:val="000000"/>
          <w:sz w:val="24"/>
          <w:szCs w:val="24"/>
          <w:lang w:eastAsia="en-GB"/>
        </w:rPr>
        <w:t>Union acquis</w:t>
      </w:r>
      <w:r w:rsidRPr="00FB7749">
        <w:rPr>
          <w:rFonts w:ascii="Times New Roman" w:eastAsia="Times New Roman" w:hAnsi="Times New Roman" w:cs="Times New Roman"/>
          <w:color w:val="000000"/>
          <w:sz w:val="24"/>
          <w:szCs w:val="24"/>
          <w:lang w:eastAsia="en-GB"/>
        </w:rPr>
        <w:t xml:space="preserve"> and/or policy objectives and mandatory results/outputs agreed by the EU and individual Beneficiaries defined in the Twinning Fiche.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FB7749">
        <w:rPr>
          <w:rFonts w:ascii="Times New Roman" w:eastAsia="Times New Roman" w:hAnsi="Times New Roman" w:cs="Times New Roman"/>
          <w:color w:val="000000"/>
          <w:sz w:val="24"/>
          <w:szCs w:val="24"/>
          <w:lang w:eastAsia="en-GB"/>
        </w:rPr>
        <w:t>sector.</w:t>
      </w:r>
      <w:r w:rsidRPr="00FB7749">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profile of the RTA shall be evaluated </w:t>
      </w:r>
      <w:r w:rsidR="006B5DB4" w:rsidRPr="00FB7749">
        <w:rPr>
          <w:rFonts w:ascii="Times New Roman" w:eastAsia="Times New Roman" w:hAnsi="Times New Roman" w:cs="Times New Roman"/>
          <w:color w:val="000000"/>
          <w:sz w:val="24"/>
          <w:szCs w:val="24"/>
          <w:lang w:eastAsia="en-GB"/>
        </w:rPr>
        <w:t>together wi</w:t>
      </w:r>
      <w:r w:rsidRPr="00FB7749">
        <w:rPr>
          <w:rFonts w:ascii="Times New Roman" w:eastAsia="Times New Roman" w:hAnsi="Times New Roman" w:cs="Times New Roman"/>
          <w:color w:val="000000"/>
          <w:sz w:val="24"/>
          <w:szCs w:val="24"/>
          <w:lang w:eastAsia="en-GB"/>
        </w:rPr>
        <w:t xml:space="preserve">th that of the rest of the team (the Member State PL and </w:t>
      </w:r>
      <w:r w:rsidR="00E548A1" w:rsidRPr="00FB7749">
        <w:rPr>
          <w:rFonts w:ascii="Times New Roman" w:eastAsia="Times New Roman" w:hAnsi="Times New Roman" w:cs="Times New Roman"/>
          <w:color w:val="000000"/>
          <w:sz w:val="24"/>
          <w:szCs w:val="24"/>
          <w:lang w:eastAsia="en-GB"/>
        </w:rPr>
        <w:t>Component Leader</w:t>
      </w:r>
      <w:r w:rsidRPr="00FB7749">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FB7749">
        <w:rPr>
          <w:rFonts w:ascii="Times New Roman" w:eastAsia="Times New Roman" w:hAnsi="Times New Roman" w:cs="Times New Roman"/>
          <w:color w:val="000000"/>
          <w:sz w:val="24"/>
          <w:szCs w:val="24"/>
          <w:lang w:eastAsia="en-GB"/>
        </w:rPr>
        <w:t>Component Leader</w:t>
      </w:r>
      <w:r w:rsidRPr="00FB7749">
        <w:rPr>
          <w:rFonts w:ascii="Times New Roman" w:eastAsia="Times New Roman" w:hAnsi="Times New Roman" w:cs="Times New Roman"/>
          <w:color w:val="000000"/>
          <w:sz w:val="24"/>
          <w:szCs w:val="24"/>
          <w:lang w:eastAsia="en-GB"/>
        </w:rPr>
        <w:t>s in the team.</w:t>
      </w:r>
    </w:p>
    <w:p w:rsidR="00D0198E" w:rsidRPr="00FB7749" w:rsidRDefault="00D0198E" w:rsidP="007338F0">
      <w:pPr>
        <w:pStyle w:val="Heading4"/>
      </w:pPr>
      <w:bookmarkStart w:id="193" w:name="_Toc462416453"/>
      <w:bookmarkStart w:id="194" w:name="_Toc464459872"/>
      <w:bookmarkStart w:id="195" w:name="_Toc476063254"/>
      <w:bookmarkStart w:id="196" w:name="_Toc476067736"/>
      <w:r w:rsidRPr="00FB7749">
        <w:t>4.1.6.5 Status and working conditions</w:t>
      </w:r>
      <w:bookmarkEnd w:id="193"/>
      <w:bookmarkEnd w:id="194"/>
      <w:bookmarkEnd w:id="195"/>
      <w:bookmarkEnd w:id="19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FB7749">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rsidR="00D0198E" w:rsidRPr="00FB7749" w:rsidRDefault="00D0198E" w:rsidP="00D0198E">
      <w:pPr>
        <w:spacing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institution dispatching the RTA shall be reimbursed on the basis of the analytical accounting statement as per Annex B and as reflected in Annex A7 to the Twinning Grant Contract. </w:t>
      </w:r>
    </w:p>
    <w:p w:rsidR="00D0198E" w:rsidRPr="00FB7749"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Calibri" w:hAnsi="Times New Roman" w:cs="Times New Roman"/>
          <w:sz w:val="24"/>
          <w:szCs w:val="24"/>
        </w:rPr>
        <w:t xml:space="preserve">In </w:t>
      </w:r>
      <w:r w:rsidRPr="00FB7749">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FB7749">
        <w:rPr>
          <w:rFonts w:ascii="Times New Roman" w:eastAsia="Times New Roman" w:hAnsi="Times New Roman" w:cs="Times New Roman"/>
          <w:color w:val="000000"/>
          <w:sz w:val="24"/>
          <w:szCs w:val="20"/>
          <w:lang w:eastAsia="zh-CN"/>
        </w:rPr>
        <w:t xml:space="preserve">the </w:t>
      </w:r>
      <w:r w:rsidRPr="00FB7749">
        <w:rPr>
          <w:rFonts w:ascii="Times New Roman" w:eastAsia="Times New Roman" w:hAnsi="Times New Roman" w:cs="Times New Roman"/>
          <w:color w:val="000000"/>
          <w:sz w:val="24"/>
          <w:szCs w:val="20"/>
          <w:lang w:eastAsia="zh-CN"/>
        </w:rPr>
        <w:t xml:space="preserve">host country in </w:t>
      </w:r>
      <w:r w:rsidR="00D237C3" w:rsidRPr="00FB7749">
        <w:rPr>
          <w:rFonts w:ascii="Times New Roman" w:eastAsia="Times New Roman" w:hAnsi="Times New Roman" w:cs="Times New Roman"/>
          <w:color w:val="000000"/>
          <w:sz w:val="24"/>
          <w:szCs w:val="20"/>
          <w:lang w:eastAsia="zh-CN"/>
        </w:rPr>
        <w:t>his/her</w:t>
      </w:r>
      <w:r w:rsidRPr="00FB7749">
        <w:rPr>
          <w:rFonts w:ascii="Times New Roman" w:eastAsia="Times New Roman" w:hAnsi="Times New Roman" w:cs="Times New Roman"/>
          <w:color w:val="000000"/>
          <w:sz w:val="24"/>
          <w:szCs w:val="20"/>
          <w:lang w:eastAsia="zh-CN"/>
        </w:rPr>
        <w:t xml:space="preserve"> country of origin before departure to the Beneficiary country.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working hours in force at the Beneficiary administration defines the working hours of the RTA who must serve on a full</w:t>
      </w:r>
      <w:r w:rsidRPr="00FB7749">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rsidR="00D237C3"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Subject to authorisation from the Beneficiary and the Member State PL, the</w:t>
      </w:r>
      <w:r w:rsidR="00081C87">
        <w:rPr>
          <w:rFonts w:ascii="Times New Roman" w:eastAsia="Times New Roman" w:hAnsi="Times New Roman" w:cs="Times New Roman"/>
          <w:color w:val="000000"/>
          <w:sz w:val="24"/>
          <w:szCs w:val="24"/>
          <w:lang w:eastAsia="en-GB"/>
        </w:rPr>
        <w:t xml:space="preserve"> RTA may exceptionally act as </w:t>
      </w:r>
      <w:r w:rsidRPr="00FB7749">
        <w:rPr>
          <w:rFonts w:ascii="Times New Roman" w:eastAsia="Times New Roman" w:hAnsi="Times New Roman" w:cs="Times New Roman"/>
          <w:color w:val="000000"/>
          <w:sz w:val="24"/>
          <w:szCs w:val="24"/>
          <w:lang w:eastAsia="en-GB"/>
        </w:rPr>
        <w:t xml:space="preserve">short-term experts in another Twinning project or in TAIEX activities for a maximum of 10 working days per year. In such case the travel and per diem will be paid by the other project, no </w:t>
      </w:r>
      <w:r w:rsidR="00D237C3" w:rsidRPr="00FB7749">
        <w:rPr>
          <w:rFonts w:ascii="Times New Roman" w:eastAsia="Times New Roman" w:hAnsi="Times New Roman" w:cs="Times New Roman"/>
          <w:color w:val="000000"/>
          <w:sz w:val="24"/>
          <w:szCs w:val="24"/>
          <w:lang w:eastAsia="en-GB"/>
        </w:rPr>
        <w:t xml:space="preserve">additional </w:t>
      </w:r>
      <w:r w:rsidRPr="00FB7749">
        <w:rPr>
          <w:rFonts w:ascii="Times New Roman" w:eastAsia="Times New Roman" w:hAnsi="Times New Roman" w:cs="Times New Roman"/>
          <w:color w:val="000000"/>
          <w:sz w:val="24"/>
          <w:szCs w:val="24"/>
          <w:lang w:eastAsia="en-GB"/>
        </w:rPr>
        <w:t xml:space="preserve">remuneration </w:t>
      </w:r>
      <w:r w:rsidR="00D237C3" w:rsidRPr="00FB7749">
        <w:rPr>
          <w:rFonts w:ascii="Times New Roman" w:eastAsia="Times New Roman" w:hAnsi="Times New Roman" w:cs="Times New Roman"/>
          <w:color w:val="000000"/>
          <w:sz w:val="24"/>
          <w:szCs w:val="24"/>
          <w:lang w:eastAsia="en-GB"/>
        </w:rPr>
        <w:t>wi</w:t>
      </w:r>
      <w:r w:rsidRPr="00FB7749">
        <w:rPr>
          <w:rFonts w:ascii="Times New Roman" w:eastAsia="Times New Roman" w:hAnsi="Times New Roman" w:cs="Times New Roman"/>
          <w:color w:val="000000"/>
          <w:sz w:val="24"/>
          <w:szCs w:val="24"/>
          <w:lang w:eastAsia="en-GB"/>
        </w:rPr>
        <w:t>ll be paid</w:t>
      </w:r>
      <w:r w:rsidR="00D237C3"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rsidR="00D0198E" w:rsidRPr="00FB7749" w:rsidRDefault="00D0198E" w:rsidP="007338F0">
      <w:pPr>
        <w:pStyle w:val="Heading4"/>
      </w:pPr>
      <w:bookmarkStart w:id="197" w:name="_Toc462416454"/>
      <w:bookmarkStart w:id="198" w:name="_Toc464459873"/>
      <w:bookmarkStart w:id="199" w:name="_Toc476063255"/>
      <w:bookmarkStart w:id="200" w:name="_Toc476067737"/>
      <w:r w:rsidRPr="00FB7749">
        <w:t xml:space="preserve">4.1.6.6 </w:t>
      </w:r>
      <w:r w:rsidR="00DA4534" w:rsidRPr="00FB7749">
        <w:t>Commission</w:t>
      </w:r>
      <w:r w:rsidR="00D237C3" w:rsidRPr="00FB7749">
        <w:t xml:space="preserve"> </w:t>
      </w:r>
      <w:r w:rsidR="00E36847">
        <w:t>headquarters t</w:t>
      </w:r>
      <w:r w:rsidRPr="00FB7749">
        <w:t>raining</w:t>
      </w:r>
      <w:bookmarkEnd w:id="197"/>
      <w:bookmarkEnd w:id="198"/>
      <w:bookmarkEnd w:id="199"/>
      <w:bookmarkEnd w:id="200"/>
    </w:p>
    <w:p w:rsidR="00D0198E" w:rsidRPr="00FB7749"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0"/>
          <w:lang w:eastAsia="zh-CN"/>
        </w:rPr>
        <w:t xml:space="preserve">The </w:t>
      </w:r>
      <w:r w:rsidR="00D0198E" w:rsidRPr="00FB7749">
        <w:rPr>
          <w:rFonts w:ascii="Times New Roman" w:eastAsia="Times New Roman" w:hAnsi="Times New Roman" w:cs="Times New Roman"/>
          <w:color w:val="000000"/>
          <w:sz w:val="24"/>
          <w:szCs w:val="20"/>
          <w:lang w:eastAsia="zh-CN"/>
        </w:rPr>
        <w:t>RTA receives compulsory preparatory training at the Commission Headquarters, prior to, or shortly after secondment to the Beneficiary country, including on the technical provisions of the Twinning Manual</w:t>
      </w:r>
      <w:r w:rsidR="00D0198E" w:rsidRPr="00FB7749">
        <w:rPr>
          <w:rFonts w:ascii="Times New Roman" w:eastAsia="Times New Roman" w:hAnsi="Times New Roman" w:cs="Times New Roman"/>
          <w:color w:val="000000"/>
          <w:sz w:val="24"/>
          <w:szCs w:val="24"/>
          <w:lang w:eastAsia="en-GB"/>
        </w:rPr>
        <w:t xml:space="preserve"> and on EU policy and cooperation and/or on the latest EU legislation in the relevant policy area/sector.</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Twinning Coordination Team regularly organise training for RTA</w:t>
      </w:r>
      <w:r w:rsidR="0028452E">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at Commission Headquarters in Brussels</w:t>
      </w:r>
      <w:r w:rsidR="008E0CC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The training provides a detailed presentation of Twinning rules and procedures, practical information on the implementation of a project and an overview of the European Union's policies for the geographical regions concerned. </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or the RTA counterpart can attend the training together with the RTA of the same project. Attendance of the Beneficiary PL cannot be deputised to a third person, except to the RTA counterpart. The training being in principle given in English and French (</w:t>
      </w:r>
      <w:r w:rsidR="00B8729D">
        <w:rPr>
          <w:rFonts w:ascii="Times New Roman" w:eastAsia="Times New Roman" w:hAnsi="Times New Roman" w:cs="Times New Roman"/>
          <w:color w:val="000000"/>
          <w:sz w:val="24"/>
          <w:szCs w:val="24"/>
          <w:lang w:eastAsia="zh-CN"/>
        </w:rPr>
        <w:t>simultaneous</w:t>
      </w:r>
      <w:r w:rsidRPr="00FB7749">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D0198E" w:rsidRPr="00FB7749" w:rsidRDefault="00D0198E" w:rsidP="007338F0">
      <w:pPr>
        <w:pStyle w:val="Heading4"/>
      </w:pPr>
      <w:bookmarkStart w:id="201" w:name="_Toc462416455"/>
      <w:bookmarkStart w:id="202" w:name="_Toc464459874"/>
      <w:bookmarkStart w:id="203" w:name="_Toc476063256"/>
      <w:bookmarkStart w:id="204" w:name="_Toc476067738"/>
      <w:r w:rsidRPr="00FB7749">
        <w:t xml:space="preserve">4.1.6.7 Duration and number of secondments </w:t>
      </w:r>
      <w:bookmarkEnd w:id="201"/>
      <w:bookmarkEnd w:id="202"/>
      <w:bookmarkEnd w:id="203"/>
      <w:bookmarkEnd w:id="20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is seconded for the entire implementation period of the Twinning project, according to the declaration of availability submitted together with the Member State proposal. Member State should, when proposing the RTA, ensure that his/her contractual status towards the Member State administration remains unchanged for the full planned duration of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Although the secondment formally ends with the expiry of the implementation period, the RTA shall collaborate for the drafting of the final report and for all other tasks related to the wrapping-up of the project. Furthermore, between 6 and 12 months after the conclusion of the Twinning project, the RTA may be requested to participate in a Twinning review mission (see section 5.11.2).</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Any official or assimilated agent of a Member State administration or mandated body can serve as RTA in a series of maximum four Twinning projects. 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rsidR="00D0198E" w:rsidRPr="00FB7749" w:rsidRDefault="00D0198E" w:rsidP="007338F0">
      <w:pPr>
        <w:pStyle w:val="Heading4"/>
      </w:pPr>
      <w:bookmarkStart w:id="205" w:name="_Toc462416456"/>
      <w:bookmarkStart w:id="206" w:name="_Toc464459875"/>
      <w:bookmarkStart w:id="207" w:name="_Toc476063257"/>
      <w:bookmarkStart w:id="208" w:name="_Toc476067739"/>
      <w:r w:rsidRPr="00FB7749">
        <w:t>4.1.6.8 Replacement of the RTA</w:t>
      </w:r>
      <w:bookmarkEnd w:id="205"/>
      <w:bookmarkEnd w:id="206"/>
      <w:bookmarkEnd w:id="207"/>
      <w:bookmarkEnd w:id="20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FB7749">
        <w:rPr>
          <w:rFonts w:ascii="Times New Roman" w:eastAsia="Times New Roman" w:hAnsi="Times New Roman" w:cs="Times New Roman"/>
          <w:color w:val="000000"/>
          <w:sz w:val="24"/>
          <w:szCs w:val="24"/>
          <w:lang w:eastAsia="en-GB"/>
        </w:rPr>
        <w:t>second</w:t>
      </w:r>
      <w:r w:rsidRPr="00FB7749">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r w:rsidR="00A91059" w:rsidRPr="00FB7749">
        <w:rPr>
          <w:rFonts w:ascii="Times New Roman" w:eastAsia="Times New Roman" w:hAnsi="Times New Roman" w:cs="Times New Roman"/>
          <w:color w:val="000000"/>
          <w:sz w:val="24"/>
          <w:szCs w:val="24"/>
          <w:lang w:eastAsia="en-GB"/>
        </w:rPr>
        <w:t xml:space="preserve">a </w:t>
      </w:r>
      <w:r w:rsidRPr="00FB7749">
        <w:rPr>
          <w:rFonts w:ascii="Times New Roman" w:eastAsia="Times New Roman" w:hAnsi="Times New Roman" w:cs="Times New Roman"/>
          <w:color w:val="000000"/>
          <w:sz w:val="24"/>
          <w:szCs w:val="24"/>
          <w:lang w:eastAsia="en-GB"/>
        </w:rPr>
        <w:t xml:space="preserve">Member State </w:t>
      </w:r>
      <w:r w:rsidR="00135E99" w:rsidRPr="00FB7749">
        <w:rPr>
          <w:rFonts w:ascii="Times New Roman" w:eastAsia="Times New Roman" w:hAnsi="Times New Roman" w:cs="Times New Roman"/>
          <w:color w:val="000000"/>
          <w:sz w:val="24"/>
          <w:szCs w:val="24"/>
          <w:lang w:eastAsia="en-GB"/>
        </w:rPr>
        <w:t>junior</w:t>
      </w:r>
      <w:r w:rsidRPr="00FB7749">
        <w:rPr>
          <w:rFonts w:ascii="Times New Roman" w:eastAsia="Times New Roman" w:hAnsi="Times New Roman" w:cs="Times New Roman"/>
          <w:color w:val="000000"/>
          <w:sz w:val="24"/>
          <w:szCs w:val="24"/>
          <w:lang w:eastAsia="en-GB"/>
        </w:rPr>
        <w:t xml:space="preserve"> PL might be assigned provided the </w:t>
      </w:r>
      <w:r w:rsidRPr="00FB7749">
        <w:rPr>
          <w:rFonts w:ascii="Times New Roman" w:eastAsia="Times New Roman" w:hAnsi="Times New Roman" w:cs="Times New Roman"/>
          <w:sz w:val="24"/>
          <w:szCs w:val="24"/>
          <w:lang w:eastAsia="en-GB"/>
        </w:rPr>
        <w:t>Beneficiary</w:t>
      </w:r>
      <w:r w:rsidRPr="00FB7749">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Pr>
          <w:rFonts w:ascii="Times New Roman" w:eastAsia="Times New Roman" w:hAnsi="Times New Roman" w:cs="Times New Roman"/>
          <w:color w:val="000000"/>
          <w:sz w:val="24"/>
          <w:szCs w:val="24"/>
          <w:lang w:eastAsia="en-GB"/>
        </w:rPr>
        <w:t>when</w:t>
      </w:r>
      <w:r w:rsidR="008E0CC9">
        <w:rPr>
          <w:rFonts w:ascii="Times New Roman" w:eastAsia="Times New Roman" w:hAnsi="Times New Roman" w:cs="Times New Roman"/>
          <w:color w:val="000000"/>
          <w:sz w:val="24"/>
          <w:szCs w:val="24"/>
          <w:lang w:eastAsia="en-GB"/>
        </w:rPr>
        <w:t xml:space="preserve"> the EUD is</w:t>
      </w:r>
      <w:r w:rsidRPr="00FB7749">
        <w:rPr>
          <w:rFonts w:ascii="Times New Roman" w:eastAsia="Times New Roman" w:hAnsi="Times New Roman" w:cs="Times New Roman"/>
          <w:color w:val="000000"/>
          <w:sz w:val="24"/>
          <w:szCs w:val="24"/>
          <w:lang w:eastAsia="en-GB"/>
        </w:rPr>
        <w:t xml:space="preserve"> not the Contracting Authority) of a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Considering that the selection of a Member State proposal is based also on the profile and experience of the proposed RTA, the profile and experience of any suggested replacement must be at least equivalent of those of the</w:t>
      </w:r>
      <w:r w:rsidR="00A91059" w:rsidRPr="00FB7749">
        <w:rPr>
          <w:rFonts w:ascii="Times New Roman" w:eastAsia="Times New Roman" w:hAnsi="Times New Roman" w:cs="Times New Roman"/>
          <w:color w:val="000000"/>
          <w:sz w:val="24"/>
          <w:szCs w:val="24"/>
          <w:lang w:eastAsia="en-GB"/>
        </w:rPr>
        <w:t xml:space="preserve"> leaving</w:t>
      </w:r>
      <w:r w:rsidRPr="00FB7749">
        <w:rPr>
          <w:rFonts w:ascii="Times New Roman" w:eastAsia="Times New Roman" w:hAnsi="Times New Roman" w:cs="Times New Roman"/>
          <w:color w:val="000000"/>
          <w:sz w:val="24"/>
          <w:szCs w:val="24"/>
          <w:lang w:eastAsia="en-GB"/>
        </w:rPr>
        <w:t xml:space="preserve"> RTA. If requested by the Contracting Authority and/or the Beneficiary administration, the proposed RTA shall be interviewed</w:t>
      </w:r>
      <w:r w:rsidR="00A91059" w:rsidRPr="00FB7749">
        <w:rPr>
          <w:rFonts w:ascii="Times New Roman" w:eastAsia="Times New Roman" w:hAnsi="Times New Roman" w:cs="Times New Roman"/>
          <w:color w:val="000000"/>
          <w:sz w:val="24"/>
          <w:szCs w:val="24"/>
          <w:lang w:eastAsia="en-GB"/>
        </w:rPr>
        <w:t xml:space="preserve"> eventually via video conference</w:t>
      </w:r>
      <w:r w:rsidRPr="00FB7749">
        <w:rPr>
          <w:rFonts w:ascii="Times New Roman" w:eastAsia="Times New Roman" w:hAnsi="Times New Roman" w:cs="Times New Roman"/>
          <w:color w:val="000000"/>
          <w:sz w:val="24"/>
          <w:szCs w:val="24"/>
          <w:lang w:eastAsia="en-GB"/>
        </w:rPr>
        <w:t>. All costs related to the replacement of the RTA shall be borne by the MS.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FB7749">
        <w:rPr>
          <w:rFonts w:ascii="Times New Roman" w:eastAsia="Times New Roman" w:hAnsi="Times New Roman" w:cs="Times New Roman"/>
          <w:color w:val="000000"/>
          <w:sz w:val="24"/>
          <w:szCs w:val="24"/>
          <w:lang w:eastAsia="en-GB"/>
        </w:rPr>
        <w:t xml:space="preserve">leaving </w:t>
      </w:r>
      <w:r w:rsidRPr="00FB7749">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(when </w:t>
      </w:r>
      <w:r w:rsidR="008E0CC9">
        <w:rPr>
          <w:rFonts w:ascii="Times New Roman" w:eastAsia="Times New Roman" w:hAnsi="Times New Roman" w:cs="Times New Roman"/>
          <w:color w:val="000000"/>
          <w:sz w:val="24"/>
          <w:szCs w:val="24"/>
          <w:lang w:eastAsia="en-GB"/>
        </w:rPr>
        <w:t>the EUD</w:t>
      </w:r>
      <w:r w:rsidR="008E0CC9"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is not </w:t>
      </w:r>
      <w:r w:rsidR="008E0CC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 Under no circumstances should the period between the departure of a RTA and the arrival of a successor exceed two months.</w:t>
      </w:r>
    </w:p>
    <w:p w:rsidR="00D0198E" w:rsidRPr="00FB7749" w:rsidRDefault="00D0198E" w:rsidP="007338F0">
      <w:pPr>
        <w:pStyle w:val="Heading4"/>
      </w:pPr>
      <w:bookmarkStart w:id="209" w:name="_Toc476063258"/>
      <w:bookmarkStart w:id="210" w:name="_Toc476067740"/>
      <w:bookmarkStart w:id="211" w:name="_Toc462416457"/>
      <w:bookmarkStart w:id="212" w:name="_Toc464459876"/>
      <w:r w:rsidRPr="00FB7749">
        <w:t>4.1.6.9 Termination of the RTA assignment</w:t>
      </w:r>
      <w:bookmarkEnd w:id="209"/>
      <w:bookmarkEnd w:id="210"/>
      <w:r w:rsidRPr="00FB7749">
        <w:rPr>
          <w:highlight w:val="yellow"/>
        </w:rPr>
        <w:t xml:space="preserve"> </w:t>
      </w:r>
      <w:bookmarkEnd w:id="211"/>
      <w:bookmarkEnd w:id="21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FB7749" w:rsidDel="007F1178">
        <w:rPr>
          <w:rFonts w:ascii="Times New Roman" w:eastAsia="Times New Roman" w:hAnsi="Times New Roman" w:cs="Times New Roman"/>
          <w:color w:val="000000"/>
          <w:sz w:val="24"/>
          <w:szCs w:val="24"/>
          <w:lang w:eastAsia="en-GB"/>
        </w:rPr>
        <w:t xml:space="preserve"> </w:t>
      </w:r>
      <w:r w:rsidR="00CB77D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when it is not Contracting Authority</w:t>
      </w:r>
      <w:r w:rsidR="00CB77D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terminate the </w:t>
      </w:r>
      <w:r w:rsidR="000B7EEE" w:rsidRPr="00FB7749">
        <w:rPr>
          <w:rFonts w:ascii="Times New Roman" w:eastAsia="Times New Roman" w:hAnsi="Times New Roman" w:cs="Times New Roman"/>
          <w:color w:val="000000"/>
          <w:sz w:val="24"/>
          <w:szCs w:val="24"/>
          <w:lang w:eastAsia="en-GB"/>
        </w:rPr>
        <w:t xml:space="preserve">secondment </w:t>
      </w:r>
      <w:r w:rsidRPr="00FB7749">
        <w:rPr>
          <w:rFonts w:ascii="Times New Roman" w:eastAsia="Times New Roman" w:hAnsi="Times New Roman" w:cs="Times New Roman"/>
          <w:color w:val="000000"/>
          <w:sz w:val="24"/>
          <w:szCs w:val="24"/>
          <w:lang w:eastAsia="en-GB"/>
        </w:rPr>
        <w:t>at any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rsidR="00D0198E" w:rsidRPr="00FB7749" w:rsidRDefault="00D0198E" w:rsidP="007338F0">
      <w:pPr>
        <w:pStyle w:val="Heading4"/>
      </w:pPr>
      <w:bookmarkStart w:id="213" w:name="_Toc462416458"/>
      <w:bookmarkStart w:id="214" w:name="_Toc464459877"/>
      <w:bookmarkStart w:id="215" w:name="_Toc476063259"/>
      <w:bookmarkStart w:id="216" w:name="_Toc476067741"/>
      <w:r w:rsidRPr="00FB7749">
        <w:t>4.1.6.10 Assistant(s) of the RTA</w:t>
      </w:r>
      <w:bookmarkEnd w:id="213"/>
      <w:bookmarkEnd w:id="214"/>
      <w:bookmarkEnd w:id="215"/>
      <w:bookmarkEnd w:id="216"/>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sz w:val="24"/>
          <w:szCs w:val="20"/>
          <w:lang w:eastAsia="zh-CN"/>
        </w:rPr>
      </w:pPr>
      <w:r w:rsidRPr="00FB7749">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8E0CC9">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not the Contracting Authority) a minimum of three candidates must be interviewed. They shall not have been in any contractual relation with the Beneficiary administration during at least the 6 months preceding their hiring. The RTA and the Member State PL has the decisive say in the choice of the assistant(s).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have formally been established (and attached to the quarterly interim report), the list can be used to hire a new RTA assistant.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may also consider seconding an official of its civil service to act as RTA assistant. However, no financial compensation can be provided by the Twinning budget in this case and the Beneficiary shall bear all the costs related to the remuneration of the RTA assistant. During the secondment, the RTA assistant(s) is/are at the exclusive disposal of the RTA, to whom he/she/they report(s).</w:t>
      </w:r>
    </w:p>
    <w:p w:rsidR="00D0198E" w:rsidRPr="00FB7749" w:rsidRDefault="00D0198E" w:rsidP="007338F0">
      <w:pPr>
        <w:pStyle w:val="Heading3"/>
      </w:pPr>
      <w:bookmarkStart w:id="217" w:name="_Toc462416459"/>
      <w:bookmarkStart w:id="218" w:name="_Toc464459878"/>
      <w:bookmarkStart w:id="219" w:name="_Toc476063260"/>
      <w:bookmarkStart w:id="220" w:name="_Toc476067742"/>
      <w:bookmarkStart w:id="221" w:name="_Toc484173412"/>
      <w:r w:rsidRPr="00FB7749">
        <w:t>4.1.7 Short-term experts</w:t>
      </w:r>
      <w:bookmarkEnd w:id="217"/>
      <w:bookmarkEnd w:id="218"/>
      <w:bookmarkEnd w:id="219"/>
      <w:bookmarkEnd w:id="220"/>
      <w:bookmarkEnd w:id="221"/>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Pr>
          <w:rFonts w:ascii="Times New Roman" w:eastAsia="Times New Roman" w:hAnsi="Times New Roman" w:cs="Times New Roman"/>
          <w:color w:val="000000"/>
          <w:sz w:val="24"/>
          <w:szCs w:val="24"/>
          <w:lang w:eastAsia="zh-CN"/>
        </w:rPr>
        <w:t xml:space="preserve">onsequently short term experts </w:t>
      </w:r>
      <w:r w:rsidRPr="00FB7749">
        <w:rPr>
          <w:rFonts w:ascii="Times New Roman" w:eastAsia="Times New Roman" w:hAnsi="Times New Roman" w:cs="Times New Roman"/>
          <w:color w:val="000000"/>
          <w:sz w:val="24"/>
          <w:szCs w:val="24"/>
          <w:lang w:eastAsia="zh-CN"/>
        </w:rPr>
        <w:t>made 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Pr>
          <w:rFonts w:ascii="Times New Roman" w:eastAsia="Times New Roman" w:hAnsi="Times New Roman" w:cs="Times New Roman"/>
          <w:color w:val="000000"/>
          <w:sz w:val="24"/>
          <w:szCs w:val="24"/>
          <w:lang w:eastAsia="zh-CN"/>
        </w:rPr>
        <w:t xml:space="preserve">Twinning projects that support </w:t>
      </w:r>
      <w:r w:rsidRPr="00FB7749">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FB7749">
        <w:rPr>
          <w:rFonts w:ascii="Times New Roman" w:eastAsia="Times New Roman" w:hAnsi="Times New Roman" w:cs="Times New Roman"/>
          <w:i/>
          <w:color w:val="000000"/>
          <w:sz w:val="24"/>
          <w:szCs w:val="24"/>
          <w:lang w:eastAsia="zh-CN"/>
        </w:rPr>
        <w:t xml:space="preserve">Union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Pr>
          <w:rFonts w:ascii="Times New Roman" w:eastAsia="Times New Roman" w:hAnsi="Times New Roman" w:cs="Times New Roman"/>
          <w:color w:val="000000"/>
          <w:sz w:val="24"/>
          <w:szCs w:val="24"/>
          <w:lang w:eastAsia="zh-CN"/>
        </w:rPr>
        <w:t xml:space="preserve"> to ensure an inclusive and evidence-based policy-making process</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Other officials or assimilated agents of a Member State not contractually associated with the project may be involved in some activities in agreement with the Beneficiary administration. The Member State PL makes sure that the skills and availability of these other experts match the requirements of the project and defines the conditions and details of their involvement.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exceptionally, a specific expertise necessary to the implementation of the project is not available within a public administration or a mandated body, recourse to a private expert can be considered. In the framework of a Twinning project, the contribution of a private short-term expert is regulated as a private sector input.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FB7749">
        <w:rPr>
          <w:rFonts w:ascii="Times New Roman" w:eastAsia="Times New Roman" w:hAnsi="Times New Roman" w:cs="Times New Roman"/>
          <w:color w:val="000000"/>
          <w:sz w:val="24"/>
          <w:szCs w:val="24"/>
          <w:lang w:eastAsia="zh-CN"/>
        </w:rPr>
        <w:t xml:space="preserv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rsidR="00D0198E" w:rsidRPr="00FB7749" w:rsidRDefault="00D0198E" w:rsidP="007338F0">
      <w:pPr>
        <w:pStyle w:val="Heading2"/>
      </w:pPr>
      <w:bookmarkStart w:id="222" w:name="_Toc462416460"/>
      <w:bookmarkStart w:id="223" w:name="_Toc464459879"/>
      <w:bookmarkStart w:id="224" w:name="_Toc476063261"/>
      <w:bookmarkStart w:id="225" w:name="_Toc476067743"/>
      <w:bookmarkStart w:id="226" w:name="_Toc484173413"/>
      <w:r w:rsidRPr="00FB7749">
        <w:t xml:space="preserve">4.2 The </w:t>
      </w:r>
      <w:bookmarkEnd w:id="222"/>
      <w:bookmarkEnd w:id="223"/>
      <w:bookmarkEnd w:id="224"/>
      <w:bookmarkEnd w:id="225"/>
      <w:r w:rsidRPr="00FB7749">
        <w:t>Beneficiary</w:t>
      </w:r>
      <w:bookmarkEnd w:id="226"/>
      <w:r w:rsidRPr="00FB7749">
        <w:t xml:space="preserve"> </w:t>
      </w:r>
    </w:p>
    <w:p w:rsidR="00D0198E" w:rsidRPr="00FB7749" w:rsidRDefault="00D0198E" w:rsidP="007338F0">
      <w:pPr>
        <w:pStyle w:val="Heading3"/>
      </w:pPr>
      <w:bookmarkStart w:id="227" w:name="_Toc462416461"/>
      <w:bookmarkStart w:id="228" w:name="_Toc464459880"/>
      <w:bookmarkStart w:id="229" w:name="_Toc476063262"/>
      <w:bookmarkStart w:id="230" w:name="_Toc476067744"/>
      <w:bookmarkStart w:id="231" w:name="_Toc484173414"/>
      <w:r w:rsidRPr="00FB7749">
        <w:t xml:space="preserve">4.2.1 Overall </w:t>
      </w:r>
      <w:bookmarkEnd w:id="227"/>
      <w:bookmarkEnd w:id="228"/>
      <w:bookmarkEnd w:id="229"/>
      <w:bookmarkEnd w:id="230"/>
      <w:r w:rsidRPr="00FB7749">
        <w:t>responsibility</w:t>
      </w:r>
      <w:bookmarkEnd w:id="231"/>
    </w:p>
    <w:p w:rsidR="00D0198E" w:rsidRPr="00FB7749"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D0198E" w:rsidRPr="00FB7749">
        <w:rPr>
          <w:rFonts w:ascii="Times New Roman" w:eastAsia="Times New Roman" w:hAnsi="Times New Roman" w:cs="Times New Roman"/>
          <w:color w:val="000000"/>
          <w:sz w:val="24"/>
          <w:szCs w:val="24"/>
          <w:lang w:eastAsia="zh-CN"/>
        </w:rPr>
        <w:t xml:space="preserve">Beneficiary </w:t>
      </w:r>
      <w:r w:rsidRPr="00FB7749">
        <w:rPr>
          <w:rFonts w:ascii="Times New Roman" w:eastAsia="Times New Roman" w:hAnsi="Times New Roman" w:cs="Times New Roman"/>
          <w:color w:val="000000"/>
          <w:sz w:val="24"/>
          <w:szCs w:val="24"/>
          <w:lang w:eastAsia="zh-CN"/>
        </w:rPr>
        <w:t xml:space="preserve">administration </w:t>
      </w:r>
      <w:r w:rsidR="00FB7749">
        <w:rPr>
          <w:rFonts w:ascii="Times New Roman" w:eastAsia="Times New Roman" w:hAnsi="Times New Roman" w:cs="Times New Roman"/>
          <w:color w:val="000000"/>
          <w:sz w:val="24"/>
          <w:szCs w:val="24"/>
          <w:lang w:eastAsia="zh-CN"/>
        </w:rPr>
        <w:t xml:space="preserve">is required to make </w:t>
      </w:r>
      <w:r w:rsidR="00FB7749" w:rsidRPr="00FB7749">
        <w:rPr>
          <w:rFonts w:ascii="Times New Roman" w:eastAsia="Times New Roman" w:hAnsi="Times New Roman" w:cs="Times New Roman"/>
          <w:color w:val="000000"/>
          <w:sz w:val="24"/>
          <w:szCs w:val="24"/>
          <w:lang w:eastAsia="zh-CN"/>
        </w:rPr>
        <w:t xml:space="preserve">the Twinning project </w:t>
      </w:r>
      <w:r w:rsidR="00D0198E" w:rsidRPr="00FB7749">
        <w:rPr>
          <w:rFonts w:ascii="Times New Roman" w:eastAsia="Times New Roman" w:hAnsi="Times New Roman" w:cs="Times New Roman"/>
          <w:color w:val="000000"/>
          <w:sz w:val="24"/>
          <w:szCs w:val="24"/>
          <w:lang w:eastAsia="zh-CN"/>
        </w:rPr>
        <w:t>a success and ensure ownership and sustainability of results</w:t>
      </w:r>
      <w:r w:rsidR="00FB7749" w:rsidRPr="00FB7749">
        <w:rPr>
          <w:rFonts w:ascii="Times New Roman" w:eastAsia="Times New Roman" w:hAnsi="Times New Roman" w:cs="Times New Roman"/>
          <w:color w:val="000000"/>
          <w:sz w:val="24"/>
          <w:szCs w:val="24"/>
          <w:lang w:eastAsia="zh-CN"/>
        </w:rPr>
        <w:t xml:space="preserve"> </w:t>
      </w:r>
      <w:r w:rsidR="00FB7749">
        <w:rPr>
          <w:rFonts w:ascii="Times New Roman" w:eastAsia="Times New Roman" w:hAnsi="Times New Roman" w:cs="Times New Roman"/>
          <w:color w:val="000000"/>
          <w:sz w:val="24"/>
          <w:szCs w:val="24"/>
          <w:lang w:eastAsia="zh-CN"/>
        </w:rPr>
        <w:t>during all its phases</w:t>
      </w:r>
      <w:r w:rsidR="00D0198E" w:rsidRPr="00FB7749">
        <w:rPr>
          <w:rFonts w:ascii="Times New Roman" w:eastAsia="Times New Roman" w:hAnsi="Times New Roman" w:cs="Times New Roman"/>
          <w:color w:val="000000"/>
          <w:sz w:val="24"/>
          <w:szCs w:val="24"/>
          <w:lang w:eastAsia="zh-CN"/>
        </w:rPr>
        <w:t>. It is important that all actors on the Beneficiary side fully cooperate with the Member State experts during its implementation. Stable and adequate resources, in particular human, must be guaranteed at political and institutional level.</w:t>
      </w:r>
    </w:p>
    <w:p w:rsidR="00D0198E" w:rsidRPr="00FB7749" w:rsidRDefault="00D0198E" w:rsidP="007338F0">
      <w:pPr>
        <w:pStyle w:val="Heading3"/>
      </w:pPr>
      <w:bookmarkStart w:id="232" w:name="_Toc462416462"/>
      <w:bookmarkStart w:id="233" w:name="_Toc464459881"/>
      <w:bookmarkStart w:id="234" w:name="_Toc476063263"/>
      <w:bookmarkStart w:id="235" w:name="_Toc476067745"/>
      <w:bookmarkStart w:id="236" w:name="_Toc484173415"/>
      <w:r w:rsidRPr="00FB7749">
        <w:t>4.2.2 The Beneficiary National Contact Point</w:t>
      </w:r>
      <w:bookmarkEnd w:id="232"/>
      <w:bookmarkEnd w:id="233"/>
      <w:bookmarkEnd w:id="234"/>
      <w:bookmarkEnd w:id="235"/>
      <w:bookmarkEnd w:id="236"/>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Beneficiary shall appoint a National Contact Point for Twinning</w:t>
      </w:r>
      <w:r w:rsidRPr="00FB7749">
        <w:rPr>
          <w:rFonts w:ascii="Times New Roman" w:eastAsia="Times New Roman" w:hAnsi="Times New Roman" w:cs="Times New Roman"/>
          <w:color w:val="000000"/>
          <w:sz w:val="24"/>
          <w:szCs w:val="24"/>
          <w:vertAlign w:val="superscript"/>
          <w:lang w:eastAsia="zh-CN"/>
        </w:rPr>
        <w:footnoteReference w:id="5"/>
      </w:r>
      <w:r w:rsidRPr="00FB7749">
        <w:rPr>
          <w:rFonts w:ascii="Times New Roman" w:eastAsia="Times New Roman" w:hAnsi="Times New Roman" w:cs="Times New Roman"/>
          <w:color w:val="000000"/>
          <w:sz w:val="24"/>
          <w:szCs w:val="24"/>
          <w:lang w:eastAsia="zh-CN"/>
        </w:rPr>
        <w:t>, who acts as an interlocutor with regard to all general issues related to the Twinning activities. The Beneficiary NCP has an important role in the promotion, development and co-ordination of Twinning activities. Inter alia, the Beneficiary NCP is expected to:</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zh-CN"/>
        </w:rPr>
      </w:pP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FB7749">
        <w:rPr>
          <w:rFonts w:ascii="Times New Roman" w:eastAsia="Times New Roman" w:hAnsi="Times New Roman" w:cs="Times New Roman"/>
          <w:color w:val="000000"/>
          <w:sz w:val="24"/>
          <w:szCs w:val="24"/>
          <w:lang w:eastAsia="zh-CN"/>
        </w:rPr>
        <w:t xml:space="preserve"> country</w:t>
      </w:r>
      <w:r w:rsidRPr="00FB7749">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FB7749">
        <w:rPr>
          <w:rFonts w:ascii="Times New Roman" w:eastAsia="Times New Roman" w:hAnsi="Times New Roman" w:cs="Times New Roman"/>
          <w:color w:val="000000"/>
          <w:sz w:val="24"/>
          <w:szCs w:val="24"/>
          <w:lang w:eastAsia="zh-CN"/>
        </w:rPr>
        <w:t>count</w:t>
      </w:r>
      <w:r w:rsidR="00FB7749">
        <w:rPr>
          <w:rFonts w:ascii="Times New Roman" w:eastAsia="Times New Roman" w:hAnsi="Times New Roman" w:cs="Times New Roman"/>
          <w:color w:val="000000"/>
          <w:sz w:val="24"/>
          <w:szCs w:val="24"/>
          <w:lang w:eastAsia="zh-CN"/>
        </w:rPr>
        <w:t>r</w:t>
      </w:r>
      <w:r w:rsidR="00F824DD" w:rsidRPr="00FB7749">
        <w:rPr>
          <w:rFonts w:ascii="Times New Roman" w:eastAsia="Times New Roman" w:hAnsi="Times New Roman" w:cs="Times New Roman"/>
          <w:color w:val="000000"/>
          <w:sz w:val="24"/>
          <w:szCs w:val="24"/>
          <w:lang w:eastAsia="zh-CN"/>
        </w:rPr>
        <w:t xml:space="preserve">ies </w:t>
      </w:r>
      <w:r w:rsidRPr="00FB7749">
        <w:rPr>
          <w:rFonts w:ascii="Times New Roman" w:eastAsia="Times New Roman" w:hAnsi="Times New Roman" w:cs="Times New Roman"/>
          <w:color w:val="000000"/>
          <w:sz w:val="24"/>
          <w:szCs w:val="24"/>
          <w:lang w:eastAsia="zh-CN"/>
        </w:rPr>
        <w:t>and Member State NCPs;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follow the implementation of Twinning activities in the Beneficiary country and help removing any horizontal administrative obstacles;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attend meetings organised by the Commission for Beneficiary NCPs and Member State NCPs.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Once appointed, each Beneficiary communicates to the Twinning Coordination Team the name and contact details of the Beneficiary NCP, signalling any replacement in the function. The Twinning Coordination Team publishes the list of Beneficiary NCPs on the Twinning website.</w:t>
      </w:r>
    </w:p>
    <w:p w:rsidR="00D0198E" w:rsidRPr="00FB7749" w:rsidRDefault="00D0198E" w:rsidP="007338F0">
      <w:pPr>
        <w:pStyle w:val="Heading3"/>
      </w:pPr>
      <w:bookmarkStart w:id="237" w:name="_Toc484173416"/>
      <w:bookmarkStart w:id="238" w:name="_Toc462416463"/>
      <w:bookmarkStart w:id="239" w:name="_Toc464459882"/>
      <w:r w:rsidRPr="00FB7749">
        <w:t>4.2.3 The Beneficiary Project Leader (PL)</w:t>
      </w:r>
      <w:bookmarkEnd w:id="237"/>
      <w:r w:rsidRPr="00FB7749">
        <w:t xml:space="preserve"> </w:t>
      </w:r>
      <w:bookmarkEnd w:id="238"/>
      <w:bookmarkEnd w:id="23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Beneficiary PL acts as the main interlocutor of the Member State PL. The Beneficiary and Member State PLs work in close cooperation and ensure the overall steering and coordination of the project. The Beneficiary PL must devote part of his/her working time to supervise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is also named in the Twinning Grant Contract and initials Annex A1 and Annex A3 as the being appointed in charge of the implementation of the project within the Beneficiary administration. A change in Beneficiary PL must be notified in writing according to procedures outlined under section 5.9.</w:t>
      </w:r>
    </w:p>
    <w:p w:rsidR="00D0198E" w:rsidRPr="00FB7749" w:rsidRDefault="00D0198E" w:rsidP="007338F0">
      <w:pPr>
        <w:pStyle w:val="Heading3"/>
      </w:pPr>
      <w:bookmarkStart w:id="240" w:name="_Toc462416464"/>
      <w:bookmarkStart w:id="241" w:name="_Toc464459883"/>
      <w:bookmarkStart w:id="242" w:name="_Toc476063264"/>
      <w:bookmarkStart w:id="243" w:name="_Toc476067746"/>
      <w:bookmarkStart w:id="244" w:name="_Toc484173417"/>
      <w:r w:rsidRPr="00FB7749">
        <w:t>4.2.4 The RTA counterpart</w:t>
      </w:r>
      <w:bookmarkEnd w:id="240"/>
      <w:bookmarkEnd w:id="241"/>
      <w:bookmarkEnd w:id="242"/>
      <w:bookmarkEnd w:id="243"/>
      <w:bookmarkEnd w:id="24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To facilitate communication and exchange of information between the</w:t>
      </w:r>
      <w:r w:rsidR="00950DE8" w:rsidRPr="00FB7749">
        <w:rPr>
          <w:rFonts w:ascii="Times New Roman" w:eastAsia="Times New Roman" w:hAnsi="Times New Roman" w:cs="Times New Roman"/>
          <w:color w:val="000000"/>
          <w:sz w:val="24"/>
          <w:szCs w:val="24"/>
          <w:lang w:eastAsia="zh-CN"/>
        </w:rPr>
        <w:t xml:space="preserve"> implementing</w:t>
      </w:r>
      <w:r w:rsidRPr="00FB7749">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FB7749">
        <w:rPr>
          <w:rFonts w:ascii="Times New Roman" w:eastAsia="Times New Roman" w:hAnsi="Times New Roman" w:cs="Times New Roman"/>
          <w:color w:val="000000"/>
          <w:sz w:val="24"/>
          <w:szCs w:val="24"/>
          <w:lang w:eastAsia="zh-CN"/>
        </w:rPr>
        <w:t xml:space="preserve"> its</w:t>
      </w:r>
      <w:r w:rsidRPr="00FB7749">
        <w:rPr>
          <w:rFonts w:ascii="Times New Roman" w:eastAsia="Times New Roman" w:hAnsi="Times New Roman" w:cs="Times New Roman"/>
          <w:color w:val="000000"/>
          <w:sz w:val="24"/>
          <w:szCs w:val="24"/>
          <w:lang w:eastAsia="zh-CN"/>
        </w:rPr>
        <w:t xml:space="preserve"> staff as the counterpart of RTA. The RTA counterpart should be fluent in the language used under the Twinning project and support the RTA whenever necessary for all contacts with the Beneficiary administration. He/she should therefore be familiar with the structure and competences of the Beneficiary administration and be able to act as a facilitator in view of the organisation and implementation of activities.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rsidR="00D0198E" w:rsidRPr="00FB7749" w:rsidRDefault="00D0198E" w:rsidP="007338F0">
      <w:pPr>
        <w:pStyle w:val="Heading3"/>
      </w:pPr>
      <w:bookmarkStart w:id="245" w:name="_Toc462416465"/>
      <w:bookmarkStart w:id="246" w:name="_Toc464459884"/>
      <w:bookmarkStart w:id="247" w:name="_Toc476063265"/>
      <w:bookmarkStart w:id="248" w:name="_Toc476067747"/>
      <w:bookmarkStart w:id="249" w:name="_Toc484173418"/>
      <w:r w:rsidRPr="00FB7749">
        <w:t>4.2.5 The Central Finance and Contracts Entity / the Programme Administration Office</w:t>
      </w:r>
      <w:bookmarkEnd w:id="245"/>
      <w:bookmarkEnd w:id="246"/>
      <w:bookmarkEnd w:id="247"/>
      <w:bookmarkEnd w:id="248"/>
      <w:bookmarkEnd w:id="24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For the purpose of the implementation of Twinning projects, the </w:t>
      </w:r>
      <w:r w:rsidRPr="00FB7749">
        <w:rPr>
          <w:rFonts w:ascii="Times New Roman" w:eastAsia="Times New Roman" w:hAnsi="Times New Roman" w:cs="Times New Roman"/>
          <w:sz w:val="24"/>
          <w:szCs w:val="24"/>
          <w:lang w:eastAsia="zh-CN"/>
        </w:rPr>
        <w:t xml:space="preserve">Central Finance and Contracts Entity / the Programme Administration Office (CFCE/PAO) </w:t>
      </w:r>
      <w:r w:rsidRPr="00FB7749">
        <w:rPr>
          <w:rFonts w:ascii="Times New Roman" w:eastAsia="Times New Roman" w:hAnsi="Times New Roman" w:cs="Times New Roman"/>
          <w:color w:val="000000"/>
          <w:sz w:val="24"/>
          <w:szCs w:val="24"/>
          <w:lang w:eastAsia="zh-CN"/>
        </w:rPr>
        <w:t>is a service within the administration of the Beneficiary which has been entrusted a number of budget implementation tasks by the EU. The tasks normally attributed to the CFCE/PAO can, in certain circumstances, be performed by other institutions to which the Commission has delegated specific competences related to the implementation of Twinning projects.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rsidR="00D0198E" w:rsidRPr="00FB7749" w:rsidRDefault="00D0198E" w:rsidP="007338F0">
      <w:pPr>
        <w:pStyle w:val="Heading4"/>
      </w:pPr>
      <w:bookmarkStart w:id="250" w:name="_Toc462416466"/>
      <w:bookmarkStart w:id="251" w:name="_Toc464459885"/>
      <w:bookmarkStart w:id="252" w:name="_Toc476063266"/>
      <w:bookmarkStart w:id="253" w:name="_Toc476067748"/>
      <w:r w:rsidRPr="00FB7749">
        <w:t>4.2.5.1 Role of the CFCE / PAO in direct management</w:t>
      </w:r>
      <w:bookmarkEnd w:id="250"/>
      <w:bookmarkEnd w:id="251"/>
      <w:bookmarkEnd w:id="252"/>
      <w:bookmarkEnd w:id="25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case of </w:t>
      </w:r>
      <w:r w:rsidRPr="00FB7749">
        <w:rPr>
          <w:rFonts w:ascii="Times New Roman" w:eastAsia="Times New Roman" w:hAnsi="Times New Roman" w:cs="Times New Roman"/>
          <w:color w:val="000000"/>
          <w:sz w:val="24"/>
          <w:szCs w:val="24"/>
          <w:u w:val="single"/>
          <w:lang w:eastAsia="zh-CN"/>
        </w:rPr>
        <w:t>direct management</w:t>
      </w:r>
      <w:r w:rsidRPr="00FB7749">
        <w:rPr>
          <w:rFonts w:ascii="Times New Roman" w:eastAsia="Times New Roman" w:hAnsi="Times New Roman" w:cs="Times New Roman"/>
          <w:color w:val="000000"/>
          <w:sz w:val="24"/>
          <w:szCs w:val="24"/>
          <w:lang w:eastAsia="zh-CN"/>
        </w:rPr>
        <w:t>, where the Commission acts as Contracting Authority, the CFCE/PAO – if already in place – can play an important role in supporting the whole project cycle. The CFCE/PAO should be involved in the quality control of Twinning Fiches and contracts. It should also act as central point of communication between the Commission and the Beneficiary administration.</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zh-CN"/>
        </w:rPr>
      </w:pPr>
    </w:p>
    <w:p w:rsidR="00D0198E" w:rsidRPr="00FB7749" w:rsidRDefault="00D0198E" w:rsidP="007338F0">
      <w:pPr>
        <w:pStyle w:val="Heading4"/>
      </w:pPr>
      <w:bookmarkStart w:id="254" w:name="_Toc462416467"/>
      <w:bookmarkStart w:id="255" w:name="_Toc464459886"/>
      <w:bookmarkStart w:id="256" w:name="_Toc476063267"/>
      <w:bookmarkStart w:id="257" w:name="_Toc476067749"/>
      <w:r w:rsidRPr="00FB7749">
        <w:t>4.2.5.2 Role of the CFCE/ PAO in indirect management with ex-ante or ex-post control</w:t>
      </w:r>
      <w:bookmarkEnd w:id="254"/>
      <w:bookmarkEnd w:id="255"/>
      <w:bookmarkEnd w:id="256"/>
      <w:bookmarkEnd w:id="257"/>
    </w:p>
    <w:p w:rsidR="00D0198E" w:rsidRPr="00FB7749"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Pr>
          <w:rFonts w:ascii="Times New Roman" w:eastAsia="Times New Roman" w:hAnsi="Times New Roman" w:cs="Times New Roman"/>
          <w:bCs/>
          <w:color w:val="000000"/>
          <w:sz w:val="24"/>
          <w:szCs w:val="24"/>
          <w:lang w:eastAsia="zh-CN"/>
        </w:rPr>
        <w:t>-</w:t>
      </w:r>
      <w:r w:rsidRPr="00FB7749">
        <w:rPr>
          <w:rFonts w:ascii="Times New Roman" w:eastAsia="Times New Roman" w:hAnsi="Times New Roman" w:cs="Times New Roman"/>
          <w:bCs/>
          <w:color w:val="000000"/>
          <w:sz w:val="24"/>
          <w:szCs w:val="24"/>
          <w:lang w:eastAsia="zh-CN"/>
        </w:rPr>
        <w:t xml:space="preserve">ante control. With the introduction of </w:t>
      </w:r>
      <w:r w:rsidRPr="00FB7749">
        <w:rPr>
          <w:rFonts w:ascii="Times New Roman" w:eastAsia="Times New Roman" w:hAnsi="Times New Roman" w:cs="Times New Roman"/>
          <w:bCs/>
          <w:color w:val="000000"/>
          <w:sz w:val="24"/>
          <w:szCs w:val="24"/>
          <w:u w:val="single"/>
          <w:lang w:eastAsia="zh-CN"/>
        </w:rPr>
        <w:t>indirect management</w:t>
      </w:r>
      <w:r w:rsidRPr="00FB7749">
        <w:rPr>
          <w:rFonts w:ascii="Times New Roman" w:eastAsia="Times New Roman" w:hAnsi="Times New Roman" w:cs="Times New Roman"/>
          <w:bCs/>
          <w:color w:val="000000"/>
          <w:sz w:val="24"/>
          <w:szCs w:val="24"/>
          <w:lang w:eastAsia="zh-CN"/>
        </w:rPr>
        <w:t xml:space="preserve"> the CFCE/ PAO becomes Contracting Authority for Twinning projects implemented in the Beneficiary country.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overall responsibility of the CFCE/ PAO implies that it must have the adequate authority to ensure the effective supervision (both for financial and operational aspects) over the Beneficiary administration, which hosts and implements the Twinning project. This involvement of the CFCE/ PAO should however not</w:t>
      </w:r>
      <w:r w:rsidR="004D3D01" w:rsidRPr="00FB7749">
        <w:rPr>
          <w:rFonts w:ascii="Times New Roman" w:eastAsia="Times New Roman" w:hAnsi="Times New Roman" w:cs="Times New Roman"/>
          <w:color w:val="000000"/>
          <w:sz w:val="24"/>
          <w:szCs w:val="24"/>
          <w:lang w:eastAsia="en-GB"/>
        </w:rPr>
        <w:t xml:space="preserve"> jeopardise</w:t>
      </w:r>
      <w:r w:rsidRPr="00FB7749">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with its counterparts of the selected Member State and jointly implements it.</w:t>
      </w:r>
    </w:p>
    <w:p w:rsidR="00D0198E" w:rsidRPr="007338F0" w:rsidRDefault="00D0198E" w:rsidP="007338F0">
      <w:pPr>
        <w:pStyle w:val="Heading5"/>
        <w:rPr>
          <w:rFonts w:eastAsia="SimSun"/>
          <w:b/>
          <w:lang w:val="en-GB"/>
        </w:rPr>
      </w:pPr>
      <w:r w:rsidRPr="007338F0">
        <w:rPr>
          <w:rFonts w:eastAsia="SimSun"/>
          <w:b/>
          <w:lang w:val="en-GB"/>
        </w:rPr>
        <w:t xml:space="preserve">4.2.5.2.1 Specific role of the CFCE/ PAO in indirect management with ex-ante control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w:t>
      </w:r>
      <w:r w:rsidR="007B4612">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ante control, the CFCE/ PAO acting as Contracting Authority shall: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assist/advise the Beneficiary administration in preparing Twinning Fiches;</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submit draft Twinning Fiches to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for ex-ante control</w:t>
      </w:r>
      <w:r w:rsidR="004D3D01" w:rsidRPr="00FB7749">
        <w:rPr>
          <w:rFonts w:ascii="Times New Roman" w:eastAsia="Times New Roman" w:hAnsi="Times New Roman" w:cs="Times New Roman"/>
          <w:color w:val="000000"/>
          <w:sz w:val="24"/>
          <w:szCs w:val="24"/>
          <w:lang w:eastAsia="en-GB"/>
        </w:rPr>
        <w:t>, The EUD forwards</w:t>
      </w:r>
      <w:r w:rsidR="00105CFE">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Twinning Fiches to the Twinning Coordination Team in view of obtaining the opinion of the</w:t>
      </w:r>
      <w:r w:rsidRPr="00105CFE">
        <w:rPr>
          <w:rFonts w:ascii="Times New Roman" w:eastAsia="Times New Roman" w:hAnsi="Times New Roman" w:cs="Times New Roman"/>
          <w:color w:val="000000"/>
          <w:sz w:val="24"/>
          <w:szCs w:val="24"/>
          <w:lang w:eastAsia="en-GB"/>
        </w:rPr>
        <w:t xml:space="preserve"> Twinning Inter-service group;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w:t>
      </w:r>
      <w:r w:rsidRPr="00FB7749" w:rsidDel="00EB0C6F">
        <w:rPr>
          <w:rFonts w:ascii="Times New Roman" w:eastAsia="Times New Roman" w:hAnsi="Times New Roman" w:cs="Times New Roman"/>
          <w:color w:val="000000"/>
          <w:sz w:val="24"/>
          <w:szCs w:val="24"/>
          <w:lang w:eastAsia="en-GB"/>
        </w:rPr>
        <w:t>irculat</w:t>
      </w:r>
      <w:r w:rsidRPr="00FB7749">
        <w:rPr>
          <w:rFonts w:ascii="Times New Roman" w:eastAsia="Times New Roman" w:hAnsi="Times New Roman" w:cs="Times New Roman"/>
          <w:color w:val="000000"/>
          <w:sz w:val="24"/>
          <w:szCs w:val="24"/>
          <w:lang w:eastAsia="en-GB"/>
        </w:rPr>
        <w:t>e Twinning Fiches to Member State NCP;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w:t>
      </w:r>
      <w:r w:rsidRPr="00FB7749" w:rsidDel="00EB0C6F">
        <w:rPr>
          <w:rFonts w:ascii="Times New Roman" w:eastAsia="Times New Roman" w:hAnsi="Times New Roman" w:cs="Times New Roman"/>
          <w:color w:val="000000"/>
          <w:sz w:val="24"/>
          <w:szCs w:val="24"/>
          <w:lang w:eastAsia="en-GB"/>
        </w:rPr>
        <w:t xml:space="preserve">eceive </w:t>
      </w:r>
      <w:r w:rsidRPr="00FB7749">
        <w:rPr>
          <w:rFonts w:ascii="Times New Roman" w:eastAsia="Times New Roman" w:hAnsi="Times New Roman" w:cs="Times New Roman"/>
          <w:color w:val="000000"/>
          <w:sz w:val="24"/>
          <w:szCs w:val="24"/>
          <w:lang w:eastAsia="en-GB"/>
        </w:rPr>
        <w:t>Twinning proposals submitted by MS;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w:t>
      </w:r>
      <w:r w:rsidRPr="00FB7749" w:rsidDel="00EB0C6F">
        <w:rPr>
          <w:rFonts w:ascii="Times New Roman" w:eastAsia="Times New Roman" w:hAnsi="Times New Roman" w:cs="Times New Roman"/>
          <w:color w:val="000000"/>
          <w:sz w:val="24"/>
          <w:szCs w:val="24"/>
          <w:lang w:eastAsia="en-GB"/>
        </w:rPr>
        <w:t xml:space="preserve">otify </w:t>
      </w:r>
      <w:r w:rsidRPr="00FB7749">
        <w:rPr>
          <w:rFonts w:ascii="Times New Roman" w:eastAsia="Times New Roman" w:hAnsi="Times New Roman" w:cs="Times New Roman"/>
          <w:color w:val="000000"/>
          <w:sz w:val="24"/>
          <w:szCs w:val="24"/>
          <w:lang w:eastAsia="en-GB"/>
        </w:rPr>
        <w:t>the Member State NCPs of submitted proposals;</w:t>
      </w:r>
    </w:p>
    <w:p w:rsidR="00D0198E" w:rsidRPr="00FB7749" w:rsidRDefault="008628B3"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inform</w:t>
      </w:r>
      <w:r w:rsidR="00D0198E" w:rsidRPr="00FB7749">
        <w:rPr>
          <w:rFonts w:ascii="Times New Roman" w:eastAsia="Times New Roman" w:hAnsi="Times New Roman" w:cs="Times New Roman"/>
          <w:color w:val="000000"/>
          <w:sz w:val="24"/>
          <w:szCs w:val="24"/>
          <w:lang w:eastAsia="en-GB"/>
        </w:rPr>
        <w:t xml:space="preserve">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preparatory and meetings of the selection committee;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sidR="00F43756">
        <w:rPr>
          <w:rFonts w:ascii="Times New Roman" w:eastAsia="Times New Roman" w:hAnsi="Times New Roman" w:cs="Times New Roman"/>
          <w:color w:val="000000"/>
          <w:sz w:val="24"/>
          <w:szCs w:val="24"/>
          <w:lang w:eastAsia="en-GB"/>
        </w:rPr>
        <w:t xml:space="preserve">and </w:t>
      </w:r>
      <w:r w:rsidR="00F43756" w:rsidRPr="00FB7749">
        <w:rPr>
          <w:rFonts w:ascii="Times New Roman" w:eastAsia="Times New Roman" w:hAnsi="Times New Roman" w:cs="Times New Roman"/>
          <w:sz w:val="24"/>
          <w:szCs w:val="20"/>
          <w:lang w:eastAsia="zh-CN"/>
        </w:rPr>
        <w:t>informs all Member State NCPs about the selected proposal, copying the EUD (</w:t>
      </w:r>
      <w:r w:rsidR="00F43756">
        <w:rPr>
          <w:rFonts w:ascii="Times New Roman" w:eastAsia="Times New Roman" w:hAnsi="Times New Roman" w:cs="Times New Roman"/>
          <w:sz w:val="24"/>
          <w:szCs w:val="20"/>
          <w:lang w:eastAsia="zh-CN"/>
        </w:rPr>
        <w:t>when the EUD is</w:t>
      </w:r>
      <w:r w:rsidR="00F43756" w:rsidRPr="00FB7749">
        <w:rPr>
          <w:rFonts w:ascii="Times New Roman" w:eastAsia="Times New Roman" w:hAnsi="Times New Roman" w:cs="Times New Roman"/>
          <w:sz w:val="24"/>
          <w:szCs w:val="20"/>
          <w:lang w:eastAsia="zh-CN"/>
        </w:rPr>
        <w:t xml:space="preserve"> not the C</w:t>
      </w:r>
      <w:r w:rsidR="00F43756">
        <w:rPr>
          <w:rFonts w:ascii="Times New Roman" w:eastAsia="Times New Roman" w:hAnsi="Times New Roman" w:cs="Times New Roman"/>
          <w:sz w:val="24"/>
          <w:szCs w:val="20"/>
          <w:lang w:eastAsia="zh-CN"/>
        </w:rPr>
        <w:t>ontracting Authority</w:t>
      </w:r>
      <w:r w:rsidR="00F43756" w:rsidRPr="00FB7749">
        <w:rPr>
          <w:rFonts w:ascii="Times New Roman" w:eastAsia="Times New Roman" w:hAnsi="Times New Roman" w:cs="Times New Roman"/>
          <w:sz w:val="24"/>
          <w:szCs w:val="20"/>
          <w:lang w:eastAsia="zh-CN"/>
        </w:rPr>
        <w:t>) and the Twinning Coordination Team</w:t>
      </w:r>
      <w:r w:rsidR="00F43756"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for ex</w:t>
      </w:r>
      <w:r w:rsidR="007B4612">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ante control;</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sign the Twinning Grant Contract </w:t>
      </w:r>
      <w:r w:rsidRPr="00105CFE">
        <w:rPr>
          <w:rFonts w:ascii="Times New Roman" w:eastAsia="Times New Roman" w:hAnsi="Times New Roman" w:cs="Times New Roman"/>
          <w:color w:val="000000"/>
          <w:sz w:val="24"/>
          <w:szCs w:val="24"/>
          <w:lang w:eastAsia="en-GB"/>
        </w:rPr>
        <w:t xml:space="preserve">and possible </w:t>
      </w:r>
      <w:r w:rsidRPr="00FB7749">
        <w:rPr>
          <w:rFonts w:ascii="Times New Roman" w:eastAsia="Times New Roman" w:hAnsi="Times New Roman" w:cs="Times New Roman"/>
          <w:color w:val="000000"/>
          <w:sz w:val="24"/>
          <w:szCs w:val="24"/>
          <w:lang w:eastAsia="en-GB"/>
        </w:rPr>
        <w:t>addenda as Contracting Authority and ensure that the Beneficiary PL initials Annexe A1 and Annexe A3:</w:t>
      </w:r>
      <w:r w:rsidRPr="00105CFE">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the Twinning partners on the drafting of the initial and </w:t>
      </w:r>
      <w:r w:rsidR="00D5452D"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 (if foreseen) following endorsement (if applicable) by the EUD;</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 following endorsement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(if applicable);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the Twinning project.</w:t>
      </w:r>
    </w:p>
    <w:p w:rsidR="00D0198E" w:rsidRPr="007338F0" w:rsidRDefault="00D0198E" w:rsidP="00D0198E">
      <w:pPr>
        <w:tabs>
          <w:tab w:val="num" w:pos="709"/>
        </w:tabs>
        <w:spacing w:after="0" w:line="240" w:lineRule="auto"/>
        <w:ind w:left="709"/>
        <w:jc w:val="both"/>
        <w:rPr>
          <w:rFonts w:ascii="Times New Roman" w:eastAsia="Times New Roman" w:hAnsi="Times New Roman" w:cs="Times New Roman"/>
          <w:b/>
          <w:color w:val="000000"/>
          <w:sz w:val="24"/>
          <w:szCs w:val="24"/>
          <w:lang w:eastAsia="en-GB"/>
        </w:rPr>
      </w:pPr>
    </w:p>
    <w:p w:rsidR="00D0198E" w:rsidRPr="007338F0" w:rsidRDefault="00D0198E" w:rsidP="007338F0">
      <w:pPr>
        <w:pStyle w:val="Heading5"/>
        <w:rPr>
          <w:rFonts w:eastAsia="SimSun"/>
          <w:b/>
          <w:lang w:val="en-GB"/>
        </w:rPr>
      </w:pPr>
      <w:bookmarkStart w:id="258" w:name="_Toc462416468"/>
      <w:bookmarkStart w:id="259" w:name="_Toc464459887"/>
      <w:bookmarkStart w:id="260" w:name="_Toc476063268"/>
      <w:bookmarkStart w:id="261" w:name="_Toc476067750"/>
      <w:r w:rsidRPr="007338F0">
        <w:rPr>
          <w:rFonts w:eastAsia="SimSun"/>
          <w:b/>
          <w:lang w:val="en-GB"/>
        </w:rPr>
        <w:t>4.2.5.2.2 Specific role of the CFCE/PAO in indirect management with ex-post control</w:t>
      </w:r>
      <w:bookmarkEnd w:id="258"/>
      <w:bookmarkEnd w:id="259"/>
      <w:r w:rsidRPr="007338F0">
        <w:rPr>
          <w:rFonts w:eastAsia="SimSun"/>
          <w:b/>
          <w:lang w:val="en-GB"/>
        </w:rPr>
        <w:t xml:space="preserve"> </w:t>
      </w:r>
      <w:bookmarkEnd w:id="260"/>
      <w:bookmarkEnd w:id="26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ex-post</w:t>
      </w:r>
      <w:r w:rsidR="007B4612">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control, the CFCE/PAO acting as Contracting Authority shall: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assist/advise the Beneficiary administration on the drafting of the Twinning Fiche;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(optional)  submit finalised Twinning Fiches to the Twinning Coordination Team in view of obtaining an opinion of the</w:t>
      </w:r>
      <w:r w:rsidRPr="00FB7749">
        <w:rPr>
          <w:rFonts w:ascii="Times New Roman" w:eastAsia="Times New Roman" w:hAnsi="Times New Roman" w:cs="Times New Roman"/>
          <w:i/>
          <w:sz w:val="24"/>
          <w:szCs w:val="24"/>
          <w:lang w:eastAsia="zh-CN"/>
        </w:rPr>
        <w:t xml:space="preserve"> </w:t>
      </w:r>
      <w:r w:rsidRPr="00FB7749">
        <w:rPr>
          <w:rFonts w:ascii="Times New Roman" w:eastAsia="Times New Roman" w:hAnsi="Times New Roman" w:cs="Times New Roman"/>
          <w:sz w:val="24"/>
          <w:szCs w:val="24"/>
          <w:lang w:eastAsia="zh-CN"/>
        </w:rPr>
        <w:t>Twinning Inter-service group;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circulate Twinning Fiches to Member State NCPs;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receive Twinning proposals submitted by MS;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notify Member State NCPs of submitted proposals;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informs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meetings of the selection committee;</w:t>
      </w:r>
    </w:p>
    <w:p w:rsidR="00F43756" w:rsidRPr="00FB7749" w:rsidRDefault="00F43756" w:rsidP="00F43756">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sz w:val="24"/>
          <w:szCs w:val="20"/>
          <w:lang w:eastAsia="zh-CN"/>
        </w:rPr>
        <w:t>informs all Member State NCPs about the selected proposal, copying the EUD (</w:t>
      </w:r>
      <w:r>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sign the Twinning Grant Contract </w:t>
      </w:r>
      <w:r w:rsidRPr="00FB7749">
        <w:rPr>
          <w:rFonts w:ascii="Times" w:eastAsia="Times New Roman" w:hAnsi="Times" w:cs="Times New Roman"/>
          <w:color w:val="000000"/>
          <w:sz w:val="24"/>
          <w:szCs w:val="20"/>
          <w:lang w:eastAsia="zh-CN"/>
        </w:rPr>
        <w:t xml:space="preserve">and possible </w:t>
      </w:r>
      <w:r w:rsidRPr="00FB7749">
        <w:rPr>
          <w:rFonts w:ascii="Times New Roman" w:eastAsia="Times New Roman" w:hAnsi="Times New Roman" w:cs="Times New Roman"/>
          <w:color w:val="000000"/>
          <w:sz w:val="24"/>
          <w:szCs w:val="24"/>
          <w:lang w:eastAsia="en-GB"/>
        </w:rPr>
        <w:t>addenda as Contracting Authority and ensure that the Beneficiary PL initials Annexe A1 and Annexe A3;</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the Twinning partners on the drafting of the initial and </w:t>
      </w:r>
      <w:r w:rsidR="00D5452D"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 (if foreseen);</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w:t>
      </w:r>
    </w:p>
    <w:p w:rsidR="00D0198E" w:rsidRPr="00FB7749"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the Twinning project.</w:t>
      </w:r>
    </w:p>
    <w:p w:rsidR="00D0198E" w:rsidRPr="00FB7749" w:rsidRDefault="00D0198E" w:rsidP="007338F0">
      <w:pPr>
        <w:pStyle w:val="Heading3"/>
      </w:pPr>
      <w:bookmarkStart w:id="262" w:name="_Toc462416469"/>
      <w:bookmarkStart w:id="263" w:name="_Toc464459888"/>
      <w:bookmarkStart w:id="264" w:name="_Toc476063269"/>
      <w:bookmarkStart w:id="265" w:name="_Toc476067751"/>
      <w:bookmarkStart w:id="266" w:name="_Toc484173419"/>
      <w:r w:rsidRPr="00FB7749">
        <w:t xml:space="preserve">4.2.6 Other tasks to be provided by the </w:t>
      </w:r>
      <w:bookmarkEnd w:id="262"/>
      <w:bookmarkEnd w:id="263"/>
      <w:bookmarkEnd w:id="264"/>
      <w:bookmarkEnd w:id="265"/>
      <w:r w:rsidRPr="00FB7749">
        <w:t>Beneficiary</w:t>
      </w:r>
      <w:bookmarkEnd w:id="266"/>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Pr>
          <w:rFonts w:ascii="Times New Roman" w:eastAsia="Times New Roman" w:hAnsi="Times New Roman" w:cs="Times New Roman"/>
          <w:sz w:val="24"/>
          <w:szCs w:val="24"/>
          <w:lang w:eastAsia="en-GB"/>
        </w:rPr>
        <w:t>/output</w:t>
      </w:r>
      <w:r w:rsidRPr="00FB7749">
        <w:rPr>
          <w:rFonts w:ascii="Times New Roman" w:eastAsia="Times New Roman" w:hAnsi="Times New Roman" w:cs="Times New Roman"/>
          <w:sz w:val="24"/>
          <w:szCs w:val="24"/>
          <w:lang w:eastAsia="en-GB"/>
        </w:rPr>
        <w:t xml:space="preserve">. The names and functions of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4"/>
          <w:lang w:eastAsia="en-GB"/>
        </w:rPr>
        <w:t>The Beneficiary</w:t>
      </w:r>
      <w:r w:rsidR="00EA511B" w:rsidRPr="00FB7749">
        <w:rPr>
          <w:rFonts w:ascii="Times" w:eastAsia="Times New Roman" w:hAnsi="Times" w:cs="Times New Roman"/>
          <w:color w:val="000000"/>
          <w:sz w:val="24"/>
          <w:szCs w:val="24"/>
          <w:lang w:eastAsia="en-GB"/>
        </w:rPr>
        <w:t xml:space="preserve"> administration</w:t>
      </w:r>
      <w:r w:rsidRPr="00FB7749">
        <w:rPr>
          <w:rFonts w:ascii="Times" w:eastAsia="Times New Roman" w:hAnsi="Times" w:cs="Times New Roman"/>
          <w:color w:val="000000"/>
          <w:sz w:val="24"/>
          <w:szCs w:val="24"/>
          <w:lang w:eastAsia="en-GB"/>
        </w:rPr>
        <w:t xml:space="preserve"> shall also make available a member of its staff to provisionally support the RTA </w:t>
      </w:r>
      <w:r w:rsidRPr="00FB7749">
        <w:rPr>
          <w:rFonts w:ascii="Times New Roman" w:eastAsia="Times New Roman" w:hAnsi="Times New Roman" w:cs="Times New Roman"/>
          <w:color w:val="000000"/>
          <w:sz w:val="24"/>
          <w:szCs w:val="24"/>
          <w:lang w:eastAsia="zh-CN"/>
        </w:rPr>
        <w:t>until the procedure for the selection and hiring of the RTA assistant(s) is/are concluded (see section 4.1.6.10).</w:t>
      </w:r>
    </w:p>
    <w:p w:rsidR="00D0198E" w:rsidRPr="00FB7749" w:rsidRDefault="00D0198E" w:rsidP="007338F0">
      <w:pPr>
        <w:pStyle w:val="Heading2"/>
      </w:pPr>
      <w:bookmarkStart w:id="267" w:name="_Toc462416470"/>
      <w:bookmarkStart w:id="268" w:name="_Toc464459889"/>
      <w:bookmarkStart w:id="269" w:name="_Toc476063270"/>
      <w:bookmarkStart w:id="270" w:name="_Toc476067752"/>
      <w:bookmarkStart w:id="271" w:name="_Toc484173420"/>
      <w:r w:rsidRPr="00FB7749">
        <w:t>4.3 The European Commission</w:t>
      </w:r>
      <w:bookmarkEnd w:id="267"/>
      <w:bookmarkEnd w:id="268"/>
      <w:bookmarkEnd w:id="269"/>
      <w:bookmarkEnd w:id="270"/>
      <w:bookmarkEnd w:id="271"/>
    </w:p>
    <w:p w:rsidR="00D0198E" w:rsidRPr="00FB7749" w:rsidRDefault="00D0198E" w:rsidP="007338F0">
      <w:pPr>
        <w:pStyle w:val="Heading3"/>
      </w:pPr>
      <w:bookmarkStart w:id="272" w:name="_Toc462416471"/>
      <w:bookmarkStart w:id="273" w:name="_Toc464459890"/>
      <w:bookmarkStart w:id="274" w:name="_Toc476063271"/>
      <w:bookmarkStart w:id="275" w:name="_Toc476067753"/>
      <w:bookmarkStart w:id="276" w:name="_Toc484173421"/>
      <w:r w:rsidRPr="00FB7749">
        <w:t xml:space="preserve">4.3.1 General </w:t>
      </w:r>
      <w:bookmarkEnd w:id="272"/>
      <w:bookmarkEnd w:id="273"/>
      <w:bookmarkEnd w:id="274"/>
      <w:bookmarkEnd w:id="275"/>
      <w:r w:rsidRPr="00FB7749">
        <w:t>remarks</w:t>
      </w:r>
      <w:bookmarkEnd w:id="276"/>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Commission makes the funds necessary for the implementation of Twinning projects available under a Financing Agreement signed with the Beneficiary country.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FB7749">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rsidR="00D0198E" w:rsidRPr="00FB7749" w:rsidRDefault="00D0198E" w:rsidP="007338F0">
      <w:pPr>
        <w:pStyle w:val="Heading3"/>
      </w:pPr>
      <w:bookmarkStart w:id="277" w:name="_Toc462416472"/>
      <w:bookmarkStart w:id="278" w:name="_Toc464459891"/>
      <w:bookmarkStart w:id="279" w:name="_Toc476063272"/>
      <w:bookmarkStart w:id="280" w:name="_Toc476067754"/>
      <w:bookmarkStart w:id="281" w:name="_Toc484173422"/>
      <w:r w:rsidRPr="00FB7749">
        <w:t>4.3.2 The Twinning Coordination Team</w:t>
      </w:r>
      <w:bookmarkEnd w:id="277"/>
      <w:bookmarkEnd w:id="278"/>
      <w:bookmarkEnd w:id="279"/>
      <w:bookmarkEnd w:id="280"/>
      <w:bookmarkEnd w:id="281"/>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sz w:val="24"/>
          <w:szCs w:val="24"/>
          <w:lang w:eastAsia="zh-CN"/>
        </w:rPr>
      </w:pPr>
      <w:r w:rsidRPr="00FB7749">
        <w:rPr>
          <w:rFonts w:ascii="Times" w:eastAsia="Times New Roman" w:hAnsi="Times" w:cs="Times New Roman"/>
          <w:sz w:val="24"/>
          <w:szCs w:val="24"/>
          <w:lang w:eastAsia="zh-CN"/>
        </w:rPr>
        <w:t>The central coordination of Twinning activities is ensured by the Twinning Coordination Team of DG NEAR, whose role encompasses: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advising in programming/planning;</w:t>
      </w:r>
    </w:p>
    <w:p w:rsidR="00D0198E" w:rsidRPr="00FB7749"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registration of mandated bodies;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providing Member State NCPs with statistical data on Twinning projects, including indications regarding upcoming circulations of Twinning Fiches;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managing the Twinning </w:t>
      </w:r>
      <w:r w:rsidRPr="00FB7749">
        <w:rPr>
          <w:rFonts w:ascii="Times New Roman" w:eastAsia="Times New Roman" w:hAnsi="Times New Roman" w:cs="Times New Roman"/>
          <w:sz w:val="24"/>
          <w:szCs w:val="24"/>
          <w:lang w:eastAsia="zh-CN"/>
        </w:rPr>
        <w:t xml:space="preserve">Inter-service group </w:t>
      </w:r>
      <w:r w:rsidRPr="00FB7749">
        <w:rPr>
          <w:rFonts w:ascii="Times New Roman" w:eastAsia="Times New Roman" w:hAnsi="Times New Roman" w:cs="Times New Roman"/>
          <w:color w:val="000000"/>
          <w:sz w:val="24"/>
          <w:szCs w:val="24"/>
          <w:lang w:eastAsia="en-GB"/>
        </w:rPr>
        <w:t>procedures;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informing Member State NCPs twice a year about proposals sent </w:t>
      </w:r>
      <w:r w:rsidR="008628B3">
        <w:rPr>
          <w:rFonts w:ascii="Times New Roman" w:eastAsia="Times New Roman" w:hAnsi="Times New Roman" w:cs="Times New Roman"/>
          <w:color w:val="000000"/>
          <w:sz w:val="24"/>
          <w:szCs w:val="24"/>
          <w:lang w:eastAsia="en-GB"/>
        </w:rPr>
        <w:t>and results of selection in rela</w:t>
      </w:r>
      <w:r w:rsidRPr="00FB7749">
        <w:rPr>
          <w:rFonts w:ascii="Times New Roman" w:eastAsia="Times New Roman" w:hAnsi="Times New Roman" w:cs="Times New Roman"/>
          <w:color w:val="000000"/>
          <w:sz w:val="24"/>
          <w:szCs w:val="24"/>
          <w:lang w:eastAsia="en-GB"/>
        </w:rPr>
        <w:t>tion to each Twinning Fiche circulated;</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providing training to the RTAs, RTA counterparts and PLs</w:t>
      </w:r>
      <w:r w:rsidR="00EA511B"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providing </w:t>
      </w:r>
      <w:r w:rsidRPr="00FB7749">
        <w:rPr>
          <w:rFonts w:ascii="Times New Roman" w:eastAsia="Times New Roman" w:hAnsi="Times New Roman" w:cs="Times New Roman"/>
          <w:sz w:val="24"/>
          <w:szCs w:val="24"/>
          <w:lang w:eastAsia="en-GB"/>
        </w:rPr>
        <w:t>training to Twinning coordinators in EUDs and Beneficiary entities;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sz w:val="24"/>
          <w:szCs w:val="24"/>
          <w:lang w:eastAsia="en-GB"/>
        </w:rPr>
        <w:t>providing advice on Twinning rules and procedures as set in the Twinning Manual to contracting authorities, Member State NCPs, Beneficiary NCPs and others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organising NCP</w:t>
      </w:r>
      <w:r w:rsidR="00EA511B" w:rsidRPr="00FB7749">
        <w:rPr>
          <w:rFonts w:ascii="Times New Roman" w:eastAsia="Times New Roman" w:hAnsi="Times New Roman" w:cs="Times New Roman"/>
          <w:sz w:val="24"/>
          <w:szCs w:val="24"/>
          <w:lang w:eastAsia="en-GB"/>
        </w:rPr>
        <w:t>s</w:t>
      </w:r>
      <w:r w:rsidRPr="00FB7749">
        <w:rPr>
          <w:rFonts w:ascii="Times New Roman" w:eastAsia="Times New Roman" w:hAnsi="Times New Roman" w:cs="Times New Roman"/>
          <w:sz w:val="24"/>
          <w:szCs w:val="24"/>
          <w:lang w:eastAsia="en-GB"/>
        </w:rPr>
        <w:t xml:space="preserve"> meetings;</w:t>
      </w:r>
    </w:p>
    <w:p w:rsidR="00D0198E" w:rsidRPr="00FB7749"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p</w:t>
      </w:r>
      <w:r w:rsidRPr="00FB7749" w:rsidDel="00603A07">
        <w:rPr>
          <w:rFonts w:ascii="Times New Roman" w:eastAsia="Times New Roman" w:hAnsi="Times New Roman" w:cs="Times New Roman"/>
          <w:sz w:val="24"/>
          <w:szCs w:val="24"/>
          <w:lang w:eastAsia="en-GB"/>
        </w:rPr>
        <w:t>romot</w:t>
      </w:r>
      <w:r w:rsidR="002F499E" w:rsidRPr="00FB7749">
        <w:rPr>
          <w:rFonts w:ascii="Times New Roman" w:eastAsia="Times New Roman" w:hAnsi="Times New Roman" w:cs="Times New Roman"/>
          <w:sz w:val="24"/>
          <w:szCs w:val="24"/>
          <w:lang w:eastAsia="en-GB"/>
        </w:rPr>
        <w:t>ing</w:t>
      </w:r>
      <w:r w:rsidRPr="00FB7749">
        <w:rPr>
          <w:rFonts w:ascii="Times New Roman" w:eastAsia="Times New Roman" w:hAnsi="Times New Roman" w:cs="Times New Roman"/>
          <w:sz w:val="24"/>
          <w:szCs w:val="24"/>
          <w:lang w:eastAsia="en-GB"/>
        </w:rPr>
        <w:t xml:space="preserve"> and  disseminat</w:t>
      </w:r>
      <w:r w:rsidR="002F499E" w:rsidRPr="00FB7749">
        <w:rPr>
          <w:rFonts w:ascii="Times New Roman" w:eastAsia="Times New Roman" w:hAnsi="Times New Roman" w:cs="Times New Roman"/>
          <w:sz w:val="24"/>
          <w:szCs w:val="24"/>
          <w:lang w:eastAsia="en-GB"/>
        </w:rPr>
        <w:t>ing</w:t>
      </w:r>
      <w:r w:rsidRPr="00FB7749">
        <w:rPr>
          <w:rFonts w:ascii="Times New Roman" w:eastAsia="Times New Roman" w:hAnsi="Times New Roman" w:cs="Times New Roman"/>
          <w:sz w:val="24"/>
          <w:szCs w:val="24"/>
          <w:lang w:eastAsia="en-GB"/>
        </w:rPr>
        <w:t xml:space="preserve"> information on and visibility of Twinning, also within EU institutions.</w:t>
      </w:r>
    </w:p>
    <w:p w:rsidR="00D0198E" w:rsidRPr="00FB7749" w:rsidRDefault="00D0198E" w:rsidP="007338F0">
      <w:pPr>
        <w:pStyle w:val="Heading3"/>
      </w:pPr>
      <w:bookmarkStart w:id="282" w:name="_Toc462416473"/>
      <w:bookmarkStart w:id="283" w:name="_Toc464459892"/>
      <w:bookmarkStart w:id="284" w:name="_Toc476063273"/>
      <w:bookmarkStart w:id="285" w:name="_Toc476067755"/>
      <w:bookmarkStart w:id="286" w:name="_Toc484173423"/>
      <w:r w:rsidRPr="00FB7749">
        <w:t>4.3.3 Overall role of the Commission</w:t>
      </w:r>
      <w:bookmarkEnd w:id="282"/>
      <w:bookmarkEnd w:id="283"/>
      <w:bookmarkEnd w:id="284"/>
      <w:bookmarkEnd w:id="285"/>
      <w:bookmarkEnd w:id="286"/>
    </w:p>
    <w:p w:rsidR="00D0198E" w:rsidRPr="00FB7749" w:rsidRDefault="00D0198E" w:rsidP="007338F0">
      <w:pPr>
        <w:pStyle w:val="Heading4"/>
      </w:pPr>
      <w:bookmarkStart w:id="287" w:name="_Toc462416474"/>
      <w:bookmarkStart w:id="288" w:name="_Toc464459893"/>
      <w:bookmarkStart w:id="289" w:name="_Toc476063274"/>
      <w:bookmarkStart w:id="290" w:name="_Toc476067756"/>
      <w:r w:rsidRPr="00FB7749">
        <w:t>4.3.3.1 Role of the Commission (EUD) in direct management</w:t>
      </w:r>
      <w:bookmarkEnd w:id="287"/>
      <w:bookmarkEnd w:id="288"/>
      <w:bookmarkEnd w:id="289"/>
      <w:bookmarkEnd w:id="29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w:t>
      </w:r>
      <w:r w:rsidRPr="00FB7749">
        <w:rPr>
          <w:rFonts w:ascii="Times New Roman" w:eastAsia="Times New Roman" w:hAnsi="Times New Roman" w:cs="Times New Roman"/>
          <w:color w:val="000000"/>
          <w:sz w:val="24"/>
          <w:szCs w:val="24"/>
          <w:u w:val="single"/>
          <w:lang w:eastAsia="en-GB"/>
        </w:rPr>
        <w:t>direct management</w:t>
      </w:r>
      <w:r w:rsidRPr="00FB7749">
        <w:rPr>
          <w:rFonts w:ascii="Times New Roman" w:eastAsia="Times New Roman" w:hAnsi="Times New Roman" w:cs="Times New Roman"/>
          <w:color w:val="000000"/>
          <w:sz w:val="24"/>
          <w:szCs w:val="24"/>
          <w:lang w:eastAsia="en-GB"/>
        </w:rPr>
        <w:t xml:space="preserve">,  </w:t>
      </w:r>
      <w:r w:rsidR="00F865A3">
        <w:rPr>
          <w:rFonts w:ascii="Times New Roman" w:eastAsia="Times New Roman" w:hAnsi="Times New Roman" w:cs="Times New Roman"/>
          <w:color w:val="000000"/>
          <w:sz w:val="24"/>
          <w:szCs w:val="24"/>
          <w:lang w:eastAsia="en-GB"/>
        </w:rPr>
        <w:t xml:space="preserve">the EUD </w:t>
      </w:r>
      <w:r w:rsidRPr="00FB7749">
        <w:rPr>
          <w:rFonts w:ascii="Times New Roman" w:eastAsia="Times New Roman" w:hAnsi="Times New Roman" w:cs="Times New Roman"/>
          <w:color w:val="000000"/>
          <w:sz w:val="24"/>
          <w:szCs w:val="24"/>
          <w:lang w:eastAsia="en-GB"/>
        </w:rPr>
        <w:t>shall:</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assist/advise Beneficiary administrations on the drafting of Twinning Fiches;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transmit finalised Twinning Fiches to the Twinning Coordination Team in view of obtaining the opinion of the Twinning Inter-service group;</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publish Twinning Fiches on the Internet;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circulate Twinning Fiches to Member State NCPs;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receive Twinning proposals submitted by Member States;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notify Member State NCPs of submitted proposals;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preparatory  meetings of the selection committee;</w:t>
      </w:r>
    </w:p>
    <w:p w:rsidR="00F43756" w:rsidRPr="00FB7749" w:rsidRDefault="00F43756" w:rsidP="00F43756">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sz w:val="24"/>
          <w:szCs w:val="20"/>
          <w:lang w:eastAsia="zh-CN"/>
        </w:rPr>
        <w:t>informs all Member State NCPs about the selected proposal, copying the EUD (</w:t>
      </w:r>
      <w:r>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sign the Twinning Grant Contract and possible addenda as Contracting Authority and ensures that the Beneficiary PL initials Annexe A1 and Annexe A3;</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Twinning partners on the drafting of the initial and </w:t>
      </w:r>
      <w:r w:rsidR="00E166FA"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Twinning projects.</w:t>
      </w:r>
    </w:p>
    <w:p w:rsidR="00D0198E" w:rsidRPr="00FB7749"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rsidR="00D0198E" w:rsidRPr="00FB7749" w:rsidRDefault="00D0198E" w:rsidP="007338F0">
      <w:pPr>
        <w:pStyle w:val="Heading4"/>
      </w:pPr>
      <w:bookmarkStart w:id="291" w:name="_Toc462416475"/>
      <w:bookmarkStart w:id="292" w:name="_Toc464459894"/>
      <w:bookmarkStart w:id="293" w:name="_Toc476063275"/>
      <w:bookmarkStart w:id="294" w:name="_Toc476067757"/>
      <w:r w:rsidRPr="00FB7749">
        <w:t>4.3.2.2 Role of the Commission (EUD) in indirect management with ex-ante control</w:t>
      </w:r>
      <w:bookmarkEnd w:id="291"/>
      <w:bookmarkEnd w:id="292"/>
      <w:bookmarkEnd w:id="293"/>
      <w:bookmarkEnd w:id="294"/>
    </w:p>
    <w:p w:rsidR="00D0198E" w:rsidRPr="00FB7749"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 xml:space="preserve">In the case of </w:t>
      </w:r>
      <w:r w:rsidRPr="00FB7749">
        <w:rPr>
          <w:rFonts w:ascii="Times New Roman" w:eastAsia="Times New Roman" w:hAnsi="Times New Roman" w:cs="Times New Roman"/>
          <w:bCs/>
          <w:color w:val="000000"/>
          <w:sz w:val="24"/>
          <w:szCs w:val="24"/>
          <w:u w:val="single"/>
          <w:lang w:eastAsia="zh-CN"/>
        </w:rPr>
        <w:t>indirect management</w:t>
      </w:r>
      <w:r w:rsidRPr="007338F0">
        <w:rPr>
          <w:rFonts w:ascii="Times New Roman" w:eastAsia="Times New Roman" w:hAnsi="Times New Roman" w:cs="Times New Roman"/>
          <w:bCs/>
          <w:color w:val="000000"/>
          <w:sz w:val="24"/>
          <w:szCs w:val="24"/>
          <w:u w:val="single"/>
          <w:lang w:eastAsia="zh-CN"/>
        </w:rPr>
        <w:t xml:space="preserve"> with ex-ante control </w:t>
      </w:r>
      <w:r w:rsidRPr="00FB7749">
        <w:rPr>
          <w:rFonts w:ascii="Times New Roman" w:eastAsia="Times New Roman" w:hAnsi="Times New Roman" w:cs="Times New Roman"/>
          <w:bCs/>
          <w:color w:val="000000"/>
          <w:sz w:val="24"/>
          <w:szCs w:val="24"/>
          <w:lang w:eastAsia="zh-CN"/>
        </w:rPr>
        <w:t xml:space="preserve">the </w:t>
      </w:r>
      <w:r w:rsidR="000A5813">
        <w:rPr>
          <w:rFonts w:ascii="Times New Roman" w:eastAsia="Times New Roman" w:hAnsi="Times New Roman" w:cs="Times New Roman"/>
          <w:bCs/>
          <w:color w:val="000000"/>
          <w:sz w:val="24"/>
          <w:szCs w:val="24"/>
          <w:lang w:eastAsia="zh-CN"/>
        </w:rPr>
        <w:t>EUD</w:t>
      </w:r>
      <w:r w:rsidRPr="00FB7749">
        <w:rPr>
          <w:rFonts w:ascii="Times New Roman" w:eastAsia="Times New Roman" w:hAnsi="Times New Roman" w:cs="Times New Roman"/>
          <w:bCs/>
          <w:color w:val="000000"/>
          <w:sz w:val="24"/>
          <w:szCs w:val="24"/>
          <w:lang w:eastAsia="zh-CN"/>
        </w:rPr>
        <w:t xml:space="preserve">, ,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FB7749">
        <w:rPr>
          <w:rFonts w:ascii="Times New Roman" w:eastAsia="Times New Roman" w:hAnsi="Times New Roman" w:cs="Times New Roman"/>
          <w:bCs/>
          <w:color w:val="000000"/>
          <w:sz w:val="24"/>
          <w:szCs w:val="24"/>
          <w:lang w:eastAsia="zh-CN"/>
        </w:rPr>
        <w:t>work plan</w:t>
      </w:r>
      <w:r w:rsidRPr="00FB7749">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FB7749">
        <w:rPr>
          <w:rFonts w:ascii="Times New Roman" w:eastAsia="Times New Roman" w:hAnsi="Times New Roman" w:cs="Times New Roman"/>
          <w:b/>
          <w:bCs/>
          <w:color w:val="000000"/>
          <w:sz w:val="24"/>
          <w:szCs w:val="24"/>
          <w:lang w:eastAsia="zh-CN"/>
        </w:rPr>
        <w:t>might</w:t>
      </w:r>
      <w:r w:rsidRPr="00FB7749">
        <w:rPr>
          <w:rFonts w:ascii="Times New Roman" w:eastAsia="Times New Roman" w:hAnsi="Times New Roman" w:cs="Times New Roman"/>
          <w:bCs/>
          <w:color w:val="000000"/>
          <w:sz w:val="24"/>
          <w:szCs w:val="24"/>
          <w:lang w:eastAsia="zh-CN"/>
        </w:rPr>
        <w:t xml:space="preserve"> entail:</w:t>
      </w:r>
    </w:p>
    <w:p w:rsidR="00500524" w:rsidRPr="00FB7749"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circulation of the final draft of the Twinning fiche to the Twinning coordination team in Brussels;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Twinning Fiches;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observation of selection meetings;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assistance/advice to the Twinning partners on drafting the Twinning Grant Contract;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the Twinning Grant Contract (Special Conditions) and possible addenda;</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FB7749">
        <w:rPr>
          <w:rFonts w:ascii="Times New Roman" w:eastAsia="Times New Roman" w:hAnsi="Times New Roman" w:cs="Times New Roman"/>
          <w:color w:val="000000"/>
          <w:sz w:val="24"/>
          <w:szCs w:val="24"/>
          <w:lang w:eastAsia="en-GB"/>
        </w:rPr>
        <w:t>subsequent</w:t>
      </w:r>
      <w:r w:rsidRPr="00FB7749">
        <w:rPr>
          <w:rFonts w:ascii="Times New Roman" w:eastAsia="Times New Roman" w:hAnsi="Times New Roman" w:cs="Times New Roman"/>
          <w:color w:val="000000"/>
          <w:sz w:val="24"/>
          <w:szCs w:val="24"/>
          <w:lang w:eastAsia="en-GB"/>
        </w:rPr>
        <w:t xml:space="preserve">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s</w:t>
      </w:r>
      <w:r w:rsidR="00924ABF"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payments requests (if applicable in the given Beneficiary country);</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observation of the quarterly Project Steering Committee meetings;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interim and final reports (if applicable under EU agreements with the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Beneficiary);</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monitoring and evaluation of the implementation of Twinning projects.</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D0198E" w:rsidP="007338F0">
      <w:pPr>
        <w:pStyle w:val="Heading4"/>
      </w:pPr>
      <w:bookmarkStart w:id="295" w:name="_Toc462416476"/>
      <w:bookmarkStart w:id="296" w:name="_Toc464459895"/>
      <w:bookmarkStart w:id="297" w:name="_Toc476063276"/>
      <w:bookmarkStart w:id="298" w:name="_Toc476067758"/>
      <w:r w:rsidRPr="00FB7749">
        <w:t>4.3.3.3 Role of the Commission (EUD) in indirect management with ex-post control</w:t>
      </w:r>
      <w:bookmarkEnd w:id="295"/>
      <w:bookmarkEnd w:id="296"/>
      <w:bookmarkEnd w:id="297"/>
      <w:bookmarkEnd w:id="298"/>
    </w:p>
    <w:p w:rsidR="00D0198E" w:rsidRPr="00FB7749" w:rsidRDefault="00D0198E" w:rsidP="00D0198E">
      <w:pPr>
        <w:spacing w:after="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 xml:space="preserve">In the case of </w:t>
      </w:r>
      <w:r w:rsidRPr="00FB7749">
        <w:rPr>
          <w:rFonts w:ascii="Times New Roman" w:eastAsia="Times New Roman" w:hAnsi="Times New Roman" w:cs="Times New Roman"/>
          <w:bCs/>
          <w:color w:val="000000"/>
          <w:sz w:val="24"/>
          <w:szCs w:val="24"/>
          <w:u w:val="single"/>
          <w:lang w:eastAsia="zh-CN"/>
        </w:rPr>
        <w:t>indirect management</w:t>
      </w:r>
      <w:r w:rsidRPr="007338F0">
        <w:rPr>
          <w:rFonts w:ascii="Times New Roman" w:eastAsia="Times New Roman" w:hAnsi="Times New Roman" w:cs="Times New Roman"/>
          <w:bCs/>
          <w:color w:val="000000"/>
          <w:sz w:val="24"/>
          <w:szCs w:val="24"/>
          <w:u w:val="single"/>
          <w:lang w:eastAsia="zh-CN"/>
        </w:rPr>
        <w:t xml:space="preserve"> with ex-post control </w:t>
      </w:r>
      <w:r w:rsidRPr="00FB7749">
        <w:rPr>
          <w:rFonts w:ascii="Times New Roman" w:eastAsia="Times New Roman" w:hAnsi="Times New Roman" w:cs="Times New Roman"/>
          <w:bCs/>
          <w:color w:val="000000"/>
          <w:sz w:val="24"/>
          <w:szCs w:val="24"/>
          <w:lang w:eastAsia="zh-CN"/>
        </w:rPr>
        <w:t>the Commission</w:t>
      </w:r>
      <w:r w:rsidR="00F865A3">
        <w:rPr>
          <w:rFonts w:ascii="Times New Roman" w:eastAsia="Times New Roman" w:hAnsi="Times New Roman" w:cs="Times New Roman"/>
          <w:bCs/>
          <w:color w:val="000000"/>
          <w:sz w:val="24"/>
          <w:szCs w:val="24"/>
          <w:lang w:eastAsia="zh-CN"/>
        </w:rPr>
        <w:t xml:space="preserve"> </w:t>
      </w:r>
      <w:r w:rsidRPr="00FB7749">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Pr="00FB7749" w:rsidDel="000E7EA9">
        <w:rPr>
          <w:rFonts w:ascii="Times New Roman" w:eastAsia="Times New Roman" w:hAnsi="Times New Roman" w:cs="Times New Roman"/>
          <w:bCs/>
          <w:color w:val="000000"/>
          <w:sz w:val="24"/>
          <w:szCs w:val="24"/>
          <w:lang w:eastAsia="zh-CN"/>
        </w:rPr>
        <w:t xml:space="preserve"> </w:t>
      </w:r>
    </w:p>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ind w:left="357" w:hanging="357"/>
      </w:pPr>
      <w:bookmarkStart w:id="299" w:name="_Toc462416477"/>
      <w:bookmarkStart w:id="300" w:name="_Toc464459896"/>
      <w:bookmarkStart w:id="301" w:name="_Toc476063277"/>
      <w:bookmarkStart w:id="302" w:name="_Toc476067759"/>
      <w:bookmarkStart w:id="303" w:name="_Toc484173424"/>
      <w:r w:rsidRPr="00FB7749">
        <w:t xml:space="preserve">Section 5: Project </w:t>
      </w:r>
      <w:bookmarkEnd w:id="299"/>
      <w:bookmarkEnd w:id="300"/>
      <w:bookmarkEnd w:id="301"/>
      <w:bookmarkEnd w:id="302"/>
      <w:r w:rsidRPr="00FB7749">
        <w:t>design and management</w:t>
      </w:r>
      <w:bookmarkEnd w:id="303"/>
    </w:p>
    <w:p w:rsidR="00D0198E" w:rsidRPr="00FB7749" w:rsidRDefault="00D0198E" w:rsidP="007338F0">
      <w:pPr>
        <w:pStyle w:val="Heading2"/>
      </w:pPr>
      <w:bookmarkStart w:id="304" w:name="_Toc462416478"/>
      <w:bookmarkStart w:id="305" w:name="_Toc464459897"/>
      <w:bookmarkStart w:id="306" w:name="_Toc476063278"/>
      <w:bookmarkStart w:id="307" w:name="_Toc476067760"/>
      <w:bookmarkStart w:id="308" w:name="_Toc484173425"/>
      <w:r w:rsidRPr="00FB7749">
        <w:t xml:space="preserve">5.1 Basic information in the </w:t>
      </w:r>
      <w:bookmarkEnd w:id="304"/>
      <w:bookmarkEnd w:id="305"/>
      <w:r w:rsidRPr="00FB7749">
        <w:t>Twinning Grant Contract</w:t>
      </w:r>
      <w:bookmarkEnd w:id="306"/>
      <w:bookmarkEnd w:id="307"/>
      <w:bookmarkEnd w:id="308"/>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E166FA"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updates) that details of activities need to be decided upon.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mandatory results</w:t>
      </w:r>
      <w:r w:rsidR="00194034">
        <w:rPr>
          <w:rFonts w:ascii="Times New Roman" w:eastAsia="Times New Roman" w:hAnsi="Times New Roman" w:cs="Times New Roman"/>
          <w:color w:val="000000"/>
          <w:sz w:val="24"/>
          <w:szCs w:val="24"/>
          <w:lang w:eastAsia="zh-CN"/>
        </w:rPr>
        <w:t>/outputs</w:t>
      </w:r>
      <w:r w:rsidR="0006663E">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as detailed in the Twinning Fiche</w:t>
      </w:r>
      <w:r w:rsidR="0006663E">
        <w:rPr>
          <w:rFonts w:ascii="Times New Roman" w:eastAsia="Times New Roman" w:hAnsi="Times New Roman" w:cs="Times New Roman"/>
          <w:color w:val="000000"/>
          <w:sz w:val="24"/>
          <w:szCs w:val="24"/>
          <w:lang w:eastAsia="zh-CN"/>
        </w:rPr>
        <w:t xml:space="preserve">, should – exceptionally – </w:t>
      </w:r>
      <w:r w:rsidRPr="00FB7749">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rsidR="00D0198E" w:rsidRPr="00FB7749" w:rsidRDefault="00D0198E" w:rsidP="007338F0">
      <w:pPr>
        <w:pStyle w:val="Heading2"/>
      </w:pPr>
      <w:bookmarkStart w:id="309" w:name="_Toc462416479"/>
      <w:bookmarkStart w:id="310" w:name="_Toc464459898"/>
      <w:bookmarkStart w:id="311" w:name="_Toc476063279"/>
      <w:bookmarkStart w:id="312" w:name="_Toc476067761"/>
      <w:bookmarkStart w:id="313" w:name="_Toc484173426"/>
      <w:r w:rsidRPr="00FB7749">
        <w:t xml:space="preserve">5.2 Detailing activities in the </w:t>
      </w:r>
      <w:bookmarkEnd w:id="309"/>
      <w:bookmarkEnd w:id="310"/>
      <w:bookmarkEnd w:id="311"/>
      <w:bookmarkEnd w:id="312"/>
      <w:r w:rsidR="006D35FD" w:rsidRPr="00FB7749">
        <w:t>work plan</w:t>
      </w:r>
      <w:bookmarkEnd w:id="313"/>
    </w:p>
    <w:p w:rsidR="00D0198E" w:rsidRPr="00FB7749" w:rsidRDefault="00D0198E" w:rsidP="007338F0">
      <w:pPr>
        <w:pStyle w:val="Heading3"/>
      </w:pPr>
      <w:bookmarkStart w:id="314" w:name="_Toc462416480"/>
      <w:bookmarkStart w:id="315" w:name="_Toc464459899"/>
      <w:bookmarkStart w:id="316" w:name="_Toc476063280"/>
      <w:bookmarkStart w:id="317" w:name="_Toc476067762"/>
      <w:bookmarkStart w:id="318" w:name="_Toc484173427"/>
      <w:r w:rsidRPr="00FB7749">
        <w:t>5.2.1 General provisions</w:t>
      </w:r>
      <w:bookmarkEnd w:id="314"/>
      <w:bookmarkEnd w:id="315"/>
      <w:bookmarkEnd w:id="316"/>
      <w:bookmarkEnd w:id="317"/>
      <w:bookmarkEnd w:id="31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Upon arrival in the Beneficiary country, the RTA liaises without delay with the Beneficiary administration in order to define the first activities to be implemented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During the four to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weeks following the RTA arrival, he/she drafts a detailed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for the first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months of activities identified as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months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 basis for the development of a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experts, etc. – always keeping the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in mind. The initial and the </w:t>
      </w:r>
      <w:r w:rsidR="00E166FA" w:rsidRPr="00FB7749">
        <w:rPr>
          <w:rFonts w:ascii="Times New Roman" w:eastAsia="Times New Roman" w:hAnsi="Times New Roman" w:cs="Times New Roman"/>
          <w:color w:val="000000"/>
          <w:sz w:val="24"/>
          <w:szCs w:val="24"/>
          <w:lang w:eastAsia="zh-CN"/>
        </w:rPr>
        <w:t>subsequent</w:t>
      </w:r>
      <w:r w:rsidR="00E166FA" w:rsidRPr="00FB7749" w:rsidDel="00E166FA">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composed of two parts, the descri</w:t>
      </w:r>
      <w:r w:rsidR="008628B3">
        <w:rPr>
          <w:rFonts w:ascii="Times New Roman" w:eastAsia="Times New Roman" w:hAnsi="Times New Roman" w:cs="Times New Roman"/>
          <w:color w:val="000000"/>
          <w:sz w:val="24"/>
          <w:szCs w:val="24"/>
          <w:lang w:eastAsia="zh-CN"/>
        </w:rPr>
        <w:t xml:space="preserve">ption of activities under each </w:t>
      </w:r>
      <w:r w:rsidRPr="00FB7749">
        <w:rPr>
          <w:rFonts w:ascii="Times New Roman" w:eastAsia="Times New Roman" w:hAnsi="Times New Roman" w:cs="Times New Roman"/>
          <w:color w:val="000000"/>
          <w:sz w:val="24"/>
          <w:szCs w:val="24"/>
          <w:lang w:eastAsia="zh-CN"/>
        </w:rPr>
        <w:t>component</w:t>
      </w:r>
      <w:r w:rsidR="00095B3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 under other budget heading</w:t>
      </w:r>
      <w:r w:rsidR="00095B33"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FB7749">
        <w:rPr>
          <w:rFonts w:ascii="Times New Roman" w:eastAsia="Times New Roman" w:hAnsi="Times New Roman" w:cs="Times New Roman"/>
          <w:color w:val="000000"/>
          <w:sz w:val="24"/>
          <w:szCs w:val="24"/>
          <w:lang w:eastAsia="zh-CN"/>
        </w:rPr>
        <w:t>staff</w:t>
      </w:r>
      <w:r w:rsidRPr="00FB7749">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order to increase long term capacity of the Beneficiary administration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should include activities that aim to improve the process of preparing formal documents e.g. concept documents for new legislation, impact assessments, internal and external stakeholder consultations</w:t>
      </w:r>
      <w:r w:rsidR="008E0CC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etc.</w:t>
      </w:r>
    </w:p>
    <w:p w:rsidR="00D0198E" w:rsidRPr="00FB7749" w:rsidRDefault="00D0198E" w:rsidP="007338F0">
      <w:pPr>
        <w:pStyle w:val="Heading3"/>
      </w:pPr>
      <w:bookmarkStart w:id="319" w:name="_Toc462416481"/>
      <w:bookmarkStart w:id="320" w:name="_Toc464459900"/>
      <w:bookmarkStart w:id="321" w:name="_Toc476063281"/>
      <w:bookmarkStart w:id="322" w:name="_Toc476067763"/>
      <w:bookmarkStart w:id="323" w:name="_Toc484173428"/>
      <w:r w:rsidRPr="00FB7749">
        <w:t xml:space="preserve">5.2.2 The initial </w:t>
      </w:r>
      <w:bookmarkEnd w:id="319"/>
      <w:bookmarkEnd w:id="320"/>
      <w:bookmarkEnd w:id="321"/>
      <w:bookmarkEnd w:id="322"/>
      <w:r w:rsidR="006D35FD" w:rsidRPr="00FB7749">
        <w:t>work plan</w:t>
      </w:r>
      <w:bookmarkEnd w:id="32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the Member State PL(s) and/or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an</w:t>
      </w:r>
      <w:r w:rsidR="00095B33" w:rsidRPr="00FB7749">
        <w:rPr>
          <w:rFonts w:ascii="Times New Roman" w:eastAsia="Times New Roman" w:hAnsi="Times New Roman" w:cs="Times New Roman"/>
          <w:color w:val="000000"/>
          <w:sz w:val="24"/>
          <w:szCs w:val="24"/>
          <w:lang w:eastAsia="zh-CN"/>
        </w:rPr>
        <w:t>d</w:t>
      </w:r>
      <w:r w:rsidRPr="00FB7749">
        <w:rPr>
          <w:rFonts w:ascii="Times New Roman" w:eastAsia="Times New Roman" w:hAnsi="Times New Roman" w:cs="Times New Roman"/>
          <w:color w:val="000000"/>
          <w:sz w:val="24"/>
          <w:szCs w:val="24"/>
          <w:lang w:eastAsia="zh-CN"/>
        </w:rPr>
        <w:t xml:space="preserve"> </w:t>
      </w:r>
      <w:r w:rsidR="00095B33" w:rsidRPr="00FB7749">
        <w:rPr>
          <w:rFonts w:ascii="Times New Roman" w:eastAsia="Times New Roman" w:hAnsi="Times New Roman" w:cs="Times New Roman"/>
          <w:color w:val="000000"/>
          <w:sz w:val="24"/>
          <w:szCs w:val="24"/>
          <w:lang w:eastAsia="zh-CN"/>
        </w:rPr>
        <w:t xml:space="preserve">one </w:t>
      </w:r>
      <w:r w:rsidRPr="00FB7749">
        <w:rPr>
          <w:rFonts w:ascii="Times New Roman" w:eastAsia="Times New Roman" w:hAnsi="Times New Roman" w:cs="Times New Roman"/>
          <w:color w:val="000000"/>
          <w:sz w:val="24"/>
          <w:szCs w:val="24"/>
          <w:lang w:eastAsia="zh-CN"/>
        </w:rPr>
        <w:t>support staff can travel to the Beneficiary country to hold meetings with their counterparts (for such activities the Member State PL(s) is/are considered short term experts). The missions can be covered by the budget of the project even if it is not associated to an activity linked to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 since for such activities the Member State PL(s) is/are considered short term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months perspective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represents a minimum. The Member State and Beneficiary can extend the time frame whenever relevant information is already available and programming of activities at longer term can be realistically defined. This could be the case, for instance, for activities to be implemented in sequence over a longer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define the indicators for measuring performance under each component of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Beneficiary.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As soon as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finalised the RTA </w:t>
      </w:r>
      <w:r w:rsidR="00793AC8" w:rsidRPr="00FB7749">
        <w:rPr>
          <w:rFonts w:ascii="Times New Roman" w:eastAsia="Times New Roman" w:hAnsi="Times New Roman" w:cs="Times New Roman"/>
          <w:color w:val="000000"/>
          <w:sz w:val="24"/>
          <w:szCs w:val="24"/>
          <w:lang w:eastAsia="zh-CN"/>
        </w:rPr>
        <w:t xml:space="preserve">asks the CA to </w:t>
      </w:r>
      <w:r w:rsidRPr="00FB7749">
        <w:rPr>
          <w:rFonts w:ascii="Times New Roman" w:eastAsia="Times New Roman" w:hAnsi="Times New Roman" w:cs="Times New Roman"/>
          <w:color w:val="000000"/>
          <w:sz w:val="24"/>
          <w:szCs w:val="24"/>
          <w:lang w:eastAsia="zh-CN"/>
        </w:rPr>
        <w:t xml:space="preserve">convene the </w:t>
      </w:r>
      <w:r w:rsidR="00095B33" w:rsidRPr="00FB7749">
        <w:rPr>
          <w:rFonts w:ascii="Times New Roman" w:eastAsia="Times New Roman" w:hAnsi="Times New Roman" w:cs="Times New Roman"/>
          <w:color w:val="000000"/>
          <w:sz w:val="24"/>
          <w:szCs w:val="24"/>
          <w:lang w:eastAsia="zh-CN"/>
        </w:rPr>
        <w:t xml:space="preserve">first </w:t>
      </w:r>
      <w:r w:rsidRPr="00FB7749">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months.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should ensure that activities can start to be implemented at the latest three months after the arrival of the RTA.</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justified and appropriate and agreed in the </w:t>
      </w:r>
      <w:r w:rsidR="00095B33" w:rsidRPr="00FB7749">
        <w:rPr>
          <w:rFonts w:ascii="Times New Roman" w:eastAsia="Times New Roman" w:hAnsi="Times New Roman" w:cs="Times New Roman"/>
          <w:color w:val="000000"/>
          <w:sz w:val="24"/>
          <w:szCs w:val="24"/>
          <w:lang w:eastAsia="zh-CN"/>
        </w:rPr>
        <w:t>communication and visibility plan</w:t>
      </w:r>
      <w:r w:rsidRPr="00FB7749">
        <w:rPr>
          <w:rFonts w:ascii="Times New Roman" w:eastAsia="Times New Roman" w:hAnsi="Times New Roman" w:cs="Times New Roman"/>
          <w:color w:val="000000"/>
          <w:sz w:val="24"/>
          <w:szCs w:val="24"/>
          <w:lang w:eastAsia="zh-CN"/>
        </w:rPr>
        <w:t xml:space="preserve">, the kick-off meeting can take place before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signed.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As for all activities included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rsidR="00D0198E" w:rsidRPr="00FB7749" w:rsidRDefault="00D0198E" w:rsidP="007338F0">
      <w:pPr>
        <w:pStyle w:val="Heading3"/>
      </w:pPr>
      <w:bookmarkStart w:id="324" w:name="_Toc462416482"/>
      <w:bookmarkStart w:id="325" w:name="_Toc464459901"/>
      <w:bookmarkStart w:id="326" w:name="_Toc476063282"/>
      <w:bookmarkStart w:id="327" w:name="_Toc476067764"/>
      <w:bookmarkStart w:id="328" w:name="_Toc484173429"/>
      <w:r w:rsidRPr="00FB7749">
        <w:t xml:space="preserve">5.2.3 The rolling </w:t>
      </w:r>
      <w:bookmarkEnd w:id="324"/>
      <w:bookmarkEnd w:id="325"/>
      <w:bookmarkEnd w:id="326"/>
      <w:bookmarkEnd w:id="327"/>
      <w:r w:rsidR="006D35FD" w:rsidRPr="00FB7749">
        <w:t>work plan</w:t>
      </w:r>
      <w:bookmarkEnd w:id="328"/>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While ensuring the implementation of activities in line with the initial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Pr>
          <w:rFonts w:ascii="Times New Roman" w:eastAsia="Times New Roman" w:hAnsi="Times New Roman" w:cs="Times New Roman"/>
          <w:sz w:val="24"/>
          <w:szCs w:val="24"/>
          <w:lang w:eastAsia="zh-CN"/>
        </w:rPr>
        <w:t>six</w:t>
      </w:r>
      <w:r w:rsidR="008E0CC9"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in due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FB7749">
        <w:rPr>
          <w:rFonts w:ascii="Times New Roman" w:eastAsia="Times New Roman" w:hAnsi="Times New Roman" w:cs="Times New Roman"/>
          <w:color w:val="000000"/>
          <w:sz w:val="24"/>
          <w:szCs w:val="24"/>
          <w:lang w:eastAsia="zh-CN"/>
        </w:rPr>
        <w:t xml:space="preserve">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necessary re-define those indicators.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Project Steering Committee examines and discusses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which is attached to the quarterly report. The updated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same procedure for the updating of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is applied for the rest of the implementation of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FB7749">
        <w:rPr>
          <w:rFonts w:ascii="Times New Roman" w:eastAsia="Times New Roman" w:hAnsi="Times New Roman" w:cs="Times New Roman"/>
          <w:color w:val="000000"/>
          <w:sz w:val="24"/>
          <w:szCs w:val="24"/>
          <w:lang w:eastAsia="zh-CN"/>
        </w:rPr>
        <w:t xml:space="preserve">n </w:t>
      </w:r>
      <w:r w:rsidRPr="00FB7749">
        <w:rPr>
          <w:rFonts w:ascii="Times New Roman" w:eastAsia="Times New Roman" w:hAnsi="Times New Roman" w:cs="Times New Roman"/>
          <w:color w:val="000000"/>
          <w:sz w:val="24"/>
          <w:szCs w:val="24"/>
          <w:lang w:eastAsia="zh-CN"/>
        </w:rPr>
        <w:t>addendum is required.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valid for a minimum of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months but if the PLs are confident enough it may cover a longer period or even the entire duration of the project.</w:t>
      </w:r>
    </w:p>
    <w:p w:rsidR="00D0198E" w:rsidRPr="00FB7749" w:rsidRDefault="00D0198E" w:rsidP="007338F0">
      <w:pPr>
        <w:pStyle w:val="Heading3"/>
      </w:pPr>
      <w:bookmarkStart w:id="329" w:name="_Toc462416483"/>
      <w:bookmarkStart w:id="330" w:name="_Toc464459902"/>
      <w:bookmarkStart w:id="331" w:name="_Toc476063283"/>
      <w:bookmarkStart w:id="332" w:name="_Toc476067765"/>
      <w:bookmarkStart w:id="333" w:name="_Toc484173430"/>
      <w:r w:rsidRPr="00FB7749">
        <w:t>5.2.4 The Project Steering Committee</w:t>
      </w:r>
      <w:bookmarkEnd w:id="329"/>
      <w:bookmarkEnd w:id="330"/>
      <w:bookmarkEnd w:id="331"/>
      <w:bookmarkEnd w:id="332"/>
      <w:bookmarkEnd w:id="33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FB7749" w:rsidDel="00C8143C">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as well as the RTA and the RTA counterpart.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and Beneficiary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Beneficiary country for the implementation of project activities at the moment of the meeting,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on their own costs. In agreement with the chairpersons,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if present in the country and Beneficiary experts involved in the project should be invited if considered appropriate.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Other relevant entities should be invited to the meetings, taking into consideration the broader reform picture in the Beneficiary country, aiming at ensuring coherence and coordination between the project and</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FB7749">
        <w:rPr>
          <w:rFonts w:ascii="Times New Roman" w:eastAsia="Times New Roman" w:hAnsi="Times New Roman" w:cs="Times New Roman"/>
          <w:color w:val="000000"/>
          <w:spacing w:val="-1"/>
          <w:sz w:val="24"/>
          <w:szCs w:val="24"/>
          <w:lang w:eastAsia="en-GB"/>
        </w:rPr>
        <w:t xml:space="preserve">progress and achievements vis-à-vis the result </w:t>
      </w:r>
      <w:r w:rsidRPr="00FB7749">
        <w:rPr>
          <w:rFonts w:ascii="Times New Roman" w:eastAsia="Times New Roman" w:hAnsi="Times New Roman" w:cs="Times New Roman"/>
          <w:color w:val="000000"/>
          <w:sz w:val="24"/>
          <w:szCs w:val="24"/>
          <w:lang w:eastAsia="zh-CN"/>
        </w:rPr>
        <w:t xml:space="preserve">ensuring good coordination among the actors, finalising the quarterly interim reports (see section 5.5.2) and discuss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color w:val="000000"/>
          <w:sz w:val="24"/>
          <w:szCs w:val="24"/>
          <w:lang w:eastAsia="zh-CN"/>
        </w:rPr>
        <w:t>at least two weeks in advance of a meeting.</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meetings for the whole duration of the meetings. If a regular quarterly meeting cannot agree on an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8E0CC9">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 xml:space="preserve">not the Contracting Authority) decides whether a third meeting would be useful to convene within the following 15 days to agree on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the project is considered terminated and the rules of section 5.10 apply.</w:t>
      </w:r>
    </w:p>
    <w:p w:rsidR="00D0198E" w:rsidRPr="00FB7749" w:rsidRDefault="00D0198E" w:rsidP="007338F0">
      <w:pPr>
        <w:pStyle w:val="Heading3"/>
      </w:pPr>
      <w:bookmarkStart w:id="334" w:name="_Toc462416484"/>
      <w:bookmarkStart w:id="335" w:name="_Toc464459903"/>
      <w:bookmarkStart w:id="336" w:name="_Toc476063284"/>
      <w:bookmarkStart w:id="337" w:name="_Toc476067766"/>
      <w:bookmarkStart w:id="338" w:name="_Toc484173431"/>
      <w:r w:rsidRPr="00FB7749">
        <w:t xml:space="preserve">5.2.5 Components and </w:t>
      </w:r>
      <w:bookmarkEnd w:id="334"/>
      <w:bookmarkEnd w:id="335"/>
      <w:bookmarkEnd w:id="336"/>
      <w:bookmarkEnd w:id="337"/>
      <w:r w:rsidRPr="00FB7749">
        <w:t>activities</w:t>
      </w:r>
      <w:bookmarkEnd w:id="33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Success in delivering the mandatory results/outputs depends on the coherence, continuity and progress of a number of activities. These activities are listed under each component. There is one compon</w:t>
      </w:r>
      <w:r w:rsidR="0006663E">
        <w:rPr>
          <w:rFonts w:ascii="Times New Roman" w:eastAsia="Times New Roman" w:hAnsi="Times New Roman" w:cs="Times New Roman"/>
          <w:color w:val="000000"/>
          <w:sz w:val="24"/>
          <w:szCs w:val="24"/>
          <w:lang w:eastAsia="zh-CN"/>
        </w:rPr>
        <w:t xml:space="preserve">ent per </w:t>
      </w:r>
      <w:r w:rsidR="00D82F9F">
        <w:rPr>
          <w:rFonts w:ascii="Times New Roman" w:eastAsia="Times New Roman" w:hAnsi="Times New Roman" w:cs="Times New Roman"/>
          <w:color w:val="000000"/>
          <w:sz w:val="24"/>
          <w:szCs w:val="24"/>
          <w:lang w:eastAsia="zh-CN"/>
        </w:rPr>
        <w:t>m</w:t>
      </w:r>
      <w:r w:rsidR="0006663E">
        <w:rPr>
          <w:rFonts w:ascii="Times New Roman" w:eastAsia="Times New Roman" w:hAnsi="Times New Roman" w:cs="Times New Roman"/>
          <w:color w:val="000000"/>
          <w:sz w:val="24"/>
          <w:szCs w:val="24"/>
          <w:lang w:eastAsia="zh-CN"/>
        </w:rPr>
        <w:t xml:space="preserve">andatory </w:t>
      </w:r>
      <w:r w:rsidR="00D82F9F">
        <w:rPr>
          <w:rFonts w:ascii="Times New Roman" w:eastAsia="Times New Roman" w:hAnsi="Times New Roman" w:cs="Times New Roman"/>
          <w:color w:val="000000"/>
          <w:sz w:val="24"/>
          <w:szCs w:val="24"/>
          <w:lang w:eastAsia="zh-CN"/>
        </w:rPr>
        <w:t>r</w:t>
      </w:r>
      <w:r w:rsidR="0006663E">
        <w:rPr>
          <w:rFonts w:ascii="Times New Roman" w:eastAsia="Times New Roman" w:hAnsi="Times New Roman" w:cs="Times New Roman"/>
          <w:color w:val="000000"/>
          <w:sz w:val="24"/>
          <w:szCs w:val="24"/>
          <w:lang w:eastAsia="zh-CN"/>
        </w:rPr>
        <w:t>esult/output</w:t>
      </w:r>
      <w:r w:rsidRPr="00FB7749">
        <w:rPr>
          <w:rFonts w:ascii="Times New Roman" w:eastAsia="Times New Roman" w:hAnsi="Times New Roman" w:cs="Times New Roman"/>
          <w:color w:val="000000"/>
          <w:sz w:val="24"/>
          <w:szCs w:val="24"/>
          <w:lang w:eastAsia="zh-CN"/>
        </w:rPr>
        <w:t xml:space="preserve">. </w:t>
      </w:r>
      <w:r w:rsidR="00D82F9F" w:rsidRPr="00D82F9F">
        <w:rPr>
          <w:rFonts w:ascii="Times New Roman" w:eastAsia="Times New Roman" w:hAnsi="Times New Roman" w:cs="Times New Roman"/>
          <w:color w:val="000000"/>
          <w:sz w:val="24"/>
          <w:szCs w:val="24"/>
          <w:lang w:eastAsia="zh-CN"/>
        </w:rPr>
        <w:t>For each com</w:t>
      </w:r>
      <w:r w:rsidR="00D82F9F">
        <w:rPr>
          <w:rFonts w:ascii="Times New Roman" w:eastAsia="Times New Roman" w:hAnsi="Times New Roman" w:cs="Times New Roman"/>
          <w:color w:val="000000"/>
          <w:sz w:val="24"/>
          <w:szCs w:val="24"/>
          <w:lang w:eastAsia="zh-CN"/>
        </w:rPr>
        <w:t>ponent of the Twinning project</w:t>
      </w:r>
      <w:r w:rsidR="00D82F9F" w:rsidRPr="00D82F9F">
        <w:rPr>
          <w:rFonts w:ascii="Times New Roman" w:eastAsia="Times New Roman" w:hAnsi="Times New Roman" w:cs="Times New Roman"/>
          <w:color w:val="000000"/>
          <w:sz w:val="24"/>
          <w:szCs w:val="24"/>
          <w:lang w:eastAsia="zh-CN"/>
        </w:rPr>
        <w:t xml:space="preserve"> a Member State Component Leader and Beneficiary Component Leader counterpart must be identified.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Since Twinning projects are usually part of a larger reform effort, a number of parallel and/or complementary activities are undertaken by the Beneficiary, not covered by the budget of the Twinning project. In Twinning projects which support policy and legislative development, especially </w:t>
      </w:r>
      <w:r w:rsidRPr="00FB7749">
        <w:rPr>
          <w:rFonts w:ascii="Times New Roman" w:eastAsia="Times New Roman" w:hAnsi="Times New Roman" w:cs="Times New Roman"/>
          <w:i/>
          <w:color w:val="000000"/>
          <w:sz w:val="24"/>
          <w:szCs w:val="24"/>
          <w:lang w:eastAsia="zh-CN"/>
        </w:rPr>
        <w:t>Union</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Pr>
          <w:rFonts w:ascii="Times New Roman" w:eastAsia="Times New Roman" w:hAnsi="Times New Roman" w:cs="Times New Roman"/>
          <w:color w:val="000000"/>
          <w:sz w:val="24"/>
          <w:szCs w:val="24"/>
          <w:lang w:eastAsia="zh-CN"/>
        </w:rPr>
        <w:t xml:space="preserve">legislation and </w:t>
      </w:r>
      <w:r w:rsidRPr="00FB7749">
        <w:rPr>
          <w:rFonts w:ascii="Times New Roman" w:eastAsia="Times New Roman" w:hAnsi="Times New Roman" w:cs="Times New Roman"/>
          <w:color w:val="000000"/>
          <w:sz w:val="24"/>
          <w:szCs w:val="24"/>
          <w:lang w:eastAsia="zh-CN"/>
        </w:rPr>
        <w:t>procedures.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Private sector contributions may </w:t>
      </w:r>
      <w:r w:rsidRPr="00FB7749">
        <w:rPr>
          <w:rFonts w:ascii="Times New Roman" w:eastAsia="Times New Roman" w:hAnsi="Times New Roman" w:cs="Times New Roman"/>
          <w:b/>
          <w:color w:val="000000"/>
          <w:sz w:val="24"/>
          <w:szCs w:val="24"/>
          <w:lang w:eastAsia="zh-CN"/>
        </w:rPr>
        <w:t>exceptionally</w:t>
      </w:r>
      <w:r w:rsidRPr="00FB7749">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 compensation is granted to the Member State from the Twinning budget</w:t>
      </w:r>
      <w:r w:rsidRPr="00FB7749" w:rsidDel="00EA17E3">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FB7749">
        <w:rPr>
          <w:rFonts w:ascii="Times New Roman" w:eastAsia="Times New Roman" w:hAnsi="Times New Roman" w:cs="Times New Roman"/>
          <w:color w:val="000000"/>
          <w:sz w:val="24"/>
          <w:szCs w:val="24"/>
          <w:lang w:eastAsia="en-GB"/>
        </w:rPr>
        <w:t>achieve</w:t>
      </w:r>
      <w:r w:rsidRPr="00FB7749">
        <w:rPr>
          <w:rFonts w:ascii="Times New Roman" w:eastAsia="Times New Roman" w:hAnsi="Times New Roman" w:cs="Times New Roman"/>
          <w:color w:val="000000"/>
          <w:sz w:val="24"/>
          <w:szCs w:val="24"/>
          <w:lang w:eastAsia="en-GB"/>
        </w:rPr>
        <w:t xml:space="preserve"> the </w:t>
      </w:r>
      <w:r w:rsidR="00194034">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FB7749">
        <w:rPr>
          <w:rFonts w:ascii="Times New Roman" w:eastAsia="Times New Roman" w:hAnsi="Times New Roman" w:cs="Times New Roman"/>
          <w:color w:val="000000"/>
          <w:sz w:val="24"/>
          <w:szCs w:val="24"/>
          <w:lang w:eastAsia="en-GB"/>
        </w:rPr>
        <w:t xml:space="preserve">in consultation with the RTA </w:t>
      </w:r>
      <w:r w:rsidRPr="00FB7749">
        <w:rPr>
          <w:rFonts w:ascii="Times New Roman" w:eastAsia="Times New Roman" w:hAnsi="Times New Roman" w:cs="Times New Roman"/>
          <w:color w:val="000000"/>
          <w:sz w:val="24"/>
          <w:szCs w:val="24"/>
          <w:lang w:eastAsia="en-GB"/>
        </w:rPr>
        <w:t>and approved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w:t>
      </w:r>
      <w:r w:rsidR="00F865A3">
        <w:rPr>
          <w:rFonts w:ascii="Times New Roman" w:eastAsia="Times New Roman" w:hAnsi="Times New Roman" w:cs="Times New Roman"/>
          <w:color w:val="000000"/>
          <w:sz w:val="24"/>
          <w:szCs w:val="24"/>
          <w:lang w:eastAsia="en-GB"/>
        </w:rPr>
        <w:t>if</w:t>
      </w:r>
      <w:r w:rsidR="00F865A3"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applicable).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 is the case for all activities, a decision to include traineeships/internships or study visits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en-GB"/>
        </w:rPr>
        <w:t xml:space="preserve"> should be exceptional and must be specifically justified in view of the achievement of the mandatory results/outputs.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Travel costs and per diem related to the participation in study tours and/or traineeships/internships for the Beneficiary country administration can be covered as per Annex B and Annex A7.</w:t>
      </w:r>
    </w:p>
    <w:p w:rsidR="00D0198E" w:rsidRPr="00FB7749" w:rsidRDefault="00D0198E" w:rsidP="007338F0">
      <w:pPr>
        <w:pStyle w:val="Heading2"/>
      </w:pPr>
      <w:bookmarkStart w:id="339" w:name="_Toc462416485"/>
      <w:bookmarkStart w:id="340" w:name="_Toc464459904"/>
      <w:bookmarkStart w:id="341" w:name="_Toc476063285"/>
      <w:bookmarkStart w:id="342" w:name="_Toc476067767"/>
      <w:bookmarkStart w:id="343" w:name="_Toc484173432"/>
      <w:r w:rsidRPr="00FB7749">
        <w:t xml:space="preserve">5.3 Targets, time frames, duration, risks </w:t>
      </w:r>
      <w:bookmarkEnd w:id="339"/>
      <w:bookmarkEnd w:id="340"/>
      <w:bookmarkEnd w:id="341"/>
      <w:bookmarkEnd w:id="342"/>
      <w:r w:rsidRPr="00FB7749">
        <w:t>analysis</w:t>
      </w:r>
      <w:bookmarkEnd w:id="343"/>
    </w:p>
    <w:p w:rsidR="00D0198E" w:rsidRPr="00FB7749" w:rsidRDefault="00D0198E" w:rsidP="007338F0">
      <w:pPr>
        <w:pStyle w:val="Heading3"/>
      </w:pPr>
      <w:bookmarkStart w:id="344" w:name="_Toc462416486"/>
      <w:bookmarkStart w:id="345" w:name="_Toc464459905"/>
      <w:bookmarkStart w:id="346" w:name="_Toc476063286"/>
      <w:bookmarkStart w:id="347" w:name="_Toc476067768"/>
      <w:bookmarkStart w:id="348" w:name="_Toc484173433"/>
      <w:r w:rsidRPr="00FB7749">
        <w:t xml:space="preserve">5.3.1 Setting Project </w:t>
      </w:r>
      <w:bookmarkEnd w:id="344"/>
      <w:bookmarkEnd w:id="345"/>
      <w:r w:rsidRPr="00FB7749">
        <w:t>Targets</w:t>
      </w:r>
      <w:bookmarkEnd w:id="346"/>
      <w:bookmarkEnd w:id="347"/>
      <w:bookmarkEnd w:id="34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FB7749">
        <w:rPr>
          <w:rFonts w:ascii="Times New Roman" w:eastAsia="Times New Roman" w:hAnsi="Times New Roman" w:cs="Times New Roman"/>
          <w:color w:val="000000"/>
          <w:sz w:val="24"/>
          <w:szCs w:val="24"/>
          <w:lang w:eastAsia="zh-CN"/>
        </w:rPr>
        <w:t xml:space="preserve">The initial and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rsidR="00D0198E" w:rsidRPr="00FB7749" w:rsidRDefault="00D0198E" w:rsidP="007338F0">
      <w:pPr>
        <w:pStyle w:val="Heading3"/>
      </w:pPr>
      <w:bookmarkStart w:id="349" w:name="_Toc462416487"/>
      <w:bookmarkStart w:id="350" w:name="_Toc464459906"/>
      <w:bookmarkStart w:id="351" w:name="_Toc476063287"/>
      <w:bookmarkStart w:id="352" w:name="_Toc476067769"/>
      <w:bookmarkStart w:id="353" w:name="_Toc484173434"/>
      <w:r w:rsidRPr="00FB7749">
        <w:t>5.3.2 Time</w:t>
      </w:r>
      <w:r w:rsidR="00E64C73">
        <w:t xml:space="preserve"> </w:t>
      </w:r>
      <w:r w:rsidRPr="00FB7749">
        <w:t>frames</w:t>
      </w:r>
      <w:bookmarkEnd w:id="349"/>
      <w:bookmarkEnd w:id="350"/>
      <w:bookmarkEnd w:id="351"/>
      <w:bookmarkEnd w:id="352"/>
      <w:bookmarkEnd w:id="35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D5452D" w:rsidRPr="00FB7749">
        <w:rPr>
          <w:rFonts w:ascii="Times New Roman" w:eastAsia="Times New Roman" w:hAnsi="Times New Roman" w:cs="Times New Roman"/>
          <w:color w:val="000000"/>
          <w:sz w:val="24"/>
          <w:szCs w:val="24"/>
          <w:lang w:eastAsia="zh-CN"/>
        </w:rPr>
        <w:t xml:space="preserve">subsequent </w:t>
      </w:r>
      <w:r w:rsidRPr="00FB7749">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E166FA"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updates. </w:t>
      </w:r>
    </w:p>
    <w:p w:rsidR="00D0198E" w:rsidRPr="00FB7749" w:rsidRDefault="00D0198E" w:rsidP="007338F0">
      <w:pPr>
        <w:pStyle w:val="Heading3"/>
      </w:pPr>
      <w:bookmarkStart w:id="354" w:name="_Toc462416488"/>
      <w:bookmarkStart w:id="355" w:name="_Toc464459907"/>
      <w:bookmarkStart w:id="356" w:name="_Toc476063288"/>
      <w:bookmarkStart w:id="357" w:name="_Toc476067770"/>
      <w:bookmarkStart w:id="358" w:name="_Toc484173435"/>
      <w:r w:rsidRPr="00FB7749">
        <w:t>5.3.3 Duration</w:t>
      </w:r>
      <w:bookmarkEnd w:id="354"/>
      <w:bookmarkEnd w:id="355"/>
      <w:bookmarkEnd w:id="356"/>
      <w:bookmarkEnd w:id="357"/>
      <w:bookmarkEnd w:id="358"/>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has a so-called execution period and an implementation period.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execution period corresponds to the full legal duration of the </w:t>
      </w:r>
      <w:r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Pr>
          <w:rFonts w:ascii="Times New Roman" w:eastAsia="Times New Roman" w:hAnsi="Times New Roman" w:cs="Times New Roman"/>
          <w:sz w:val="24"/>
          <w:szCs w:val="24"/>
          <w:lang w:eastAsia="en-GB"/>
        </w:rPr>
        <w:t>/outputs</w:t>
      </w:r>
      <w:r w:rsidRPr="00FB7749">
        <w:rPr>
          <w:rFonts w:ascii="Times New Roman" w:eastAsia="Times New Roman" w:hAnsi="Times New Roman" w:cs="Times New Roman"/>
          <w:sz w:val="24"/>
          <w:szCs w:val="24"/>
          <w:lang w:eastAsia="en-GB"/>
        </w:rPr>
        <w:t xml:space="preserve">. It starts with the arrival of the RTA and continues for the number of months indicated in Article 2.2 of the Special Conditions. </w:t>
      </w:r>
      <w:r w:rsidRPr="00FB7749">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report (see section 5.5.4). These documents shall be submitted to the Contracting Authority before the end of the execution period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In all cases</w:t>
      </w:r>
      <w:r w:rsidRPr="00FB7749">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rsidR="00D0198E" w:rsidRPr="00FB7749" w:rsidRDefault="00D0198E" w:rsidP="007338F0">
      <w:pPr>
        <w:pStyle w:val="Heading3"/>
      </w:pPr>
      <w:bookmarkStart w:id="359" w:name="_Toc462416489"/>
      <w:bookmarkStart w:id="360" w:name="_Toc464459908"/>
      <w:bookmarkStart w:id="361" w:name="_Toc476063289"/>
      <w:bookmarkStart w:id="362" w:name="_Toc476067771"/>
      <w:bookmarkStart w:id="363" w:name="_Toc484173436"/>
      <w:r w:rsidRPr="00FB7749">
        <w:t>5.3.4 Risks Analysis</w:t>
      </w:r>
      <w:bookmarkEnd w:id="359"/>
      <w:bookmarkEnd w:id="360"/>
      <w:bookmarkEnd w:id="361"/>
      <w:bookmarkEnd w:id="362"/>
      <w:bookmarkEnd w:id="363"/>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rsidR="00D0198E" w:rsidRPr="00FB7749" w:rsidRDefault="00D0198E" w:rsidP="007338F0">
      <w:pPr>
        <w:pStyle w:val="Heading2"/>
      </w:pPr>
      <w:bookmarkStart w:id="364" w:name="_Toc484173437"/>
      <w:bookmarkStart w:id="365" w:name="_Toc462416490"/>
      <w:bookmarkStart w:id="366" w:name="_Toc464459909"/>
      <w:bookmarkStart w:id="367" w:name="_Toc476063290"/>
      <w:bookmarkStart w:id="368" w:name="_Toc476067772"/>
      <w:r w:rsidRPr="00FB7749">
        <w:t>5.4 Responsibilities in managing the Twinning project</w:t>
      </w:r>
      <w:bookmarkEnd w:id="364"/>
      <w:r w:rsidRPr="00FB7749">
        <w:t xml:space="preserve"> </w:t>
      </w:r>
      <w:bookmarkEnd w:id="365"/>
      <w:bookmarkEnd w:id="366"/>
      <w:bookmarkEnd w:id="367"/>
      <w:bookmarkEnd w:id="368"/>
    </w:p>
    <w:p w:rsidR="00D0198E" w:rsidRPr="00FB7749" w:rsidRDefault="008628B3" w:rsidP="007338F0">
      <w:pPr>
        <w:pStyle w:val="Heading3"/>
      </w:pPr>
      <w:bookmarkStart w:id="369" w:name="_Toc462416491"/>
      <w:bookmarkStart w:id="370" w:name="_Toc464459910"/>
      <w:bookmarkStart w:id="371" w:name="_Toc476063291"/>
      <w:bookmarkStart w:id="372" w:name="_Toc476067773"/>
      <w:bookmarkStart w:id="373" w:name="_Toc484173438"/>
      <w:r>
        <w:t xml:space="preserve">5.4.1 Beneficiary </w:t>
      </w:r>
      <w:r w:rsidR="00D0198E" w:rsidRPr="00FB7749">
        <w:t xml:space="preserve">and Member State </w:t>
      </w:r>
      <w:bookmarkEnd w:id="369"/>
      <w:bookmarkEnd w:id="370"/>
      <w:bookmarkEnd w:id="371"/>
      <w:bookmarkEnd w:id="372"/>
      <w:r w:rsidR="00D0198E" w:rsidRPr="00FB7749">
        <w:t>administrations</w:t>
      </w:r>
      <w:bookmarkEnd w:id="37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administrations of the Beneficiary and of the Member State are jointly committed to achieving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FB7749">
        <w:rPr>
          <w:rFonts w:ascii="Times New Roman" w:eastAsia="Times New Roman" w:hAnsi="Times New Roman" w:cs="Times New Roman"/>
          <w:color w:val="000000"/>
          <w:sz w:val="24"/>
          <w:szCs w:val="24"/>
          <w:lang w:eastAsia="zh-CN"/>
        </w:rPr>
        <w:t>support</w:t>
      </w:r>
      <w:r w:rsidRPr="00FB7749">
        <w:rPr>
          <w:rFonts w:ascii="Times New Roman" w:eastAsia="Times New Roman" w:hAnsi="Times New Roman" w:cs="Times New Roman"/>
          <w:color w:val="000000"/>
          <w:sz w:val="24"/>
          <w:szCs w:val="24"/>
          <w:lang w:eastAsia="zh-CN"/>
        </w:rPr>
        <w:t xml:space="preserve"> the PLs in the coordination and management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rsidR="00D0198E" w:rsidRPr="00FB7749" w:rsidRDefault="00D0198E" w:rsidP="007338F0">
      <w:pPr>
        <w:pStyle w:val="Heading3"/>
      </w:pPr>
      <w:bookmarkStart w:id="374" w:name="_Toc462416492"/>
      <w:bookmarkStart w:id="375" w:name="_Toc464459911"/>
      <w:bookmarkStart w:id="376" w:name="_Toc476063292"/>
      <w:bookmarkStart w:id="377" w:name="_Toc476067774"/>
      <w:bookmarkStart w:id="378" w:name="_Toc484173439"/>
      <w:r w:rsidRPr="00FB7749">
        <w:t xml:space="preserve">5.4.2 Projects involving a consortium of </w:t>
      </w:r>
      <w:bookmarkEnd w:id="374"/>
      <w:bookmarkEnd w:id="375"/>
      <w:bookmarkEnd w:id="376"/>
      <w:bookmarkEnd w:id="377"/>
      <w:r w:rsidRPr="00FB7749">
        <w:t>Member State</w:t>
      </w:r>
      <w:r w:rsidR="00E36847">
        <w:t>s</w:t>
      </w:r>
      <w:bookmarkEnd w:id="378"/>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a consortium of Member States, the management of the project becomes more complex. Experience shows that consortia with more than three partners are inefficient and hence should be avoided.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 The consortium agreement should specify all lines of communication guaranteeing information sharing and the coherence and coordination of activities, including</w:t>
      </w:r>
      <w:r w:rsidRPr="00FB7749">
        <w:rPr>
          <w:rFonts w:ascii="Times New Roman" w:eastAsia="Times New Roman" w:hAnsi="Times New Roman" w:cs="Times New Roman"/>
          <w:sz w:val="24"/>
          <w:szCs w:val="24"/>
          <w:lang w:eastAsia="zh-CN"/>
        </w:rPr>
        <w:t xml:space="preserve"> with regard to </w:t>
      </w:r>
      <w:r w:rsidRPr="00FB7749">
        <w:rPr>
          <w:rFonts w:ascii="Times New Roman" w:eastAsia="Times New Roman" w:hAnsi="Times New Roman" w:cs="Times New Roman"/>
          <w:color w:val="000000"/>
          <w:sz w:val="24"/>
          <w:szCs w:val="24"/>
          <w:lang w:eastAsia="zh-CN"/>
        </w:rPr>
        <w:t>procedures for decision-making.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of its </w:t>
      </w:r>
      <w:r w:rsidR="00D5452D" w:rsidRPr="00FB7749">
        <w:rPr>
          <w:rFonts w:ascii="Times New Roman" w:eastAsia="Times New Roman" w:hAnsi="Times New Roman" w:cs="Times New Roman"/>
          <w:color w:val="000000"/>
          <w:sz w:val="24"/>
          <w:szCs w:val="24"/>
          <w:lang w:eastAsia="zh-CN"/>
        </w:rPr>
        <w:t xml:space="preserve">subsequent </w:t>
      </w:r>
      <w:r w:rsidRPr="00FB7749">
        <w:rPr>
          <w:rFonts w:ascii="Times New Roman" w:eastAsia="Times New Roman" w:hAnsi="Times New Roman" w:cs="Times New Roman"/>
          <w:color w:val="000000"/>
          <w:sz w:val="24"/>
          <w:szCs w:val="24"/>
          <w:lang w:eastAsia="zh-CN"/>
        </w:rPr>
        <w:t xml:space="preserve">updates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short term experts for such assignments) to meetings with the Beneficiary administration in relation to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to the quarterly meetings of the Project Steering Committee.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detail the responsibilities of each of the partners of a consortium with regard to the individual project components, clearly stating who should do what, when and with which resources (as identified in the detailed breakdown of costs per Budget heading and related to the activities under each component).</w:t>
      </w:r>
    </w:p>
    <w:p w:rsidR="00D0198E" w:rsidRPr="00FB7749" w:rsidRDefault="00D0198E" w:rsidP="007338F0">
      <w:pPr>
        <w:pStyle w:val="Heading3"/>
      </w:pPr>
      <w:bookmarkStart w:id="379" w:name="_Toc462416493"/>
      <w:bookmarkStart w:id="380" w:name="_Toc464459912"/>
      <w:bookmarkStart w:id="381" w:name="_Toc476063293"/>
      <w:bookmarkStart w:id="382" w:name="_Toc476067775"/>
      <w:bookmarkStart w:id="383" w:name="_Toc484173440"/>
      <w:r w:rsidRPr="00FB7749">
        <w:t xml:space="preserve">5.4.3 Exceptional contributions by other </w:t>
      </w:r>
      <w:bookmarkEnd w:id="379"/>
      <w:bookmarkEnd w:id="380"/>
      <w:bookmarkEnd w:id="381"/>
      <w:bookmarkEnd w:id="382"/>
      <w:r w:rsidRPr="00FB7749">
        <w:t>Member States</w:t>
      </w:r>
      <w:bookmarkEnd w:id="383"/>
    </w:p>
    <w:p w:rsidR="00D0198E" w:rsidRPr="00FB7749" w:rsidRDefault="00D0198E" w:rsidP="00D0198E">
      <w:pPr>
        <w:spacing w:after="240" w:line="240" w:lineRule="auto"/>
        <w:jc w:val="both"/>
        <w:rPr>
          <w:rFonts w:ascii="Times New Roman" w:eastAsia="Times New Roman" w:hAnsi="Times New Roman" w:cs="Times New Roman"/>
          <w:b/>
          <w:sz w:val="24"/>
          <w:szCs w:val="24"/>
          <w:lang w:eastAsia="zh-CN"/>
        </w:rPr>
      </w:pPr>
      <w:r w:rsidRPr="00FB7749">
        <w:rPr>
          <w:rFonts w:ascii="Times New Roman" w:eastAsia="Times New Roman" w:hAnsi="Times New Roman" w:cs="Times New Roman"/>
          <w:color w:val="000000"/>
          <w:sz w:val="24"/>
          <w:szCs w:val="24"/>
          <w:lang w:eastAsia="zh-CN"/>
        </w:rPr>
        <w:t>When useful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p>
    <w:p w:rsidR="00D0198E" w:rsidRPr="00FB7749" w:rsidRDefault="00D0198E" w:rsidP="007338F0">
      <w:pPr>
        <w:pStyle w:val="Heading3"/>
      </w:pPr>
      <w:bookmarkStart w:id="384" w:name="_Toc462416494"/>
      <w:bookmarkStart w:id="385" w:name="_Toc464459913"/>
      <w:bookmarkStart w:id="386" w:name="_Toc476063294"/>
      <w:bookmarkStart w:id="387" w:name="_Toc476067776"/>
      <w:bookmarkStart w:id="388" w:name="_Toc484173441"/>
      <w:r w:rsidRPr="00FB7749">
        <w:t>5.4.4 Logistical management and accounting</w:t>
      </w:r>
      <w:bookmarkEnd w:id="384"/>
      <w:bookmarkEnd w:id="385"/>
      <w:bookmarkEnd w:id="386"/>
      <w:bookmarkEnd w:id="387"/>
      <w:bookmarkEnd w:id="38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Logistical Management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Financial Management Functions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as well as all documentation underpinning cost items as required by the Twinning Grant Contract.</w:t>
      </w:r>
    </w:p>
    <w:p w:rsidR="00793AC8"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the case of a consortium, the consortium agreement can specify the contribution from the junior partner(s) to the tasks normally attributed on the lead Member State. It is recommended to reflect the Twinning Project Support Costs in the consortium agreement. Establishing </w:t>
      </w:r>
      <w:r w:rsidR="00793AC8" w:rsidRPr="00FB7749">
        <w:rPr>
          <w:rFonts w:ascii="Times New Roman" w:eastAsia="Times New Roman" w:hAnsi="Times New Roman" w:cs="Times New Roman"/>
          <w:color w:val="000000"/>
          <w:sz w:val="24"/>
          <w:szCs w:val="24"/>
          <w:lang w:eastAsia="zh-CN"/>
        </w:rPr>
        <w:t>and any potential</w:t>
      </w:r>
      <w:r w:rsidRPr="00FB7749">
        <w:rPr>
          <w:rFonts w:ascii="Times New Roman" w:eastAsia="Times New Roman" w:hAnsi="Times New Roman" w:cs="Times New Roman"/>
          <w:color w:val="000000"/>
          <w:sz w:val="24"/>
          <w:szCs w:val="24"/>
          <w:lang w:eastAsia="zh-CN"/>
        </w:rPr>
        <w:t xml:space="preserve"> </w:t>
      </w:r>
      <w:r w:rsidR="00793AC8" w:rsidRPr="00FB7749">
        <w:rPr>
          <w:rFonts w:ascii="Times New Roman" w:eastAsia="Times New Roman" w:hAnsi="Times New Roman" w:cs="Times New Roman"/>
          <w:color w:val="000000"/>
          <w:sz w:val="24"/>
          <w:szCs w:val="24"/>
          <w:lang w:eastAsia="zh-CN"/>
        </w:rPr>
        <w:t>d</w:t>
      </w:r>
      <w:r w:rsidRPr="00FB7749">
        <w:rPr>
          <w:rFonts w:ascii="Times New Roman" w:eastAsia="Times New Roman" w:hAnsi="Times New Roman" w:cs="Times New Roman"/>
          <w:color w:val="000000"/>
          <w:sz w:val="24"/>
          <w:szCs w:val="24"/>
          <w:lang w:eastAsia="zh-CN"/>
        </w:rPr>
        <w:t xml:space="preserve">isagreements arising from </w:t>
      </w:r>
      <w:r w:rsidR="00793AC8" w:rsidRPr="00FB7749">
        <w:rPr>
          <w:rFonts w:ascii="Times New Roman" w:eastAsia="Times New Roman" w:hAnsi="Times New Roman" w:cs="Times New Roman"/>
          <w:color w:val="000000"/>
          <w:sz w:val="24"/>
          <w:szCs w:val="24"/>
          <w:lang w:eastAsia="zh-CN"/>
        </w:rPr>
        <w:t xml:space="preserve">it </w:t>
      </w:r>
      <w:r w:rsidRPr="00FB7749">
        <w:rPr>
          <w:rFonts w:ascii="Times New Roman" w:eastAsia="Times New Roman" w:hAnsi="Times New Roman" w:cs="Times New Roman"/>
          <w:color w:val="000000"/>
          <w:sz w:val="24"/>
          <w:szCs w:val="24"/>
          <w:lang w:eastAsia="zh-CN"/>
        </w:rPr>
        <w:t xml:space="preserve">is solely a matter between the parties having signed the agreement.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FB7749">
        <w:rPr>
          <w:rFonts w:ascii="Times New Roman" w:eastAsia="Times New Roman" w:hAnsi="Times New Roman" w:cs="Times New Roman"/>
          <w:color w:val="000000"/>
          <w:sz w:val="24"/>
          <w:szCs w:val="24"/>
          <w:lang w:eastAsia="zh-CN"/>
        </w:rPr>
        <w:t>duties</w:t>
      </w:r>
      <w:r w:rsidRPr="00FB7749">
        <w:rPr>
          <w:rFonts w:ascii="Times New Roman" w:eastAsia="Times New Roman" w:hAnsi="Times New Roman" w:cs="Times New Roman"/>
          <w:sz w:val="24"/>
          <w:szCs w:val="24"/>
          <w:lang w:eastAsia="zh-CN"/>
        </w:rPr>
        <w:t>.</w:t>
      </w:r>
    </w:p>
    <w:p w:rsidR="00D0198E" w:rsidRPr="00FB7749" w:rsidRDefault="00D0198E" w:rsidP="007338F0">
      <w:pPr>
        <w:pStyle w:val="Heading2"/>
      </w:pPr>
      <w:bookmarkStart w:id="389" w:name="_Toc462416495"/>
      <w:bookmarkStart w:id="390" w:name="_Toc464459914"/>
      <w:bookmarkStart w:id="391" w:name="_Toc476063295"/>
      <w:bookmarkStart w:id="392" w:name="_Toc476067777"/>
      <w:bookmarkStart w:id="393" w:name="_Toc484173442"/>
      <w:r w:rsidRPr="00FB7749">
        <w:t xml:space="preserve">5.5 Project reporting </w:t>
      </w:r>
      <w:bookmarkEnd w:id="389"/>
      <w:bookmarkEnd w:id="390"/>
      <w:bookmarkEnd w:id="391"/>
      <w:bookmarkEnd w:id="392"/>
      <w:r w:rsidRPr="00FB7749">
        <w:t>requirements</w:t>
      </w:r>
      <w:bookmarkEnd w:id="393"/>
    </w:p>
    <w:p w:rsidR="00D0198E" w:rsidRPr="00FB7749" w:rsidRDefault="00D0198E" w:rsidP="007338F0">
      <w:pPr>
        <w:pStyle w:val="Heading3"/>
      </w:pPr>
      <w:bookmarkStart w:id="394" w:name="_Toc462416496"/>
      <w:bookmarkStart w:id="395" w:name="_Toc464459915"/>
      <w:bookmarkStart w:id="396" w:name="_Toc476063296"/>
      <w:bookmarkStart w:id="397" w:name="_Toc476067778"/>
      <w:bookmarkStart w:id="398" w:name="_Toc484173443"/>
      <w:r w:rsidRPr="00FB7749">
        <w:t xml:space="preserve">5.5.1 General </w:t>
      </w:r>
      <w:bookmarkEnd w:id="394"/>
      <w:bookmarkEnd w:id="395"/>
      <w:bookmarkEnd w:id="396"/>
      <w:bookmarkEnd w:id="397"/>
      <w:r w:rsidRPr="00FB7749">
        <w:t>remarks</w:t>
      </w:r>
      <w:bookmarkEnd w:id="398"/>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w:eastAsia="Times New Roman" w:hAnsi="Times" w:cs="Times New Roman"/>
          <w:color w:val="000000"/>
          <w:sz w:val="24"/>
          <w:szCs w:val="20"/>
          <w:lang w:eastAsia="zh-CN"/>
        </w:rPr>
        <w:t>(see section 3.1.1) shall also be the language used for reporting purposes.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Two types of report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former to the Contracting Authority, with copy to the EUD (when </w:t>
      </w:r>
      <w:r w:rsidR="004A7B12">
        <w:rPr>
          <w:rFonts w:ascii="Times" w:eastAsia="Times New Roman" w:hAnsi="Times" w:cs="Times New Roman"/>
          <w:color w:val="000000"/>
          <w:sz w:val="24"/>
          <w:szCs w:val="20"/>
          <w:lang w:eastAsia="zh-CN"/>
        </w:rPr>
        <w:t>the EUD</w:t>
      </w:r>
      <w:r w:rsidRPr="00FB7749">
        <w:rPr>
          <w:rFonts w:ascii="Times" w:eastAsia="Times New Roman" w:hAnsi="Times" w:cs="Times New Roman"/>
          <w:color w:val="000000"/>
          <w:sz w:val="24"/>
          <w:szCs w:val="20"/>
          <w:lang w:eastAsia="zh-CN"/>
        </w:rPr>
        <w:t xml:space="preserve"> is not </w:t>
      </w:r>
      <w:r w:rsidR="004A7B12">
        <w:rPr>
          <w:rFonts w:ascii="Times" w:eastAsia="Times New Roman" w:hAnsi="Times" w:cs="Times New Roman"/>
          <w:color w:val="000000"/>
          <w:sz w:val="24"/>
          <w:szCs w:val="20"/>
          <w:lang w:eastAsia="zh-CN"/>
        </w:rPr>
        <w:t xml:space="preserve">the </w:t>
      </w:r>
      <w:r w:rsidRPr="00FB7749">
        <w:rPr>
          <w:rFonts w:ascii="Times" w:eastAsia="Times New Roman" w:hAnsi="Times" w:cs="Times New Roman"/>
          <w:color w:val="000000"/>
          <w:sz w:val="24"/>
          <w:szCs w:val="20"/>
          <w:lang w:eastAsia="zh-CN"/>
        </w:rPr>
        <w:t>Contracting Authority).</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Member State is in charge of drafting both interim and </w:t>
      </w:r>
      <w:r w:rsidRPr="00FB7749">
        <w:rPr>
          <w:rFonts w:ascii="Times New Roman" w:eastAsia="Times New Roman" w:hAnsi="Times New Roman" w:cs="Times New Roman"/>
          <w:sz w:val="24"/>
          <w:szCs w:val="24"/>
          <w:lang w:eastAsia="zh-CN"/>
        </w:rPr>
        <w:t xml:space="preserve">final reports. The Beneficiary administration shall be </w:t>
      </w:r>
      <w:r w:rsidRPr="00FB7749">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If minimum reporting requirements are not met, the Contracting Authority, in agreement with the EUD (</w:t>
      </w:r>
      <w:r w:rsidR="004A7B12">
        <w:rPr>
          <w:rFonts w:ascii="Times New Roman" w:eastAsia="Times New Roman" w:hAnsi="Times New Roman" w:cs="Times New Roman"/>
          <w:color w:val="000000"/>
          <w:sz w:val="24"/>
          <w:szCs w:val="24"/>
          <w:lang w:eastAsia="zh-CN"/>
        </w:rPr>
        <w:t>when</w:t>
      </w:r>
      <w:r w:rsidR="00E64C73">
        <w:rPr>
          <w:rFonts w:ascii="Times New Roman" w:eastAsia="Times New Roman" w:hAnsi="Times New Roman" w:cs="Times New Roman"/>
          <w:color w:val="000000"/>
          <w:sz w:val="24"/>
          <w:szCs w:val="24"/>
          <w:lang w:eastAsia="zh-CN"/>
        </w:rPr>
        <w:t xml:space="preserve"> the EUD is </w:t>
      </w:r>
      <w:r w:rsidRPr="00FB7749">
        <w:rPr>
          <w:rFonts w:ascii="Times New Roman" w:eastAsia="Times New Roman" w:hAnsi="Times New Roman" w:cs="Times New Roman"/>
          <w:color w:val="000000"/>
          <w:sz w:val="24"/>
          <w:szCs w:val="24"/>
          <w:lang w:eastAsia="zh-CN"/>
        </w:rPr>
        <w:t>not</w:t>
      </w:r>
      <w:r w:rsidR="00E64C73">
        <w:rPr>
          <w:rFonts w:ascii="Times New Roman" w:eastAsia="Times New Roman" w:hAnsi="Times New Roman" w:cs="Times New Roman"/>
          <w:color w:val="000000"/>
          <w:sz w:val="24"/>
          <w:szCs w:val="24"/>
          <w:lang w:eastAsia="zh-CN"/>
        </w:rPr>
        <w:t xml:space="preserve"> the</w:t>
      </w:r>
      <w:r w:rsidRPr="00FB7749">
        <w:rPr>
          <w:rFonts w:ascii="Times New Roman" w:eastAsia="Times New Roman" w:hAnsi="Times New Roman" w:cs="Times New Roman"/>
          <w:color w:val="000000"/>
          <w:sz w:val="24"/>
          <w:szCs w:val="24"/>
          <w:lang w:eastAsia="zh-CN"/>
        </w:rPr>
        <w:t xml:space="preserve"> Contracting Authority) and the Twinning Coordination Team, can decide to review or suspend funding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 T</w:t>
      </w:r>
      <w:r w:rsidRPr="00FB7749">
        <w:rPr>
          <w:rFonts w:ascii="Times New Roman" w:eastAsia="Times New Roman" w:hAnsi="Times New Roman" w:cs="Times New Roman"/>
          <w:sz w:val="24"/>
          <w:szCs w:val="24"/>
          <w:lang w:eastAsia="en-GB"/>
        </w:rPr>
        <w:t>his approval however is not an approval of the eligibility of the financially reported elements that might only be tested at the final report stage and/or subsequent auditing.</w:t>
      </w:r>
    </w:p>
    <w:p w:rsidR="00D0198E" w:rsidRPr="00FB7749" w:rsidRDefault="00D0198E" w:rsidP="007338F0">
      <w:pPr>
        <w:pStyle w:val="Heading3"/>
      </w:pPr>
      <w:bookmarkStart w:id="399" w:name="_Toc462416497"/>
      <w:bookmarkStart w:id="400" w:name="_Toc464459916"/>
      <w:bookmarkStart w:id="401" w:name="_Toc476063297"/>
      <w:bookmarkStart w:id="402" w:name="_Toc476067779"/>
      <w:bookmarkStart w:id="403" w:name="_Toc484173444"/>
      <w:r w:rsidRPr="00FB7749">
        <w:t xml:space="preserve">5.5.2 Quarterly interim </w:t>
      </w:r>
      <w:bookmarkEnd w:id="399"/>
      <w:bookmarkEnd w:id="400"/>
      <w:bookmarkEnd w:id="401"/>
      <w:bookmarkEnd w:id="402"/>
      <w:r w:rsidRPr="00FB7749">
        <w:t>reports</w:t>
      </w:r>
      <w:bookmarkEnd w:id="403"/>
    </w:p>
    <w:p w:rsidR="00D0198E" w:rsidRPr="00FB7749" w:rsidRDefault="00D0198E" w:rsidP="007338F0">
      <w:pPr>
        <w:pStyle w:val="Heading4"/>
      </w:pPr>
      <w:bookmarkStart w:id="404" w:name="_Toc462416498"/>
      <w:bookmarkStart w:id="405" w:name="_Toc464459917"/>
      <w:bookmarkStart w:id="406" w:name="_Toc476063298"/>
      <w:bookmarkStart w:id="407" w:name="_Toc476067780"/>
      <w:r w:rsidRPr="00FB7749">
        <w:t xml:space="preserve">5.5.2.1 General </w:t>
      </w:r>
      <w:bookmarkEnd w:id="404"/>
      <w:bookmarkEnd w:id="405"/>
      <w:bookmarkEnd w:id="406"/>
      <w:bookmarkEnd w:id="407"/>
      <w:r w:rsidRPr="00FB7749">
        <w:t>remarks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FB7749">
        <w:rPr>
          <w:rFonts w:ascii="Times" w:eastAsia="Times New Roman" w:hAnsi="Times" w:cs="Times New Roman"/>
          <w:color w:val="000000"/>
          <w:sz w:val="24"/>
          <w:szCs w:val="20"/>
          <w:lang w:eastAsia="zh-CN"/>
        </w:rPr>
        <w:t>The narrative section shall offer insight on the activities performed, give evidence of the work done and provide information on overall progress towards the achievement of the mandatory results</w:t>
      </w:r>
      <w:r w:rsidR="00194034">
        <w:rPr>
          <w:rFonts w:ascii="Times" w:eastAsia="Times New Roman" w:hAnsi="Times" w:cs="Times New Roman"/>
          <w:color w:val="000000"/>
          <w:sz w:val="24"/>
          <w:szCs w:val="20"/>
          <w:lang w:eastAsia="zh-CN"/>
        </w:rPr>
        <w:t>/outputs</w:t>
      </w:r>
      <w:r w:rsidRPr="00FB7749">
        <w:rPr>
          <w:rFonts w:ascii="Times" w:eastAsia="Times New Roman" w:hAnsi="Times" w:cs="Times New Roman"/>
          <w:color w:val="000000"/>
          <w:sz w:val="24"/>
          <w:szCs w:val="20"/>
          <w:lang w:eastAsia="zh-CN"/>
        </w:rPr>
        <w:t xml:space="preserve"> (direct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FB7749">
        <w:rPr>
          <w:rFonts w:ascii="Times New Roman" w:eastAsia="Times New Roman" w:hAnsi="Times New Roman" w:cs="Times New Roman"/>
          <w:color w:val="000000"/>
          <w:sz w:val="24"/>
          <w:szCs w:val="24"/>
          <w:lang w:eastAsia="en-GB"/>
        </w:rPr>
        <w:t>More in particular, the narrative section shall</w:t>
      </w:r>
      <w:r w:rsidRPr="00FB7749">
        <w:rPr>
          <w:rFonts w:ascii="Times New Roman" w:eastAsia="Times New Roman" w:hAnsi="Times New Roman" w:cs="Times New Roman"/>
          <w:sz w:val="24"/>
          <w:szCs w:val="24"/>
          <w:lang w:eastAsia="en-GB"/>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 xml:space="preserve">include an executive summary of progress achieved and </w:t>
      </w:r>
      <w:r w:rsidRPr="00FB7749">
        <w:rPr>
          <w:rFonts w:ascii="Times New Roman" w:eastAsia="Times New Roman" w:hAnsi="Times New Roman" w:cs="Times New Roman"/>
          <w:color w:val="000000"/>
          <w:sz w:val="24"/>
          <w:szCs w:val="24"/>
          <w:lang w:eastAsia="zh-CN"/>
        </w:rPr>
        <w:t>provide precise</w:t>
      </w:r>
      <w:r w:rsidRPr="00FB7749">
        <w:rPr>
          <w:rFonts w:ascii="Times" w:eastAsia="Times New Roman" w:hAnsi="Times" w:cs="Times New Roman"/>
          <w:color w:val="000000"/>
          <w:sz w:val="24"/>
          <w:szCs w:val="20"/>
          <w:lang w:eastAsia="zh-CN"/>
        </w:rPr>
        <w:t xml:space="preserve"> recommendations and corrective measures to be decided by in order to ensure the further </w:t>
      </w:r>
      <w:r w:rsidRPr="00FB7749">
        <w:rPr>
          <w:rFonts w:ascii="Times New Roman" w:eastAsia="Times New Roman" w:hAnsi="Times New Roman" w:cs="Times New Roman"/>
          <w:color w:val="000000"/>
          <w:sz w:val="24"/>
          <w:szCs w:val="24"/>
          <w:lang w:eastAsia="zh-CN"/>
        </w:rPr>
        <w:t>progress;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FB7749">
        <w:rPr>
          <w:rFonts w:ascii="Times" w:eastAsia="Times New Roman" w:hAnsi="Times" w:cs="Times New Roman"/>
          <w:color w:val="000000"/>
          <w:sz w:val="24"/>
          <w:szCs w:val="20"/>
          <w:lang w:eastAsia="zh-CN"/>
        </w:rPr>
        <w:t>for the period covered by the report</w:t>
      </w:r>
      <w:r w:rsidRPr="00FB7749">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highlighting any previously unforeseen activities or activities that have been cancelled;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update on the aspects influencing r</w:t>
      </w:r>
      <w:r w:rsidR="008628B3">
        <w:rPr>
          <w:rFonts w:ascii="Times New Roman" w:eastAsia="Times New Roman" w:hAnsi="Times New Roman" w:cs="Times New Roman"/>
          <w:color w:val="000000"/>
          <w:sz w:val="24"/>
          <w:szCs w:val="24"/>
          <w:lang w:eastAsia="zh-CN"/>
        </w:rPr>
        <w:t>e</w:t>
      </w:r>
      <w:r w:rsidRPr="00FB7749">
        <w:rPr>
          <w:rFonts w:ascii="Times New Roman" w:eastAsia="Times New Roman" w:hAnsi="Times New Roman" w:cs="Times New Roman"/>
          <w:color w:val="000000"/>
          <w:sz w:val="24"/>
          <w:szCs w:val="24"/>
          <w:lang w:eastAsia="zh-CN"/>
        </w:rPr>
        <w:t>ject implementation;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update on the assumptions and risks for project implementation;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rsidR="00D0198E" w:rsidRPr="00FB7749" w:rsidRDefault="00D0198E"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FB7749">
        <w:rPr>
          <w:rFonts w:ascii="Times New Roman" w:eastAsia="Times New Roman" w:hAnsi="Times New Roman" w:cs="Times New Roman"/>
          <w:color w:val="000000"/>
          <w:sz w:val="24"/>
          <w:szCs w:val="24"/>
          <w:lang w:eastAsia="zh-CN"/>
        </w:rPr>
        <w:t>provide precise</w:t>
      </w:r>
      <w:r w:rsidRPr="00FB7749">
        <w:rPr>
          <w:rFonts w:ascii="Times" w:eastAsia="Times New Roman" w:hAnsi="Times" w:cs="Times New Roman"/>
          <w:color w:val="000000"/>
          <w:sz w:val="24"/>
          <w:szCs w:val="20"/>
          <w:lang w:eastAsia="zh-CN"/>
        </w:rPr>
        <w:t xml:space="preserve"> recommendations and corrective measures, if needed.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to the outcomes and on the likelihood of indirectly influence of the expected impacts as outlined in the Twinning Fiche. With performance measurement based indicators set in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the persisting adequacy of those indicators should also be confirmed.</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rsidR="00D0198E" w:rsidRPr="00FB7749" w:rsidRDefault="00D0198E" w:rsidP="007338F0">
      <w:pPr>
        <w:pStyle w:val="Heading4"/>
      </w:pPr>
      <w:bookmarkStart w:id="408" w:name="_Toc462416499"/>
      <w:bookmarkStart w:id="409" w:name="_Toc464459918"/>
      <w:bookmarkStart w:id="410" w:name="_Toc476063299"/>
      <w:bookmarkStart w:id="411" w:name="_Toc476067781"/>
      <w:r w:rsidRPr="00FB7749">
        <w:t>5.5.2.2 Bi-annual narrative report</w:t>
      </w:r>
      <w:bookmarkEnd w:id="408"/>
      <w:bookmarkEnd w:id="409"/>
      <w:bookmarkEnd w:id="410"/>
      <w:bookmarkEnd w:id="411"/>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6 months. In such a case, on the occasion of the first Project Steering Committee the Member State PL informs accordingly the Contracting Authority, the Beneficiary PL and the EUD (when </w:t>
      </w:r>
      <w:r w:rsidR="004A7B12">
        <w:rPr>
          <w:rFonts w:ascii="Times" w:eastAsia="Times New Roman" w:hAnsi="Times" w:cs="Times New Roman"/>
          <w:color w:val="000000"/>
          <w:sz w:val="24"/>
          <w:szCs w:val="20"/>
          <w:lang w:eastAsia="zh-CN"/>
        </w:rPr>
        <w:t>the EUD</w:t>
      </w:r>
      <w:r w:rsidR="004A7B12" w:rsidRPr="00FB7749">
        <w:rPr>
          <w:rFonts w:ascii="Times" w:eastAsia="Times New Roman" w:hAnsi="Times" w:cs="Times New Roman"/>
          <w:color w:val="000000"/>
          <w:sz w:val="24"/>
          <w:szCs w:val="20"/>
          <w:lang w:eastAsia="zh-CN"/>
        </w:rPr>
        <w:t xml:space="preserve"> </w:t>
      </w:r>
      <w:r w:rsidRPr="00FB7749">
        <w:rPr>
          <w:rFonts w:ascii="Times" w:eastAsia="Times New Roman" w:hAnsi="Times" w:cs="Times New Roman"/>
          <w:color w:val="000000"/>
          <w:sz w:val="24"/>
          <w:szCs w:val="20"/>
          <w:lang w:eastAsia="zh-CN"/>
        </w:rPr>
        <w:t xml:space="preserve">is not </w:t>
      </w:r>
      <w:r w:rsidR="004A7B12">
        <w:rPr>
          <w:rFonts w:ascii="Times" w:eastAsia="Times New Roman" w:hAnsi="Times" w:cs="Times New Roman"/>
          <w:color w:val="000000"/>
          <w:sz w:val="24"/>
          <w:szCs w:val="20"/>
          <w:lang w:eastAsia="zh-CN"/>
        </w:rPr>
        <w:t xml:space="preserve">the </w:t>
      </w:r>
      <w:r w:rsidRPr="00FB7749">
        <w:rPr>
          <w:rFonts w:ascii="Times" w:eastAsia="Times New Roman" w:hAnsi="Times"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A detailed financial section must be included in every quarterly interim report, even when the extensive narrative section is not included.</w:t>
      </w:r>
    </w:p>
    <w:p w:rsidR="00D0198E" w:rsidRPr="00FB7749" w:rsidRDefault="00D0198E" w:rsidP="007338F0">
      <w:pPr>
        <w:pStyle w:val="Heading3"/>
      </w:pPr>
      <w:bookmarkStart w:id="412" w:name="_Toc462416500"/>
      <w:bookmarkStart w:id="413" w:name="_Toc464459919"/>
      <w:bookmarkStart w:id="414" w:name="_Toc476063300"/>
      <w:bookmarkStart w:id="415" w:name="_Toc476067782"/>
      <w:bookmarkStart w:id="416" w:name="_Toc484173445"/>
      <w:r w:rsidRPr="00FB7749">
        <w:t xml:space="preserve">5.5.3 Final </w:t>
      </w:r>
      <w:bookmarkEnd w:id="412"/>
      <w:bookmarkEnd w:id="413"/>
      <w:bookmarkEnd w:id="414"/>
      <w:bookmarkEnd w:id="415"/>
      <w:r w:rsidRPr="00FB7749">
        <w:t>report</w:t>
      </w:r>
      <w:bookmarkEnd w:id="416"/>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and suggests possible follow-up actions.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More in particular the narrative section of the final report shall:</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r w:rsidR="00615D02"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assessment of the project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taking into account the project contribution to the developments;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 xml:space="preserve">include </w:t>
      </w:r>
      <w:r w:rsidRPr="00FB7749">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assess the key challenges remaining at sector level</w:t>
      </w:r>
      <w:r w:rsidR="00615D02" w:rsidRPr="00FB7749">
        <w:rPr>
          <w:rFonts w:ascii="Times" w:eastAsia="Times New Roman" w:hAnsi="Times" w:cs="Times New Roman"/>
          <w:color w:val="000000"/>
          <w:sz w:val="24"/>
          <w:szCs w:val="20"/>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rsidR="00D0198E" w:rsidRPr="00FB7749"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confirm the achievement of results, production of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and the influence on impacts, using the indicators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and/or Twinning Fiche (in case of non-achievement of a result a detailed explanation must be provided);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r w:rsidR="00615D02" w:rsidRPr="00FB7749">
        <w:rPr>
          <w:rFonts w:ascii="Times New Roman" w:eastAsia="Times New Roman" w:hAnsi="Times New Roman" w:cs="Times New Roman"/>
          <w:color w:val="000000"/>
          <w:sz w:val="24"/>
          <w:szCs w:val="24"/>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inform on all communication and visibility actions and evaluate the results of these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identify lessons learnt (project conception, of process, of actual delivery of results, etc.), which could be of interest for similar Twinning projects; </w:t>
      </w:r>
    </w:p>
    <w:p w:rsidR="00D0198E" w:rsidRPr="00FB7749" w:rsidRDefault="00D0198E"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FB7749">
        <w:rPr>
          <w:rFonts w:ascii="Times New Roman" w:eastAsia="Times New Roman" w:hAnsi="Times New Roman" w:cs="Times New Roman"/>
          <w:color w:val="000000"/>
          <w:sz w:val="24"/>
          <w:szCs w:val="24"/>
          <w:lang w:eastAsia="zh-CN"/>
        </w:rPr>
        <w:t>provide evidence</w:t>
      </w:r>
      <w:r w:rsidRPr="00FB7749">
        <w:rPr>
          <w:rFonts w:ascii="Times" w:eastAsia="Times New Roman" w:hAnsi="Times" w:cs="Times New Roman"/>
          <w:color w:val="000000"/>
          <w:sz w:val="24"/>
          <w:szCs w:val="20"/>
          <w:lang w:eastAsia="zh-CN"/>
        </w:rPr>
        <w:t xml:space="preserve"> of transfe</w:t>
      </w:r>
      <w:r w:rsidR="008628B3">
        <w:rPr>
          <w:rFonts w:ascii="Times" w:eastAsia="Times New Roman" w:hAnsi="Times" w:cs="Times New Roman"/>
          <w:color w:val="000000"/>
          <w:sz w:val="24"/>
          <w:szCs w:val="20"/>
          <w:lang w:eastAsia="zh-CN"/>
        </w:rPr>
        <w:t>rs of ownership (if applicable);</w:t>
      </w:r>
    </w:p>
    <w:p w:rsidR="00C7573E" w:rsidRPr="00FB7749" w:rsidRDefault="008628B3"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Pr>
          <w:rFonts w:ascii="Times" w:eastAsia="Times New Roman" w:hAnsi="Times" w:cs="Times New Roman"/>
          <w:color w:val="000000"/>
          <w:sz w:val="24"/>
          <w:szCs w:val="20"/>
          <w:lang w:eastAsia="zh-CN"/>
        </w:rPr>
        <w:t>include a l</w:t>
      </w:r>
      <w:r w:rsidR="00C7573E" w:rsidRPr="00FB7749">
        <w:rPr>
          <w:rFonts w:ascii="Times" w:eastAsia="Times New Roman" w:hAnsi="Times" w:cs="Times New Roman"/>
          <w:color w:val="000000"/>
          <w:sz w:val="24"/>
          <w:szCs w:val="20"/>
          <w:lang w:eastAsia="zh-CN"/>
        </w:rPr>
        <w:t xml:space="preserve">ist </w:t>
      </w:r>
      <w:r>
        <w:rPr>
          <w:rFonts w:ascii="Times" w:eastAsia="Times New Roman" w:hAnsi="Times" w:cs="Times New Roman"/>
          <w:color w:val="000000"/>
          <w:sz w:val="24"/>
          <w:szCs w:val="20"/>
          <w:lang w:eastAsia="zh-CN"/>
        </w:rPr>
        <w:t xml:space="preserve">of </w:t>
      </w:r>
      <w:r w:rsidR="00C7573E" w:rsidRPr="00FB7749">
        <w:rPr>
          <w:rFonts w:ascii="Times" w:eastAsia="Times New Roman" w:hAnsi="Times" w:cs="Times New Roman"/>
          <w:color w:val="000000"/>
          <w:sz w:val="24"/>
          <w:szCs w:val="20"/>
          <w:lang w:eastAsia="zh-CN"/>
        </w:rPr>
        <w:t>recommendations to ensure sustainability.</w:t>
      </w:r>
    </w:p>
    <w:p w:rsidR="00D0198E" w:rsidRPr="00FB7749"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FB7749">
        <w:rPr>
          <w:rFonts w:ascii="Times" w:eastAsia="Times New Roman" w:hAnsi="Times"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FB7749">
        <w:rPr>
          <w:rFonts w:ascii="Times New Roman" w:eastAsia="Times New Roman" w:hAnsi="Times New Roman" w:cs="Times New Roman"/>
          <w:color w:val="000000"/>
          <w:sz w:val="24"/>
          <w:szCs w:val="24"/>
          <w:lang w:eastAsia="zh-CN"/>
        </w:rPr>
        <w:t>The final report shall be accompanied by an expenditure verification report (see section 5.5.4).</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FB7749">
        <w:rPr>
          <w:rFonts w:ascii="Times New Roman" w:eastAsia="Times New Roman" w:hAnsi="Times New Roman" w:cs="Times New Roman"/>
          <w:color w:val="000000"/>
          <w:sz w:val="24"/>
          <w:szCs w:val="24"/>
          <w:lang w:eastAsia="zh-CN"/>
        </w:rPr>
        <w:t>Twinning Grant Contract</w:t>
      </w:r>
      <w:r w:rsidRPr="00FB7749">
        <w:rPr>
          <w:rFonts w:ascii="Times" w:eastAsia="Times New Roman" w:hAnsi="Times" w:cs="Times New Roman"/>
          <w:color w:val="000000"/>
          <w:sz w:val="24"/>
          <w:szCs w:val="20"/>
          <w:lang w:eastAsia="zh-CN"/>
        </w:rPr>
        <w:t>, i.e. within the execution period of the contract.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Member State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Grant Contract in accordance with section 5.10.2 of this Twinning Manual and Article 12.2 of the General Conditions of the Twinning Grant Contract and recover the not substantiated amounts already paid to the Member State.</w:t>
      </w:r>
    </w:p>
    <w:p w:rsidR="00D0198E" w:rsidRPr="00FB7749" w:rsidRDefault="00D0198E" w:rsidP="007338F0">
      <w:pPr>
        <w:pStyle w:val="Heading3"/>
      </w:pPr>
      <w:bookmarkStart w:id="417" w:name="_Toc462416501"/>
      <w:bookmarkStart w:id="418" w:name="_Toc464459920"/>
      <w:bookmarkStart w:id="419" w:name="_Toc476063301"/>
      <w:bookmarkStart w:id="420" w:name="_Toc476067783"/>
      <w:bookmarkStart w:id="421" w:name="_Toc484173446"/>
      <w:r w:rsidRPr="00FB7749">
        <w:t>5.5.4 Expenditure verification report</w:t>
      </w:r>
      <w:bookmarkEnd w:id="417"/>
      <w:bookmarkEnd w:id="418"/>
      <w:bookmarkEnd w:id="419"/>
      <w:bookmarkEnd w:id="420"/>
      <w:bookmarkEnd w:id="421"/>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The final report</w:t>
      </w:r>
      <w:r w:rsidR="001C184C">
        <w:rPr>
          <w:rFonts w:ascii="Times New Roman" w:eastAsia="Times New Roman" w:hAnsi="Times New Roman" w:cs="Times New Roman"/>
          <w:snapToGrid w:val="0"/>
          <w:color w:val="000000"/>
          <w:sz w:val="24"/>
          <w:szCs w:val="24"/>
          <w:lang w:eastAsia="en-GB"/>
        </w:rPr>
        <w:t xml:space="preserve"> and final request for payment</w:t>
      </w:r>
      <w:r w:rsidRPr="00FB7749">
        <w:rPr>
          <w:rFonts w:ascii="Times New Roman" w:eastAsia="Times New Roman" w:hAnsi="Times New Roman" w:cs="Times New Roman"/>
          <w:snapToGrid w:val="0"/>
          <w:color w:val="000000"/>
          <w:sz w:val="24"/>
          <w:szCs w:val="24"/>
          <w:lang w:eastAsia="en-GB"/>
        </w:rPr>
        <w:t xml:space="preserve"> shall be accompanied by an expenditure verification report produced by an auditor approved or chosen jointly by the Contracting Authority and the Member State</w:t>
      </w:r>
      <w:r w:rsidR="00E31F12" w:rsidRPr="00FB7749">
        <w:rPr>
          <w:rFonts w:ascii="Times New Roman" w:eastAsia="Times New Roman" w:hAnsi="Times New Roman" w:cs="Times New Roman"/>
          <w:snapToGrid w:val="0"/>
          <w:color w:val="000000"/>
          <w:sz w:val="24"/>
          <w:szCs w:val="24"/>
          <w:lang w:eastAsia="en-GB"/>
        </w:rPr>
        <w:t xml:space="preserve"> (see Article 5.2 of the </w:t>
      </w:r>
      <w:r w:rsidR="00E31F12"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snapToGrid w:val="0"/>
          <w:color w:val="000000"/>
          <w:sz w:val="24"/>
          <w:szCs w:val="24"/>
          <w:lang w:eastAsia="en-GB"/>
        </w:rPr>
        <w:t xml:space="preserve">. </w:t>
      </w:r>
      <w:r w:rsidR="001E09F3" w:rsidRPr="00FB7749">
        <w:rPr>
          <w:rFonts w:ascii="Times New Roman" w:eastAsia="Times New Roman" w:hAnsi="Times New Roman" w:cs="Times New Roman"/>
          <w:snapToGrid w:val="0"/>
          <w:color w:val="000000"/>
          <w:sz w:val="24"/>
          <w:szCs w:val="24"/>
          <w:lang w:eastAsia="en-GB"/>
        </w:rPr>
        <w:t xml:space="preserve">If possible, the auditor should be identified </w:t>
      </w:r>
      <w:r w:rsidR="008628B3">
        <w:rPr>
          <w:rFonts w:ascii="Times New Roman" w:eastAsia="Times New Roman" w:hAnsi="Times New Roman" w:cs="Times New Roman"/>
          <w:snapToGrid w:val="0"/>
          <w:color w:val="000000"/>
          <w:sz w:val="24"/>
          <w:szCs w:val="24"/>
          <w:lang w:eastAsia="en-GB"/>
        </w:rPr>
        <w:t>at the time of contracting</w:t>
      </w:r>
      <w:r w:rsidRPr="00FB7749">
        <w:rPr>
          <w:rFonts w:ascii="Times New Roman" w:eastAsia="Times New Roman" w:hAnsi="Times New Roman" w:cs="Times New Roman"/>
          <w:snapToGrid w:val="0"/>
          <w:color w:val="000000"/>
          <w:sz w:val="24"/>
          <w:szCs w:val="24"/>
          <w:lang w:eastAsia="en-GB"/>
        </w:rPr>
        <w:t xml:space="preserve">. If </w:t>
      </w:r>
      <w:r w:rsidR="001E09F3" w:rsidRPr="00FB7749">
        <w:rPr>
          <w:rFonts w:ascii="Times New Roman" w:eastAsia="Times New Roman" w:hAnsi="Times New Roman" w:cs="Times New Roman"/>
          <w:snapToGrid w:val="0"/>
          <w:color w:val="000000"/>
          <w:sz w:val="24"/>
          <w:szCs w:val="24"/>
          <w:lang w:eastAsia="en-GB"/>
        </w:rPr>
        <w:t>this is n</w:t>
      </w:r>
      <w:r w:rsidRPr="00FB7749">
        <w:rPr>
          <w:rFonts w:ascii="Times New Roman" w:eastAsia="Times New Roman" w:hAnsi="Times New Roman" w:cs="Times New Roman"/>
          <w:snapToGrid w:val="0"/>
          <w:color w:val="000000"/>
          <w:sz w:val="24"/>
          <w:szCs w:val="24"/>
          <w:lang w:eastAsia="en-GB"/>
        </w:rPr>
        <w:t>ot possible</w:t>
      </w:r>
      <w:r w:rsidR="001E09F3" w:rsidRPr="00FB7749">
        <w:rPr>
          <w:rFonts w:ascii="Times New Roman" w:eastAsia="Times New Roman" w:hAnsi="Times New Roman" w:cs="Times New Roman"/>
          <w:snapToGrid w:val="0"/>
          <w:color w:val="000000"/>
          <w:sz w:val="24"/>
          <w:szCs w:val="24"/>
          <w:lang w:eastAsia="en-GB"/>
        </w:rPr>
        <w:t>,</w:t>
      </w:r>
      <w:r w:rsidRPr="00FB7749">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FB7749">
        <w:rPr>
          <w:rFonts w:ascii="Times New Roman" w:eastAsia="Times New Roman" w:hAnsi="Times New Roman" w:cs="Times New Roman"/>
          <w:snapToGrid w:val="0"/>
          <w:color w:val="000000"/>
          <w:sz w:val="24"/>
          <w:szCs w:val="24"/>
          <w:lang w:eastAsia="en-GB"/>
        </w:rPr>
        <w:t>Twinning Grant Contract</w:t>
      </w:r>
      <w:r w:rsidRPr="00FB7749">
        <w:rPr>
          <w:rFonts w:ascii="Times New Roman" w:eastAsia="Times New Roman" w:hAnsi="Times New Roman" w:cs="Times New Roman"/>
          <w:snapToGrid w:val="0"/>
          <w:color w:val="000000"/>
          <w:sz w:val="24"/>
          <w:szCs w:val="24"/>
          <w:lang w:eastAsia="en-GB"/>
        </w:rPr>
        <w:t>.</w:t>
      </w:r>
    </w:p>
    <w:p w:rsidR="00D0198E" w:rsidRPr="00FB7749" w:rsidRDefault="00D0198E" w:rsidP="00D0198E">
      <w:pPr>
        <w:spacing w:after="240" w:line="240" w:lineRule="auto"/>
        <w:jc w:val="both"/>
        <w:rPr>
          <w:rFonts w:ascii="Times" w:eastAsia="Times New Roman" w:hAnsi="Times"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snapToGrid w:val="0"/>
          <w:color w:val="000000"/>
          <w:sz w:val="24"/>
          <w:szCs w:val="24"/>
          <w:lang w:eastAsia="en-GB"/>
        </w:rPr>
        <w:t>expenditure verification report shall be drafted according to</w:t>
      </w:r>
      <w:r w:rsidRPr="00FB7749">
        <w:rPr>
          <w:rFonts w:ascii="Times New Roman" w:eastAsia="Times New Roman" w:hAnsi="Times New Roman" w:cs="Times New Roman"/>
          <w:color w:val="000000"/>
          <w:sz w:val="24"/>
          <w:szCs w:val="24"/>
          <w:lang w:eastAsia="zh-CN"/>
        </w:rPr>
        <w:t xml:space="preserve"> Annex A6 of the Twinning Grant Contract</w:t>
      </w:r>
      <w:r w:rsidRPr="00FB7749">
        <w:rPr>
          <w:rFonts w:ascii="Times New Roman" w:eastAsia="Times New Roman" w:hAnsi="Times New Roman" w:cs="Times New Roman"/>
          <w:snapToGrid w:val="0"/>
          <w:color w:val="000000"/>
          <w:sz w:val="24"/>
          <w:szCs w:val="24"/>
          <w:lang w:eastAsia="en-GB"/>
        </w:rPr>
        <w:t xml:space="preserve">. </w:t>
      </w:r>
    </w:p>
    <w:p w:rsidR="00D0198E" w:rsidRPr="00FB7749" w:rsidRDefault="00F865A3" w:rsidP="00D0198E">
      <w:pPr>
        <w:spacing w:after="240" w:line="240" w:lineRule="auto"/>
        <w:jc w:val="both"/>
        <w:rPr>
          <w:rFonts w:ascii="Times New Roman" w:eastAsia="Times New Roman" w:hAnsi="Times New Roman" w:cs="Times New Roman"/>
          <w:snapToGrid w:val="0"/>
          <w:color w:val="000000"/>
          <w:sz w:val="24"/>
          <w:szCs w:val="24"/>
          <w:lang w:eastAsia="en-GB"/>
        </w:rPr>
      </w:pPr>
      <w:r>
        <w:rPr>
          <w:rFonts w:ascii="Times New Roman" w:eastAsia="Times New Roman" w:hAnsi="Times New Roman" w:cs="Times New Roman"/>
          <w:snapToGrid w:val="0"/>
          <w:color w:val="000000"/>
          <w:sz w:val="24"/>
          <w:szCs w:val="24"/>
          <w:lang w:eastAsia="en-GB"/>
        </w:rPr>
        <w:t>With</w:t>
      </w:r>
      <w:r w:rsidR="007E21CC">
        <w:rPr>
          <w:rFonts w:ascii="Times New Roman" w:eastAsia="Times New Roman" w:hAnsi="Times New Roman" w:cs="Times New Roman"/>
          <w:snapToGrid w:val="0"/>
          <w:color w:val="000000"/>
          <w:sz w:val="24"/>
          <w:szCs w:val="24"/>
          <w:lang w:eastAsia="en-GB"/>
        </w:rPr>
        <w:t xml:space="preserve"> </w:t>
      </w:r>
      <w:r w:rsidR="00D0198E" w:rsidRPr="00FB7749">
        <w:rPr>
          <w:rFonts w:ascii="Times New Roman" w:eastAsia="Times New Roman" w:hAnsi="Times New Roman" w:cs="Times New Roman"/>
          <w:snapToGrid w:val="0"/>
          <w:color w:val="000000"/>
          <w:sz w:val="24"/>
          <w:szCs w:val="24"/>
          <w:lang w:eastAsia="en-GB"/>
        </w:rPr>
        <w:t>the submission of the expenditure verification report</w:t>
      </w:r>
      <w:r w:rsidR="00D0198E" w:rsidRPr="00FB7749" w:rsidDel="00046449">
        <w:rPr>
          <w:rFonts w:ascii="Times New Roman" w:eastAsia="Times New Roman" w:hAnsi="Times New Roman" w:cs="Times New Roman"/>
          <w:snapToGrid w:val="0"/>
          <w:color w:val="000000"/>
          <w:sz w:val="24"/>
          <w:szCs w:val="24"/>
          <w:lang w:eastAsia="en-GB"/>
        </w:rPr>
        <w:t xml:space="preserve"> </w:t>
      </w:r>
      <w:r w:rsidR="00D0198E" w:rsidRPr="00FB7749">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 xml:space="preserve">In case the Contracting Authority or the </w:t>
      </w:r>
      <w:r w:rsidR="00F4480A">
        <w:rPr>
          <w:rFonts w:ascii="Times New Roman" w:eastAsia="Times New Roman" w:hAnsi="Times New Roman" w:cs="Times New Roman"/>
          <w:snapToGrid w:val="0"/>
          <w:color w:val="000000"/>
          <w:sz w:val="24"/>
          <w:szCs w:val="24"/>
          <w:lang w:eastAsia="en-GB"/>
        </w:rPr>
        <w:t>EUD</w:t>
      </w:r>
      <w:r w:rsidR="00F4480A" w:rsidRPr="00FB7749">
        <w:rPr>
          <w:rFonts w:ascii="Times New Roman" w:eastAsia="Times New Roman" w:hAnsi="Times New Roman" w:cs="Times New Roman"/>
          <w:snapToGrid w:val="0"/>
          <w:color w:val="000000"/>
          <w:sz w:val="24"/>
          <w:szCs w:val="24"/>
          <w:lang w:eastAsia="en-GB"/>
        </w:rPr>
        <w:t xml:space="preserve"> </w:t>
      </w:r>
      <w:r w:rsidRPr="00FB7749">
        <w:rPr>
          <w:rFonts w:ascii="Times New Roman" w:eastAsia="Times New Roman" w:hAnsi="Times New Roman" w:cs="Times New Roman"/>
          <w:snapToGrid w:val="0"/>
          <w:color w:val="000000"/>
          <w:sz w:val="24"/>
          <w:szCs w:val="24"/>
          <w:lang w:eastAsia="en-GB"/>
        </w:rPr>
        <w:t xml:space="preserve">(when </w:t>
      </w:r>
      <w:r w:rsidR="00F4480A">
        <w:rPr>
          <w:rFonts w:ascii="Times New Roman" w:eastAsia="Times New Roman" w:hAnsi="Times New Roman" w:cs="Times New Roman"/>
          <w:snapToGrid w:val="0"/>
          <w:color w:val="000000"/>
          <w:sz w:val="24"/>
          <w:szCs w:val="24"/>
          <w:lang w:eastAsia="en-GB"/>
        </w:rPr>
        <w:t>the EUD</w:t>
      </w:r>
      <w:r w:rsidR="00F4480A" w:rsidRPr="00FB7749">
        <w:rPr>
          <w:rFonts w:ascii="Times New Roman" w:eastAsia="Times New Roman" w:hAnsi="Times New Roman" w:cs="Times New Roman"/>
          <w:snapToGrid w:val="0"/>
          <w:color w:val="000000"/>
          <w:sz w:val="24"/>
          <w:szCs w:val="24"/>
          <w:lang w:eastAsia="en-GB"/>
        </w:rPr>
        <w:t xml:space="preserve"> </w:t>
      </w:r>
      <w:r w:rsidRPr="00FB7749">
        <w:rPr>
          <w:rFonts w:ascii="Times New Roman" w:eastAsia="Times New Roman" w:hAnsi="Times New Roman" w:cs="Times New Roman"/>
          <w:snapToGrid w:val="0"/>
          <w:color w:val="000000"/>
          <w:sz w:val="24"/>
          <w:szCs w:val="24"/>
          <w:lang w:eastAsia="en-GB"/>
        </w:rPr>
        <w:t xml:space="preserve">is not </w:t>
      </w:r>
      <w:r w:rsidR="00F4480A">
        <w:rPr>
          <w:rFonts w:ascii="Times New Roman" w:eastAsia="Times New Roman" w:hAnsi="Times New Roman" w:cs="Times New Roman"/>
          <w:snapToGrid w:val="0"/>
          <w:color w:val="000000"/>
          <w:sz w:val="24"/>
          <w:szCs w:val="24"/>
          <w:lang w:eastAsia="en-GB"/>
        </w:rPr>
        <w:t xml:space="preserve">the </w:t>
      </w:r>
      <w:r w:rsidRPr="00FB7749">
        <w:rPr>
          <w:rFonts w:ascii="Times New Roman" w:eastAsia="Times New Roman" w:hAnsi="Times New Roman" w:cs="Times New Roman"/>
          <w:snapToGrid w:val="0"/>
          <w:color w:val="000000"/>
          <w:sz w:val="24"/>
          <w:szCs w:val="24"/>
          <w:lang w:eastAsia="en-GB"/>
        </w:rPr>
        <w:t xml:space="preserve">Contracting Authority) decides nevertheless to conduct a random check of payments and accounts of a Twinning project, original documents shall be made available except for the flat rates compensating defined as Twinning Project Support </w:t>
      </w:r>
      <w:r w:rsidRPr="00FB7749">
        <w:rPr>
          <w:rFonts w:ascii="Times New Roman" w:eastAsia="Times New Roman" w:hAnsi="Times New Roman" w:cs="Times New Roman"/>
          <w:color w:val="000000"/>
          <w:sz w:val="24"/>
          <w:szCs w:val="24"/>
          <w:lang w:eastAsia="zh-CN"/>
        </w:rPr>
        <w:t xml:space="preserve">costs and the indirect costs. </w:t>
      </w:r>
      <w:r w:rsidRPr="00FB7749">
        <w:rPr>
          <w:rFonts w:ascii="Times New Roman" w:eastAsia="Times New Roman" w:hAnsi="Times New Roman" w:cs="Times New Roman"/>
          <w:snapToGrid w:val="0"/>
          <w:color w:val="000000"/>
          <w:sz w:val="24"/>
          <w:szCs w:val="24"/>
          <w:lang w:eastAsia="en-GB"/>
        </w:rPr>
        <w:t>Regarding the unit costs the expenditure verification report should analyse the existence of the activity triggering the cost, but cannot question the amount fixed (such costs are defined in Annex B and Annex A7).</w:t>
      </w:r>
    </w:p>
    <w:p w:rsidR="00D0198E" w:rsidRPr="00FB7749" w:rsidRDefault="00D0198E" w:rsidP="007338F0">
      <w:pPr>
        <w:pStyle w:val="Heading2"/>
      </w:pPr>
      <w:bookmarkStart w:id="422" w:name="_Toc462416502"/>
      <w:bookmarkStart w:id="423" w:name="_Toc464459921"/>
      <w:bookmarkStart w:id="424" w:name="_Toc476063302"/>
      <w:bookmarkStart w:id="425" w:name="_Toc476067784"/>
      <w:bookmarkStart w:id="426" w:name="_Toc484173447"/>
      <w:r w:rsidRPr="00FB7749">
        <w:t xml:space="preserve">5.6 Monitoring and </w:t>
      </w:r>
      <w:bookmarkEnd w:id="422"/>
      <w:bookmarkEnd w:id="423"/>
      <w:bookmarkEnd w:id="424"/>
      <w:bookmarkEnd w:id="425"/>
      <w:r w:rsidRPr="00FB7749">
        <w:t>evaluation</w:t>
      </w:r>
      <w:bookmarkEnd w:id="42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Contracting Authority shall regularly review the implementation of the project amongst others through its participation in the Project Steering Committee meetings. When the EUD</w:t>
      </w:r>
      <w:r w:rsidRPr="00FB7749" w:rsidDel="007F117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is not the Contracting Authority, </w:t>
      </w:r>
      <w:r w:rsidR="00684B97">
        <w:rPr>
          <w:rFonts w:ascii="Times New Roman" w:eastAsia="Times New Roman" w:hAnsi="Times New Roman" w:cs="Times New Roman"/>
          <w:color w:val="000000"/>
          <w:sz w:val="24"/>
          <w:szCs w:val="24"/>
          <w:lang w:eastAsia="zh-CN"/>
        </w:rPr>
        <w:t>the EUD</w:t>
      </w:r>
      <w:r w:rsidR="00684B97"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shall coordinate with the </w:t>
      </w:r>
      <w:r w:rsidR="00684B97">
        <w:rPr>
          <w:rFonts w:ascii="Times New Roman" w:eastAsia="Times New Roman" w:hAnsi="Times New Roman" w:cs="Times New Roman"/>
          <w:color w:val="000000"/>
          <w:sz w:val="24"/>
          <w:szCs w:val="24"/>
          <w:lang w:eastAsia="zh-CN"/>
        </w:rPr>
        <w:t>Contracting Authority</w:t>
      </w:r>
      <w:r w:rsidR="00684B97"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the monitoring approach as part of agreements regarding monitoring.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Monitoring shall be based on the indicators defined during the Twinning project conception/proposal</w:t>
      </w:r>
      <w:r w:rsidRPr="00FB7749">
        <w:rPr>
          <w:rFonts w:ascii="Times New Roman" w:eastAsia="Times New Roman" w:hAnsi="Times New Roman" w:cs="Times New Roman"/>
          <w:color w:val="000000"/>
          <w:sz w:val="24"/>
          <w:szCs w:val="24"/>
          <w:vertAlign w:val="superscript"/>
          <w:lang w:eastAsia="zh-CN"/>
        </w:rPr>
        <w:footnoteReference w:id="6"/>
      </w:r>
      <w:r w:rsidRPr="00FB7749">
        <w:rPr>
          <w:rFonts w:ascii="Times New Roman" w:eastAsia="Times New Roman" w:hAnsi="Times New Roman" w:cs="Times New Roman"/>
          <w:color w:val="000000"/>
          <w:sz w:val="24"/>
          <w:szCs w:val="24"/>
          <w:lang w:eastAsia="zh-CN"/>
        </w:rPr>
        <w:t xml:space="preserve"> and/or defined the initial and </w:t>
      </w:r>
      <w:r w:rsidR="00D5452D"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Beneficiary country. </w:t>
      </w:r>
    </w:p>
    <w:p w:rsidR="00D0198E" w:rsidRPr="00FB7749" w:rsidRDefault="00D0198E" w:rsidP="00D0198E">
      <w:pPr>
        <w:spacing w:after="240" w:line="240" w:lineRule="auto"/>
        <w:jc w:val="both"/>
        <w:rPr>
          <w:rFonts w:ascii="Arial" w:eastAsia="Times New Roman" w:hAnsi="Arial" w:cs="Times New Roman"/>
          <w:b/>
          <w:smallCaps/>
          <w:color w:val="808080"/>
          <w:sz w:val="16"/>
          <w:szCs w:val="24"/>
          <w:lang w:eastAsia="en-GB"/>
        </w:rPr>
      </w:pPr>
      <w:r w:rsidRPr="00FB7749">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Pr>
          <w:rFonts w:ascii="Times New Roman" w:eastAsia="Times New Roman" w:hAnsi="Times New Roman" w:cs="Times New Roman"/>
          <w:color w:val="000000"/>
          <w:sz w:val="24"/>
          <w:szCs w:val="24"/>
          <w:lang w:eastAsia="zh-CN"/>
        </w:rPr>
        <w:t xml:space="preserve">Conditions to the </w:t>
      </w:r>
      <w:r w:rsidR="00F4480A">
        <w:rPr>
          <w:rFonts w:ascii="Times New Roman" w:eastAsia="Times New Roman" w:hAnsi="Times New Roman" w:cs="Times New Roman"/>
          <w:color w:val="000000"/>
          <w:sz w:val="24"/>
          <w:szCs w:val="24"/>
          <w:lang w:eastAsia="zh-CN"/>
        </w:rPr>
        <w:t xml:space="preserve">Twinning Grant </w:t>
      </w:r>
      <w:r w:rsidR="0006663E">
        <w:rPr>
          <w:rFonts w:ascii="Times New Roman" w:eastAsia="Times New Roman" w:hAnsi="Times New Roman" w:cs="Times New Roman"/>
          <w:color w:val="000000"/>
          <w:sz w:val="24"/>
          <w:szCs w:val="24"/>
          <w:lang w:eastAsia="zh-CN"/>
        </w:rPr>
        <w:t>Contract applies</w:t>
      </w:r>
      <w:r w:rsidRPr="00FB7749">
        <w:rPr>
          <w:rFonts w:ascii="Times New Roman" w:eastAsia="Times New Roman" w:hAnsi="Times New Roman" w:cs="Times New Roman"/>
          <w:color w:val="000000"/>
          <w:sz w:val="24"/>
          <w:szCs w:val="24"/>
          <w:lang w:eastAsia="zh-CN"/>
        </w:rPr>
        <w:t xml:space="preserve"> in these cases.</w:t>
      </w:r>
      <w:r w:rsidRPr="00FB7749">
        <w:rPr>
          <w:rFonts w:ascii="Times New Roman" w:eastAsia="Times New Roman" w:hAnsi="Times New Roman" w:cs="Times New Roman"/>
          <w:color w:val="000000"/>
          <w:sz w:val="24"/>
          <w:szCs w:val="24"/>
          <w:lang w:eastAsia="en-GB"/>
        </w:rPr>
        <w:t xml:space="preserve"> Such evaluations will follow DG NEAR </w:t>
      </w:r>
      <w:r w:rsidRPr="00FB7749">
        <w:rPr>
          <w:rFonts w:ascii="Times New Roman" w:eastAsia="Times New Roman" w:hAnsi="Times New Roman" w:cs="Times New Roman"/>
          <w:color w:val="000000"/>
          <w:sz w:val="24"/>
          <w:szCs w:val="24"/>
          <w:lang w:eastAsia="zh-CN"/>
        </w:rPr>
        <w:t>guidelines</w:t>
      </w:r>
      <w:r w:rsidRPr="00FB7749">
        <w:rPr>
          <w:rFonts w:ascii="Times New Roman" w:eastAsia="Times New Roman" w:hAnsi="Times New Roman" w:cs="Times New Roman"/>
          <w:color w:val="000000"/>
          <w:sz w:val="24"/>
          <w:szCs w:val="24"/>
          <w:lang w:eastAsia="en-GB"/>
        </w:rPr>
        <w:t xml:space="preserve"> on linking planning/programing, monitoring and evaluation.</w:t>
      </w:r>
    </w:p>
    <w:p w:rsidR="00D0198E" w:rsidRPr="00FB7749" w:rsidRDefault="00D0198E" w:rsidP="007338F0">
      <w:pPr>
        <w:pStyle w:val="Heading2"/>
      </w:pPr>
      <w:bookmarkStart w:id="427" w:name="_Toc462416503"/>
      <w:bookmarkStart w:id="428" w:name="_Toc464459922"/>
      <w:bookmarkStart w:id="429" w:name="_Toc476063303"/>
      <w:bookmarkStart w:id="430" w:name="_Toc476067785"/>
      <w:bookmarkStart w:id="431" w:name="_Toc484173448"/>
      <w:r w:rsidRPr="00FB7749">
        <w:t xml:space="preserve">5.7 </w:t>
      </w:r>
      <w:bookmarkEnd w:id="427"/>
      <w:bookmarkEnd w:id="428"/>
      <w:r w:rsidRPr="00FB7749">
        <w:t xml:space="preserve">Visibility and </w:t>
      </w:r>
      <w:bookmarkEnd w:id="429"/>
      <w:bookmarkEnd w:id="430"/>
      <w:r w:rsidRPr="00FB7749">
        <w:t>communication of the Twinning project</w:t>
      </w:r>
      <w:bookmarkEnd w:id="43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a contractual obligation general implementing partners whose project benefits, in whole or in part, from Commission funding, must ensure the visibility of EU financing. Whatever the size, scope or objectives of the action, the EU emblem must be prominently displayed on all materials produced by the project and the EU financial support should be explicitly acknowledged.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w:t>
      </w:r>
      <w:r w:rsidR="00755861" w:rsidRPr="00FB7749">
        <w:rPr>
          <w:rFonts w:ascii="Times New Roman" w:eastAsia="Times New Roman" w:hAnsi="Times New Roman" w:cs="Times New Roman"/>
          <w:color w:val="000000"/>
          <w:sz w:val="24"/>
          <w:szCs w:val="24"/>
          <w:lang w:eastAsia="zh-CN"/>
        </w:rPr>
        <w:t>order</w:t>
      </w:r>
      <w:r w:rsidRPr="00FB7749">
        <w:rPr>
          <w:rFonts w:ascii="Times New Roman" w:eastAsia="Times New Roman" w:hAnsi="Times New Roman" w:cs="Times New Roman"/>
          <w:color w:val="000000"/>
          <w:sz w:val="24"/>
          <w:szCs w:val="24"/>
          <w:lang w:eastAsia="zh-CN"/>
        </w:rPr>
        <w:t xml:space="preserve"> to assist in meeting this obligation, the "Communication and Visibility Manual for EU External Actions"</w:t>
      </w:r>
      <w:r w:rsidRPr="00FB7749">
        <w:rPr>
          <w:rFonts w:ascii="Times New Roman" w:eastAsia="Times New Roman" w:hAnsi="Times New Roman" w:cs="Times New Roman"/>
          <w:color w:val="000000"/>
          <w:sz w:val="24"/>
          <w:szCs w:val="24"/>
          <w:vertAlign w:val="superscript"/>
          <w:lang w:eastAsia="zh-CN"/>
        </w:rPr>
        <w:footnoteReference w:id="7"/>
      </w:r>
      <w:r w:rsidRPr="00FB7749">
        <w:rPr>
          <w:rFonts w:ascii="Times New Roman" w:eastAsia="Times New Roman" w:hAnsi="Times New Roman" w:cs="Times New Roman"/>
          <w:color w:val="000000"/>
          <w:sz w:val="24"/>
          <w:szCs w:val="24"/>
          <w:lang w:eastAsia="zh-CN"/>
        </w:rPr>
        <w:t>, issued by the Commission, should be followed. Moreover, Information/Communication Officers at EUDs must be consulted with regard to any communication or visibility action which should be agreed upon with them (even in cases of indirect management with ex-ante or ex-post controls). For general information</w:t>
      </w:r>
      <w:r w:rsidR="00E64C73">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the EUDs usually </w:t>
      </w:r>
      <w:r w:rsidR="00E64C73" w:rsidRPr="00FB7749">
        <w:rPr>
          <w:rFonts w:ascii="Times New Roman" w:eastAsia="Times New Roman" w:hAnsi="Times New Roman" w:cs="Times New Roman"/>
          <w:color w:val="000000"/>
          <w:sz w:val="24"/>
          <w:szCs w:val="24"/>
          <w:lang w:eastAsia="zh-CN"/>
        </w:rPr>
        <w:t>have</w:t>
      </w:r>
      <w:r w:rsidR="001319E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 stock of visibility material.</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regularly updated as the rest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Costs related to the implementation of the plan can be covered by the budget of a Twinning project. The maximum cost for such plan corresponds to 3% of the overall Twinning budget.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template for a </w:t>
      </w:r>
      <w:r w:rsidR="001319E3" w:rsidRPr="00FB7749">
        <w:rPr>
          <w:rFonts w:ascii="Times New Roman" w:eastAsia="Times New Roman" w:hAnsi="Times New Roman" w:cs="Times New Roman"/>
          <w:color w:val="000000"/>
          <w:sz w:val="24"/>
          <w:szCs w:val="24"/>
          <w:lang w:eastAsia="zh-CN"/>
        </w:rPr>
        <w:t>c</w:t>
      </w:r>
      <w:r w:rsidRPr="00FB7749">
        <w:rPr>
          <w:rFonts w:ascii="Times New Roman" w:eastAsia="Times New Roman" w:hAnsi="Times New Roman" w:cs="Times New Roman"/>
          <w:color w:val="000000"/>
          <w:sz w:val="24"/>
          <w:szCs w:val="24"/>
          <w:lang w:eastAsia="zh-CN"/>
        </w:rPr>
        <w:t xml:space="preserve">ommunication and </w:t>
      </w:r>
      <w:r w:rsidR="001319E3" w:rsidRPr="00FB7749">
        <w:rPr>
          <w:rFonts w:ascii="Times New Roman" w:eastAsia="Times New Roman" w:hAnsi="Times New Roman" w:cs="Times New Roman"/>
          <w:color w:val="000000"/>
          <w:sz w:val="24"/>
          <w:szCs w:val="24"/>
          <w:lang w:eastAsia="zh-CN"/>
        </w:rPr>
        <w:t>v</w:t>
      </w:r>
      <w:r w:rsidRPr="00FB7749">
        <w:rPr>
          <w:rFonts w:ascii="Times New Roman" w:eastAsia="Times New Roman" w:hAnsi="Times New Roman" w:cs="Times New Roman"/>
          <w:color w:val="000000"/>
          <w:sz w:val="24"/>
          <w:szCs w:val="24"/>
          <w:lang w:eastAsia="zh-CN"/>
        </w:rPr>
        <w:t xml:space="preserve">isibility </w:t>
      </w:r>
      <w:r w:rsidR="001319E3" w:rsidRPr="00FB7749">
        <w:rPr>
          <w:rFonts w:ascii="Times New Roman" w:eastAsia="Times New Roman" w:hAnsi="Times New Roman" w:cs="Times New Roman"/>
          <w:color w:val="000000"/>
          <w:sz w:val="24"/>
          <w:szCs w:val="24"/>
          <w:lang w:eastAsia="zh-CN"/>
        </w:rPr>
        <w:t>p</w:t>
      </w:r>
      <w:r w:rsidRPr="00FB7749">
        <w:rPr>
          <w:rFonts w:ascii="Times New Roman" w:eastAsia="Times New Roman" w:hAnsi="Times New Roman" w:cs="Times New Roman"/>
          <w:color w:val="000000"/>
          <w:sz w:val="24"/>
          <w:szCs w:val="24"/>
          <w:lang w:eastAsia="zh-CN"/>
        </w:rPr>
        <w:t xml:space="preserve">lan is attached as Annex C19. </w:t>
      </w:r>
    </w:p>
    <w:p w:rsidR="00D0198E" w:rsidRPr="00FB7749" w:rsidRDefault="00D0198E" w:rsidP="007338F0">
      <w:pPr>
        <w:pStyle w:val="Heading2"/>
      </w:pPr>
      <w:bookmarkStart w:id="432" w:name="_Toc462416504"/>
      <w:bookmarkStart w:id="433" w:name="_Toc464459923"/>
      <w:bookmarkStart w:id="434" w:name="_Toc476063304"/>
      <w:bookmarkStart w:id="435" w:name="_Toc476067786"/>
      <w:bookmarkStart w:id="436" w:name="_Toc484173449"/>
      <w:r w:rsidRPr="00FB7749">
        <w:t>5.8 Troubleshooting</w:t>
      </w:r>
      <w:bookmarkEnd w:id="432"/>
      <w:bookmarkEnd w:id="433"/>
      <w:bookmarkEnd w:id="434"/>
      <w:bookmarkEnd w:id="435"/>
      <w:bookmarkEnd w:id="43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difficulties risk impacting on the overall success of the project, immediate action must be taken: any of the two PLs might inform the Contracting Authority and the EUD (when </w:t>
      </w:r>
      <w:r w:rsidR="004A7B12">
        <w:rPr>
          <w:rFonts w:ascii="Times New Roman" w:eastAsia="Times New Roman" w:hAnsi="Times New Roman" w:cs="Times New Roman"/>
          <w:color w:val="000000"/>
          <w:sz w:val="24"/>
          <w:szCs w:val="24"/>
          <w:lang w:eastAsia="zh-CN"/>
        </w:rPr>
        <w:t>the EUD</w:t>
      </w:r>
      <w:r w:rsidR="004A7B12"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is not </w:t>
      </w:r>
      <w:r w:rsidR="004A7B12">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Contracting Authority) to jointly examine the situation and mitigate an agreement on the way forward.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NCP and the Beneficiary NCP are also expected to support the identification of a viable solution. In the most difficult situations and when all options have not developed any agreement, the Twinning Coordination Team may be called upon.</w:t>
      </w:r>
    </w:p>
    <w:p w:rsidR="00D0198E" w:rsidRPr="00FB7749" w:rsidRDefault="00D0198E" w:rsidP="007338F0">
      <w:pPr>
        <w:pStyle w:val="Heading2"/>
      </w:pPr>
      <w:bookmarkStart w:id="437" w:name="_Toc462416505"/>
      <w:bookmarkStart w:id="438" w:name="_Toc464459924"/>
      <w:bookmarkStart w:id="439" w:name="_Toc476063305"/>
      <w:bookmarkStart w:id="440" w:name="_Toc476067787"/>
      <w:bookmarkStart w:id="441" w:name="_Toc484173450"/>
      <w:r w:rsidRPr="00FB7749">
        <w:t xml:space="preserve">5.9 Changes to the Twinning Grant Contract and </w:t>
      </w:r>
      <w:bookmarkEnd w:id="437"/>
      <w:bookmarkEnd w:id="438"/>
      <w:bookmarkEnd w:id="439"/>
      <w:bookmarkEnd w:id="440"/>
      <w:r w:rsidR="006D35FD" w:rsidRPr="00FB7749">
        <w:t>work plan</w:t>
      </w:r>
      <w:bookmarkEnd w:id="441"/>
    </w:p>
    <w:p w:rsidR="00D0198E" w:rsidRPr="00FB7749" w:rsidRDefault="00D0198E" w:rsidP="007338F0">
      <w:pPr>
        <w:pStyle w:val="Heading3"/>
      </w:pPr>
      <w:bookmarkStart w:id="442" w:name="_Toc462416506"/>
      <w:bookmarkStart w:id="443" w:name="_Toc464459925"/>
      <w:bookmarkStart w:id="444" w:name="_Toc476063306"/>
      <w:bookmarkStart w:id="445" w:name="_Toc476067788"/>
      <w:bookmarkStart w:id="446" w:name="_Toc484173451"/>
      <w:r w:rsidRPr="00FB7749">
        <w:t xml:space="preserve">5.9.1 General </w:t>
      </w:r>
      <w:bookmarkEnd w:id="442"/>
      <w:bookmarkEnd w:id="443"/>
      <w:bookmarkEnd w:id="444"/>
      <w:bookmarkEnd w:id="445"/>
      <w:r w:rsidRPr="00FB7749">
        <w:t>Remarks</w:t>
      </w:r>
      <w:bookmarkEnd w:id="44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Transfers of budgetary resources may however never jeopardise </w:t>
      </w:r>
      <w:r w:rsidR="0092544A">
        <w:rPr>
          <w:rFonts w:ascii="Times New Roman" w:eastAsia="Times New Roman" w:hAnsi="Times New Roman" w:cs="Times New Roman"/>
          <w:color w:val="000000"/>
          <w:sz w:val="24"/>
          <w:szCs w:val="24"/>
          <w:lang w:eastAsia="zh-CN"/>
        </w:rPr>
        <w:t>the</w:t>
      </w:r>
      <w:r w:rsidR="0092544A"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requirement that a Twinning project must include a full-time RTA for the entire implementation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a general rule, unit costs and flat rates (as per Annex B and Annex A7) set in Annex A3 at the signature of the Twinning Grant Contract (see section 3.1.2) cannot be increased.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Availability of funds does not justify introduction of new activities and/or the extension of the implementation and/or execution period of the Twinning Grant Contract.</w:t>
      </w:r>
    </w:p>
    <w:p w:rsidR="00D0198E" w:rsidRPr="00FB7749" w:rsidRDefault="00D0198E" w:rsidP="007338F0">
      <w:pPr>
        <w:pStyle w:val="Heading3"/>
      </w:pPr>
      <w:bookmarkStart w:id="447" w:name="_Toc462416507"/>
      <w:bookmarkStart w:id="448" w:name="_Toc464459926"/>
      <w:bookmarkStart w:id="449" w:name="_Toc476063307"/>
      <w:bookmarkStart w:id="450" w:name="_Toc476067789"/>
      <w:bookmarkStart w:id="451" w:name="_Toc484173452"/>
      <w:r w:rsidRPr="00FB7749">
        <w:t xml:space="preserve">5.9.2 Changes to the Twinning </w:t>
      </w:r>
      <w:bookmarkEnd w:id="447"/>
      <w:bookmarkEnd w:id="448"/>
      <w:bookmarkEnd w:id="449"/>
      <w:bookmarkEnd w:id="450"/>
      <w:r w:rsidRPr="00FB7749">
        <w:t>Grant Contract</w:t>
      </w:r>
      <w:bookmarkEnd w:id="451"/>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Any substantial change to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color w:val="000000"/>
          <w:sz w:val="24"/>
          <w:szCs w:val="24"/>
          <w:lang w:eastAsia="en-GB"/>
        </w:rPr>
        <w:t xml:space="preserve">, including, in particular 1) </w:t>
      </w:r>
      <w:r w:rsidRPr="00FB7749">
        <w:rPr>
          <w:rFonts w:ascii="Times New Roman" w:eastAsia="Times New Roman" w:hAnsi="Times New Roman" w:cs="Times New Roman"/>
          <w:color w:val="000000"/>
          <w:sz w:val="24"/>
          <w:szCs w:val="24"/>
          <w:lang w:eastAsia="zh-CN"/>
        </w:rPr>
        <w:t>budgetary reallocations between Budget headings (in Annex A3 of the Twinning Grant Contract) exceeding a cumulated amount of 25%</w:t>
      </w:r>
      <w:r w:rsidR="00E64C73">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2) changes of Member State and Beneficiary PLs and/or the RTA, 3) changes to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4) change of the execution or implementation period of the Twinning Grant Contract, - </w:t>
      </w:r>
      <w:r w:rsidRPr="00FB7749">
        <w:rPr>
          <w:rFonts w:ascii="Times New Roman" w:eastAsia="Times New Roman" w:hAnsi="Times New Roman" w:cs="Times New Roman"/>
          <w:color w:val="000000"/>
          <w:sz w:val="24"/>
          <w:szCs w:val="24"/>
          <w:lang w:eastAsia="en-GB"/>
        </w:rPr>
        <w:t xml:space="preserve">must be formalised in an addendum signed by the parties to the Twinning Grant Contract. In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ex-ante control,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might (depending on the agreement</w:t>
      </w:r>
      <w:r w:rsidR="00A4582D">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established) need to endorse the addendum before it is signed by the Contracting Authority.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modification of activities operated in the framework of the 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globally result in a reallocation between components exceeding the 25% threshold, Annex A3 must be amended by an addendum before the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leading to the overrun is signed. A new addendum of the same nature would only be needed once further modifications of activities again would reach 25% of the total budget of the Twinning Grant Contract.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Member State PL prepares the draft addendum in close cooperation with the Beneficiary PL and shares it with the Contracting Authority and the EUD. On the basis of the feedback received, the Member State PL establishes the final version of the addendum and sends a signed copy to the Beneficiary PL who initials the revised Annexes A1 and A3 of the Twinning Grant Contract (if applicable) and returns it to the Member State PL. The addendum is then forwarded to the Contracting Authority that – if necessary after the endorsement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signs it and formally notifies all partners involved. The distribution and number of originals of addenda is identical to that of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color w:val="000000"/>
          <w:sz w:val="24"/>
          <w:szCs w:val="24"/>
          <w:lang w:eastAsia="en-GB"/>
        </w:rPr>
        <w:t xml:space="preserve">(see section 3.2). </w:t>
      </w:r>
      <w:r w:rsidRPr="00FB7749">
        <w:rPr>
          <w:rFonts w:ascii="Times New Roman" w:eastAsia="Times New Roman" w:hAnsi="Times New Roman" w:cs="Times New Roman"/>
          <w:sz w:val="24"/>
          <w:szCs w:val="24"/>
          <w:lang w:eastAsia="en-GB"/>
        </w:rPr>
        <w:t xml:space="preserve">A copy shall be forwarded by the Contracting Authority to the </w:t>
      </w:r>
      <w:r w:rsidRPr="00FB7749">
        <w:rPr>
          <w:rFonts w:ascii="Times New Roman" w:eastAsia="Times New Roman" w:hAnsi="Times New Roman" w:cs="Times New Roman"/>
          <w:color w:val="000000"/>
          <w:sz w:val="24"/>
          <w:szCs w:val="24"/>
          <w:lang w:eastAsia="en-GB"/>
        </w:rPr>
        <w:t>Twinning Coordination Team, the Member State NCP and the Beneficiary NCP.</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suspension and the possible termination of a Twinning project are regulated by the General Conditions of the Twinning Grant Contract and do not require an addendum. However, in the case of resumption following a suspension, an addendum might be necessary to extend the duration of the Twinning Grant Contract and/or to adapt it to new implementing conditions.</w:t>
      </w:r>
    </w:p>
    <w:p w:rsidR="00D0198E" w:rsidRPr="00FB7749" w:rsidRDefault="00D0198E" w:rsidP="007338F0">
      <w:pPr>
        <w:pStyle w:val="Heading3"/>
      </w:pPr>
      <w:bookmarkStart w:id="452" w:name="_Toc462416508"/>
      <w:bookmarkStart w:id="453" w:name="_Toc464459927"/>
      <w:bookmarkStart w:id="454" w:name="_Toc476063308"/>
      <w:bookmarkStart w:id="455" w:name="_Toc476067790"/>
      <w:bookmarkStart w:id="456" w:name="_Toc484173453"/>
      <w:r w:rsidRPr="00FB7749">
        <w:t xml:space="preserve">5.9.3 Changes to the </w:t>
      </w:r>
      <w:bookmarkEnd w:id="452"/>
      <w:bookmarkEnd w:id="453"/>
      <w:bookmarkEnd w:id="454"/>
      <w:bookmarkEnd w:id="455"/>
      <w:r w:rsidR="006D35FD" w:rsidRPr="00FB7749">
        <w:t>work plan</w:t>
      </w:r>
      <w:bookmarkEnd w:id="45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With many different activities taking place over a number of months or even years, a Twinning project might need adjustments during its implementation.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being a living document which can be adapted to the actual circumstances, offers the necessary degree of flexibility for the Member State and Beneficiary country administration.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However, the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cannot be put into question at any time.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at quarterly intervals, is signed by the two PLs. When updating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the PLs monitors that the sequencing and timing of activities and the choice of experts ensure that targets and the mandatory results/outputs can be achieved.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Unforeseen minor events occurring between two quarterly 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may require the urgent modification of one or more activities and/or experts involved in these, without the possibility to discuss the changes in the framework of the Project Steering Committee. In such cases the two PLs can agree on an immediate adaptation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by signing a side letter addressed to the Contracting Authority in which the justification for and the content of the changes are clearly stated (see Annex C13). Such changes must be notified before the modified activities are implemented. The modified activities will only become effective two working days after the date of notification. The Member State PL shall ensure that a paper or electronic copy of the signed side letter is delivered to the Contracting Authority and to the EUD (when </w:t>
      </w:r>
      <w:r w:rsidR="00E64C73">
        <w:rPr>
          <w:rFonts w:ascii="Times New Roman" w:eastAsia="Times New Roman" w:hAnsi="Times New Roman" w:cs="Times New Roman"/>
          <w:color w:val="000000"/>
          <w:sz w:val="24"/>
          <w:szCs w:val="24"/>
          <w:lang w:eastAsia="zh-CN"/>
        </w:rPr>
        <w:t>the EUD</w:t>
      </w:r>
      <w:r w:rsidR="00E64C7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is not </w:t>
      </w:r>
      <w:r w:rsidR="00E64C73">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 xml:space="preserve">Contracting Authority and if applicable) on the day of signature.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All changes introduced by side letters signed by the two PLs shall be mentioned in the interim report covering the period concerned. They shall also be reflected in the following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7338F0">
      <w:pPr>
        <w:pStyle w:val="Heading2"/>
      </w:pPr>
      <w:bookmarkStart w:id="457" w:name="_Toc462416509"/>
      <w:bookmarkStart w:id="458" w:name="_Toc464459928"/>
      <w:bookmarkStart w:id="459" w:name="_Toc476063309"/>
      <w:bookmarkStart w:id="460" w:name="_Toc476067791"/>
      <w:bookmarkStart w:id="461" w:name="_Toc484173454"/>
      <w:r w:rsidRPr="00FB7749">
        <w:t xml:space="preserve">5.10 Suspension and </w:t>
      </w:r>
      <w:bookmarkEnd w:id="457"/>
      <w:bookmarkEnd w:id="458"/>
      <w:bookmarkEnd w:id="459"/>
      <w:bookmarkEnd w:id="460"/>
      <w:r w:rsidRPr="00FB7749">
        <w:t>termination</w:t>
      </w:r>
      <w:bookmarkEnd w:id="461"/>
    </w:p>
    <w:p w:rsidR="00D0198E" w:rsidRPr="00FB7749" w:rsidRDefault="00D0198E" w:rsidP="007338F0">
      <w:pPr>
        <w:pStyle w:val="Heading3"/>
      </w:pPr>
      <w:bookmarkStart w:id="462" w:name="_Toc462416510"/>
      <w:bookmarkStart w:id="463" w:name="_Toc464459929"/>
      <w:bookmarkStart w:id="464" w:name="_Toc476063310"/>
      <w:bookmarkStart w:id="465" w:name="_Toc476067792"/>
      <w:bookmarkStart w:id="466" w:name="_Toc484173455"/>
      <w:r w:rsidRPr="00FB7749">
        <w:t xml:space="preserve">5.10.1 Suspension of Twinning project </w:t>
      </w:r>
      <w:bookmarkEnd w:id="462"/>
      <w:bookmarkEnd w:id="463"/>
      <w:bookmarkEnd w:id="464"/>
      <w:bookmarkEnd w:id="465"/>
      <w:r w:rsidRPr="00FB7749">
        <w:t>implementation</w:t>
      </w:r>
      <w:bookmarkEnd w:id="466"/>
    </w:p>
    <w:p w:rsidR="00D0198E" w:rsidRDefault="00A4582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As regulated by General Conditions (Art 11.2-11.7) </w:t>
      </w:r>
      <w:r w:rsidR="00D0198E" w:rsidRPr="00FB7749">
        <w:rPr>
          <w:rFonts w:ascii="Times New Roman" w:eastAsia="Times New Roman" w:hAnsi="Times New Roman" w:cs="Times New Roman"/>
          <w:color w:val="000000"/>
          <w:sz w:val="24"/>
          <w:szCs w:val="24"/>
          <w:lang w:eastAsia="en-GB"/>
        </w:rPr>
        <w:t xml:space="preserve">the contracting parties can </w:t>
      </w:r>
      <w:r>
        <w:rPr>
          <w:rFonts w:ascii="Times New Roman" w:eastAsia="Times New Roman" w:hAnsi="Times New Roman" w:cs="Times New Roman"/>
          <w:color w:val="000000"/>
          <w:sz w:val="24"/>
          <w:szCs w:val="24"/>
          <w:lang w:eastAsia="en-GB"/>
        </w:rPr>
        <w:t>u</w:t>
      </w:r>
      <w:r w:rsidRPr="00FB7749">
        <w:rPr>
          <w:rFonts w:ascii="Times New Roman" w:eastAsia="Times New Roman" w:hAnsi="Times New Roman" w:cs="Times New Roman"/>
          <w:color w:val="000000"/>
          <w:sz w:val="24"/>
          <w:szCs w:val="24"/>
          <w:lang w:eastAsia="en-GB"/>
        </w:rPr>
        <w:t xml:space="preserve">nder exceptional circumstances </w:t>
      </w:r>
      <w:r w:rsidR="00D0198E" w:rsidRPr="00FB7749">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administration can request a suspension of the implementation of the project under exceptional circumstances. The request for suspension shall be addressed to the Contracting Authority</w:t>
      </w:r>
      <w:r w:rsidR="00B265EE">
        <w:rPr>
          <w:rFonts w:ascii="Times New Roman" w:eastAsia="Times New Roman" w:hAnsi="Times New Roman" w:cs="Times New Roman"/>
          <w:color w:val="000000"/>
          <w:sz w:val="24"/>
          <w:szCs w:val="24"/>
          <w:lang w:eastAsia="en-GB"/>
        </w:rPr>
        <w:t>. The request</w:t>
      </w:r>
      <w:r w:rsidRPr="00FB7749">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01559E">
        <w:rPr>
          <w:rFonts w:ascii="Times New Roman" w:eastAsia="Times New Roman" w:hAnsi="Times New Roman" w:cs="Times New Roman"/>
          <w:color w:val="000000"/>
          <w:sz w:val="24"/>
          <w:szCs w:val="24"/>
          <w:lang w:eastAsia="en-GB"/>
        </w:rPr>
        <w:t>The Contracting Authority decides on the request in accordance with Articles 11.4. to 11.7. of Annex A2.</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rsidR="00D0198E" w:rsidRPr="00FB7749" w:rsidRDefault="00D0198E" w:rsidP="007338F0">
      <w:pPr>
        <w:pStyle w:val="Heading3"/>
      </w:pPr>
      <w:bookmarkStart w:id="467" w:name="_Toc476063311"/>
      <w:bookmarkStart w:id="468" w:name="_Toc476067793"/>
      <w:bookmarkStart w:id="469" w:name="_Toc484173456"/>
      <w:bookmarkStart w:id="470" w:name="_Toc462416511"/>
      <w:bookmarkStart w:id="471" w:name="_Toc464459930"/>
      <w:r w:rsidRPr="00FB7749">
        <w:t xml:space="preserve">5.10.2 Termination of the Twinning </w:t>
      </w:r>
      <w:bookmarkEnd w:id="467"/>
      <w:bookmarkEnd w:id="468"/>
      <w:r w:rsidRPr="00FB7749">
        <w:t>Grant Contract</w:t>
      </w:r>
      <w:bookmarkEnd w:id="469"/>
      <w:r w:rsidRPr="00FB7749">
        <w:rPr>
          <w:rFonts w:eastAsia="Times New Roman"/>
          <w:color w:val="000000"/>
          <w:szCs w:val="24"/>
        </w:rPr>
        <w:t xml:space="preserve"> </w:t>
      </w:r>
      <w:bookmarkEnd w:id="470"/>
      <w:bookmarkEnd w:id="47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According to the provisions of Article 7.</w:t>
      </w:r>
      <w:r w:rsidR="00A4582D">
        <w:rPr>
          <w:rFonts w:ascii="Times New Roman" w:eastAsia="Times New Roman" w:hAnsi="Times New Roman" w:cs="Times New Roman"/>
          <w:sz w:val="24"/>
          <w:szCs w:val="24"/>
          <w:lang w:eastAsia="en-GB"/>
        </w:rPr>
        <w:t>1.</w:t>
      </w:r>
      <w:r w:rsidR="0001559E">
        <w:rPr>
          <w:rFonts w:ascii="Times New Roman" w:eastAsia="Times New Roman" w:hAnsi="Times New Roman" w:cs="Times New Roman"/>
          <w:sz w:val="24"/>
          <w:szCs w:val="24"/>
          <w:lang w:eastAsia="en-GB"/>
        </w:rPr>
        <w:t>5</w:t>
      </w:r>
      <w:r w:rsidR="00A4582D">
        <w:rPr>
          <w:rFonts w:ascii="Times New Roman" w:eastAsia="Times New Roman" w:hAnsi="Times New Roman" w:cs="Times New Roman"/>
          <w:sz w:val="24"/>
          <w:szCs w:val="24"/>
          <w:lang w:eastAsia="en-GB"/>
        </w:rPr>
        <w:t xml:space="preserve"> and 7.1.</w:t>
      </w:r>
      <w:r w:rsidR="0001559E">
        <w:rPr>
          <w:rFonts w:ascii="Times New Roman" w:eastAsia="Times New Roman" w:hAnsi="Times New Roman" w:cs="Times New Roman"/>
          <w:sz w:val="24"/>
          <w:szCs w:val="24"/>
          <w:lang w:eastAsia="en-GB"/>
        </w:rPr>
        <w:t>6</w:t>
      </w:r>
      <w:r w:rsidR="00A4582D">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of the Special Conditions and Article 12 of </w:t>
      </w:r>
      <w:r w:rsidR="00F4480A">
        <w:rPr>
          <w:rFonts w:ascii="Times New Roman" w:eastAsia="Times New Roman" w:hAnsi="Times New Roman" w:cs="Times New Roman"/>
          <w:sz w:val="24"/>
          <w:szCs w:val="24"/>
          <w:lang w:eastAsia="en-GB"/>
        </w:rPr>
        <w:t xml:space="preserve">the General Conditions </w:t>
      </w:r>
      <w:r w:rsidRPr="00FB7749">
        <w:rPr>
          <w:rFonts w:ascii="Times New Roman" w:eastAsia="Times New Roman" w:hAnsi="Times New Roman" w:cs="Times New Roman"/>
          <w:sz w:val="24"/>
          <w:szCs w:val="24"/>
          <w:lang w:eastAsia="en-GB"/>
        </w:rPr>
        <w:t>of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sz w:val="24"/>
          <w:szCs w:val="24"/>
          <w:lang w:eastAsia="en-GB"/>
        </w:rPr>
        <w:t xml:space="preserve">, the contracting parties </w:t>
      </w:r>
      <w:r w:rsidRPr="00FB7749">
        <w:rPr>
          <w:rFonts w:ascii="Times New Roman" w:eastAsia="Times New Roman" w:hAnsi="Times New Roman" w:cs="Times New Roman"/>
          <w:color w:val="000000"/>
          <w:sz w:val="24"/>
          <w:szCs w:val="24"/>
          <w:lang w:eastAsia="en-GB"/>
        </w:rPr>
        <w:t xml:space="preserve">can terminate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FB7749">
        <w:rPr>
          <w:rFonts w:ascii="Times New Roman" w:eastAsia="Times New Roman" w:hAnsi="Times New Roman" w:cs="Times New Roman"/>
          <w:sz w:val="24"/>
          <w:szCs w:val="24"/>
          <w:lang w:eastAsia="en-GB"/>
        </w:rPr>
        <w:t xml:space="preserve">the Contracting Authority and Member State </w:t>
      </w:r>
      <w:r w:rsidRPr="00FB7749">
        <w:rPr>
          <w:rFonts w:ascii="Times New Roman" w:eastAsia="Times New Roman" w:hAnsi="Times New Roman" w:cs="Times New Roman"/>
          <w:color w:val="000000"/>
          <w:sz w:val="24"/>
          <w:szCs w:val="24"/>
          <w:lang w:eastAsia="en-GB"/>
        </w:rPr>
        <w:t>three months in advance of the date of termination, copying the EUD</w:t>
      </w:r>
      <w:r w:rsidR="00CE532E">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the Commission might decide to ask </w:t>
      </w:r>
      <w:r w:rsidRPr="00FB7749">
        <w:rPr>
          <w:rFonts w:ascii="Times New Roman" w:eastAsia="Times New Roman" w:hAnsi="Times New Roman" w:cs="Times New Roman"/>
          <w:color w:val="000000"/>
          <w:sz w:val="24"/>
          <w:szCs w:val="24"/>
          <w:lang w:eastAsia="zh-CN"/>
        </w:rPr>
        <w:t>recovery</w:t>
      </w:r>
      <w:r w:rsidRPr="00FB7749">
        <w:rPr>
          <w:rFonts w:ascii="Times New Roman" w:eastAsia="Times New Roman" w:hAnsi="Times New Roman" w:cs="Times New Roman"/>
          <w:color w:val="000000"/>
          <w:sz w:val="24"/>
          <w:szCs w:val="24"/>
          <w:lang w:eastAsia="en-GB"/>
        </w:rPr>
        <w:t xml:space="preserve"> of all funds allocated to the project.</w:t>
      </w:r>
    </w:p>
    <w:p w:rsidR="00D0198E" w:rsidRPr="00FB7749" w:rsidRDefault="00D0198E" w:rsidP="007338F0">
      <w:pPr>
        <w:pStyle w:val="Heading2"/>
      </w:pPr>
      <w:bookmarkStart w:id="472" w:name="_Toc462416512"/>
      <w:bookmarkStart w:id="473" w:name="_Toc464459931"/>
      <w:bookmarkStart w:id="474" w:name="_Toc476063312"/>
      <w:bookmarkStart w:id="475" w:name="_Toc476067794"/>
      <w:bookmarkStart w:id="476" w:name="_Toc484173457"/>
      <w:r w:rsidRPr="00FB7749">
        <w:t xml:space="preserve">5.11 Sustainability and Twinning review </w:t>
      </w:r>
      <w:bookmarkEnd w:id="472"/>
      <w:bookmarkEnd w:id="473"/>
      <w:bookmarkEnd w:id="474"/>
      <w:bookmarkEnd w:id="475"/>
      <w:r w:rsidRPr="00FB7749">
        <w:t>missions</w:t>
      </w:r>
      <w:bookmarkEnd w:id="476"/>
    </w:p>
    <w:p w:rsidR="00D0198E" w:rsidRPr="00FB7749" w:rsidRDefault="00D0198E" w:rsidP="007338F0">
      <w:pPr>
        <w:pStyle w:val="Heading3"/>
      </w:pPr>
      <w:bookmarkStart w:id="477" w:name="_Toc462416513"/>
      <w:bookmarkStart w:id="478" w:name="_Toc464459932"/>
      <w:bookmarkStart w:id="479" w:name="_Toc476063313"/>
      <w:bookmarkStart w:id="480" w:name="_Toc476067795"/>
      <w:bookmarkStart w:id="481" w:name="_Toc484173458"/>
      <w:r w:rsidRPr="00FB7749">
        <w:t>5.11.1 Sustainability</w:t>
      </w:r>
      <w:bookmarkEnd w:id="477"/>
      <w:bookmarkEnd w:id="478"/>
      <w:bookmarkEnd w:id="479"/>
      <w:bookmarkEnd w:id="480"/>
      <w:bookmarkEnd w:id="481"/>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Beneficiary country.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rsidR="008628B3"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systematic failures in the Beneficiary administration. In addition to this requirement regarding the overall situation of the Beneficiary administration and the political commitment to public administration reform, the Member State PL(s) </w:t>
      </w:r>
      <w:r w:rsidR="008628B3">
        <w:rPr>
          <w:rFonts w:ascii="Times New Roman" w:eastAsia="Times New Roman" w:hAnsi="Times New Roman" w:cs="Times New Roman"/>
          <w:sz w:val="24"/>
          <w:szCs w:val="24"/>
          <w:lang w:eastAsia="en-GB"/>
        </w:rPr>
        <w:t xml:space="preserve">and the Beneficiary country PL </w:t>
      </w:r>
      <w:r w:rsidRPr="00FB7749">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rsidR="00D0198E" w:rsidRPr="00FB7749" w:rsidRDefault="008628B3" w:rsidP="00D0198E">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D0198E" w:rsidRPr="00FB7749">
        <w:rPr>
          <w:rFonts w:ascii="Times New Roman" w:eastAsia="Times New Roman" w:hAnsi="Times New Roman" w:cs="Times New Roman"/>
          <w:sz w:val="24"/>
          <w:szCs w:val="24"/>
          <w:lang w:eastAsia="en-GB"/>
        </w:rPr>
        <w:t xml:space="preserve">o ensure sustainability: </w:t>
      </w:r>
    </w:p>
    <w:p w:rsidR="008628B3" w:rsidRPr="007338F0" w:rsidRDefault="008628B3"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w:t>
      </w:r>
      <w:r w:rsidR="00D0198E" w:rsidRPr="002D434E">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AF7C12">
        <w:rPr>
          <w:rFonts w:ascii="Times New Roman" w:eastAsia="Times New Roman" w:hAnsi="Times New Roman" w:cs="Times New Roman"/>
          <w:i/>
          <w:sz w:val="24"/>
          <w:szCs w:val="24"/>
          <w:lang w:eastAsia="en-GB"/>
        </w:rPr>
        <w:t xml:space="preserve">Union </w:t>
      </w:r>
      <w:r w:rsidR="00D0198E" w:rsidRPr="00AF7C12">
        <w:rPr>
          <w:rFonts w:ascii="Times New Roman" w:eastAsia="Times New Roman" w:hAnsi="Times New Roman" w:cs="Times New Roman"/>
          <w:i/>
          <w:sz w:val="24"/>
          <w:szCs w:val="24"/>
          <w:lang w:eastAsia="en-GB"/>
        </w:rPr>
        <w:t>acquis</w:t>
      </w:r>
      <w:r w:rsidR="00D0198E" w:rsidRPr="007338F0">
        <w:rPr>
          <w:rFonts w:ascii="Times New Roman" w:eastAsia="Times New Roman" w:hAnsi="Times New Roman" w:cs="Times New Roman"/>
          <w:sz w:val="24"/>
          <w:szCs w:val="24"/>
          <w:lang w:eastAsia="en-GB"/>
        </w:rPr>
        <w:t>),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Beneficiary country. Sufficient time should be allocated to this preparatory work during the project, and fast-track adoption procedures of legislation should be avoided since they put at risk implementation and enforcement of future legislation.</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(train the trainers-approach) and they should in general be actively involved in follow-up through, simulation exercises, evaluation forms to be filled in, etc. Where relevant, the training programmes could be included in the training curriculum of the national training institution.</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follow-up by the Beneficiary administration and its officials.</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The Beneficiary administration should find appropriate ways and means (including inter alia incentives, written agreements with staff benefiting from training, preparation of manuals, creation of networks) to ensure that staff is sustained in their current position in their administration and so avoiding a loss of know-how acquired in the Beneficiary administration during the Twinning project.</w:t>
      </w:r>
    </w:p>
    <w:p w:rsidR="00D0198E"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403305">
        <w:rPr>
          <w:rFonts w:ascii="Times New Roman" w:eastAsia="Times New Roman" w:hAnsi="Times New Roman" w:cs="Times New Roman"/>
          <w:sz w:val="24"/>
          <w:szCs w:val="24"/>
          <w:lang w:eastAsia="en-GB"/>
        </w:rPr>
        <w:t>/outputs</w:t>
      </w:r>
      <w:r w:rsidRPr="002D434E">
        <w:rPr>
          <w:rFonts w:ascii="Times New Roman" w:eastAsia="Times New Roman" w:hAnsi="Times New Roman" w:cs="Times New Roman"/>
          <w:sz w:val="24"/>
          <w:szCs w:val="24"/>
          <w:lang w:eastAsia="en-GB"/>
        </w:rPr>
        <w:t xml:space="preserve"> in the Beneficiary administration.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Beyond the Twinning project itself, the partners having implemented the project and more especially the Beneficiary administration may look out for appropriate follow-up institution building assistance to consolidate and expand the Twinning results (for instance through TAIEX, OECD/SIGMA, or further bilateral projects with the Member State involved in the Twinning project or other Member States).</w:t>
      </w:r>
    </w:p>
    <w:p w:rsidR="00D0198E" w:rsidRPr="00FB7749" w:rsidRDefault="00D0198E" w:rsidP="007338F0">
      <w:pPr>
        <w:pStyle w:val="Heading3"/>
      </w:pPr>
      <w:bookmarkStart w:id="482" w:name="_Toc462416514"/>
      <w:bookmarkStart w:id="483" w:name="_Toc464459933"/>
      <w:bookmarkStart w:id="484" w:name="_Toc476063314"/>
      <w:bookmarkStart w:id="485" w:name="_Toc476067796"/>
      <w:bookmarkStart w:id="486" w:name="_Toc484173459"/>
      <w:r w:rsidRPr="00FB7749">
        <w:t xml:space="preserve">5.11.2 Twinning review </w:t>
      </w:r>
      <w:bookmarkEnd w:id="482"/>
      <w:bookmarkEnd w:id="483"/>
      <w:bookmarkEnd w:id="484"/>
      <w:bookmarkEnd w:id="485"/>
      <w:r w:rsidRPr="00FB7749">
        <w:t>missions</w:t>
      </w:r>
      <w:bookmarkEnd w:id="486"/>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shall in be followed, </w:t>
      </w:r>
      <w:r w:rsidR="00E64C73">
        <w:rPr>
          <w:rFonts w:ascii="Times New Roman" w:eastAsia="Times New Roman" w:hAnsi="Times New Roman" w:cs="Times New Roman"/>
          <w:sz w:val="24"/>
          <w:szCs w:val="24"/>
          <w:lang w:eastAsia="en-GB"/>
        </w:rPr>
        <w:t>six</w:t>
      </w:r>
      <w:r w:rsidR="00E64C73" w:rsidRPr="00FB7749">
        <w:rPr>
          <w:rFonts w:ascii="Times New Roman" w:eastAsia="Times New Roman" w:hAnsi="Times New Roman" w:cs="Times New Roman"/>
          <w:sz w:val="24"/>
          <w:szCs w:val="24"/>
          <w:lang w:eastAsia="en-GB"/>
        </w:rPr>
        <w:t xml:space="preserve"> </w:t>
      </w:r>
      <w:r w:rsidR="008F0D21" w:rsidRPr="00FB7749">
        <w:rPr>
          <w:rFonts w:ascii="Times New Roman" w:eastAsia="Times New Roman" w:hAnsi="Times New Roman" w:cs="Times New Roman"/>
          <w:sz w:val="24"/>
          <w:szCs w:val="24"/>
          <w:lang w:eastAsia="en-GB"/>
        </w:rPr>
        <w:t xml:space="preserve">up to </w:t>
      </w:r>
      <w:r w:rsidR="00E64C73">
        <w:rPr>
          <w:rFonts w:ascii="Times New Roman" w:eastAsia="Times New Roman" w:hAnsi="Times New Roman" w:cs="Times New Roman"/>
          <w:sz w:val="24"/>
          <w:szCs w:val="24"/>
          <w:lang w:eastAsia="en-GB"/>
        </w:rPr>
        <w:t>twelve</w:t>
      </w:r>
      <w:r w:rsidR="00E64C73" w:rsidRPr="00FB7749">
        <w:rPr>
          <w:rFonts w:ascii="Times New Roman" w:eastAsia="Times New Roman" w:hAnsi="Times New Roman" w:cs="Times New Roman"/>
          <w:sz w:val="24"/>
          <w:szCs w:val="24"/>
          <w:lang w:eastAsia="en-GB"/>
        </w:rPr>
        <w:t xml:space="preserve"> </w:t>
      </w:r>
      <w:r w:rsidR="008F0D21" w:rsidRPr="00FB7749">
        <w:rPr>
          <w:rFonts w:ascii="Times New Roman" w:eastAsia="Times New Roman" w:hAnsi="Times New Roman" w:cs="Times New Roman"/>
          <w:sz w:val="24"/>
          <w:szCs w:val="24"/>
          <w:lang w:eastAsia="en-GB"/>
        </w:rPr>
        <w:t xml:space="preserve">months </w:t>
      </w:r>
      <w:r w:rsidRPr="00FB7749">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FB7749">
        <w:rPr>
          <w:rFonts w:ascii="Times New Roman" w:eastAsia="Times New Roman" w:hAnsi="Times New Roman" w:cs="Times New Roman"/>
          <w:sz w:val="24"/>
          <w:szCs w:val="24"/>
          <w:lang w:eastAsia="en-GB"/>
        </w:rPr>
        <w:t xml:space="preserve">lead </w:t>
      </w:r>
      <w:r w:rsidRPr="00FB7749">
        <w:rPr>
          <w:rFonts w:ascii="Times New Roman" w:eastAsia="Times New Roman" w:hAnsi="Times New Roman" w:cs="Times New Roman"/>
          <w:sz w:val="24"/>
          <w:szCs w:val="24"/>
          <w:lang w:eastAsia="en-GB"/>
        </w:rPr>
        <w:t xml:space="preserve">or </w:t>
      </w:r>
      <w:r w:rsidR="00135E99" w:rsidRPr="00FB7749">
        <w:rPr>
          <w:rFonts w:ascii="Times New Roman" w:eastAsia="Times New Roman" w:hAnsi="Times New Roman" w:cs="Times New Roman"/>
          <w:sz w:val="24"/>
          <w:szCs w:val="24"/>
          <w:lang w:eastAsia="en-GB"/>
        </w:rPr>
        <w:t>junior</w:t>
      </w:r>
      <w:r w:rsidRPr="00FB7749">
        <w:rPr>
          <w:rFonts w:ascii="Times New Roman" w:eastAsia="Times New Roman" w:hAnsi="Times New Roman" w:cs="Times New Roman"/>
          <w:sz w:val="24"/>
          <w:szCs w:val="24"/>
          <w:lang w:eastAsia="en-GB"/>
        </w:rPr>
        <w:t xml:space="preserve"> Member States of the project concerned. In principle and if possible the Twinning Review Expert should be a former RTA and if not available a former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from a similar project. The Twinning Review Expert is selected by the Twinning Coordination Team, in consultation with Member State NCPs and others. He/she is directly invited by the Institution Building Unit</w:t>
      </w:r>
      <w:r w:rsidR="00B755F6">
        <w:rPr>
          <w:rFonts w:ascii="Times New Roman" w:eastAsia="Times New Roman" w:hAnsi="Times New Roman" w:cs="Times New Roman"/>
          <w:sz w:val="24"/>
          <w:szCs w:val="24"/>
          <w:lang w:eastAsia="en-GB"/>
        </w:rPr>
        <w:t xml:space="preserve"> (IBU), DG NEAR/C.3</w:t>
      </w:r>
      <w:r w:rsidRPr="00FB7749">
        <w:rPr>
          <w:rFonts w:ascii="Times New Roman" w:eastAsia="Times New Roman" w:hAnsi="Times New Roman" w:cs="Times New Roman"/>
          <w:sz w:val="24"/>
          <w:szCs w:val="24"/>
          <w:lang w:eastAsia="en-GB"/>
        </w:rPr>
        <w:t xml:space="preserve"> to perform the TRM.</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Twinning Review Expert is responsible for preparing the Reporting Form. The Reporting Form, which the Twinning Review Expert timely distributes to all members of the TRM Team, mentions the project's mandatory results/outputs and (if applicable other deliverables) and the recommendations as in the final report. The Twinning Review Expert drafts the review report.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For all or parts of the TRM the Twinning Review Expert can be assisted and accompanied by a team of persons who were involved in the project concerned: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 xml:space="preserve">the RTA, who </w:t>
      </w:r>
      <w:r w:rsidRPr="00FB7749">
        <w:rPr>
          <w:rFonts w:ascii="Times New Roman" w:eastAsia="Times New Roman" w:hAnsi="Times New Roman" w:cs="Times New Roman"/>
          <w:color w:val="000000"/>
          <w:sz w:val="24"/>
          <w:szCs w:val="24"/>
          <w:lang w:eastAsia="zh-CN"/>
        </w:rPr>
        <w:t>should always be associated to the TRM;</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RTA counterpart;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PL (when appropriate and if available);</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country PL (or the official who might have replaced him/her in the same position);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task manager of the EUD</w:t>
      </w:r>
      <w:r w:rsidRPr="00FB7749" w:rsidDel="007F117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and/or of the CFCE/PAO who followed the project or the sector involved (or the person who might have replaced him/her in the same position).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If the </w:t>
      </w:r>
      <w:r w:rsidR="008F0D21" w:rsidRPr="00FB7749">
        <w:rPr>
          <w:rFonts w:ascii="Times New Roman" w:eastAsia="Times New Roman" w:hAnsi="Times New Roman" w:cs="Times New Roman"/>
          <w:sz w:val="24"/>
          <w:szCs w:val="24"/>
          <w:lang w:eastAsia="en-GB"/>
        </w:rPr>
        <w:t xml:space="preserve">former </w:t>
      </w:r>
      <w:r w:rsidRPr="00FB7749">
        <w:rPr>
          <w:rFonts w:ascii="Times New Roman" w:eastAsia="Times New Roman" w:hAnsi="Times New Roman" w:cs="Times New Roman"/>
          <w:sz w:val="24"/>
          <w:szCs w:val="24"/>
          <w:lang w:eastAsia="en-GB"/>
        </w:rPr>
        <w:t xml:space="preserve">RTA and/or the </w:t>
      </w:r>
      <w:r w:rsidR="00F824DD" w:rsidRPr="00FB7749">
        <w:rPr>
          <w:rFonts w:ascii="Times New Roman" w:eastAsia="Times New Roman" w:hAnsi="Times New Roman" w:cs="Times New Roman"/>
          <w:sz w:val="24"/>
          <w:szCs w:val="24"/>
          <w:lang w:eastAsia="en-GB"/>
        </w:rPr>
        <w:t xml:space="preserve">Beneficiary </w:t>
      </w:r>
      <w:r w:rsidRPr="00FB7749">
        <w:rPr>
          <w:rFonts w:ascii="Times New Roman" w:eastAsia="Times New Roman" w:hAnsi="Times New Roman" w:cs="Times New Roman"/>
          <w:sz w:val="24"/>
          <w:szCs w:val="24"/>
          <w:lang w:eastAsia="en-GB"/>
        </w:rPr>
        <w:t>country RTA counterpart is/are not available, the selection of a replacement is decided on a case by case basis by the IBU in close consultation with the Member State lead PL and the Beneficiary country having implemented the project being reviewed.</w:t>
      </w:r>
    </w:p>
    <w:p w:rsidR="00D0198E" w:rsidRPr="00FB7749" w:rsidRDefault="00D0198E" w:rsidP="00D0198E">
      <w:pPr>
        <w:spacing w:after="240" w:line="240" w:lineRule="auto"/>
        <w:jc w:val="both"/>
        <w:rPr>
          <w:rFonts w:ascii="Garamond" w:eastAsia="Times New Roman" w:hAnsi="Garamond" w:cs="Garamond"/>
          <w:sz w:val="18"/>
          <w:szCs w:val="18"/>
          <w:lang w:eastAsia="en-GB"/>
        </w:rPr>
      </w:pPr>
      <w:r w:rsidRPr="00FB7749">
        <w:rPr>
          <w:rFonts w:ascii="Times New Roman" w:eastAsia="Times New Roman" w:hAnsi="Times New Roman" w:cs="Times New Roman"/>
          <w:sz w:val="24"/>
          <w:szCs w:val="24"/>
          <w:lang w:eastAsia="en-GB"/>
        </w:rPr>
        <w:t xml:space="preserve">A detailed set of guidelines and the template of the Reporting Form are available on the Twinning web-page: </w:t>
      </w:r>
      <w:r w:rsidRPr="00FB7749">
        <w:rPr>
          <w:rFonts w:ascii="Times New Roman" w:eastAsia="Times New Roman" w:hAnsi="Times New Roman" w:cs="Times New Roman"/>
          <w:color w:val="0000FF"/>
          <w:sz w:val="24"/>
          <w:szCs w:val="24"/>
          <w:u w:val="single"/>
          <w:lang w:eastAsia="en-GB"/>
        </w:rPr>
        <w:t>http://ec.europa.eu/enlargement/tenders/twinning/index_en.htm</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TRMs are organised as TAIEX</w:t>
      </w:r>
      <w:r w:rsidRPr="00FB7749">
        <w:rPr>
          <w:rFonts w:ascii="Times New Roman" w:eastAsia="Times New Roman" w:hAnsi="Times New Roman" w:cs="Times New Roman"/>
          <w:sz w:val="24"/>
          <w:szCs w:val="24"/>
          <w:vertAlign w:val="superscript"/>
          <w:lang w:eastAsia="en-GB"/>
        </w:rPr>
        <w:footnoteReference w:id="8"/>
      </w:r>
      <w:r w:rsidRPr="00FB7749">
        <w:rPr>
          <w:rFonts w:ascii="Times New Roman" w:eastAsia="Times New Roman" w:hAnsi="Times New Roman" w:cs="Times New Roman"/>
          <w:sz w:val="24"/>
          <w:szCs w:val="24"/>
          <w:lang w:eastAsia="en-GB"/>
        </w:rPr>
        <w:t xml:space="preserve"> events with the cost covered by the TAIEX budget. Should a RTA currently implementing a Twinning project be made available by this project only the travel and daily subsistence costs will be covered by TAIEX. The request to launch a TRM is initiated by the relevant EUD</w:t>
      </w:r>
      <w:r w:rsidRPr="00FB7749" w:rsidDel="007F1178">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and/or others </w:t>
      </w:r>
      <w:r w:rsidR="00CE532E">
        <w:rPr>
          <w:rFonts w:ascii="Times New Roman" w:eastAsia="Times New Roman" w:hAnsi="Times New Roman" w:cs="Times New Roman"/>
          <w:sz w:val="24"/>
          <w:szCs w:val="24"/>
          <w:lang w:eastAsia="en-GB"/>
        </w:rPr>
        <w:t>entities</w:t>
      </w:r>
      <w:r w:rsidR="00CE532E"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involved with evaluating results of EU assistance. The final reports produced by TRM will be included in a database of Twinning assessments and accessible to </w:t>
      </w:r>
      <w:r w:rsidRPr="00FB7749">
        <w:rPr>
          <w:rFonts w:ascii="Times New Roman" w:eastAsia="Times New Roman" w:hAnsi="Times New Roman" w:cs="Times New Roman"/>
          <w:color w:val="000000"/>
          <w:sz w:val="24"/>
          <w:szCs w:val="24"/>
          <w:lang w:eastAsia="zh-CN"/>
        </w:rPr>
        <w:t>all</w:t>
      </w:r>
      <w:r w:rsidRPr="00FB7749">
        <w:rPr>
          <w:rFonts w:ascii="Times New Roman" w:eastAsia="Times New Roman" w:hAnsi="Times New Roman" w:cs="Times New Roman"/>
          <w:sz w:val="24"/>
          <w:szCs w:val="24"/>
          <w:lang w:eastAsia="en-GB"/>
        </w:rPr>
        <w:t xml:space="preserve"> those involved in the implementation of the project being reviewed and/or others decided upon by the IBU.</w:t>
      </w:r>
    </w:p>
    <w:p w:rsidR="00D0198E" w:rsidRPr="00FB7749" w:rsidRDefault="00D0198E" w:rsidP="007338F0">
      <w:pPr>
        <w:pStyle w:val="Heading2"/>
      </w:pPr>
      <w:bookmarkStart w:id="487" w:name="_Toc462416515"/>
      <w:bookmarkStart w:id="488" w:name="_Toc464459934"/>
      <w:bookmarkStart w:id="489" w:name="_Toc476063315"/>
      <w:bookmarkStart w:id="490" w:name="_Toc476067797"/>
      <w:bookmarkStart w:id="491" w:name="_Toc484173460"/>
      <w:r w:rsidRPr="00FB7749">
        <w:t xml:space="preserve">5.12 Data protection and privacy </w:t>
      </w:r>
      <w:bookmarkEnd w:id="487"/>
      <w:bookmarkEnd w:id="488"/>
      <w:bookmarkEnd w:id="489"/>
      <w:bookmarkEnd w:id="490"/>
      <w:r w:rsidRPr="00FB7749">
        <w:t>statement</w:t>
      </w:r>
      <w:bookmarkEnd w:id="49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FB7749">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rsidR="00D0198E" w:rsidRPr="00FB7749"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Beneficiary</w:t>
      </w:r>
      <w:r w:rsidRPr="00FB7749" w:rsidDel="00C91D0C">
        <w:rPr>
          <w:rFonts w:ascii="Times New Roman" w:eastAsia="Times New Roman" w:hAnsi="Times New Roman" w:cs="Times New Roman"/>
          <w:color w:val="000000"/>
          <w:sz w:val="24"/>
          <w:szCs w:val="24"/>
          <w:lang w:eastAsia="zh-CN"/>
        </w:rPr>
        <w:t xml:space="preserve"> </w:t>
      </w:r>
      <w:r w:rsidR="00D0198E" w:rsidRPr="00FB7749" w:rsidDel="00C91D0C">
        <w:rPr>
          <w:rFonts w:ascii="Times New Roman" w:eastAsia="Times New Roman" w:hAnsi="Times New Roman" w:cs="Times New Roman"/>
          <w:color w:val="000000"/>
          <w:sz w:val="24"/>
          <w:szCs w:val="24"/>
          <w:lang w:eastAsia="zh-CN"/>
        </w:rPr>
        <w:t>country</w:t>
      </w:r>
      <w:r w:rsidR="00D0198E" w:rsidRPr="00FB7749">
        <w:rPr>
          <w:rFonts w:ascii="Times New Roman" w:eastAsia="Times New Roman" w:hAnsi="Times New Roman" w:cs="Times New Roman"/>
          <w:color w:val="000000"/>
          <w:sz w:val="24"/>
          <w:szCs w:val="24"/>
          <w:lang w:eastAsia="zh-CN"/>
        </w:rPr>
        <w:t xml:space="preserve"> and Beneficiary staff being involved in the implementation of the projects;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NCPs for Twinning respectively appointed by each Member State administration and by each Beneficiary</w:t>
      </w:r>
      <w:r w:rsidRPr="00FB7749">
        <w:rPr>
          <w:rFonts w:ascii="Times New Roman" w:eastAsia="Times New Roman" w:hAnsi="Times New Roman" w:cs="Times New Roman"/>
          <w:sz w:val="24"/>
          <w:szCs w:val="24"/>
          <w:lang w:eastAsia="en-GB"/>
        </w:rPr>
        <w:t xml:space="preserve"> administration.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p>
    <w:p w:rsidR="00D0198E" w:rsidRPr="00FB7749" w:rsidRDefault="00D0198E" w:rsidP="001628B5">
      <w:pPr>
        <w:spacing w:after="240" w:line="240" w:lineRule="auto"/>
        <w:jc w:val="both"/>
      </w:pPr>
      <w:r w:rsidRPr="00FB7749">
        <w:rPr>
          <w:rFonts w:ascii="Times New Roman" w:eastAsia="Times New Roman" w:hAnsi="Times New Roman" w:cs="Times New Roman"/>
          <w:sz w:val="24"/>
          <w:szCs w:val="24"/>
          <w:lang w:eastAsia="en-GB"/>
        </w:rPr>
        <w:t xml:space="preserve">This data is stored and processed in accordance with Regulation (EC) No 45/2001 of the European Parliament and of the Council of 18 December 2000, on the protection of individuals with regard to the processing of personal data by the EU institutions and bodies on the free transfer of such data. Further to the requirements of this regulation a specific </w:t>
      </w:r>
      <w:r w:rsidRPr="00FB7749">
        <w:rPr>
          <w:rFonts w:ascii="Times New Roman" w:eastAsia="Times New Roman" w:hAnsi="Times New Roman" w:cs="Times New Roman"/>
          <w:i/>
          <w:sz w:val="24"/>
          <w:szCs w:val="24"/>
          <w:lang w:eastAsia="en-GB"/>
        </w:rPr>
        <w:t>Privacy statement</w:t>
      </w:r>
      <w:r w:rsidRPr="00FB7749">
        <w:rPr>
          <w:rFonts w:ascii="Times New Roman" w:eastAsia="Times New Roman" w:hAnsi="Times New Roman" w:cs="Times New Roman"/>
          <w:sz w:val="24"/>
          <w:szCs w:val="24"/>
          <w:lang w:eastAsia="en-GB"/>
        </w:rPr>
        <w:t xml:space="preserve"> is publicly available for consultation on the Twinning website</w:t>
      </w:r>
      <w:r w:rsidRPr="00FB7749">
        <w:rPr>
          <w:rFonts w:ascii="Times New Roman" w:eastAsia="Times New Roman" w:hAnsi="Times New Roman" w:cs="Times New Roman"/>
          <w:sz w:val="24"/>
          <w:szCs w:val="24"/>
          <w:vertAlign w:val="superscript"/>
          <w:lang w:eastAsia="en-GB"/>
        </w:rPr>
        <w:footnoteReference w:id="9"/>
      </w:r>
      <w:r w:rsidRPr="00FB7749">
        <w:rPr>
          <w:rFonts w:ascii="Times New Roman" w:eastAsia="Times New Roman" w:hAnsi="Times New Roman" w:cs="Times New Roman"/>
          <w:sz w:val="24"/>
          <w:szCs w:val="24"/>
          <w:lang w:eastAsia="en-GB"/>
        </w:rPr>
        <w:t xml:space="preserve">. </w:t>
      </w:r>
    </w:p>
    <w:p w:rsidR="00D0198E" w:rsidRPr="00FB7749" w:rsidRDefault="00D0198E">
      <w:r w:rsidRPr="00FB7749">
        <w:br w:type="page"/>
      </w:r>
    </w:p>
    <w:p w:rsidR="00D0198E" w:rsidRPr="00ED6E65" w:rsidRDefault="00D0198E" w:rsidP="007338F0">
      <w:pPr>
        <w:pStyle w:val="Heading1"/>
        <w:pBdr>
          <w:bottom w:val="single" w:sz="4" w:space="1" w:color="auto"/>
        </w:pBdr>
      </w:pPr>
      <w:bookmarkStart w:id="492" w:name="_Toc30492310"/>
      <w:bookmarkStart w:id="493" w:name="_Toc30492784"/>
      <w:bookmarkStart w:id="494" w:name="_Toc30498022"/>
      <w:bookmarkStart w:id="495" w:name="_Toc47349002"/>
      <w:bookmarkStart w:id="496" w:name="_Toc47349479"/>
      <w:bookmarkStart w:id="497" w:name="_Toc47499071"/>
      <w:bookmarkStart w:id="498" w:name="_Toc47684240"/>
      <w:bookmarkStart w:id="499" w:name="_Toc86819222"/>
      <w:bookmarkStart w:id="500" w:name="_Toc86819253"/>
      <w:bookmarkStart w:id="501" w:name="_Toc442374730"/>
      <w:bookmarkStart w:id="502" w:name="_Toc464459935"/>
      <w:bookmarkStart w:id="503" w:name="_Toc484173461"/>
      <w:bookmarkStart w:id="504" w:name="_Toc30492311"/>
      <w:bookmarkStart w:id="505" w:name="_Toc30492785"/>
      <w:bookmarkStart w:id="506" w:name="_Toc30498023"/>
      <w:bookmarkStart w:id="507" w:name="_Toc442374731"/>
      <w:bookmarkStart w:id="508" w:name="_Toc464459936"/>
      <w:bookmarkStart w:id="509" w:name="_Toc47349003"/>
      <w:bookmarkStart w:id="510" w:name="_Toc47349480"/>
      <w:bookmarkStart w:id="511" w:name="_Toc47499072"/>
      <w:bookmarkStart w:id="512" w:name="_Toc47684241"/>
      <w:r w:rsidRPr="00ED6E65">
        <w:t xml:space="preserve">Section 6: The Twinning project </w:t>
      </w:r>
      <w:bookmarkEnd w:id="492"/>
      <w:bookmarkEnd w:id="493"/>
      <w:bookmarkEnd w:id="494"/>
      <w:bookmarkEnd w:id="495"/>
      <w:bookmarkEnd w:id="496"/>
      <w:bookmarkEnd w:id="497"/>
      <w:bookmarkEnd w:id="498"/>
      <w:bookmarkEnd w:id="499"/>
      <w:bookmarkEnd w:id="500"/>
      <w:bookmarkEnd w:id="501"/>
      <w:bookmarkEnd w:id="502"/>
      <w:r w:rsidRPr="00ED6E65">
        <w:t>budget</w:t>
      </w:r>
      <w:bookmarkEnd w:id="503"/>
      <w:r w:rsidRPr="00ED6E65">
        <w:t xml:space="preserve"> </w:t>
      </w:r>
    </w:p>
    <w:p w:rsidR="00D0198E" w:rsidRPr="00FB7749" w:rsidRDefault="00D0198E" w:rsidP="007338F0">
      <w:pPr>
        <w:pStyle w:val="Heading2"/>
      </w:pPr>
      <w:bookmarkStart w:id="513" w:name="_Toc476063316"/>
      <w:bookmarkStart w:id="514" w:name="_Toc476067798"/>
      <w:bookmarkStart w:id="515" w:name="_Toc484173462"/>
      <w:r w:rsidRPr="00ED6E65">
        <w:t xml:space="preserve">6.1 The Twinning project </w:t>
      </w:r>
      <w:bookmarkEnd w:id="504"/>
      <w:bookmarkEnd w:id="505"/>
      <w:bookmarkEnd w:id="506"/>
      <w:bookmarkEnd w:id="507"/>
      <w:bookmarkEnd w:id="508"/>
      <w:bookmarkEnd w:id="513"/>
      <w:bookmarkEnd w:id="514"/>
      <w:r w:rsidRPr="00ED6E65">
        <w:t>budget</w:t>
      </w:r>
      <w:bookmarkEnd w:id="515"/>
    </w:p>
    <w:p w:rsidR="00D0198E" w:rsidRPr="00FB7749" w:rsidRDefault="00D0198E" w:rsidP="007338F0">
      <w:pPr>
        <w:pStyle w:val="Heading3"/>
      </w:pPr>
      <w:bookmarkStart w:id="516" w:name="_Toc30492313"/>
      <w:bookmarkStart w:id="517" w:name="_Toc30492787"/>
      <w:bookmarkStart w:id="518" w:name="_Toc30498025"/>
      <w:bookmarkStart w:id="519" w:name="_Toc47349005"/>
      <w:bookmarkStart w:id="520" w:name="_Toc47349482"/>
      <w:bookmarkStart w:id="521" w:name="_Toc47499075"/>
      <w:bookmarkStart w:id="522" w:name="_Toc47684244"/>
      <w:bookmarkStart w:id="523" w:name="_Toc442374732"/>
      <w:bookmarkStart w:id="524" w:name="_Toc464459937"/>
      <w:bookmarkStart w:id="525" w:name="_Toc476063317"/>
      <w:bookmarkStart w:id="526" w:name="_Toc476067799"/>
      <w:bookmarkStart w:id="527" w:name="_Toc484173463"/>
      <w:bookmarkEnd w:id="509"/>
      <w:bookmarkEnd w:id="510"/>
      <w:bookmarkEnd w:id="511"/>
      <w:bookmarkEnd w:id="512"/>
      <w:r w:rsidRPr="00FB7749">
        <w:t xml:space="preserve">6.1.1 </w:t>
      </w:r>
      <w:bookmarkEnd w:id="516"/>
      <w:bookmarkEnd w:id="517"/>
      <w:bookmarkEnd w:id="518"/>
      <w:bookmarkEnd w:id="519"/>
      <w:bookmarkEnd w:id="520"/>
      <w:bookmarkEnd w:id="521"/>
      <w:bookmarkEnd w:id="522"/>
      <w:bookmarkEnd w:id="523"/>
      <w:r w:rsidRPr="00FB7749">
        <w:t xml:space="preserve">General </w:t>
      </w:r>
      <w:bookmarkEnd w:id="524"/>
      <w:bookmarkEnd w:id="525"/>
      <w:bookmarkEnd w:id="526"/>
      <w:r w:rsidRPr="00FB7749">
        <w:t>remarks</w:t>
      </w:r>
      <w:bookmarkEnd w:id="527"/>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rsidR="00CE54B6" w:rsidRDefault="00CE54B6"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00723CAA">
        <w:rPr>
          <w:rFonts w:ascii="Times New Roman" w:eastAsia="Times New Roman" w:hAnsi="Times New Roman" w:cs="Times New Roman"/>
          <w:color w:val="000000"/>
          <w:sz w:val="24"/>
          <w:szCs w:val="24"/>
          <w:lang w:eastAsia="en-GB"/>
        </w:rPr>
        <w:t>he budget included in the contract</w:t>
      </w:r>
      <w:r w:rsidR="00D73016">
        <w:rPr>
          <w:rFonts w:ascii="Times New Roman" w:eastAsia="Times New Roman" w:hAnsi="Times New Roman" w:cs="Times New Roman"/>
          <w:color w:val="000000"/>
          <w:sz w:val="24"/>
          <w:szCs w:val="24"/>
          <w:lang w:eastAsia="en-GB"/>
        </w:rPr>
        <w:t xml:space="preserve"> will be updated </w:t>
      </w:r>
      <w:r w:rsidR="00723CAA">
        <w:rPr>
          <w:rFonts w:ascii="Times New Roman" w:eastAsia="Times New Roman" w:hAnsi="Times New Roman" w:cs="Times New Roman"/>
          <w:color w:val="000000"/>
          <w:sz w:val="24"/>
          <w:szCs w:val="24"/>
          <w:lang w:eastAsia="en-GB"/>
        </w:rPr>
        <w:t xml:space="preserve">with the establishment of the first work plan in which </w:t>
      </w:r>
      <w:r w:rsidR="00723CAA" w:rsidRPr="00FB7749">
        <w:rPr>
          <w:rFonts w:ascii="Times New Roman" w:eastAsia="Times New Roman" w:hAnsi="Times New Roman" w:cs="Times New Roman"/>
          <w:color w:val="000000"/>
          <w:sz w:val="24"/>
          <w:szCs w:val="24"/>
          <w:lang w:eastAsia="en-GB"/>
        </w:rPr>
        <w:t>each activity, individual items of expenditures sha</w:t>
      </w:r>
      <w:r>
        <w:rPr>
          <w:rFonts w:ascii="Times New Roman" w:eastAsia="Times New Roman" w:hAnsi="Times New Roman" w:cs="Times New Roman"/>
          <w:color w:val="000000"/>
          <w:sz w:val="24"/>
          <w:szCs w:val="24"/>
          <w:lang w:eastAsia="en-GB"/>
        </w:rPr>
        <w:t xml:space="preserve">ll be listed and quantified taking into account the </w:t>
      </w:r>
      <w:r w:rsidR="00723CAA" w:rsidRPr="00FB7749">
        <w:rPr>
          <w:rFonts w:ascii="Times New Roman" w:eastAsia="Times New Roman" w:hAnsi="Times New Roman" w:cs="Times New Roman"/>
          <w:color w:val="000000"/>
          <w:sz w:val="24"/>
          <w:szCs w:val="24"/>
          <w:lang w:eastAsia="en-GB"/>
        </w:rPr>
        <w:t>unit costs and flat rates</w:t>
      </w:r>
      <w:r>
        <w:rPr>
          <w:rFonts w:ascii="Times New Roman" w:eastAsia="Times New Roman" w:hAnsi="Times New Roman" w:cs="Times New Roman"/>
          <w:color w:val="000000"/>
          <w:sz w:val="24"/>
          <w:szCs w:val="24"/>
          <w:lang w:eastAsia="en-GB"/>
        </w:rPr>
        <w:t xml:space="preserve">. </w:t>
      </w:r>
      <w:r w:rsidR="00723CAA">
        <w:rPr>
          <w:rFonts w:ascii="Times New Roman" w:eastAsia="Times New Roman" w:hAnsi="Times New Roman" w:cs="Times New Roman"/>
          <w:color w:val="000000"/>
          <w:sz w:val="24"/>
          <w:szCs w:val="24"/>
          <w:lang w:eastAsia="en-GB"/>
        </w:rPr>
        <w:t>Any</w:t>
      </w:r>
      <w:r w:rsidR="00D0198E" w:rsidRPr="00FB7749">
        <w:rPr>
          <w:rFonts w:ascii="Times New Roman" w:eastAsia="Times New Roman" w:hAnsi="Times New Roman" w:cs="Times New Roman"/>
          <w:color w:val="000000"/>
          <w:sz w:val="24"/>
          <w:szCs w:val="24"/>
          <w:lang w:eastAsia="en-GB"/>
        </w:rPr>
        <w:t xml:space="preserve"> </w:t>
      </w:r>
      <w:r w:rsidR="00D5452D" w:rsidRPr="00FB7749">
        <w:rPr>
          <w:rFonts w:ascii="Times New Roman" w:eastAsia="Times New Roman" w:hAnsi="Times New Roman" w:cs="Times New Roman"/>
          <w:color w:val="000000"/>
          <w:sz w:val="24"/>
          <w:szCs w:val="24"/>
          <w:lang w:eastAsia="en-GB"/>
        </w:rPr>
        <w:t>subsequent</w:t>
      </w:r>
      <w:r w:rsidR="00D0198E" w:rsidRPr="00FB7749">
        <w:rPr>
          <w:rFonts w:ascii="Times New Roman" w:eastAsia="Times New Roman" w:hAnsi="Times New Roman" w:cs="Times New Roman"/>
          <w:color w:val="000000"/>
          <w:sz w:val="24"/>
          <w:szCs w:val="24"/>
          <w:lang w:eastAsia="en-GB"/>
        </w:rPr>
        <w:t xml:space="preserve"> </w:t>
      </w:r>
      <w:r w:rsidR="006D35FD" w:rsidRPr="00FB7749">
        <w:rPr>
          <w:rFonts w:ascii="Times New Roman" w:eastAsia="Times New Roman" w:hAnsi="Times New Roman" w:cs="Times New Roman"/>
          <w:color w:val="000000"/>
          <w:sz w:val="24"/>
          <w:szCs w:val="24"/>
          <w:lang w:eastAsia="en-GB"/>
        </w:rPr>
        <w:t>work plan</w:t>
      </w:r>
      <w:r w:rsidR="00D0198E" w:rsidRPr="00FB7749">
        <w:rPr>
          <w:rFonts w:ascii="Times New Roman" w:eastAsia="Times New Roman" w:hAnsi="Times New Roman" w:cs="Times New Roman"/>
          <w:color w:val="000000"/>
          <w:sz w:val="24"/>
          <w:szCs w:val="24"/>
          <w:lang w:eastAsia="en-GB"/>
        </w:rPr>
        <w:t>s shall be accompanied by a</w:t>
      </w:r>
      <w:r w:rsidR="00723CAA">
        <w:rPr>
          <w:rFonts w:ascii="Times New Roman" w:eastAsia="Times New Roman" w:hAnsi="Times New Roman" w:cs="Times New Roman"/>
          <w:color w:val="000000"/>
          <w:sz w:val="24"/>
          <w:szCs w:val="24"/>
          <w:lang w:eastAsia="en-GB"/>
        </w:rPr>
        <w:t>n updated</w:t>
      </w:r>
      <w:r w:rsidR="00D0198E" w:rsidRPr="00FB7749">
        <w:rPr>
          <w:rFonts w:ascii="Times New Roman" w:eastAsia="Times New Roman" w:hAnsi="Times New Roman" w:cs="Times New Roman"/>
          <w:color w:val="000000"/>
          <w:sz w:val="24"/>
          <w:szCs w:val="24"/>
          <w:lang w:eastAsia="en-GB"/>
        </w:rPr>
        <w:t xml:space="preserve"> budget. </w:t>
      </w:r>
      <w:r w:rsidRPr="00FB7749" w:rsidDel="00CE54B6">
        <w:rPr>
          <w:rFonts w:ascii="Times New Roman" w:eastAsia="Times New Roman" w:hAnsi="Times New Roman" w:cs="Times New Roman"/>
          <w:color w:val="000000"/>
          <w:sz w:val="24"/>
          <w:szCs w:val="24"/>
          <w:lang w:eastAsia="en-GB"/>
        </w:rPr>
        <w:t xml:space="preserve"> </w:t>
      </w:r>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While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define all activities foreseen in the framework of the Twinning project, irrespective of whether they are carried out under the responsibility of the Beneficiary or of the MS, </w:t>
      </w:r>
      <w:r w:rsidRPr="00B755F6">
        <w:rPr>
          <w:rFonts w:ascii="Times New Roman" w:eastAsia="Times New Roman" w:hAnsi="Times New Roman" w:cs="Times New Roman"/>
          <w:color w:val="000000"/>
          <w:sz w:val="24"/>
          <w:szCs w:val="24"/>
          <w:lang w:eastAsia="en-GB"/>
        </w:rPr>
        <w:t xml:space="preserve">the breakdown of costs shall be provided only for activities financed by the </w:t>
      </w:r>
      <w:r w:rsidR="00B755F6">
        <w:rPr>
          <w:rFonts w:ascii="Times New Roman" w:eastAsia="Times New Roman" w:hAnsi="Times New Roman" w:cs="Times New Roman"/>
          <w:color w:val="000000"/>
          <w:sz w:val="24"/>
          <w:szCs w:val="24"/>
          <w:lang w:eastAsia="en-GB"/>
        </w:rPr>
        <w:t>Twinning grant</w:t>
      </w:r>
      <w:r w:rsidRPr="00B755F6">
        <w:rPr>
          <w:rFonts w:ascii="Times New Roman" w:eastAsia="Times New Roman" w:hAnsi="Times New Roman" w:cs="Times New Roman"/>
          <w:color w:val="000000"/>
          <w:sz w:val="24"/>
          <w:szCs w:val="24"/>
          <w:lang w:eastAsia="en-GB"/>
        </w:rPr>
        <w:t>.</w:t>
      </w:r>
    </w:p>
    <w:p w:rsidR="00B00746" w:rsidRPr="00FB7749" w:rsidRDefault="00B00746"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list of budget elements defined in Annex A3 </w:t>
      </w:r>
      <w:r w:rsidR="008A78A7">
        <w:rPr>
          <w:rFonts w:ascii="Times New Roman" w:eastAsia="Times New Roman" w:hAnsi="Times New Roman" w:cs="Times New Roman"/>
          <w:color w:val="000000"/>
          <w:sz w:val="24"/>
          <w:szCs w:val="24"/>
          <w:lang w:eastAsia="en-GB"/>
        </w:rPr>
        <w:t>is</w:t>
      </w:r>
      <w:r>
        <w:rPr>
          <w:rFonts w:ascii="Times New Roman" w:eastAsia="Times New Roman" w:hAnsi="Times New Roman" w:cs="Times New Roman"/>
          <w:color w:val="000000"/>
          <w:sz w:val="24"/>
          <w:szCs w:val="24"/>
          <w:lang w:eastAsia="en-GB"/>
        </w:rPr>
        <w:t xml:space="preserve"> not to be considered exhaustive. As an example there might be a need to add costs for security related issues.  </w:t>
      </w:r>
    </w:p>
    <w:p w:rsidR="00D0198E" w:rsidRPr="00FB7749" w:rsidRDefault="00D0198E" w:rsidP="007338F0">
      <w:pPr>
        <w:pStyle w:val="Heading3"/>
      </w:pPr>
      <w:bookmarkStart w:id="528" w:name="_Toc30492315"/>
      <w:bookmarkStart w:id="529" w:name="_Toc30492789"/>
      <w:bookmarkStart w:id="530" w:name="_Toc30498027"/>
      <w:bookmarkStart w:id="531" w:name="_Toc47349007"/>
      <w:bookmarkStart w:id="532" w:name="_Toc47349484"/>
      <w:bookmarkStart w:id="533" w:name="_Toc47499077"/>
      <w:bookmarkStart w:id="534" w:name="_Toc47684246"/>
      <w:bookmarkStart w:id="535" w:name="_Toc442374734"/>
      <w:bookmarkStart w:id="536" w:name="_Toc464459938"/>
      <w:bookmarkStart w:id="537" w:name="_Toc476063318"/>
      <w:bookmarkStart w:id="538" w:name="_Toc476067800"/>
      <w:bookmarkStart w:id="539" w:name="_Toc484173464"/>
      <w:r w:rsidRPr="00FB7749">
        <w:t>6.1.2 Structure of the budget</w:t>
      </w:r>
      <w:bookmarkEnd w:id="528"/>
      <w:bookmarkEnd w:id="529"/>
      <w:bookmarkEnd w:id="530"/>
      <w:bookmarkEnd w:id="531"/>
      <w:bookmarkEnd w:id="532"/>
      <w:bookmarkEnd w:id="533"/>
      <w:bookmarkEnd w:id="534"/>
      <w:bookmarkEnd w:id="535"/>
      <w:bookmarkEnd w:id="536"/>
      <w:bookmarkEnd w:id="537"/>
      <w:bookmarkEnd w:id="538"/>
      <w:bookmarkEnd w:id="53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Twinning budget shall have one budget heading identifying the compensation of costs related to the RTA and his/her assistant(s), one budget heading for the horizontal costs, one budget heading for the </w:t>
      </w:r>
      <w:r w:rsidR="00403305">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w:t>
      </w:r>
      <w:r w:rsidR="00403305">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w:t>
      </w:r>
      <w:r w:rsidR="005F550D" w:rsidRPr="00FB774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reserve</w:t>
      </w:r>
      <w:r w:rsidR="00CD0261">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and one budget-line for the flat rate for in-direct costs. </w:t>
      </w:r>
    </w:p>
    <w:p w:rsidR="00D0198E" w:rsidRPr="00CD0261"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gl</w:t>
      </w:r>
      <w:r w:rsidRPr="00B755F6">
        <w:rPr>
          <w:rFonts w:ascii="Times New Roman" w:eastAsia="Times New Roman" w:hAnsi="Times New Roman" w:cs="Times New Roman"/>
          <w:sz w:val="24"/>
          <w:szCs w:val="24"/>
          <w:lang w:eastAsia="en-GB"/>
        </w:rPr>
        <w:t>obal amount allocated for each budget heading and budget line is included in the contract</w:t>
      </w:r>
      <w:r w:rsidRPr="00FB7749">
        <w:rPr>
          <w:rFonts w:ascii="Times New Roman" w:eastAsia="Times New Roman" w:hAnsi="Times New Roman" w:cs="Times New Roman"/>
          <w:sz w:val="24"/>
          <w:szCs w:val="24"/>
          <w:lang w:eastAsia="en-GB"/>
        </w:rPr>
        <w:t xml:space="preserve"> as Annex A3 to the Twinning Grant Contract</w:t>
      </w:r>
      <w:r w:rsidR="00CD0261">
        <w:rPr>
          <w:rFonts w:ascii="Times New Roman" w:eastAsia="Times New Roman" w:hAnsi="Times New Roman" w:cs="Times New Roman"/>
          <w:sz w:val="24"/>
          <w:szCs w:val="24"/>
          <w:lang w:eastAsia="en-GB"/>
        </w:rPr>
        <w:t xml:space="preserve">. </w:t>
      </w:r>
    </w:p>
    <w:p w:rsidR="00D0198E" w:rsidRPr="00FB7749" w:rsidRDefault="00CD0261"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When applying</w:t>
      </w:r>
      <w:r w:rsidR="00D0198E" w:rsidRPr="00FB7749">
        <w:rPr>
          <w:rFonts w:ascii="Times New Roman" w:eastAsia="Times New Roman" w:hAnsi="Times New Roman" w:cs="Times New Roman"/>
          <w:color w:val="000000"/>
          <w:sz w:val="24"/>
          <w:szCs w:val="24"/>
          <w:lang w:eastAsia="en-GB"/>
        </w:rPr>
        <w:t xml:space="preserve"> the 25% rule for changes via addendum only the budget headings, but not the budget lines</w:t>
      </w:r>
      <w:r w:rsidR="00AE6E44">
        <w:rPr>
          <w:rFonts w:ascii="Times New Roman" w:eastAsia="Times New Roman" w:hAnsi="Times New Roman" w:cs="Times New Roman"/>
          <w:color w:val="000000"/>
          <w:sz w:val="24"/>
          <w:szCs w:val="24"/>
          <w:lang w:eastAsia="en-GB"/>
        </w:rPr>
        <w:t xml:space="preserve"> (fixed percentages for indirect costs and reserves)</w:t>
      </w:r>
      <w:r w:rsidR="00D0198E" w:rsidRPr="00FB7749">
        <w:rPr>
          <w:rFonts w:ascii="Times New Roman" w:eastAsia="Times New Roman" w:hAnsi="Times New Roman" w:cs="Times New Roman"/>
          <w:color w:val="000000"/>
          <w:sz w:val="24"/>
          <w:szCs w:val="24"/>
          <w:lang w:eastAsia="en-GB"/>
        </w:rPr>
        <w:t xml:space="preserve">, are concerned.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rsidR="00A143DF"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Participation in actions </w:t>
      </w:r>
      <w:r w:rsidRPr="00B755F6">
        <w:rPr>
          <w:rFonts w:ascii="Times New Roman" w:eastAsia="Times New Roman" w:hAnsi="Times New Roman" w:cs="Times New Roman"/>
          <w:sz w:val="24"/>
          <w:szCs w:val="24"/>
          <w:lang w:eastAsia="en-GB"/>
        </w:rPr>
        <w:t xml:space="preserve">linked to </w:t>
      </w:r>
      <w:r w:rsidR="00CD0261" w:rsidRPr="00B755F6">
        <w:rPr>
          <w:rFonts w:ascii="Times New Roman" w:eastAsia="Times New Roman" w:hAnsi="Times New Roman" w:cs="Times New Roman"/>
          <w:sz w:val="24"/>
          <w:szCs w:val="24"/>
          <w:lang w:eastAsia="en-GB"/>
        </w:rPr>
        <w:t xml:space="preserve">the </w:t>
      </w:r>
      <w:r w:rsidRPr="00B755F6">
        <w:rPr>
          <w:rFonts w:ascii="Times New Roman" w:eastAsia="Times New Roman" w:hAnsi="Times New Roman" w:cs="Times New Roman"/>
          <w:sz w:val="24"/>
          <w:szCs w:val="24"/>
          <w:lang w:eastAsia="en-GB"/>
        </w:rPr>
        <w:t>development of the initial</w:t>
      </w:r>
      <w:r w:rsidR="008246F5" w:rsidRPr="00B755F6">
        <w:rPr>
          <w:rFonts w:ascii="Times New Roman" w:eastAsia="Times New Roman" w:hAnsi="Times New Roman" w:cs="Times New Roman"/>
          <w:sz w:val="24"/>
          <w:szCs w:val="24"/>
          <w:lang w:eastAsia="en-GB"/>
        </w:rPr>
        <w:t xml:space="preserve"> work plan</w:t>
      </w:r>
      <w:r w:rsidRPr="00B755F6">
        <w:rPr>
          <w:rFonts w:ascii="Times New Roman" w:eastAsia="Times New Roman" w:hAnsi="Times New Roman" w:cs="Times New Roman"/>
          <w:sz w:val="24"/>
          <w:szCs w:val="24"/>
          <w:lang w:eastAsia="en-GB"/>
        </w:rPr>
        <w:t xml:space="preserve"> </w:t>
      </w:r>
      <w:r w:rsidR="008246F5" w:rsidRPr="00B755F6">
        <w:rPr>
          <w:rFonts w:ascii="Times New Roman" w:eastAsia="Times New Roman" w:hAnsi="Times New Roman" w:cs="Times New Roman"/>
          <w:sz w:val="24"/>
          <w:szCs w:val="24"/>
          <w:lang w:eastAsia="en-GB"/>
        </w:rPr>
        <w:t xml:space="preserve">by the Member State PL(s), Component </w:t>
      </w:r>
      <w:r w:rsidR="00CD0261" w:rsidRPr="00B755F6">
        <w:rPr>
          <w:rFonts w:ascii="Times New Roman" w:eastAsia="Times New Roman" w:hAnsi="Times New Roman" w:cs="Times New Roman"/>
          <w:sz w:val="24"/>
          <w:szCs w:val="24"/>
          <w:lang w:eastAsia="en-GB"/>
        </w:rPr>
        <w:t xml:space="preserve">Leaders </w:t>
      </w:r>
      <w:r w:rsidR="008246F5" w:rsidRPr="00B755F6">
        <w:rPr>
          <w:rFonts w:ascii="Times New Roman" w:eastAsia="Times New Roman" w:hAnsi="Times New Roman" w:cs="Times New Roman"/>
          <w:sz w:val="24"/>
          <w:szCs w:val="24"/>
          <w:lang w:eastAsia="en-GB"/>
        </w:rPr>
        <w:t>and other support staff are covered under the budget heading for horizontal cost.</w:t>
      </w:r>
      <w:r w:rsidR="008246F5" w:rsidRPr="00FB7749">
        <w:rPr>
          <w:rFonts w:ascii="Times New Roman" w:eastAsia="Times New Roman" w:hAnsi="Times New Roman" w:cs="Times New Roman"/>
          <w:sz w:val="24"/>
          <w:szCs w:val="24"/>
          <w:lang w:eastAsia="en-GB"/>
        </w:rPr>
        <w:t xml:space="preserve"> </w:t>
      </w:r>
    </w:p>
    <w:p w:rsidR="00A143DF" w:rsidRPr="00FB7749" w:rsidRDefault="008246F5" w:rsidP="00D0198E">
      <w:pPr>
        <w:spacing w:after="240" w:line="240" w:lineRule="auto"/>
        <w:jc w:val="both"/>
        <w:rPr>
          <w:rFonts w:ascii="Times New Roman" w:eastAsia="Times New Roman" w:hAnsi="Times New Roman" w:cs="Times New Roman"/>
          <w:sz w:val="24"/>
          <w:szCs w:val="24"/>
          <w:lang w:eastAsia="en-GB"/>
        </w:rPr>
      </w:pPr>
      <w:r w:rsidRPr="00B755F6">
        <w:rPr>
          <w:rFonts w:ascii="Times New Roman" w:eastAsia="Times New Roman" w:hAnsi="Times New Roman" w:cs="Times New Roman"/>
          <w:sz w:val="24"/>
          <w:szCs w:val="24"/>
          <w:lang w:eastAsia="en-GB"/>
        </w:rPr>
        <w:t>Participation to the</w:t>
      </w:r>
      <w:r w:rsidR="00D0198E" w:rsidRPr="00B755F6">
        <w:rPr>
          <w:rFonts w:ascii="Times New Roman" w:eastAsia="Times New Roman" w:hAnsi="Times New Roman" w:cs="Times New Roman"/>
          <w:sz w:val="24"/>
          <w:szCs w:val="24"/>
          <w:lang w:eastAsia="en-GB"/>
        </w:rPr>
        <w:t xml:space="preserve"> Project Steering Committee meetings and participation</w:t>
      </w:r>
      <w:r w:rsidR="00D0198E" w:rsidRPr="00FB7749">
        <w:rPr>
          <w:rFonts w:ascii="Times New Roman" w:eastAsia="Times New Roman" w:hAnsi="Times New Roman" w:cs="Times New Roman"/>
          <w:sz w:val="24"/>
          <w:szCs w:val="24"/>
          <w:lang w:eastAsia="en-GB"/>
        </w:rPr>
        <w:t xml:space="preserve"> </w:t>
      </w:r>
      <w:r w:rsidR="00B755F6">
        <w:rPr>
          <w:rFonts w:ascii="Times New Roman" w:eastAsia="Times New Roman" w:hAnsi="Times New Roman" w:cs="Times New Roman"/>
          <w:sz w:val="24"/>
          <w:szCs w:val="24"/>
          <w:lang w:eastAsia="en-GB"/>
        </w:rPr>
        <w:t xml:space="preserve">of </w:t>
      </w:r>
      <w:r w:rsidR="00B755F6" w:rsidRPr="00FB7749">
        <w:rPr>
          <w:rFonts w:ascii="Times New Roman" w:eastAsia="Times New Roman" w:hAnsi="Times New Roman" w:cs="Times New Roman"/>
          <w:sz w:val="24"/>
          <w:szCs w:val="24"/>
          <w:lang w:eastAsia="en-GB"/>
        </w:rPr>
        <w:t xml:space="preserve">the Member State PL(s) </w:t>
      </w:r>
      <w:r w:rsidR="00D0198E" w:rsidRPr="00FB7749">
        <w:rPr>
          <w:rFonts w:ascii="Times New Roman" w:eastAsia="Times New Roman" w:hAnsi="Times New Roman" w:cs="Times New Roman"/>
          <w:sz w:val="24"/>
          <w:szCs w:val="24"/>
          <w:lang w:eastAsia="en-GB"/>
        </w:rPr>
        <w:t xml:space="preserve">in </w:t>
      </w:r>
      <w:r w:rsidR="00B755F6">
        <w:rPr>
          <w:rFonts w:ascii="Times New Roman" w:eastAsia="Times New Roman" w:hAnsi="Times New Roman" w:cs="Times New Roman"/>
          <w:sz w:val="24"/>
          <w:szCs w:val="24"/>
          <w:lang w:eastAsia="en-GB"/>
        </w:rPr>
        <w:t xml:space="preserve">other </w:t>
      </w:r>
      <w:r w:rsidR="00D0198E" w:rsidRPr="00FB7749">
        <w:rPr>
          <w:rFonts w:ascii="Times New Roman" w:eastAsia="Times New Roman" w:hAnsi="Times New Roman" w:cs="Times New Roman"/>
          <w:sz w:val="24"/>
          <w:szCs w:val="24"/>
          <w:lang w:eastAsia="en-GB"/>
        </w:rPr>
        <w:t xml:space="preserve">events under the communication and visibility </w:t>
      </w:r>
      <w:r w:rsidR="00903143" w:rsidRPr="00FB7749">
        <w:rPr>
          <w:rFonts w:ascii="Times New Roman" w:eastAsia="Times New Roman" w:hAnsi="Times New Roman" w:cs="Times New Roman"/>
          <w:sz w:val="24"/>
          <w:szCs w:val="24"/>
          <w:lang w:eastAsia="en-GB"/>
        </w:rPr>
        <w:t>plan</w:t>
      </w:r>
      <w:r w:rsidR="00B755F6">
        <w:rPr>
          <w:rFonts w:ascii="Times New Roman" w:eastAsia="Times New Roman" w:hAnsi="Times New Roman" w:cs="Times New Roman"/>
          <w:sz w:val="24"/>
          <w:szCs w:val="24"/>
          <w:lang w:eastAsia="en-GB"/>
        </w:rPr>
        <w:t xml:space="preserve"> </w:t>
      </w:r>
      <w:r w:rsidR="00D0198E" w:rsidRPr="00FB7749">
        <w:rPr>
          <w:rFonts w:ascii="Times New Roman" w:eastAsia="Times New Roman" w:hAnsi="Times New Roman" w:cs="Times New Roman"/>
          <w:sz w:val="24"/>
          <w:szCs w:val="24"/>
          <w:lang w:eastAsia="en-GB"/>
        </w:rPr>
        <w:t xml:space="preserve">are covered </w:t>
      </w:r>
      <w:r w:rsidR="00CD0261">
        <w:rPr>
          <w:rFonts w:ascii="Times New Roman" w:eastAsia="Times New Roman" w:hAnsi="Times New Roman" w:cs="Times New Roman"/>
          <w:sz w:val="24"/>
          <w:szCs w:val="24"/>
          <w:lang w:eastAsia="en-GB"/>
        </w:rPr>
        <w:t>by</w:t>
      </w:r>
      <w:r w:rsidR="00D0198E" w:rsidRPr="00FB7749">
        <w:rPr>
          <w:rFonts w:ascii="Times New Roman" w:eastAsia="Times New Roman" w:hAnsi="Times New Roman" w:cs="Times New Roman"/>
          <w:sz w:val="24"/>
          <w:szCs w:val="24"/>
          <w:lang w:eastAsia="en-GB"/>
        </w:rPr>
        <w:t xml:space="preserve"> the budget heading for horizontal cost</w:t>
      </w:r>
      <w:r w:rsidR="00CD0261">
        <w:rPr>
          <w:rFonts w:ascii="Times New Roman" w:eastAsia="Times New Roman" w:hAnsi="Times New Roman" w:cs="Times New Roman"/>
          <w:sz w:val="24"/>
          <w:szCs w:val="24"/>
          <w:lang w:eastAsia="en-GB"/>
        </w:rPr>
        <w:t>s</w:t>
      </w:r>
      <w:r w:rsidR="00D0198E" w:rsidRPr="00FB7749">
        <w:rPr>
          <w:rFonts w:ascii="Times New Roman" w:eastAsia="Times New Roman" w:hAnsi="Times New Roman" w:cs="Times New Roman"/>
          <w:sz w:val="24"/>
          <w:szCs w:val="24"/>
          <w:lang w:eastAsia="en-GB"/>
        </w:rPr>
        <w:t xml:space="preserve">. For </w:t>
      </w:r>
      <w:r w:rsidR="00CD0261">
        <w:rPr>
          <w:rFonts w:ascii="Times New Roman" w:eastAsia="Times New Roman" w:hAnsi="Times New Roman" w:cs="Times New Roman"/>
          <w:sz w:val="24"/>
          <w:szCs w:val="24"/>
          <w:lang w:eastAsia="en-GB"/>
        </w:rPr>
        <w:t>such</w:t>
      </w:r>
      <w:r w:rsidR="00D0198E" w:rsidRPr="00FB7749">
        <w:rPr>
          <w:rFonts w:ascii="Times New Roman" w:eastAsia="Times New Roman" w:hAnsi="Times New Roman" w:cs="Times New Roman"/>
          <w:sz w:val="24"/>
          <w:szCs w:val="24"/>
          <w:lang w:eastAsia="en-GB"/>
        </w:rPr>
        <w:t xml:space="preserve"> activities the Member State PL(s) and/or other support staff are considered short term experts. </w:t>
      </w:r>
    </w:p>
    <w:p w:rsidR="00A143DF" w:rsidRPr="00E557E1"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Travel and daily </w:t>
      </w:r>
      <w:r w:rsidRPr="00B755F6">
        <w:rPr>
          <w:rFonts w:ascii="Times New Roman" w:eastAsia="Times New Roman" w:hAnsi="Times New Roman" w:cs="Times New Roman"/>
          <w:sz w:val="24"/>
          <w:szCs w:val="24"/>
          <w:lang w:eastAsia="en-GB"/>
        </w:rPr>
        <w:t xml:space="preserve">subsistence </w:t>
      </w:r>
      <w:r w:rsidRPr="00E557E1">
        <w:rPr>
          <w:rFonts w:ascii="Times New Roman" w:eastAsia="Times New Roman" w:hAnsi="Times New Roman" w:cs="Times New Roman"/>
          <w:sz w:val="24"/>
          <w:szCs w:val="24"/>
          <w:lang w:eastAsia="en-GB"/>
        </w:rPr>
        <w:t xml:space="preserve">allowances linked to the participation of the Beneficiary PL and/or RTA counterpart in Commission </w:t>
      </w:r>
      <w:r w:rsidR="00CD0261" w:rsidRPr="00E557E1">
        <w:rPr>
          <w:rFonts w:ascii="Times New Roman" w:eastAsia="Times New Roman" w:hAnsi="Times New Roman" w:cs="Times New Roman"/>
          <w:sz w:val="24"/>
          <w:szCs w:val="24"/>
          <w:lang w:eastAsia="en-GB"/>
        </w:rPr>
        <w:t>h</w:t>
      </w:r>
      <w:r w:rsidRPr="00E557E1">
        <w:rPr>
          <w:rFonts w:ascii="Times New Roman" w:eastAsia="Times New Roman" w:hAnsi="Times New Roman" w:cs="Times New Roman"/>
          <w:sz w:val="24"/>
          <w:szCs w:val="24"/>
          <w:lang w:eastAsia="en-GB"/>
        </w:rPr>
        <w:t xml:space="preserve">eadquarters trainings are also covered </w:t>
      </w:r>
      <w:r w:rsidR="00CD0261" w:rsidRPr="00E557E1">
        <w:rPr>
          <w:rFonts w:ascii="Times New Roman" w:eastAsia="Times New Roman" w:hAnsi="Times New Roman" w:cs="Times New Roman"/>
          <w:sz w:val="24"/>
          <w:szCs w:val="24"/>
          <w:lang w:eastAsia="en-GB"/>
        </w:rPr>
        <w:t>by</w:t>
      </w:r>
      <w:r w:rsidRPr="00E557E1">
        <w:rPr>
          <w:rFonts w:ascii="Times New Roman" w:eastAsia="Times New Roman" w:hAnsi="Times New Roman" w:cs="Times New Roman"/>
          <w:sz w:val="24"/>
          <w:szCs w:val="24"/>
          <w:lang w:eastAsia="en-GB"/>
        </w:rPr>
        <w:t xml:space="preserve"> this budget heading</w:t>
      </w:r>
      <w:r w:rsidR="00CD0261" w:rsidRPr="00E557E1">
        <w:rPr>
          <w:rFonts w:ascii="Times New Roman" w:eastAsia="Times New Roman" w:hAnsi="Times New Roman" w:cs="Times New Roman"/>
          <w:sz w:val="24"/>
          <w:szCs w:val="24"/>
          <w:lang w:eastAsia="en-GB"/>
        </w:rPr>
        <w:t>,</w:t>
      </w:r>
      <w:r w:rsidRPr="00E557E1">
        <w:rPr>
          <w:rFonts w:ascii="Times New Roman" w:eastAsia="Times New Roman" w:hAnsi="Times New Roman" w:cs="Times New Roman"/>
          <w:sz w:val="24"/>
          <w:szCs w:val="24"/>
          <w:lang w:eastAsia="en-GB"/>
        </w:rPr>
        <w:t xml:space="preserve"> based on real costs</w:t>
      </w:r>
      <w:r w:rsidR="00A143DF" w:rsidRPr="00E557E1">
        <w:rPr>
          <w:rFonts w:ascii="Times New Roman" w:eastAsia="Times New Roman" w:hAnsi="Times New Roman" w:cs="Times New Roman"/>
          <w:sz w:val="24"/>
          <w:szCs w:val="24"/>
          <w:lang w:eastAsia="en-GB"/>
        </w:rPr>
        <w:t>.</w:t>
      </w:r>
      <w:r w:rsidR="00B755F6" w:rsidRPr="00E557E1">
        <w:rPr>
          <w:rFonts w:ascii="Times New Roman" w:eastAsia="Times New Roman" w:hAnsi="Times New Roman" w:cs="Times New Roman"/>
          <w:sz w:val="24"/>
          <w:szCs w:val="24"/>
          <w:lang w:eastAsia="en-GB"/>
        </w:rPr>
        <w:t xml:space="preserve"> </w:t>
      </w:r>
    </w:p>
    <w:p w:rsidR="00D0198E" w:rsidRPr="00E557E1" w:rsidRDefault="00D0198E" w:rsidP="00D0198E">
      <w:pPr>
        <w:spacing w:after="240" w:line="240" w:lineRule="auto"/>
        <w:jc w:val="both"/>
        <w:rPr>
          <w:rFonts w:ascii="Times New Roman" w:eastAsia="Times New Roman" w:hAnsi="Times New Roman" w:cs="Times New Roman"/>
          <w:sz w:val="24"/>
          <w:szCs w:val="24"/>
          <w:lang w:eastAsia="en-GB"/>
        </w:rPr>
      </w:pPr>
      <w:r w:rsidRPr="00E557E1">
        <w:rPr>
          <w:rFonts w:ascii="Times New Roman" w:eastAsia="Times New Roman" w:hAnsi="Times New Roman" w:cs="Times New Roman"/>
          <w:sz w:val="24"/>
          <w:szCs w:val="24"/>
          <w:lang w:eastAsia="en-GB"/>
        </w:rPr>
        <w:t xml:space="preserve">The amount allocated </w:t>
      </w:r>
      <w:r w:rsidR="00CD0261" w:rsidRPr="00E557E1">
        <w:rPr>
          <w:rFonts w:ascii="Times New Roman" w:eastAsia="Times New Roman" w:hAnsi="Times New Roman" w:cs="Times New Roman"/>
          <w:sz w:val="24"/>
          <w:szCs w:val="24"/>
          <w:lang w:eastAsia="en-GB"/>
        </w:rPr>
        <w:t>under</w:t>
      </w:r>
      <w:r w:rsidRPr="00E557E1">
        <w:rPr>
          <w:rFonts w:ascii="Times New Roman" w:eastAsia="Times New Roman" w:hAnsi="Times New Roman" w:cs="Times New Roman"/>
          <w:sz w:val="24"/>
          <w:szCs w:val="24"/>
          <w:lang w:eastAsia="en-GB"/>
        </w:rPr>
        <w:t xml:space="preserve"> the budget heading for </w:t>
      </w:r>
      <w:r w:rsidR="00CD0261" w:rsidRPr="00E557E1">
        <w:rPr>
          <w:rFonts w:ascii="Times New Roman" w:eastAsia="Times New Roman" w:hAnsi="Times New Roman" w:cs="Times New Roman"/>
          <w:sz w:val="24"/>
          <w:szCs w:val="24"/>
          <w:lang w:eastAsia="en-GB"/>
        </w:rPr>
        <w:t>m</w:t>
      </w:r>
      <w:r w:rsidRPr="00E557E1">
        <w:rPr>
          <w:rFonts w:ascii="Times New Roman" w:eastAsia="Times New Roman" w:hAnsi="Times New Roman" w:cs="Times New Roman"/>
          <w:sz w:val="24"/>
          <w:szCs w:val="24"/>
          <w:lang w:eastAsia="en-GB"/>
        </w:rPr>
        <w:t>andatory results/outputs</w:t>
      </w:r>
      <w:r w:rsidR="00E557E1" w:rsidRPr="00E557E1">
        <w:rPr>
          <w:rFonts w:ascii="Times New Roman" w:eastAsia="Times New Roman" w:hAnsi="Times New Roman" w:cs="Times New Roman"/>
          <w:sz w:val="24"/>
          <w:szCs w:val="24"/>
          <w:lang w:eastAsia="en-GB"/>
        </w:rPr>
        <w:t xml:space="preserve"> </w:t>
      </w:r>
      <w:r w:rsidRPr="00E557E1">
        <w:rPr>
          <w:rFonts w:ascii="Times New Roman" w:eastAsia="Times New Roman" w:hAnsi="Times New Roman" w:cs="Times New Roman"/>
          <w:sz w:val="24"/>
          <w:szCs w:val="24"/>
          <w:lang w:eastAsia="en-GB"/>
        </w:rPr>
        <w:t>is defined as a global amount</w:t>
      </w:r>
      <w:r w:rsidR="00A143DF" w:rsidRPr="00E557E1">
        <w:rPr>
          <w:rFonts w:ascii="Times New Roman" w:eastAsia="Times New Roman" w:hAnsi="Times New Roman" w:cs="Times New Roman"/>
          <w:sz w:val="24"/>
          <w:szCs w:val="24"/>
          <w:lang w:eastAsia="en-GB"/>
        </w:rPr>
        <w:t>,</w:t>
      </w:r>
      <w:r w:rsidRPr="00E557E1">
        <w:rPr>
          <w:rFonts w:ascii="Times New Roman" w:eastAsia="Times New Roman" w:hAnsi="Times New Roman" w:cs="Times New Roman"/>
          <w:sz w:val="24"/>
          <w:szCs w:val="24"/>
          <w:lang w:eastAsia="en-GB"/>
        </w:rPr>
        <w:t xml:space="preserve"> </w:t>
      </w:r>
      <w:r w:rsidR="00E557E1" w:rsidRPr="00E557E1">
        <w:rPr>
          <w:rFonts w:ascii="Times New Roman" w:eastAsia="Times New Roman" w:hAnsi="Times New Roman" w:cs="Times New Roman"/>
          <w:sz w:val="24"/>
          <w:szCs w:val="24"/>
          <w:lang w:eastAsia="en-GB"/>
        </w:rPr>
        <w:t>as per</w:t>
      </w:r>
      <w:r w:rsidRPr="00E557E1">
        <w:rPr>
          <w:rFonts w:ascii="Times New Roman" w:eastAsia="Times New Roman" w:hAnsi="Times New Roman" w:cs="Times New Roman"/>
          <w:sz w:val="24"/>
          <w:szCs w:val="24"/>
          <w:lang w:eastAsia="en-GB"/>
        </w:rPr>
        <w:t xml:space="preserve"> Annex A3 of the</w:t>
      </w:r>
      <w:r w:rsidRPr="00E557E1">
        <w:rPr>
          <w:rFonts w:ascii="Times New Roman" w:eastAsia="Times New Roman" w:hAnsi="Times New Roman" w:cs="Times New Roman"/>
          <w:color w:val="000000"/>
          <w:sz w:val="24"/>
          <w:szCs w:val="24"/>
          <w:lang w:eastAsia="zh-CN"/>
        </w:rPr>
        <w:t xml:space="preserve"> Twinning Grant Contract</w:t>
      </w:r>
      <w:r w:rsidRPr="00E557E1">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864055">
        <w:rPr>
          <w:rFonts w:ascii="Times New Roman" w:eastAsia="Times New Roman" w:hAnsi="Times New Roman" w:cs="Times New Roman"/>
          <w:sz w:val="24"/>
          <w:szCs w:val="24"/>
          <w:lang w:eastAsia="en-GB"/>
        </w:rPr>
        <w:t>The allocation for</w:t>
      </w:r>
      <w:r w:rsidR="006A28C6" w:rsidRPr="00864055">
        <w:rPr>
          <w:rFonts w:ascii="Times New Roman" w:eastAsia="Times New Roman" w:hAnsi="Times New Roman" w:cs="Times New Roman"/>
          <w:sz w:val="24"/>
          <w:szCs w:val="24"/>
          <w:lang w:eastAsia="en-GB"/>
        </w:rPr>
        <w:t xml:space="preserve"> </w:t>
      </w:r>
      <w:r w:rsidR="005F550D" w:rsidRPr="00864055">
        <w:rPr>
          <w:rFonts w:ascii="Times New Roman" w:eastAsia="Times New Roman" w:hAnsi="Times New Roman" w:cs="Times New Roman"/>
          <w:sz w:val="24"/>
          <w:szCs w:val="24"/>
          <w:lang w:eastAsia="en-GB"/>
        </w:rPr>
        <w:t xml:space="preserve">the </w:t>
      </w:r>
      <w:r w:rsidR="00CD0261" w:rsidRPr="00864055">
        <w:rPr>
          <w:rFonts w:ascii="Times New Roman" w:eastAsia="Times New Roman" w:hAnsi="Times New Roman" w:cs="Times New Roman"/>
          <w:sz w:val="24"/>
          <w:szCs w:val="24"/>
          <w:lang w:eastAsia="en-GB"/>
        </w:rPr>
        <w:t>b</w:t>
      </w:r>
      <w:r w:rsidR="006A28C6" w:rsidRPr="00864055">
        <w:rPr>
          <w:rFonts w:ascii="Times New Roman" w:eastAsia="Times New Roman" w:hAnsi="Times New Roman" w:cs="Times New Roman"/>
          <w:sz w:val="24"/>
          <w:szCs w:val="24"/>
          <w:lang w:eastAsia="en-GB"/>
        </w:rPr>
        <w:t xml:space="preserve">udget </w:t>
      </w:r>
      <w:r w:rsidRPr="00864055">
        <w:rPr>
          <w:rFonts w:ascii="Times New Roman" w:eastAsia="Times New Roman" w:hAnsi="Times New Roman" w:cs="Times New Roman"/>
          <w:sz w:val="24"/>
          <w:szCs w:val="24"/>
          <w:lang w:eastAsia="en-GB"/>
        </w:rPr>
        <w:t xml:space="preserve">reserve </w:t>
      </w:r>
      <w:r w:rsidR="006A28C6" w:rsidRPr="00864055">
        <w:rPr>
          <w:rFonts w:ascii="Times New Roman" w:eastAsia="Times New Roman" w:hAnsi="Times New Roman" w:cs="Times New Roman"/>
          <w:sz w:val="24"/>
          <w:szCs w:val="24"/>
          <w:lang w:eastAsia="en-GB"/>
        </w:rPr>
        <w:t>is</w:t>
      </w:r>
      <w:r w:rsidRPr="00864055">
        <w:rPr>
          <w:rFonts w:ascii="Times New Roman" w:eastAsia="Times New Roman" w:hAnsi="Times New Roman" w:cs="Times New Roman"/>
          <w:sz w:val="24"/>
          <w:szCs w:val="24"/>
          <w:lang w:eastAsia="en-GB"/>
        </w:rPr>
        <w:t xml:space="preserve"> </w:t>
      </w:r>
      <w:r w:rsidR="00CD0261" w:rsidRPr="00864055">
        <w:rPr>
          <w:rFonts w:ascii="Times New Roman" w:eastAsia="Times New Roman" w:hAnsi="Times New Roman" w:cs="Times New Roman"/>
          <w:sz w:val="24"/>
          <w:szCs w:val="24"/>
          <w:lang w:eastAsia="en-GB"/>
        </w:rPr>
        <w:t>fixed as 2.</w:t>
      </w:r>
      <w:r w:rsidRPr="00864055">
        <w:rPr>
          <w:rFonts w:ascii="Times New Roman" w:eastAsia="Times New Roman" w:hAnsi="Times New Roman" w:cs="Times New Roman"/>
          <w:sz w:val="24"/>
          <w:szCs w:val="24"/>
          <w:lang w:eastAsia="en-GB"/>
        </w:rPr>
        <w:t>5% of the</w:t>
      </w:r>
      <w:r w:rsidR="006A28C6" w:rsidRPr="00864055">
        <w:rPr>
          <w:rFonts w:ascii="Times New Roman" w:eastAsia="Times New Roman" w:hAnsi="Times New Roman" w:cs="Times New Roman"/>
          <w:sz w:val="24"/>
          <w:szCs w:val="24"/>
          <w:lang w:eastAsia="en-GB"/>
        </w:rPr>
        <w:t xml:space="preserve"> </w:t>
      </w:r>
      <w:r w:rsidRPr="00864055">
        <w:rPr>
          <w:rFonts w:ascii="Times New Roman" w:eastAsia="Times New Roman" w:hAnsi="Times New Roman" w:cs="Times New Roman"/>
          <w:sz w:val="24"/>
          <w:szCs w:val="24"/>
          <w:lang w:eastAsia="en-GB"/>
        </w:rPr>
        <w:t xml:space="preserve">direct costs at the time of the contracting. Should the reserve be </w:t>
      </w:r>
      <w:r w:rsidR="00CD0261" w:rsidRPr="00864055">
        <w:rPr>
          <w:rFonts w:ascii="Times New Roman" w:eastAsia="Times New Roman" w:hAnsi="Times New Roman" w:cs="Times New Roman"/>
          <w:sz w:val="24"/>
          <w:szCs w:val="24"/>
          <w:lang w:eastAsia="en-GB"/>
        </w:rPr>
        <w:t>used</w:t>
      </w:r>
      <w:r w:rsidRPr="00864055">
        <w:rPr>
          <w:rFonts w:ascii="Times New Roman" w:eastAsia="Times New Roman" w:hAnsi="Times New Roman" w:cs="Times New Roman"/>
          <w:sz w:val="24"/>
          <w:szCs w:val="24"/>
          <w:lang w:eastAsia="en-GB"/>
        </w:rPr>
        <w:t xml:space="preserve"> for the implementation of the project</w:t>
      </w:r>
      <w:r w:rsidR="00CD0261" w:rsidRPr="00864055">
        <w:rPr>
          <w:rFonts w:ascii="Times New Roman" w:eastAsia="Times New Roman" w:hAnsi="Times New Roman" w:cs="Times New Roman"/>
          <w:sz w:val="24"/>
          <w:szCs w:val="24"/>
          <w:lang w:eastAsia="en-GB"/>
        </w:rPr>
        <w:t>,</w:t>
      </w:r>
      <w:r w:rsidRPr="00864055">
        <w:rPr>
          <w:rFonts w:ascii="Times New Roman" w:eastAsia="Times New Roman" w:hAnsi="Times New Roman" w:cs="Times New Roman"/>
          <w:sz w:val="24"/>
          <w:szCs w:val="24"/>
          <w:lang w:eastAsia="en-GB"/>
        </w:rPr>
        <w:t xml:space="preserve"> the </w:t>
      </w:r>
      <w:r w:rsidR="007A5790" w:rsidRPr="00864055">
        <w:rPr>
          <w:rFonts w:ascii="Times New Roman" w:eastAsia="Times New Roman" w:hAnsi="Times New Roman" w:cs="Times New Roman"/>
          <w:sz w:val="24"/>
          <w:szCs w:val="24"/>
          <w:lang w:eastAsia="en-GB"/>
        </w:rPr>
        <w:t xml:space="preserve">funds </w:t>
      </w:r>
      <w:r w:rsidR="00CD0261" w:rsidRPr="00864055">
        <w:rPr>
          <w:rFonts w:ascii="Times New Roman" w:eastAsia="Times New Roman" w:hAnsi="Times New Roman" w:cs="Times New Roman"/>
          <w:sz w:val="24"/>
          <w:szCs w:val="24"/>
          <w:lang w:eastAsia="en-GB"/>
        </w:rPr>
        <w:t>used</w:t>
      </w:r>
      <w:r w:rsidR="007A5790" w:rsidRPr="00864055">
        <w:rPr>
          <w:rFonts w:ascii="Times New Roman" w:eastAsia="Times New Roman" w:hAnsi="Times New Roman" w:cs="Times New Roman"/>
          <w:sz w:val="24"/>
          <w:szCs w:val="24"/>
          <w:lang w:eastAsia="en-GB"/>
        </w:rPr>
        <w:t xml:space="preserve"> </w:t>
      </w:r>
      <w:r w:rsidRPr="00864055">
        <w:rPr>
          <w:rFonts w:ascii="Times New Roman" w:eastAsia="Times New Roman" w:hAnsi="Times New Roman" w:cs="Times New Roman"/>
          <w:sz w:val="24"/>
          <w:szCs w:val="24"/>
          <w:lang w:eastAsia="en-GB"/>
        </w:rPr>
        <w:t>are re-allocated to the relevant budget heading.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flat rate for indirect costs is fixed at 6% of the direct costs as per Annex B.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the budget accompanying the initial and </w:t>
      </w:r>
      <w:r w:rsidR="00D5452D" w:rsidRPr="00FB7749">
        <w:rPr>
          <w:rFonts w:ascii="Times New Roman" w:eastAsia="Times New Roman" w:hAnsi="Times New Roman" w:cs="Times New Roman"/>
          <w:sz w:val="24"/>
          <w:szCs w:val="24"/>
          <w:lang w:eastAsia="en-GB"/>
        </w:rPr>
        <w:t>subsequent</w:t>
      </w:r>
      <w:r w:rsidRPr="00FB7749">
        <w:rPr>
          <w:rFonts w:ascii="Times New Roman" w:eastAsia="Times New Roman" w:hAnsi="Times New Roman" w:cs="Times New Roman"/>
          <w:sz w:val="24"/>
          <w:szCs w:val="24"/>
          <w:lang w:eastAsia="en-GB"/>
        </w:rPr>
        <w:t xml:space="preserv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s, the individual activities represent separate items under the relevant budget heading, broken-down according to the specific costs for the activity. An activity can include a number of sub-activities.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w:t>
      </w:r>
      <w:r w:rsidRPr="00CD04D6">
        <w:rPr>
          <w:rFonts w:ascii="Times New Roman" w:eastAsia="Times New Roman" w:hAnsi="Times New Roman" w:cs="Times New Roman"/>
          <w:sz w:val="24"/>
          <w:szCs w:val="24"/>
          <w:lang w:eastAsia="en-GB"/>
        </w:rPr>
        <w:t>Those values shall</w:t>
      </w:r>
      <w:r w:rsidRPr="00FB7749">
        <w:rPr>
          <w:rFonts w:ascii="Times New Roman" w:eastAsia="Times New Roman" w:hAnsi="Times New Roman" w:cs="Times New Roman"/>
          <w:sz w:val="24"/>
          <w:szCs w:val="24"/>
          <w:lang w:eastAsia="en-GB"/>
        </w:rPr>
        <w:t xml:space="preserve"> appear, as </w:t>
      </w:r>
      <w:r w:rsidRPr="00FB7749">
        <w:rPr>
          <w:rFonts w:ascii="Times New Roman" w:eastAsia="Times New Roman" w:hAnsi="Times New Roman" w:cs="Times New Roman"/>
          <w:color w:val="000000"/>
          <w:sz w:val="24"/>
          <w:szCs w:val="24"/>
          <w:lang w:eastAsia="zh-CN"/>
        </w:rPr>
        <w:t>appropriate</w:t>
      </w:r>
      <w:r w:rsidRPr="00FB7749">
        <w:rPr>
          <w:rFonts w:ascii="Times New Roman" w:eastAsia="Times New Roman" w:hAnsi="Times New Roman" w:cs="Times New Roman"/>
          <w:sz w:val="24"/>
          <w:szCs w:val="24"/>
          <w:lang w:eastAsia="en-GB"/>
        </w:rPr>
        <w:t xml:space="preserve">, in the break-down of costs for each activity of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rsidR="00D0198E" w:rsidRPr="00FB7749" w:rsidRDefault="00D0198E" w:rsidP="007338F0">
      <w:pPr>
        <w:pStyle w:val="Heading2"/>
      </w:pPr>
      <w:bookmarkStart w:id="540" w:name="_Toc442374735"/>
      <w:bookmarkStart w:id="541" w:name="_Toc464459939"/>
      <w:bookmarkStart w:id="542" w:name="_Toc476063319"/>
      <w:bookmarkStart w:id="543" w:name="_Toc476067801"/>
      <w:bookmarkStart w:id="544" w:name="_Toc484173465"/>
      <w:bookmarkStart w:id="545" w:name="_Toc30492316"/>
      <w:bookmarkStart w:id="546" w:name="_Toc30492790"/>
      <w:bookmarkStart w:id="547" w:name="_Toc30498028"/>
      <w:bookmarkStart w:id="548" w:name="_Toc47349008"/>
      <w:bookmarkStart w:id="549" w:name="_Toc47349485"/>
      <w:bookmarkStart w:id="550" w:name="_Toc47499078"/>
      <w:bookmarkStart w:id="551" w:name="_Toc47684247"/>
      <w:r w:rsidRPr="00FB7749">
        <w:t xml:space="preserve">6.2 Eligible </w:t>
      </w:r>
      <w:bookmarkEnd w:id="540"/>
      <w:bookmarkEnd w:id="541"/>
      <w:bookmarkEnd w:id="542"/>
      <w:bookmarkEnd w:id="543"/>
      <w:r w:rsidRPr="00FB7749">
        <w:t>costs</w:t>
      </w:r>
      <w:bookmarkEnd w:id="544"/>
    </w:p>
    <w:p w:rsidR="00D0198E" w:rsidRPr="00FB7749" w:rsidRDefault="00D0198E" w:rsidP="007338F0">
      <w:pPr>
        <w:pStyle w:val="Heading3"/>
      </w:pPr>
      <w:bookmarkStart w:id="552" w:name="_Toc464459940"/>
      <w:bookmarkStart w:id="553" w:name="_Toc476063320"/>
      <w:bookmarkStart w:id="554" w:name="_Toc476067802"/>
      <w:bookmarkStart w:id="555" w:name="_Toc484173466"/>
      <w:r w:rsidRPr="00FB7749">
        <w:t xml:space="preserve">6.2.1 General </w:t>
      </w:r>
      <w:bookmarkEnd w:id="552"/>
      <w:bookmarkEnd w:id="553"/>
      <w:bookmarkEnd w:id="554"/>
      <w:r w:rsidRPr="00FB7749">
        <w:t>remarks</w:t>
      </w:r>
      <w:bookmarkEnd w:id="55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Only costs related to activities organised in the Beneficiary country </w:t>
      </w:r>
      <w:r w:rsidR="006A28C6" w:rsidRPr="00FB7749">
        <w:rPr>
          <w:rFonts w:ascii="Times New Roman" w:eastAsia="Times New Roman" w:hAnsi="Times New Roman" w:cs="Times New Roman"/>
          <w:color w:val="000000"/>
          <w:sz w:val="24"/>
          <w:szCs w:val="24"/>
          <w:lang w:eastAsia="en-GB"/>
        </w:rPr>
        <w:t xml:space="preserve">or study visits or internship </w:t>
      </w:r>
      <w:r w:rsidRPr="00FB7749">
        <w:rPr>
          <w:rFonts w:ascii="Times New Roman" w:eastAsia="Times New Roman" w:hAnsi="Times New Roman" w:cs="Times New Roman"/>
          <w:color w:val="000000"/>
          <w:sz w:val="24"/>
          <w:szCs w:val="24"/>
          <w:lang w:eastAsia="en-GB"/>
        </w:rPr>
        <w:t>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w:t>
      </w:r>
      <w:r w:rsidR="0022078A">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see section 4.1.6.6) and the costs related to the preparation of the expenditure verification report (see section 5.5.4).</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in order to achieve the </w:t>
      </w:r>
      <w:r w:rsidR="00403305">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results/outputs through the deployment of expertise and th</w:t>
      </w:r>
      <w:r w:rsidR="00CD04D6">
        <w:rPr>
          <w:rFonts w:ascii="Times New Roman" w:eastAsia="Times New Roman" w:hAnsi="Times New Roman" w:cs="Times New Roman"/>
          <w:color w:val="000000"/>
          <w:sz w:val="24"/>
          <w:szCs w:val="24"/>
          <w:lang w:eastAsia="en-GB"/>
        </w:rPr>
        <w:t>rough the horizontal activities</w:t>
      </w:r>
      <w:r w:rsidRPr="00FB7749">
        <w:rPr>
          <w:rFonts w:ascii="Times New Roman" w:eastAsia="Times New Roman" w:hAnsi="Times New Roman" w:cs="Times New Roman"/>
          <w:color w:val="000000"/>
          <w:sz w:val="24"/>
          <w:szCs w:val="24"/>
          <w:lang w:eastAsia="en-GB"/>
        </w:rPr>
        <w:t>. As for all grants awarded by the European Union, the no-profit principles apply also to Twinning grants.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46089D">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results/outputs</w:t>
      </w:r>
      <w:r w:rsidR="00CD04D6">
        <w:rPr>
          <w:rFonts w:ascii="Times New Roman" w:eastAsia="Times New Roman" w:hAnsi="Times New Roman" w:cs="Times New Roman"/>
          <w:color w:val="000000"/>
          <w:sz w:val="24"/>
          <w:szCs w:val="24"/>
          <w:lang w:eastAsia="en-GB"/>
        </w:rPr>
        <w:t xml:space="preserve">. </w:t>
      </w:r>
      <w:r w:rsidR="00CD04D6" w:rsidRPr="00FB7749">
        <w:rPr>
          <w:rFonts w:ascii="Times New Roman" w:eastAsia="Times New Roman" w:hAnsi="Times New Roman" w:cs="Times New Roman"/>
          <w:color w:val="000000"/>
          <w:sz w:val="24"/>
          <w:szCs w:val="24"/>
          <w:lang w:eastAsia="en-GB"/>
        </w:rPr>
        <w:t xml:space="preserve">The value of </w:t>
      </w:r>
      <w:r w:rsidRPr="00FB7749">
        <w:rPr>
          <w:rFonts w:ascii="Times New Roman" w:eastAsia="Times New Roman" w:hAnsi="Times New Roman" w:cs="Times New Roman"/>
          <w:color w:val="000000"/>
          <w:sz w:val="24"/>
          <w:szCs w:val="24"/>
          <w:lang w:eastAsia="en-GB"/>
        </w:rPr>
        <w:t xml:space="preserve">supplies/goods </w:t>
      </w:r>
      <w:r w:rsidR="003D54EE" w:rsidRPr="00CD04D6">
        <w:rPr>
          <w:rFonts w:ascii="Times New Roman" w:eastAsia="Times New Roman" w:hAnsi="Times New Roman" w:cs="Times New Roman"/>
          <w:color w:val="000000"/>
          <w:sz w:val="24"/>
          <w:szCs w:val="24"/>
          <w:lang w:eastAsia="en-GB"/>
        </w:rPr>
        <w:t>up to EUR 5 000</w:t>
      </w:r>
      <w:r w:rsidR="003D54EE">
        <w:rPr>
          <w:rFonts w:ascii="Times New Roman" w:eastAsia="Times New Roman" w:hAnsi="Times New Roman" w:cs="Times New Roman"/>
          <w:color w:val="000000"/>
          <w:sz w:val="24"/>
          <w:szCs w:val="24"/>
          <w:lang w:eastAsia="en-GB"/>
        </w:rPr>
        <w:t xml:space="preserve"> is</w:t>
      </w:r>
      <w:r w:rsidR="00CD04D6">
        <w:rPr>
          <w:rFonts w:ascii="Times New Roman" w:eastAsia="Times New Roman" w:hAnsi="Times New Roman" w:cs="Times New Roman"/>
          <w:color w:val="000000"/>
          <w:sz w:val="24"/>
          <w:szCs w:val="24"/>
          <w:lang w:eastAsia="en-GB"/>
        </w:rPr>
        <w:t xml:space="preserve"> eligible </w:t>
      </w:r>
      <w:r w:rsidRPr="00FB7749">
        <w:rPr>
          <w:rFonts w:ascii="Times New Roman" w:eastAsia="Times New Roman" w:hAnsi="Times New Roman" w:cs="Times New Roman"/>
          <w:color w:val="000000"/>
          <w:sz w:val="24"/>
          <w:szCs w:val="24"/>
          <w:lang w:eastAsia="en-GB"/>
        </w:rPr>
        <w:t xml:space="preserve">under the budget heading horizontal </w:t>
      </w:r>
      <w:r w:rsidRPr="00CD04D6">
        <w:rPr>
          <w:rFonts w:ascii="Times New Roman" w:eastAsia="Times New Roman" w:hAnsi="Times New Roman" w:cs="Times New Roman"/>
          <w:color w:val="000000"/>
          <w:sz w:val="24"/>
          <w:szCs w:val="24"/>
          <w:lang w:eastAsia="en-GB"/>
        </w:rPr>
        <w:t xml:space="preserve">costs. Costs for RTA assistant(s) </w:t>
      </w:r>
      <w:r w:rsidR="00CD04D6" w:rsidRPr="00CD04D6">
        <w:rPr>
          <w:rFonts w:ascii="Times New Roman" w:eastAsia="Times New Roman" w:hAnsi="Times New Roman" w:cs="Times New Roman"/>
          <w:color w:val="000000"/>
          <w:sz w:val="24"/>
          <w:szCs w:val="24"/>
          <w:lang w:eastAsia="en-GB"/>
        </w:rPr>
        <w:t xml:space="preserve">are eligible </w:t>
      </w:r>
      <w:r w:rsidRPr="00CD04D6">
        <w:rPr>
          <w:rFonts w:ascii="Times New Roman" w:eastAsia="Times New Roman" w:hAnsi="Times New Roman" w:cs="Times New Roman"/>
          <w:color w:val="000000"/>
          <w:sz w:val="24"/>
          <w:szCs w:val="24"/>
          <w:lang w:eastAsia="en-GB"/>
        </w:rPr>
        <w:t>under the budget heading RTA and related costs</w:t>
      </w:r>
      <w:r w:rsidR="00CD04D6" w:rsidRPr="00CD04D6">
        <w:rPr>
          <w:rFonts w:ascii="Times New Roman" w:eastAsia="Times New Roman" w:hAnsi="Times New Roman" w:cs="Times New Roman"/>
          <w:color w:val="000000"/>
          <w:sz w:val="24"/>
          <w:szCs w:val="24"/>
          <w:lang w:eastAsia="en-GB"/>
        </w:rPr>
        <w:t>.</w:t>
      </w:r>
      <w:r w:rsidRPr="00CD04D6">
        <w:rPr>
          <w:rFonts w:ascii="Times New Roman" w:eastAsia="Times New Roman" w:hAnsi="Times New Roman" w:cs="Times New Roman"/>
          <w:color w:val="000000"/>
          <w:sz w:val="24"/>
          <w:szCs w:val="24"/>
          <w:lang w:eastAsia="en-GB"/>
        </w:rPr>
        <w:t xml:space="preserve"> </w:t>
      </w:r>
      <w:r w:rsidR="00CD04D6" w:rsidRPr="00CD04D6">
        <w:rPr>
          <w:rFonts w:ascii="Times New Roman" w:eastAsia="Times New Roman" w:hAnsi="Times New Roman" w:cs="Times New Roman"/>
          <w:color w:val="000000"/>
          <w:sz w:val="24"/>
          <w:szCs w:val="24"/>
          <w:lang w:eastAsia="en-GB"/>
        </w:rPr>
        <w:t>C</w:t>
      </w:r>
      <w:r w:rsidRPr="00CD04D6">
        <w:rPr>
          <w:rFonts w:ascii="Times New Roman" w:eastAsia="Times New Roman" w:hAnsi="Times New Roman" w:cs="Times New Roman"/>
          <w:color w:val="000000"/>
          <w:sz w:val="24"/>
          <w:szCs w:val="24"/>
          <w:lang w:eastAsia="en-GB"/>
        </w:rPr>
        <w:t xml:space="preserve">ommunication and </w:t>
      </w:r>
      <w:r w:rsidR="0046089D" w:rsidRPr="00CD04D6">
        <w:rPr>
          <w:rFonts w:ascii="Times New Roman" w:eastAsia="Times New Roman" w:hAnsi="Times New Roman" w:cs="Times New Roman"/>
          <w:color w:val="000000"/>
          <w:sz w:val="24"/>
          <w:szCs w:val="24"/>
          <w:lang w:eastAsia="en-GB"/>
        </w:rPr>
        <w:t>v</w:t>
      </w:r>
      <w:r w:rsidRPr="00CD04D6">
        <w:rPr>
          <w:rFonts w:ascii="Times New Roman" w:eastAsia="Times New Roman" w:hAnsi="Times New Roman" w:cs="Times New Roman"/>
          <w:color w:val="000000"/>
          <w:sz w:val="24"/>
          <w:szCs w:val="24"/>
          <w:lang w:eastAsia="en-GB"/>
        </w:rPr>
        <w:t xml:space="preserve">isibility </w:t>
      </w:r>
      <w:r w:rsidR="00EA5463" w:rsidRPr="00CD04D6">
        <w:rPr>
          <w:rFonts w:ascii="Times New Roman" w:eastAsia="Times New Roman" w:hAnsi="Times New Roman" w:cs="Times New Roman"/>
          <w:color w:val="000000"/>
          <w:sz w:val="24"/>
          <w:szCs w:val="24"/>
          <w:lang w:eastAsia="en-GB"/>
        </w:rPr>
        <w:t>plan</w:t>
      </w:r>
      <w:r w:rsidRPr="00CD04D6">
        <w:rPr>
          <w:rFonts w:ascii="Times New Roman" w:eastAsia="Times New Roman" w:hAnsi="Times New Roman" w:cs="Times New Roman"/>
          <w:color w:val="000000"/>
          <w:sz w:val="24"/>
          <w:szCs w:val="24"/>
          <w:lang w:eastAsia="en-GB"/>
        </w:rPr>
        <w:t xml:space="preserve"> related costs </w:t>
      </w:r>
      <w:r w:rsidR="00CD04D6" w:rsidRPr="00CD04D6">
        <w:rPr>
          <w:rFonts w:ascii="Times New Roman" w:eastAsia="Times New Roman" w:hAnsi="Times New Roman" w:cs="Times New Roman"/>
          <w:color w:val="000000"/>
          <w:sz w:val="24"/>
          <w:szCs w:val="24"/>
          <w:lang w:eastAsia="en-GB"/>
        </w:rPr>
        <w:t xml:space="preserve">are eligible </w:t>
      </w:r>
      <w:r w:rsidRPr="00CD04D6">
        <w:rPr>
          <w:rFonts w:ascii="Times New Roman" w:eastAsia="Times New Roman" w:hAnsi="Times New Roman" w:cs="Times New Roman"/>
          <w:color w:val="000000"/>
          <w:sz w:val="24"/>
          <w:szCs w:val="24"/>
          <w:lang w:eastAsia="en-GB"/>
        </w:rPr>
        <w:t>under budget</w:t>
      </w:r>
      <w:r w:rsidRPr="00FB7749">
        <w:rPr>
          <w:rFonts w:ascii="Times New Roman" w:eastAsia="Times New Roman" w:hAnsi="Times New Roman" w:cs="Times New Roman"/>
          <w:color w:val="000000"/>
          <w:sz w:val="24"/>
          <w:szCs w:val="24"/>
          <w:lang w:eastAsia="en-GB"/>
        </w:rPr>
        <w:t xml:space="preserve"> heading horizontal costs</w:t>
      </w:r>
      <w:r w:rsidR="00CD04D6">
        <w:rPr>
          <w:rFonts w:ascii="Times New Roman" w:eastAsia="Times New Roman" w:hAnsi="Times New Roman" w:cs="Times New Roman"/>
          <w:color w:val="000000"/>
          <w:sz w:val="24"/>
          <w:szCs w:val="24"/>
          <w:lang w:eastAsia="en-GB"/>
        </w:rPr>
        <w:t>. T</w:t>
      </w:r>
      <w:r w:rsidRPr="00FB7749">
        <w:rPr>
          <w:rFonts w:ascii="Times New Roman" w:eastAsia="Times New Roman" w:hAnsi="Times New Roman" w:cs="Times New Roman"/>
          <w:color w:val="000000"/>
          <w:sz w:val="24"/>
          <w:szCs w:val="24"/>
          <w:lang w:eastAsia="en-GB"/>
        </w:rPr>
        <w:t xml:space="preserve">ranslation/interpretation costs related to activities </w:t>
      </w:r>
      <w:r w:rsidR="00CD04D6">
        <w:rPr>
          <w:rFonts w:ascii="Times New Roman" w:eastAsia="Times New Roman" w:hAnsi="Times New Roman" w:cs="Times New Roman"/>
          <w:color w:val="000000"/>
          <w:sz w:val="24"/>
          <w:szCs w:val="24"/>
          <w:lang w:eastAsia="en-GB"/>
        </w:rPr>
        <w:t xml:space="preserve">are eligible </w:t>
      </w:r>
      <w:r w:rsidRPr="00FB7749">
        <w:rPr>
          <w:rFonts w:ascii="Times New Roman" w:eastAsia="Times New Roman" w:hAnsi="Times New Roman" w:cs="Times New Roman"/>
          <w:color w:val="000000"/>
          <w:sz w:val="24"/>
          <w:szCs w:val="24"/>
          <w:lang w:eastAsia="en-GB"/>
        </w:rPr>
        <w:t xml:space="preserve">under the budget heading for </w:t>
      </w:r>
      <w:r w:rsidR="00CD04D6">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 xml:space="preserve">andatory results/outputs, are not subject to these ceilings.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not eligible and hence not covered by the project’s budget.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in Annex A2 of the Twinning Grant Contract).</w:t>
      </w:r>
    </w:p>
    <w:p w:rsidR="00D0198E" w:rsidRPr="00FB7749"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Times New Roman" w:hAnsi="Times New Roman" w:cs="Times New Roman"/>
          <w:color w:val="000000"/>
          <w:sz w:val="24"/>
          <w:szCs w:val="20"/>
          <w:lang w:eastAsia="zh-CN"/>
        </w:rPr>
        <w:t>Member States are advised to carefully enquire and cooperate with the EUD</w:t>
      </w:r>
      <w:r w:rsidRPr="00FB7749" w:rsidDel="007F1178">
        <w:rPr>
          <w:rFonts w:ascii="Times New Roman" w:eastAsia="Times New Roman" w:hAnsi="Times New Roman" w:cs="Times New Roman"/>
          <w:color w:val="000000"/>
          <w:sz w:val="24"/>
          <w:szCs w:val="20"/>
          <w:lang w:eastAsia="zh-CN"/>
        </w:rPr>
        <w:t xml:space="preserve"> </w:t>
      </w:r>
      <w:r w:rsidRPr="00FB7749">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w:t>
      </w:r>
      <w:r w:rsidR="0046089D">
        <w:rPr>
          <w:rFonts w:ascii="Times New Roman" w:eastAsia="Times New Roman" w:hAnsi="Times New Roman" w:cs="Times New Roman"/>
          <w:color w:val="000000"/>
          <w:sz w:val="24"/>
          <w:szCs w:val="20"/>
          <w:lang w:eastAsia="zh-CN"/>
        </w:rPr>
        <w:t>, since certain countries have</w:t>
      </w:r>
      <w:r w:rsidRPr="00FB7749">
        <w:rPr>
          <w:rFonts w:ascii="Times New Roman" w:eastAsia="Times New Roman" w:hAnsi="Times New Roman" w:cs="Times New Roman"/>
          <w:color w:val="000000"/>
          <w:sz w:val="24"/>
          <w:szCs w:val="20"/>
          <w:lang w:eastAsia="zh-CN"/>
        </w:rPr>
        <w:t xml:space="preserve"> </w:t>
      </w:r>
      <w:r w:rsidRPr="00CD04D6">
        <w:rPr>
          <w:rFonts w:ascii="Times New Roman" w:eastAsia="Times New Roman" w:hAnsi="Times New Roman" w:cs="Times New Roman"/>
          <w:color w:val="000000"/>
          <w:sz w:val="24"/>
          <w:szCs w:val="20"/>
          <w:lang w:eastAsia="zh-CN"/>
        </w:rPr>
        <w:t>mechanism</w:t>
      </w:r>
      <w:r w:rsidR="0046089D" w:rsidRPr="00CD04D6">
        <w:rPr>
          <w:rFonts w:ascii="Times New Roman" w:eastAsia="Times New Roman" w:hAnsi="Times New Roman" w:cs="Times New Roman"/>
          <w:color w:val="000000"/>
          <w:sz w:val="24"/>
          <w:szCs w:val="20"/>
          <w:lang w:eastAsia="zh-CN"/>
        </w:rPr>
        <w:t>s</w:t>
      </w:r>
      <w:r w:rsidRPr="00CD04D6">
        <w:rPr>
          <w:rFonts w:ascii="Times New Roman" w:eastAsia="Times New Roman" w:hAnsi="Times New Roman" w:cs="Times New Roman"/>
          <w:color w:val="000000"/>
          <w:sz w:val="24"/>
          <w:szCs w:val="20"/>
          <w:lang w:eastAsia="zh-CN"/>
        </w:rPr>
        <w:t xml:space="preserve"> in place </w:t>
      </w:r>
      <w:r w:rsidR="0046089D" w:rsidRPr="00CD04D6">
        <w:rPr>
          <w:rFonts w:ascii="Times New Roman" w:eastAsia="Times New Roman" w:hAnsi="Times New Roman" w:cs="Times New Roman"/>
          <w:color w:val="000000"/>
          <w:sz w:val="24"/>
          <w:szCs w:val="20"/>
          <w:lang w:eastAsia="zh-CN"/>
        </w:rPr>
        <w:t xml:space="preserve">where </w:t>
      </w:r>
      <w:r w:rsidRPr="00CD04D6">
        <w:rPr>
          <w:rFonts w:ascii="Times New Roman" w:eastAsia="Times New Roman" w:hAnsi="Times New Roman" w:cs="Times New Roman"/>
          <w:color w:val="000000"/>
          <w:sz w:val="24"/>
          <w:szCs w:val="20"/>
          <w:lang w:eastAsia="zh-CN"/>
        </w:rPr>
        <w:t>the local Ministry of Finance handle</w:t>
      </w:r>
      <w:r w:rsidR="0046089D" w:rsidRPr="00CD04D6">
        <w:rPr>
          <w:rFonts w:ascii="Times New Roman" w:eastAsia="Times New Roman" w:hAnsi="Times New Roman" w:cs="Times New Roman"/>
          <w:color w:val="000000"/>
          <w:sz w:val="24"/>
          <w:szCs w:val="20"/>
          <w:lang w:eastAsia="zh-CN"/>
        </w:rPr>
        <w:t>s</w:t>
      </w:r>
      <w:r w:rsidRPr="00CD04D6">
        <w:rPr>
          <w:rFonts w:ascii="Times New Roman" w:eastAsia="Times New Roman" w:hAnsi="Times New Roman" w:cs="Times New Roman"/>
          <w:color w:val="000000"/>
          <w:sz w:val="24"/>
          <w:szCs w:val="20"/>
          <w:lang w:eastAsia="zh-CN"/>
        </w:rPr>
        <w:t xml:space="preserve"> reimbursement of VAT </w:t>
      </w:r>
      <w:r w:rsidR="0046089D" w:rsidRPr="00CD04D6">
        <w:rPr>
          <w:rFonts w:ascii="Times New Roman" w:eastAsia="Times New Roman" w:hAnsi="Times New Roman" w:cs="Times New Roman"/>
          <w:color w:val="000000"/>
          <w:sz w:val="24"/>
          <w:szCs w:val="20"/>
          <w:lang w:eastAsia="zh-CN"/>
        </w:rPr>
        <w:t>etc</w:t>
      </w:r>
      <w:r w:rsidR="00626B91" w:rsidRPr="00CD04D6">
        <w:rPr>
          <w:rFonts w:ascii="Times New Roman" w:eastAsia="Times New Roman" w:hAnsi="Times New Roman" w:cs="Times New Roman"/>
          <w:color w:val="000000"/>
          <w:sz w:val="24"/>
          <w:szCs w:val="20"/>
          <w:lang w:eastAsia="zh-CN"/>
        </w:rPr>
        <w:t>.</w:t>
      </w:r>
      <w:r w:rsidRPr="00CD04D6">
        <w:rPr>
          <w:rFonts w:ascii="Times New Roman" w:eastAsia="Times New Roman" w:hAnsi="Times New Roman" w:cs="Times New Roman"/>
          <w:color w:val="000000"/>
          <w:sz w:val="24"/>
          <w:szCs w:val="20"/>
          <w:lang w:eastAsia="zh-CN"/>
        </w:rPr>
        <w:t xml:space="preserve"> for EU financed projects.</w:t>
      </w:r>
    </w:p>
    <w:p w:rsidR="00D0198E" w:rsidRPr="00FB7749" w:rsidRDefault="00D0198E" w:rsidP="007338F0">
      <w:pPr>
        <w:pStyle w:val="Heading3"/>
      </w:pPr>
      <w:bookmarkStart w:id="556" w:name="_Toc464459941"/>
      <w:bookmarkStart w:id="557" w:name="_Toc476063321"/>
      <w:bookmarkStart w:id="558" w:name="_Toc476067803"/>
      <w:bookmarkStart w:id="559" w:name="_Toc484173467"/>
      <w:r w:rsidRPr="00FB7749">
        <w:t xml:space="preserve">6.2.2 </w:t>
      </w:r>
      <w:bookmarkEnd w:id="556"/>
      <w:r w:rsidRPr="00FB7749">
        <w:t xml:space="preserve">Daily subsistence </w:t>
      </w:r>
      <w:bookmarkEnd w:id="557"/>
      <w:bookmarkEnd w:id="558"/>
      <w:r w:rsidRPr="00FB7749">
        <w:t>allowance</w:t>
      </w:r>
      <w:bookmarkEnd w:id="55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 Member State is compensated for </w:t>
      </w:r>
      <w:r w:rsidRPr="00CD04D6">
        <w:rPr>
          <w:rFonts w:ascii="Times New Roman" w:eastAsia="Times New Roman" w:hAnsi="Times New Roman" w:cs="Times New Roman"/>
          <w:color w:val="000000"/>
          <w:sz w:val="24"/>
          <w:szCs w:val="24"/>
          <w:lang w:eastAsia="en-GB"/>
        </w:rPr>
        <w:t>the officials or assimilated agents, performing</w:t>
      </w:r>
      <w:r w:rsidRPr="00FB7749">
        <w:rPr>
          <w:rFonts w:ascii="Times New Roman" w:eastAsia="Times New Roman" w:hAnsi="Times New Roman" w:cs="Times New Roman"/>
          <w:color w:val="000000"/>
          <w:sz w:val="24"/>
          <w:szCs w:val="24"/>
          <w:lang w:eastAsia="en-GB"/>
        </w:rPr>
        <w:t xml:space="preserve"> duties in a Beneficiary country in the framework of a Twinning project, with a daily subsistence allowance, paid per overnight stay in the Beneficiary country as per Annex B and Annex A7</w:t>
      </w:r>
      <w:r w:rsidR="0046089D">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Th</w:t>
      </w:r>
      <w:r w:rsidR="008356BD">
        <w:rPr>
          <w:rFonts w:ascii="Times New Roman" w:eastAsia="Times New Roman" w:hAnsi="Times New Roman" w:cs="Times New Roman"/>
          <w:color w:val="000000"/>
          <w:sz w:val="24"/>
          <w:szCs w:val="24"/>
          <w:lang w:eastAsia="en-GB"/>
        </w:rPr>
        <w:t>is</w:t>
      </w:r>
      <w:r w:rsidRPr="00FB7749">
        <w:rPr>
          <w:rFonts w:ascii="Times New Roman" w:eastAsia="Times New Roman" w:hAnsi="Times New Roman" w:cs="Times New Roman"/>
          <w:color w:val="000000"/>
          <w:sz w:val="24"/>
          <w:szCs w:val="24"/>
          <w:lang w:eastAsia="en-GB"/>
        </w:rPr>
        <w:t xml:space="preserve"> rule of a</w:t>
      </w:r>
      <w:r w:rsidR="00626B91">
        <w:rPr>
          <w:rFonts w:ascii="Times New Roman" w:eastAsia="Times New Roman" w:hAnsi="Times New Roman" w:cs="Times New Roman"/>
          <w:color w:val="000000"/>
          <w:sz w:val="24"/>
          <w:szCs w:val="24"/>
          <w:lang w:eastAsia="en-GB"/>
        </w:rPr>
        <w:t>lso appl</w:t>
      </w:r>
      <w:r w:rsidR="008356BD">
        <w:rPr>
          <w:rFonts w:ascii="Times New Roman" w:eastAsia="Times New Roman" w:hAnsi="Times New Roman" w:cs="Times New Roman"/>
          <w:color w:val="000000"/>
          <w:sz w:val="24"/>
          <w:szCs w:val="24"/>
          <w:lang w:eastAsia="en-GB"/>
        </w:rPr>
        <w:t>ies</w:t>
      </w:r>
      <w:r w:rsidRPr="00FB7749">
        <w:rPr>
          <w:rFonts w:ascii="Times New Roman" w:eastAsia="Times New Roman" w:hAnsi="Times New Roman" w:cs="Times New Roman"/>
          <w:color w:val="000000"/>
          <w:sz w:val="24"/>
          <w:szCs w:val="24"/>
          <w:lang w:eastAsia="en-GB"/>
        </w:rPr>
        <w:t xml:space="preserve"> to Beneficiary </w:t>
      </w:r>
      <w:r w:rsidR="00CD04D6">
        <w:rPr>
          <w:rFonts w:ascii="Times New Roman" w:eastAsia="Times New Roman" w:hAnsi="Times New Roman" w:cs="Times New Roman"/>
          <w:color w:val="000000"/>
          <w:sz w:val="24"/>
          <w:szCs w:val="24"/>
          <w:lang w:eastAsia="en-GB"/>
        </w:rPr>
        <w:t>member of staff</w:t>
      </w:r>
      <w:r w:rsidRPr="00FB7749">
        <w:rPr>
          <w:rFonts w:ascii="Times New Roman" w:eastAsia="Times New Roman" w:hAnsi="Times New Roman" w:cs="Times New Roman"/>
          <w:color w:val="000000"/>
          <w:sz w:val="24"/>
          <w:szCs w:val="24"/>
          <w:lang w:eastAsia="en-GB"/>
        </w:rPr>
        <w:t xml:space="preserve"> travelling to a Member State in the framework of a study visit as per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Specific rules concerning the daily subsistence allowance entitlement for the RTA are described in section 6.2.5.2.</w:t>
      </w:r>
    </w:p>
    <w:p w:rsidR="00D0198E" w:rsidRPr="00FB7749" w:rsidRDefault="00D0198E" w:rsidP="007338F0">
      <w:pPr>
        <w:pStyle w:val="Heading3"/>
      </w:pPr>
      <w:bookmarkStart w:id="560" w:name="_Toc464459942"/>
      <w:bookmarkStart w:id="561" w:name="_Toc476063322"/>
      <w:bookmarkStart w:id="562" w:name="_Toc476067804"/>
      <w:bookmarkStart w:id="563" w:name="_Toc484173468"/>
      <w:r w:rsidRPr="00FB7749">
        <w:t xml:space="preserve">6.2.3 Flat daily </w:t>
      </w:r>
      <w:bookmarkEnd w:id="560"/>
      <w:bookmarkEnd w:id="561"/>
      <w:bookmarkEnd w:id="562"/>
      <w:r w:rsidRPr="00FB7749">
        <w:t>allowance</w:t>
      </w:r>
      <w:bookmarkEnd w:id="56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Member State receives a flat daily allowance as per Annex B and Annex A7 compensating for the absence from duty </w:t>
      </w:r>
      <w:r w:rsidRPr="00CD04D6">
        <w:rPr>
          <w:rFonts w:ascii="Times New Roman" w:eastAsia="Times New Roman" w:hAnsi="Times New Roman" w:cs="Times New Roman"/>
          <w:color w:val="000000"/>
          <w:sz w:val="24"/>
          <w:szCs w:val="24"/>
          <w:lang w:eastAsia="en-GB"/>
        </w:rPr>
        <w:t xml:space="preserve">of the </w:t>
      </w:r>
      <w:r w:rsidR="00CD04D6" w:rsidRPr="00CD04D6">
        <w:rPr>
          <w:rFonts w:ascii="Times New Roman" w:eastAsia="Times New Roman" w:hAnsi="Times New Roman" w:cs="Times New Roman"/>
          <w:color w:val="000000"/>
          <w:sz w:val="24"/>
          <w:szCs w:val="24"/>
          <w:lang w:eastAsia="en-GB"/>
        </w:rPr>
        <w:t>officials or assimilated agents</w:t>
      </w:r>
      <w:r w:rsidR="00E557E1">
        <w:rPr>
          <w:rFonts w:ascii="Times New Roman" w:eastAsia="Times New Roman" w:hAnsi="Times New Roman" w:cs="Times New Roman"/>
          <w:color w:val="000000"/>
          <w:sz w:val="24"/>
          <w:szCs w:val="24"/>
          <w:lang w:eastAsia="en-GB"/>
        </w:rPr>
        <w:t xml:space="preserve"> who act as short term experts</w:t>
      </w:r>
      <w:r w:rsidRPr="00FB7749">
        <w:rPr>
          <w:rFonts w:ascii="Times New Roman" w:eastAsia="Times New Roman" w:hAnsi="Times New Roman" w:cs="Times New Roman"/>
          <w:color w:val="000000"/>
          <w:sz w:val="24"/>
          <w:szCs w:val="24"/>
          <w:lang w:eastAsia="en-GB"/>
        </w:rPr>
        <w:t>. The flat daily allowance is paid per</w:t>
      </w:r>
      <w:r w:rsidR="00615385">
        <w:rPr>
          <w:rFonts w:ascii="Times New Roman" w:eastAsia="Times New Roman" w:hAnsi="Times New Roman" w:cs="Times New Roman"/>
          <w:color w:val="000000"/>
          <w:sz w:val="24"/>
          <w:szCs w:val="24"/>
          <w:lang w:eastAsia="en-GB"/>
        </w:rPr>
        <w:t xml:space="preserve"> day worked in the Beneficiary Country.</w:t>
      </w:r>
    </w:p>
    <w:p w:rsidR="008356BD" w:rsidRDefault="00D0198E" w:rsidP="007338F0">
      <w:pPr>
        <w:pStyle w:val="Heading3"/>
      </w:pPr>
      <w:bookmarkStart w:id="564" w:name="_Toc464459943"/>
      <w:bookmarkStart w:id="565" w:name="_Toc476063323"/>
      <w:bookmarkStart w:id="566" w:name="_Toc476067805"/>
      <w:bookmarkStart w:id="567" w:name="_Toc484173469"/>
      <w:r w:rsidRPr="00FB7749">
        <w:t>6.2.4 Travel</w:t>
      </w:r>
      <w:bookmarkEnd w:id="564"/>
      <w:bookmarkEnd w:id="565"/>
      <w:bookmarkEnd w:id="566"/>
      <w:bookmarkEnd w:id="567"/>
    </w:p>
    <w:p w:rsidR="00B00746" w:rsidRDefault="00D0198E" w:rsidP="007338F0">
      <w:pPr>
        <w:spacing w:after="240" w:line="240" w:lineRule="auto"/>
        <w:jc w:val="both"/>
        <w:rPr>
          <w:rFonts w:ascii="Times New Roman" w:eastAsia="Times New Roman" w:hAnsi="Times New Roman" w:cs="Times New Roman"/>
          <w:sz w:val="24"/>
          <w:szCs w:val="24"/>
          <w:lang w:eastAsia="en-GB"/>
        </w:rPr>
      </w:pPr>
      <w:r w:rsidRPr="007338F0">
        <w:rPr>
          <w:rFonts w:ascii="Times New Roman" w:eastAsia="Times New Roman" w:hAnsi="Times New Roman" w:cs="Times New Roman"/>
          <w:color w:val="000000"/>
          <w:sz w:val="24"/>
          <w:szCs w:val="24"/>
          <w:lang w:eastAsia="en-GB"/>
        </w:rPr>
        <w:t>Travel</w:t>
      </w:r>
      <w:r w:rsidR="008356BD" w:rsidRPr="007338F0">
        <w:rPr>
          <w:rFonts w:ascii="Times New Roman" w:eastAsia="Times New Roman" w:hAnsi="Times New Roman" w:cs="Times New Roman"/>
          <w:color w:val="000000"/>
          <w:sz w:val="24"/>
          <w:szCs w:val="24"/>
          <w:lang w:eastAsia="en-GB"/>
        </w:rPr>
        <w:t xml:space="preserve"> costs</w:t>
      </w:r>
      <w:r w:rsidRPr="007338F0">
        <w:rPr>
          <w:rFonts w:ascii="Times New Roman" w:eastAsia="Times New Roman" w:hAnsi="Times New Roman" w:cs="Times New Roman"/>
          <w:color w:val="000000"/>
          <w:sz w:val="24"/>
          <w:szCs w:val="24"/>
          <w:lang w:eastAsia="en-GB"/>
        </w:rPr>
        <w:t xml:space="preserve"> of Member State officials or assimilated agents from the place of employment in the Member State to the place of assignment in the Beneficiary country </w:t>
      </w:r>
      <w:r w:rsidR="008356BD" w:rsidRPr="007338F0">
        <w:rPr>
          <w:rFonts w:ascii="Times New Roman" w:eastAsia="Times New Roman" w:hAnsi="Times New Roman" w:cs="Times New Roman"/>
          <w:color w:val="000000"/>
          <w:sz w:val="24"/>
          <w:szCs w:val="24"/>
          <w:lang w:eastAsia="en-GB"/>
        </w:rPr>
        <w:t xml:space="preserve">are </w:t>
      </w:r>
      <w:r w:rsidRPr="007338F0">
        <w:rPr>
          <w:rFonts w:ascii="Times New Roman" w:eastAsia="Times New Roman" w:hAnsi="Times New Roman" w:cs="Times New Roman"/>
          <w:color w:val="000000"/>
          <w:sz w:val="24"/>
          <w:szCs w:val="24"/>
          <w:lang w:eastAsia="en-GB"/>
        </w:rPr>
        <w:t>reimbursed to the Member State in the form of a unit cost per return trip as per Annex B and Annex A7.</w:t>
      </w:r>
      <w:r w:rsidR="00B00746">
        <w:rPr>
          <w:rFonts w:ascii="Times New Roman" w:eastAsia="Times New Roman" w:hAnsi="Times New Roman" w:cs="Times New Roman"/>
          <w:color w:val="000000"/>
          <w:sz w:val="24"/>
          <w:szCs w:val="24"/>
          <w:lang w:eastAsia="en-GB"/>
        </w:rPr>
        <w:t xml:space="preserve"> When the unit cost is established based on the methodology</w:t>
      </w:r>
      <w:r w:rsidR="0082474D">
        <w:rPr>
          <w:rFonts w:ascii="Times New Roman" w:eastAsia="Times New Roman" w:hAnsi="Times New Roman" w:cs="Times New Roman"/>
          <w:color w:val="000000"/>
          <w:sz w:val="24"/>
          <w:szCs w:val="24"/>
          <w:lang w:eastAsia="en-GB"/>
        </w:rPr>
        <w:t>, the Member State is free to define and will not have to document how they exercised the procurement</w:t>
      </w:r>
      <w:r w:rsidR="00245E7D">
        <w:rPr>
          <w:rFonts w:ascii="Times New Roman" w:eastAsia="Times New Roman" w:hAnsi="Times New Roman" w:cs="Times New Roman"/>
          <w:color w:val="000000"/>
          <w:sz w:val="24"/>
          <w:szCs w:val="24"/>
          <w:lang w:eastAsia="en-GB"/>
        </w:rPr>
        <w:t xml:space="preserve"> </w:t>
      </w:r>
      <w:r w:rsidR="00FC7DEE">
        <w:rPr>
          <w:rFonts w:ascii="Times New Roman" w:eastAsia="Times New Roman" w:hAnsi="Times New Roman" w:cs="Times New Roman"/>
          <w:color w:val="000000"/>
          <w:sz w:val="24"/>
          <w:szCs w:val="24"/>
          <w:lang w:eastAsia="en-GB"/>
        </w:rPr>
        <w:t>of the travel.</w:t>
      </w:r>
      <w:r w:rsidR="0082474D">
        <w:rPr>
          <w:rFonts w:ascii="Times New Roman" w:eastAsia="Times New Roman" w:hAnsi="Times New Roman" w:cs="Times New Roman"/>
          <w:color w:val="000000"/>
          <w:sz w:val="24"/>
          <w:szCs w:val="24"/>
          <w:lang w:eastAsia="en-GB"/>
        </w:rPr>
        <w:t xml:space="preserve"> </w:t>
      </w:r>
    </w:p>
    <w:p w:rsidR="00D0198E" w:rsidRPr="00FB7749" w:rsidRDefault="00D0198E" w:rsidP="007338F0">
      <w:pPr>
        <w:spacing w:after="240" w:line="240" w:lineRule="auto"/>
        <w:jc w:val="both"/>
        <w:rPr>
          <w:rFonts w:ascii="Calibri" w:eastAsia="Calibri" w:hAnsi="Calibri" w:cs="Times New Roman"/>
        </w:rPr>
      </w:pPr>
      <w:r w:rsidRPr="00FB7749">
        <w:rPr>
          <w:rFonts w:ascii="Times New Roman" w:eastAsia="Times New Roman" w:hAnsi="Times New Roman" w:cs="Times New Roman"/>
          <w:sz w:val="24"/>
          <w:szCs w:val="24"/>
          <w:lang w:eastAsia="en-GB"/>
        </w:rPr>
        <w:t xml:space="preserve">Since a unit cost is only replacing real costs an activity/event triggering the unit cost must have </w:t>
      </w:r>
      <w:r w:rsidR="006A28C6" w:rsidRPr="00FB7749">
        <w:rPr>
          <w:rFonts w:ascii="Times New Roman" w:eastAsia="Times New Roman" w:hAnsi="Times New Roman" w:cs="Times New Roman"/>
          <w:sz w:val="24"/>
          <w:szCs w:val="24"/>
          <w:lang w:eastAsia="en-GB"/>
        </w:rPr>
        <w:t xml:space="preserve">already </w:t>
      </w:r>
      <w:r w:rsidRPr="00FB7749">
        <w:rPr>
          <w:rFonts w:ascii="Times New Roman" w:eastAsia="Times New Roman" w:hAnsi="Times New Roman" w:cs="Times New Roman"/>
          <w:sz w:val="24"/>
          <w:szCs w:val="24"/>
          <w:lang w:eastAsia="en-GB"/>
        </w:rPr>
        <w:t>taken place</w:t>
      </w:r>
      <w:r w:rsidR="006A28C6" w:rsidRPr="00FB7749">
        <w:rPr>
          <w:rFonts w:ascii="Times New Roman" w:eastAsia="Times New Roman" w:hAnsi="Times New Roman" w:cs="Times New Roman"/>
          <w:sz w:val="24"/>
          <w:szCs w:val="24"/>
          <w:lang w:eastAsia="en-GB"/>
        </w:rPr>
        <w:t xml:space="preserve"> to be eligible for reimbursement.</w:t>
      </w:r>
      <w:r w:rsidR="00FC7DEE">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travel from an origin for which no unit cost has been established, the Twinning project reimburses the actual </w:t>
      </w:r>
      <w:r w:rsidR="00E557E1">
        <w:rPr>
          <w:rFonts w:ascii="Times New Roman" w:eastAsia="Times New Roman" w:hAnsi="Times New Roman" w:cs="Times New Roman"/>
          <w:color w:val="000000"/>
          <w:sz w:val="24"/>
          <w:szCs w:val="24"/>
          <w:lang w:eastAsia="en-GB"/>
        </w:rPr>
        <w:t xml:space="preserve">incurred </w:t>
      </w:r>
      <w:r w:rsidR="00E557E1" w:rsidRPr="00E557E1">
        <w:rPr>
          <w:rFonts w:ascii="Times New Roman" w:eastAsia="Times New Roman" w:hAnsi="Times New Roman" w:cs="Times New Roman"/>
          <w:color w:val="000000"/>
          <w:sz w:val="24"/>
          <w:szCs w:val="24"/>
          <w:lang w:eastAsia="en-GB"/>
        </w:rPr>
        <w:t>cost of an economy class air ticket (including basic luggage allowance)</w:t>
      </w:r>
      <w:r w:rsidRPr="00E557E1">
        <w:rPr>
          <w:rFonts w:ascii="Times New Roman" w:eastAsia="Times New Roman" w:hAnsi="Times New Roman" w:cs="Times New Roman"/>
          <w:color w:val="000000"/>
          <w:sz w:val="24"/>
          <w:szCs w:val="24"/>
          <w:lang w:eastAsia="en-GB"/>
        </w:rPr>
        <w:t>, based on documentary</w:t>
      </w:r>
      <w:r w:rsidRPr="00FB7749">
        <w:rPr>
          <w:rFonts w:ascii="Times New Roman" w:eastAsia="Times New Roman" w:hAnsi="Times New Roman" w:cs="Times New Roman"/>
          <w:color w:val="000000"/>
          <w:sz w:val="24"/>
          <w:szCs w:val="24"/>
          <w:lang w:eastAsia="en-GB"/>
        </w:rPr>
        <w:t xml:space="preserve"> evidence (invoices), and based on the cheapest of three offers provided by a travel agency.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Transport to and from the airport of the city where the expertise is to be delivered is considered as local transportation and shall be covered by the daily subsistence allowance.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For travel within the Beneficiary </w:t>
      </w:r>
      <w:r w:rsidR="00F4480A">
        <w:rPr>
          <w:rFonts w:ascii="Times New Roman" w:eastAsia="Times New Roman" w:hAnsi="Times New Roman" w:cs="Times New Roman"/>
          <w:color w:val="000000"/>
          <w:sz w:val="24"/>
          <w:szCs w:val="24"/>
          <w:lang w:eastAsia="en-GB"/>
        </w:rPr>
        <w:t xml:space="preserve">country </w:t>
      </w:r>
      <w:r w:rsidRPr="00FB7749">
        <w:rPr>
          <w:rFonts w:ascii="Times New Roman" w:eastAsia="Times New Roman" w:hAnsi="Times New Roman" w:cs="Times New Roman"/>
          <w:color w:val="000000"/>
          <w:sz w:val="24"/>
          <w:szCs w:val="24"/>
          <w:lang w:eastAsia="en-GB"/>
        </w:rPr>
        <w:t>of Member State officials or assimilated agents including the RTA in the framework of the implementation of the project</w:t>
      </w:r>
      <w:r w:rsidR="00F4480A">
        <w:rPr>
          <w:rFonts w:ascii="Times New Roman" w:eastAsia="Times New Roman" w:hAnsi="Times New Roman" w:cs="Times New Roman"/>
          <w:color w:val="000000"/>
          <w:sz w:val="24"/>
          <w:szCs w:val="24"/>
          <w:lang w:eastAsia="en-GB"/>
        </w:rPr>
        <w:t>, s</w:t>
      </w:r>
      <w:r w:rsidRPr="00FB7749">
        <w:rPr>
          <w:rFonts w:ascii="Times New Roman" w:eastAsia="Times New Roman" w:hAnsi="Times New Roman" w:cs="Times New Roman"/>
          <w:color w:val="000000"/>
          <w:sz w:val="24"/>
          <w:szCs w:val="24"/>
          <w:lang w:eastAsia="en-GB"/>
        </w:rPr>
        <w:t>uch travel can be reimbursed on the basis of real costs based on invoices/ticket, receipt if involving more than 25 km's from the RTA plac</w:t>
      </w:r>
      <w:r w:rsidR="001A0BE4">
        <w:rPr>
          <w:rFonts w:ascii="Times New Roman" w:eastAsia="Times New Roman" w:hAnsi="Times New Roman" w:cs="Times New Roman"/>
          <w:color w:val="000000"/>
          <w:sz w:val="24"/>
          <w:szCs w:val="24"/>
          <w:lang w:eastAsia="en-GB"/>
        </w:rPr>
        <w:t>e of assignment.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Travel of </w:t>
      </w:r>
      <w:r w:rsidRPr="00353B55">
        <w:rPr>
          <w:rFonts w:ascii="Times New Roman" w:eastAsia="Times New Roman" w:hAnsi="Times New Roman" w:cs="Times New Roman"/>
          <w:color w:val="000000"/>
          <w:sz w:val="24"/>
          <w:szCs w:val="24"/>
          <w:lang w:eastAsia="en-GB"/>
        </w:rPr>
        <w:t>Beneficiary officials or agents</w:t>
      </w:r>
      <w:r w:rsidRPr="00FB7749">
        <w:rPr>
          <w:rFonts w:ascii="Times New Roman" w:eastAsia="Times New Roman" w:hAnsi="Times New Roman" w:cs="Times New Roman"/>
          <w:color w:val="000000"/>
          <w:sz w:val="24"/>
          <w:szCs w:val="24"/>
          <w:lang w:eastAsia="en-GB"/>
        </w:rPr>
        <w:t xml:space="preserve"> within and between Member States for activities therein organised in the framework of the project can be reimbursed at actual costs incurred, based on </w:t>
      </w:r>
      <w:r w:rsidRPr="00353B55">
        <w:rPr>
          <w:rFonts w:ascii="Times New Roman" w:eastAsia="Times New Roman" w:hAnsi="Times New Roman" w:cs="Times New Roman"/>
          <w:color w:val="000000"/>
          <w:sz w:val="24"/>
          <w:szCs w:val="24"/>
          <w:lang w:eastAsia="en-GB"/>
        </w:rPr>
        <w:t>invoices/tickets</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Visa costs are considered </w:t>
      </w:r>
      <w:r w:rsidR="00FC7DEE">
        <w:rPr>
          <w:rFonts w:ascii="Times New Roman" w:eastAsia="Times New Roman" w:hAnsi="Times New Roman" w:cs="Times New Roman"/>
          <w:color w:val="000000"/>
          <w:sz w:val="24"/>
          <w:szCs w:val="24"/>
          <w:lang w:eastAsia="en-GB"/>
        </w:rPr>
        <w:t xml:space="preserve">eligible </w:t>
      </w:r>
      <w:r w:rsidRPr="00FB7749">
        <w:rPr>
          <w:rFonts w:ascii="Times New Roman" w:eastAsia="Times New Roman" w:hAnsi="Times New Roman" w:cs="Times New Roman"/>
          <w:color w:val="000000"/>
          <w:sz w:val="24"/>
          <w:szCs w:val="24"/>
          <w:lang w:eastAsia="en-GB"/>
        </w:rPr>
        <w:t>part of travel costs and will be reimbursed based on actual costs incurred.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Specific provisions concerning travel of RTA are described in section 6.2.5.3 and 6.2.5.4.</w:t>
      </w:r>
    </w:p>
    <w:p w:rsidR="00D0198E" w:rsidRPr="00FB7749" w:rsidRDefault="00D0198E" w:rsidP="007338F0">
      <w:pPr>
        <w:pStyle w:val="Heading3"/>
      </w:pPr>
      <w:bookmarkStart w:id="568" w:name="_Toc464459944"/>
      <w:bookmarkStart w:id="569" w:name="_Toc476063324"/>
      <w:bookmarkStart w:id="570" w:name="_Toc476067806"/>
      <w:bookmarkStart w:id="571" w:name="_Toc484173470"/>
      <w:bookmarkStart w:id="572" w:name="_Toc30492319"/>
      <w:bookmarkStart w:id="573" w:name="_Toc30492793"/>
      <w:bookmarkStart w:id="574" w:name="_Toc30498031"/>
      <w:bookmarkStart w:id="575" w:name="_Toc47349011"/>
      <w:bookmarkStart w:id="576" w:name="_Toc47349488"/>
      <w:bookmarkStart w:id="577" w:name="_Toc47499081"/>
      <w:bookmarkStart w:id="578" w:name="_Toc47684253"/>
      <w:bookmarkStart w:id="579" w:name="_Toc442374738"/>
      <w:bookmarkEnd w:id="545"/>
      <w:bookmarkEnd w:id="546"/>
      <w:bookmarkEnd w:id="547"/>
      <w:bookmarkEnd w:id="548"/>
      <w:bookmarkEnd w:id="549"/>
      <w:bookmarkEnd w:id="550"/>
      <w:bookmarkEnd w:id="551"/>
      <w:r w:rsidRPr="00FB7749">
        <w:t>6.2.5 The Resident Twinning Adviser</w:t>
      </w:r>
      <w:bookmarkEnd w:id="568"/>
      <w:bookmarkEnd w:id="569"/>
      <w:bookmarkEnd w:id="570"/>
      <w:r w:rsidRPr="00FB7749">
        <w:t xml:space="preserve"> (RTA)</w:t>
      </w:r>
      <w:bookmarkEnd w:id="571"/>
    </w:p>
    <w:p w:rsidR="00D0198E" w:rsidRPr="00FB7749" w:rsidRDefault="00D0198E" w:rsidP="007338F0">
      <w:pPr>
        <w:pStyle w:val="Heading4"/>
      </w:pPr>
      <w:bookmarkStart w:id="580" w:name="_Toc464459945"/>
      <w:bookmarkStart w:id="581" w:name="_Toc476063325"/>
      <w:bookmarkStart w:id="582" w:name="_Toc476067807"/>
      <w:r w:rsidRPr="00FB7749">
        <w:t>6.2.5.1 Salary and non-wage labour costs</w:t>
      </w:r>
      <w:bookmarkEnd w:id="580"/>
      <w:bookmarkEnd w:id="581"/>
      <w:bookmarkEnd w:id="582"/>
    </w:p>
    <w:bookmarkEnd w:id="572"/>
    <w:bookmarkEnd w:id="573"/>
    <w:bookmarkEnd w:id="574"/>
    <w:bookmarkEnd w:id="575"/>
    <w:bookmarkEnd w:id="576"/>
    <w:bookmarkEnd w:id="577"/>
    <w:bookmarkEnd w:id="578"/>
    <w:bookmarkEnd w:id="579"/>
    <w:p w:rsidR="00D0198E" w:rsidRPr="00FB7749" w:rsidRDefault="00D0198E" w:rsidP="00D0198E">
      <w:pPr>
        <w:spacing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compensation for salary and non-wage labour costs</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and the method for calculation of the</w:t>
      </w:r>
      <w:r w:rsidR="006A28C6" w:rsidRPr="00FB7749">
        <w:rPr>
          <w:rFonts w:ascii="Times New Roman" w:eastAsia="Times New Roman" w:hAnsi="Times New Roman" w:cs="Times New Roman"/>
          <w:color w:val="000000"/>
          <w:sz w:val="24"/>
          <w:szCs w:val="24"/>
          <w:lang w:eastAsia="en-GB"/>
        </w:rPr>
        <w:t xml:space="preserve"> RTA</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is defined in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the proposed RTA is a reactivated retired official or assimilated agent (see section 4.1.5), the salary to be reimbursed by the project shall be based on the analytical accounting statement of the last closed accounting year when the expert was still on duty. If</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however</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the applicable national legislation provides for </w:t>
      </w:r>
      <w:r w:rsidR="001A0BE4">
        <w:rPr>
          <w:rFonts w:ascii="Times New Roman" w:eastAsia="Times New Roman" w:hAnsi="Times New Roman" w:cs="Times New Roman"/>
          <w:color w:val="000000"/>
          <w:sz w:val="24"/>
          <w:szCs w:val="24"/>
          <w:lang w:eastAsia="en-GB"/>
        </w:rPr>
        <w:t xml:space="preserve">a </w:t>
      </w:r>
      <w:r w:rsidRPr="00FB7749">
        <w:rPr>
          <w:rFonts w:ascii="Times New Roman" w:eastAsia="Times New Roman" w:hAnsi="Times New Roman" w:cs="Times New Roman"/>
          <w:color w:val="000000"/>
          <w:sz w:val="24"/>
          <w:szCs w:val="24"/>
          <w:lang w:eastAsia="en-GB"/>
        </w:rPr>
        <w:t>deduction of the pension amount from a public sector salary, the project shall only reimburse the actual salary and non-wage expenditure of the institution reactivating the expert.</w:t>
      </w:r>
    </w:p>
    <w:p w:rsidR="00D0198E" w:rsidRPr="00FB7749" w:rsidRDefault="00D0198E" w:rsidP="007338F0">
      <w:pPr>
        <w:pStyle w:val="Heading4"/>
      </w:pPr>
      <w:bookmarkStart w:id="583" w:name="_Toc464459946"/>
      <w:bookmarkStart w:id="584" w:name="_Toc476063326"/>
      <w:bookmarkStart w:id="585" w:name="_Toc476067808"/>
      <w:r w:rsidRPr="00FB7749">
        <w:t>6.2.5.2 Subsistence allowance</w:t>
      </w:r>
      <w:bookmarkEnd w:id="583"/>
      <w:bookmarkEnd w:id="584"/>
      <w:bookmarkEnd w:id="585"/>
    </w:p>
    <w:p w:rsidR="00D0198E" w:rsidRPr="00FB7749" w:rsidRDefault="00D0198E" w:rsidP="001A0BE4">
      <w:pPr>
        <w:spacing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z w:val="24"/>
          <w:szCs w:val="24"/>
        </w:rPr>
        <w:t>The daily subsistence allowance for the RTA is defined in Annex B and Annex A7.</w:t>
      </w:r>
    </w:p>
    <w:p w:rsidR="00D0198E" w:rsidRPr="00FB7749" w:rsidRDefault="00D0198E" w:rsidP="007338F0">
      <w:pPr>
        <w:pStyle w:val="Heading4"/>
      </w:pPr>
      <w:bookmarkStart w:id="586" w:name="_Toc464459947"/>
      <w:bookmarkStart w:id="587" w:name="_Toc476063327"/>
      <w:bookmarkStart w:id="588" w:name="_Toc476067809"/>
      <w:r w:rsidRPr="00FB7749">
        <w:t>6.2.5.3 Travel at the beginning and at the end of the assignment</w:t>
      </w:r>
      <w:bookmarkEnd w:id="586"/>
      <w:bookmarkEnd w:id="587"/>
      <w:bookmarkEnd w:id="588"/>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The Twinning project reimburses the Member State the cost of inbound and outbound travel of the RTA at the beginning and at the end of the assignment</w:t>
      </w:r>
      <w:r w:rsidR="006A28C6" w:rsidRPr="00FB7749">
        <w:rPr>
          <w:rFonts w:ascii="Times New Roman" w:eastAsia="Times New Roman" w:hAnsi="Times New Roman" w:cs="Times New Roman"/>
          <w:snapToGrid w:val="0"/>
          <w:color w:val="000000"/>
          <w:sz w:val="24"/>
          <w:szCs w:val="24"/>
          <w:lang w:eastAsia="en-GB"/>
        </w:rPr>
        <w:t xml:space="preserve">. </w:t>
      </w:r>
      <w:r w:rsidR="00A7433E" w:rsidRPr="00FB7749">
        <w:rPr>
          <w:rFonts w:ascii="Times New Roman" w:eastAsia="Times New Roman" w:hAnsi="Times New Roman" w:cs="Times New Roman"/>
          <w:snapToGrid w:val="0"/>
          <w:color w:val="000000"/>
          <w:sz w:val="24"/>
          <w:szCs w:val="24"/>
          <w:lang w:eastAsia="en-GB"/>
        </w:rPr>
        <w:t>The inbound and outbound travel</w:t>
      </w:r>
      <w:r w:rsidRPr="00FB7749">
        <w:rPr>
          <w:rFonts w:ascii="Times New Roman" w:eastAsia="Times New Roman" w:hAnsi="Times New Roman" w:cs="Times New Roman"/>
          <w:snapToGrid w:val="0"/>
          <w:color w:val="000000"/>
          <w:sz w:val="24"/>
          <w:szCs w:val="24"/>
          <w:lang w:eastAsia="en-GB"/>
        </w:rPr>
        <w:t xml:space="preserve"> is reimbursed based on the unit cost established as per Annex B and Annex A7. </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sidDel="00A25DB3">
        <w:rPr>
          <w:rFonts w:ascii="Times New Roman" w:eastAsia="Times New Roman" w:hAnsi="Times New Roman" w:cs="Times New Roman"/>
          <w:snapToGrid w:val="0"/>
          <w:color w:val="000000"/>
          <w:sz w:val="24"/>
          <w:szCs w:val="24"/>
          <w:lang w:eastAsia="en-GB"/>
        </w:rPr>
        <w:t xml:space="preserve">The </w:t>
      </w:r>
      <w:r w:rsidRPr="00FB7749">
        <w:rPr>
          <w:rFonts w:ascii="Times New Roman" w:eastAsia="Times New Roman" w:hAnsi="Times New Roman" w:cs="Times New Roman"/>
          <w:snapToGrid w:val="0"/>
          <w:color w:val="000000"/>
          <w:sz w:val="24"/>
          <w:szCs w:val="24"/>
          <w:lang w:eastAsia="en-GB"/>
        </w:rPr>
        <w:t>co</w:t>
      </w:r>
      <w:r w:rsidR="00C33E9F">
        <w:rPr>
          <w:rFonts w:ascii="Times New Roman" w:eastAsia="Times New Roman" w:hAnsi="Times New Roman" w:cs="Times New Roman"/>
          <w:snapToGrid w:val="0"/>
          <w:color w:val="000000"/>
          <w:sz w:val="24"/>
          <w:szCs w:val="24"/>
          <w:lang w:eastAsia="en-GB"/>
        </w:rPr>
        <w:t>st</w:t>
      </w:r>
      <w:r w:rsidRPr="00FB7749">
        <w:rPr>
          <w:rFonts w:ascii="Times New Roman" w:eastAsia="Times New Roman" w:hAnsi="Times New Roman" w:cs="Times New Roman"/>
          <w:snapToGrid w:val="0"/>
          <w:color w:val="000000"/>
          <w:sz w:val="24"/>
          <w:szCs w:val="24"/>
          <w:lang w:eastAsia="en-GB"/>
        </w:rPr>
        <w:t xml:space="preserve"> of a return trip </w:t>
      </w:r>
      <w:r w:rsidR="00C33E9F">
        <w:rPr>
          <w:rFonts w:ascii="Times New Roman" w:eastAsia="Times New Roman" w:hAnsi="Times New Roman" w:cs="Times New Roman"/>
          <w:snapToGrid w:val="0"/>
          <w:color w:val="000000"/>
          <w:sz w:val="24"/>
          <w:szCs w:val="24"/>
          <w:lang w:eastAsia="en-GB"/>
        </w:rPr>
        <w:t>to participate in</w:t>
      </w:r>
      <w:r w:rsidRPr="00FB7749">
        <w:rPr>
          <w:rFonts w:ascii="Times New Roman" w:eastAsia="Times New Roman" w:hAnsi="Times New Roman" w:cs="Times New Roman"/>
          <w:snapToGrid w:val="0"/>
          <w:color w:val="000000"/>
          <w:sz w:val="24"/>
          <w:szCs w:val="24"/>
          <w:lang w:eastAsia="en-GB"/>
        </w:rPr>
        <w:t xml:space="preserve"> the RTA training (</w:t>
      </w:r>
      <w:r w:rsidR="00A91059" w:rsidRPr="00FB7749">
        <w:rPr>
          <w:rFonts w:ascii="Times New Roman" w:eastAsia="Times New Roman" w:hAnsi="Times New Roman" w:cs="Times New Roman"/>
          <w:snapToGrid w:val="0"/>
          <w:color w:val="000000"/>
          <w:sz w:val="24"/>
          <w:szCs w:val="24"/>
          <w:lang w:eastAsia="en-GB"/>
        </w:rPr>
        <w:t>see 4.1.6.6</w:t>
      </w:r>
      <w:r w:rsidRPr="00FB7749">
        <w:rPr>
          <w:rFonts w:ascii="Times New Roman" w:eastAsia="Times New Roman" w:hAnsi="Times New Roman" w:cs="Times New Roman"/>
          <w:snapToGrid w:val="0"/>
          <w:color w:val="000000"/>
          <w:sz w:val="24"/>
          <w:szCs w:val="24"/>
          <w:lang w:eastAsia="en-GB"/>
        </w:rPr>
        <w:t xml:space="preserve">) </w:t>
      </w:r>
      <w:r w:rsidR="00C33E9F">
        <w:rPr>
          <w:rFonts w:ascii="Times New Roman" w:eastAsia="Times New Roman" w:hAnsi="Times New Roman" w:cs="Times New Roman"/>
          <w:snapToGrid w:val="0"/>
          <w:color w:val="000000"/>
          <w:sz w:val="24"/>
          <w:szCs w:val="24"/>
          <w:lang w:eastAsia="en-GB"/>
        </w:rPr>
        <w:t>is</w:t>
      </w:r>
      <w:r w:rsidR="00A91059" w:rsidRPr="00FB7749">
        <w:rPr>
          <w:rFonts w:ascii="Times New Roman" w:eastAsia="Times New Roman" w:hAnsi="Times New Roman" w:cs="Times New Roman"/>
          <w:snapToGrid w:val="0"/>
          <w:color w:val="000000"/>
          <w:sz w:val="24"/>
          <w:szCs w:val="24"/>
          <w:lang w:eastAsia="en-GB"/>
        </w:rPr>
        <w:t xml:space="preserve"> reimbursed </w:t>
      </w:r>
      <w:r w:rsidRPr="00FB7749">
        <w:rPr>
          <w:rFonts w:ascii="Times New Roman" w:eastAsia="Times New Roman" w:hAnsi="Times New Roman" w:cs="Times New Roman"/>
          <w:snapToGrid w:val="0"/>
          <w:color w:val="000000"/>
          <w:sz w:val="24"/>
          <w:szCs w:val="24"/>
          <w:lang w:eastAsia="en-GB"/>
        </w:rPr>
        <w:t>based on the real costs</w:t>
      </w:r>
      <w:r w:rsidRPr="00FB7749">
        <w:rPr>
          <w:rFonts w:ascii="Times New Roman" w:eastAsia="Times New Roman" w:hAnsi="Times New Roman" w:cs="Times New Roman"/>
          <w:color w:val="000000"/>
          <w:sz w:val="24"/>
          <w:szCs w:val="24"/>
          <w:lang w:eastAsia="en-GB"/>
        </w:rPr>
        <w:t xml:space="preserve"> </w:t>
      </w:r>
      <w:r w:rsidR="00C33E9F">
        <w:rPr>
          <w:rFonts w:ascii="Times New Roman" w:eastAsia="Times New Roman" w:hAnsi="Times New Roman" w:cs="Times New Roman"/>
          <w:color w:val="000000"/>
          <w:sz w:val="24"/>
          <w:szCs w:val="24"/>
          <w:lang w:eastAsia="en-GB"/>
        </w:rPr>
        <w:t xml:space="preserve">and on </w:t>
      </w:r>
      <w:r w:rsidRPr="00FB7749">
        <w:rPr>
          <w:rFonts w:ascii="Times New Roman" w:eastAsia="Times New Roman" w:hAnsi="Times New Roman" w:cs="Times New Roman"/>
          <w:color w:val="000000"/>
          <w:sz w:val="24"/>
          <w:szCs w:val="24"/>
          <w:lang w:eastAsia="en-GB"/>
        </w:rPr>
        <w:t>the cheapest of three offers provided by a travel agency.</w:t>
      </w:r>
    </w:p>
    <w:p w:rsidR="00D0198E" w:rsidRPr="00FB7749" w:rsidRDefault="00D0198E" w:rsidP="007338F0">
      <w:pPr>
        <w:pStyle w:val="Heading4"/>
      </w:pPr>
      <w:bookmarkStart w:id="589" w:name="_Toc464459948"/>
      <w:bookmarkStart w:id="590" w:name="_Toc476063328"/>
      <w:bookmarkStart w:id="591" w:name="_Toc476067810"/>
      <w:r w:rsidRPr="00FB7749">
        <w:t xml:space="preserve">6.2.5.4 RTA moving </w:t>
      </w:r>
      <w:bookmarkEnd w:id="589"/>
      <w:r w:rsidRPr="00FB7749">
        <w:t>to the Beneficiary country without family members</w:t>
      </w:r>
      <w:bookmarkEnd w:id="590"/>
      <w:bookmarkEnd w:id="591"/>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Before the signature of the Twinning Grant Contract, the RTA shall notify to the Contracting Authority whether he/she will move to the place of assignment alone or accompanied by family members</w:t>
      </w:r>
      <w:r w:rsidR="00733C78">
        <w:rPr>
          <w:rFonts w:ascii="Times New Roman" w:eastAsia="Times New Roman" w:hAnsi="Times New Roman" w:cs="Times New Roman"/>
          <w:snapToGrid w:val="0"/>
          <w:color w:val="000000"/>
          <w:sz w:val="24"/>
          <w:szCs w:val="24"/>
          <w:lang w:eastAsia="en-GB"/>
        </w:rPr>
        <w:t xml:space="preserve"> </w:t>
      </w:r>
      <w:r w:rsidR="00733C78">
        <w:rPr>
          <w:rFonts w:ascii="Times New Roman" w:eastAsia="Times New Roman" w:hAnsi="Times New Roman" w:cs="Times New Roman"/>
          <w:sz w:val="24"/>
          <w:szCs w:val="24"/>
        </w:rPr>
        <w:t>as per Annex B and Annex A7</w:t>
      </w:r>
      <w:r w:rsidRPr="00FB7749">
        <w:rPr>
          <w:rFonts w:ascii="Times New Roman" w:eastAsia="Times New Roman" w:hAnsi="Times New Roman" w:cs="Times New Roman"/>
          <w:snapToGrid w:val="0"/>
          <w:color w:val="000000"/>
          <w:sz w:val="24"/>
          <w:szCs w:val="24"/>
          <w:lang w:eastAsia="en-GB"/>
        </w:rPr>
        <w:t xml:space="preserve">. </w:t>
      </w:r>
    </w:p>
    <w:p w:rsidR="00733C78" w:rsidRPr="007338F0" w:rsidRDefault="00733C78" w:rsidP="007338F0">
      <w:pPr>
        <w:spacing w:after="240" w:line="240" w:lineRule="auto"/>
        <w:jc w:val="both"/>
        <w:rPr>
          <w:rFonts w:ascii="Times New Roman" w:eastAsia="Times New Roman" w:hAnsi="Times New Roman" w:cs="Times New Roman"/>
          <w:snapToGrid w:val="0"/>
          <w:color w:val="000000"/>
          <w:sz w:val="24"/>
          <w:szCs w:val="24"/>
          <w:lang w:eastAsia="en-GB"/>
        </w:rPr>
      </w:pPr>
      <w:bookmarkStart w:id="592" w:name="_Toc464459949"/>
      <w:bookmarkStart w:id="593" w:name="_Toc476063329"/>
      <w:bookmarkStart w:id="594" w:name="_Toc476067811"/>
      <w:r w:rsidRPr="007338F0">
        <w:rPr>
          <w:rFonts w:ascii="Times New Roman" w:eastAsia="Times New Roman" w:hAnsi="Times New Roman" w:cs="Times New Roman"/>
          <w:snapToGrid w:val="0"/>
          <w:color w:val="000000"/>
          <w:sz w:val="24"/>
          <w:szCs w:val="24"/>
          <w:lang w:eastAsia="en-GB"/>
        </w:rPr>
        <w:t xml:space="preserve">If the RTA moves to the </w:t>
      </w:r>
      <w:r w:rsidR="00F4480A">
        <w:rPr>
          <w:rFonts w:ascii="Times New Roman" w:eastAsia="Times New Roman" w:hAnsi="Times New Roman" w:cs="Times New Roman"/>
          <w:snapToGrid w:val="0"/>
          <w:color w:val="000000"/>
          <w:sz w:val="24"/>
          <w:szCs w:val="24"/>
          <w:lang w:eastAsia="en-GB"/>
        </w:rPr>
        <w:t>Beneficiary</w:t>
      </w:r>
      <w:r w:rsidR="00F4480A" w:rsidRPr="007338F0">
        <w:rPr>
          <w:rFonts w:ascii="Times New Roman" w:eastAsia="Times New Roman" w:hAnsi="Times New Roman" w:cs="Times New Roman"/>
          <w:snapToGrid w:val="0"/>
          <w:color w:val="000000"/>
          <w:sz w:val="24"/>
          <w:szCs w:val="24"/>
          <w:lang w:eastAsia="en-GB"/>
        </w:rPr>
        <w:t xml:space="preserve"> </w:t>
      </w:r>
      <w:r w:rsidRPr="007338F0">
        <w:rPr>
          <w:rFonts w:ascii="Times New Roman" w:eastAsia="Times New Roman" w:hAnsi="Times New Roman" w:cs="Times New Roman"/>
          <w:snapToGrid w:val="0"/>
          <w:color w:val="000000"/>
          <w:sz w:val="24"/>
          <w:szCs w:val="24"/>
          <w:lang w:eastAsia="en-GB"/>
        </w:rPr>
        <w:t xml:space="preserve">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 </w:t>
      </w:r>
      <w:r w:rsidR="00615385">
        <w:rPr>
          <w:rFonts w:ascii="Times New Roman" w:eastAsia="Times New Roman" w:hAnsi="Times New Roman" w:cs="Times New Roman"/>
          <w:snapToGrid w:val="0"/>
          <w:color w:val="000000"/>
          <w:sz w:val="24"/>
          <w:szCs w:val="24"/>
          <w:lang w:eastAsia="en-GB"/>
        </w:rPr>
        <w:t>This will be done by signature of the contract.</w:t>
      </w:r>
    </w:p>
    <w:p w:rsidR="00D0198E" w:rsidRPr="00FB7749" w:rsidRDefault="00D0198E" w:rsidP="007338F0">
      <w:pPr>
        <w:pStyle w:val="Heading4"/>
      </w:pPr>
      <w:r w:rsidRPr="00FB7749">
        <w:t>6.2.5.5 RTA moving to the Beneficiary country with family members</w:t>
      </w:r>
      <w:bookmarkEnd w:id="592"/>
      <w:bookmarkEnd w:id="593"/>
      <w:bookmarkEnd w:id="594"/>
    </w:p>
    <w:p w:rsidR="00733C78" w:rsidRDefault="00733C78" w:rsidP="00733C78">
      <w:pPr>
        <w:spacing w:after="240" w:line="240" w:lineRule="auto"/>
        <w:jc w:val="both"/>
        <w:rPr>
          <w:rFonts w:ascii="Times New Roman" w:eastAsia="Times New Roman" w:hAnsi="Times New Roman" w:cs="Times New Roman"/>
          <w:sz w:val="24"/>
          <w:szCs w:val="24"/>
        </w:rPr>
      </w:pPr>
      <w:r w:rsidRPr="000C2E16">
        <w:rPr>
          <w:rFonts w:ascii="Times New Roman" w:eastAsia="Times New Roman" w:hAnsi="Times New Roman" w:cs="Times New Roman"/>
          <w:sz w:val="24"/>
          <w:szCs w:val="24"/>
        </w:rPr>
        <w:t xml:space="preserve">If the RTA moves to the partner country with household effects or family, or both, </w:t>
      </w:r>
      <w:r>
        <w:rPr>
          <w:rFonts w:ascii="Times New Roman" w:eastAsia="Times New Roman" w:hAnsi="Times New Roman" w:cs="Times New Roman"/>
          <w:sz w:val="24"/>
          <w:szCs w:val="24"/>
        </w:rPr>
        <w:t xml:space="preserve">travel costs can be compensated as </w:t>
      </w:r>
      <w:r w:rsidRPr="000C2E16">
        <w:rPr>
          <w:rFonts w:ascii="Times New Roman" w:eastAsia="Times New Roman" w:hAnsi="Times New Roman" w:cs="Times New Roman"/>
          <w:sz w:val="24"/>
          <w:szCs w:val="24"/>
        </w:rPr>
        <w:t>a yearly travel allowance to cover return fares with one registered luggage for the RTA and each accompanying member of his or her family. The amount of this yearly allowance shall be established with the same method</w:t>
      </w:r>
      <w:r>
        <w:rPr>
          <w:rFonts w:ascii="Times New Roman" w:eastAsia="Times New Roman" w:hAnsi="Times New Roman" w:cs="Times New Roman"/>
          <w:sz w:val="24"/>
          <w:szCs w:val="24"/>
        </w:rPr>
        <w:t xml:space="preserve"> used for the monthly allowance.</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If the RTA requires the reimbursement of removal costs and/or the family permanently establishes in the Beneficiary country, he/she and each of the accompanying family members can benefit of a yearly allowance for return travel to the place of regular employment. The amount is paid for the first time in the 7th month of the assignment and at yearly intervals afterwards. It is not paid for the last fraction of year before the end of the assignment.</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FB7749">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rsidR="00D0198E" w:rsidRPr="00FB7749" w:rsidRDefault="00D0198E" w:rsidP="00C33E9F">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Should the spouse and/or accompanying dependants move with the RTA, but later give up the permanent residence the rights for compensation of schooling fees ceases and no monthly travel allowance will be granted to the RTA. The RTA should hence take the decision related to residence of the family once and for all and before notifying the CA. </w:t>
      </w:r>
    </w:p>
    <w:p w:rsidR="00D0198E" w:rsidRPr="00FB7749" w:rsidRDefault="00D0198E" w:rsidP="00C33E9F">
      <w:pPr>
        <w:spacing w:after="0" w:line="240" w:lineRule="auto"/>
        <w:rPr>
          <w:rFonts w:ascii="Times New Roman" w:eastAsia="Times New Roman" w:hAnsi="Times New Roman" w:cs="Times New Roman"/>
          <w:snapToGrid w:val="0"/>
          <w:color w:val="000000"/>
          <w:sz w:val="24"/>
          <w:szCs w:val="24"/>
          <w:lang w:eastAsia="en-GB"/>
        </w:rPr>
      </w:pPr>
    </w:p>
    <w:p w:rsidR="00D0198E" w:rsidRPr="00FB7749" w:rsidRDefault="00D0198E" w:rsidP="007338F0">
      <w:pPr>
        <w:pStyle w:val="Heading4"/>
      </w:pPr>
      <w:bookmarkStart w:id="595" w:name="_Toc464459950"/>
      <w:bookmarkStart w:id="596" w:name="_Toc476063330"/>
      <w:bookmarkStart w:id="597" w:name="_Toc476067812"/>
      <w:r w:rsidRPr="00FB7749">
        <w:t xml:space="preserve">6.2.5.6 Removal of RTA </w:t>
      </w:r>
      <w:bookmarkEnd w:id="595"/>
      <w:r w:rsidRPr="00FB7749">
        <w:t>household effects</w:t>
      </w:r>
      <w:bookmarkEnd w:id="596"/>
      <w:bookmarkEnd w:id="597"/>
    </w:p>
    <w:p w:rsidR="00D0198E" w:rsidRPr="00FB7749" w:rsidRDefault="00C33E9F" w:rsidP="00D0198E">
      <w:pPr>
        <w:spacing w:after="240" w:line="240" w:lineRule="auto"/>
        <w:jc w:val="both"/>
        <w:rPr>
          <w:rFonts w:ascii="Times New Roman" w:eastAsia="Times New Roman" w:hAnsi="Times New Roman" w:cs="Times New Roman"/>
          <w:snapToGrid w:val="0"/>
          <w:color w:val="000000"/>
          <w:sz w:val="24"/>
          <w:szCs w:val="24"/>
          <w:lang w:eastAsia="en-GB"/>
        </w:rPr>
      </w:pPr>
      <w:r>
        <w:rPr>
          <w:rFonts w:ascii="Times New Roman" w:eastAsia="Times New Roman" w:hAnsi="Times New Roman" w:cs="Times New Roman"/>
          <w:snapToGrid w:val="0"/>
          <w:color w:val="000000"/>
          <w:sz w:val="24"/>
          <w:szCs w:val="24"/>
          <w:lang w:eastAsia="en-GB"/>
        </w:rPr>
        <w:t>C</w:t>
      </w:r>
      <w:r w:rsidR="00D0198E" w:rsidRPr="00FB7749">
        <w:rPr>
          <w:rFonts w:ascii="Times New Roman" w:eastAsia="Times New Roman" w:hAnsi="Times New Roman" w:cs="Times New Roman"/>
          <w:snapToGrid w:val="0"/>
          <w:color w:val="000000"/>
          <w:sz w:val="24"/>
          <w:szCs w:val="24"/>
          <w:lang w:eastAsia="en-GB"/>
        </w:rPr>
        <w:t xml:space="preserve">osts related to the </w:t>
      </w:r>
      <w:r w:rsidR="00D0198E" w:rsidRPr="009A3818">
        <w:rPr>
          <w:rFonts w:ascii="Times New Roman" w:eastAsia="Times New Roman" w:hAnsi="Times New Roman" w:cs="Times New Roman"/>
          <w:snapToGrid w:val="0"/>
          <w:color w:val="000000"/>
          <w:sz w:val="24"/>
          <w:szCs w:val="24"/>
          <w:lang w:eastAsia="en-GB"/>
        </w:rPr>
        <w:t>removal of part or all of the RTA furniture and personal effects (including car) between the place of regular employment and the place of assignment, at the beginning and at the end of the assignment</w:t>
      </w:r>
      <w:r w:rsidRPr="009A3818">
        <w:rPr>
          <w:rFonts w:ascii="Times New Roman" w:eastAsia="Times New Roman" w:hAnsi="Times New Roman" w:cs="Times New Roman"/>
          <w:snapToGrid w:val="0"/>
          <w:color w:val="000000"/>
          <w:sz w:val="24"/>
          <w:szCs w:val="24"/>
          <w:lang w:eastAsia="en-GB"/>
        </w:rPr>
        <w:t xml:space="preserve"> can reimbursed by the Twinning project on the basis of an invoice</w:t>
      </w:r>
      <w:r w:rsidR="00D40552" w:rsidRPr="009A3818">
        <w:rPr>
          <w:rFonts w:ascii="Times New Roman" w:eastAsia="Times New Roman" w:hAnsi="Times New Roman" w:cs="Times New Roman"/>
          <w:snapToGrid w:val="0"/>
          <w:color w:val="000000"/>
          <w:sz w:val="24"/>
          <w:szCs w:val="24"/>
          <w:lang w:eastAsia="en-GB"/>
        </w:rPr>
        <w:t>.</w:t>
      </w:r>
      <w:r w:rsidR="00D0198E" w:rsidRPr="009A3818">
        <w:rPr>
          <w:rFonts w:ascii="Times New Roman" w:eastAsia="Times New Roman" w:hAnsi="Times New Roman" w:cs="Times New Roman"/>
          <w:snapToGrid w:val="0"/>
          <w:color w:val="000000"/>
          <w:sz w:val="24"/>
          <w:szCs w:val="24"/>
          <w:lang w:eastAsia="en-GB"/>
        </w:rPr>
        <w:t xml:space="preserve"> The reimbursement</w:t>
      </w:r>
      <w:r w:rsidR="00D40552" w:rsidRPr="009A3818">
        <w:rPr>
          <w:rFonts w:ascii="Times New Roman" w:eastAsia="Times New Roman" w:hAnsi="Times New Roman" w:cs="Times New Roman"/>
          <w:snapToGrid w:val="0"/>
          <w:color w:val="000000"/>
          <w:sz w:val="24"/>
          <w:szCs w:val="24"/>
          <w:lang w:eastAsia="en-GB"/>
        </w:rPr>
        <w:t xml:space="preserve"> will be </w:t>
      </w:r>
      <w:r w:rsidR="00D0198E" w:rsidRPr="009A3818">
        <w:rPr>
          <w:rFonts w:ascii="Times New Roman" w:eastAsia="Times New Roman" w:hAnsi="Times New Roman" w:cs="Times New Roman"/>
          <w:snapToGrid w:val="0"/>
          <w:color w:val="000000"/>
          <w:sz w:val="24"/>
          <w:szCs w:val="24"/>
          <w:lang w:eastAsia="en-GB"/>
        </w:rPr>
        <w:t>based on the real costs</w:t>
      </w:r>
      <w:r w:rsidR="00D0198E" w:rsidRPr="009A3818">
        <w:rPr>
          <w:rFonts w:ascii="Times New Roman" w:eastAsia="Times New Roman" w:hAnsi="Times New Roman" w:cs="Times New Roman"/>
          <w:color w:val="000000"/>
          <w:sz w:val="24"/>
          <w:szCs w:val="24"/>
          <w:lang w:eastAsia="en-GB"/>
        </w:rPr>
        <w:t xml:space="preserve"> </w:t>
      </w:r>
      <w:r w:rsidR="00D40552" w:rsidRPr="009A3818">
        <w:rPr>
          <w:rFonts w:ascii="Times New Roman" w:eastAsia="Times New Roman" w:hAnsi="Times New Roman" w:cs="Times New Roman"/>
          <w:color w:val="000000"/>
          <w:sz w:val="24"/>
          <w:szCs w:val="24"/>
          <w:lang w:eastAsia="en-GB"/>
        </w:rPr>
        <w:t>considering the</w:t>
      </w:r>
      <w:r w:rsidR="00D0198E" w:rsidRPr="009A3818">
        <w:rPr>
          <w:rFonts w:ascii="Times New Roman" w:eastAsia="Times New Roman" w:hAnsi="Times New Roman" w:cs="Times New Roman"/>
          <w:color w:val="000000"/>
          <w:sz w:val="24"/>
          <w:szCs w:val="24"/>
          <w:lang w:eastAsia="en-GB"/>
        </w:rPr>
        <w:t xml:space="preserve"> cheapest of three offers provided</w:t>
      </w:r>
      <w:r w:rsidR="00D0198E" w:rsidRPr="00FB7749">
        <w:rPr>
          <w:rFonts w:ascii="Times New Roman" w:eastAsia="Times New Roman" w:hAnsi="Times New Roman" w:cs="Times New Roman"/>
          <w:color w:val="000000"/>
          <w:sz w:val="24"/>
          <w:szCs w:val="24"/>
          <w:lang w:eastAsia="en-GB"/>
        </w:rPr>
        <w:t xml:space="preserve"> by removal companies.</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 11.8) removal costs of the incoming RTA are not reimbursed if the outgoing RTA benefited of such reimbursement.</w:t>
      </w:r>
    </w:p>
    <w:p w:rsidR="00D0198E" w:rsidRPr="00FB7749" w:rsidRDefault="00D0198E" w:rsidP="007338F0">
      <w:pPr>
        <w:pStyle w:val="Heading4"/>
      </w:pPr>
      <w:bookmarkStart w:id="598" w:name="_Toc464459951"/>
      <w:bookmarkStart w:id="599" w:name="_Toc476063331"/>
      <w:bookmarkStart w:id="600" w:name="_Toc476067813"/>
      <w:r w:rsidRPr="00FB7749">
        <w:t xml:space="preserve">6.2.5.7 Commission Headquarters </w:t>
      </w:r>
      <w:bookmarkEnd w:id="598"/>
      <w:bookmarkEnd w:id="599"/>
      <w:bookmarkEnd w:id="600"/>
      <w:r w:rsidRPr="00FB7749">
        <w:t>training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Twinning Coordination Team regularly organise</w:t>
      </w:r>
      <w:r w:rsidR="00D40552"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training for RTA</w:t>
      </w:r>
      <w:r w:rsidR="00D40552"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at Commission Headquarters in Brussels (see section 4.1.6.6). The training provides a detailed presentation of Twinning rules and procedures, practical information on the implementation of a project and an overview of the European Union's policies for the geographical regions concerned. Ideally, the RTA should attend the training during the period between the award of the Twinning Grant Contract and the finalisation of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Invitations to attend the training are issued by the Twinning Coordination Team.</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w:t>
      </w:r>
      <w:r w:rsidR="00C50848" w:rsidRPr="00FB7749">
        <w:rPr>
          <w:rFonts w:ascii="Times New Roman" w:eastAsia="Times New Roman" w:hAnsi="Times New Roman" w:cs="Times New Roman"/>
          <w:color w:val="000000"/>
          <w:sz w:val="24"/>
          <w:szCs w:val="24"/>
          <w:lang w:eastAsia="en-GB"/>
        </w:rPr>
        <w:t>in the related budget heading</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w:t>
      </w:r>
      <w:r w:rsidR="009A3818">
        <w:rPr>
          <w:rFonts w:ascii="Times New Roman" w:eastAsia="Times New Roman" w:hAnsi="Times New Roman" w:cs="Times New Roman"/>
          <w:color w:val="000000"/>
          <w:sz w:val="24"/>
          <w:szCs w:val="24"/>
          <w:lang w:eastAsia="zh-CN"/>
        </w:rPr>
        <w:t>simultaneous</w:t>
      </w:r>
      <w:r w:rsidRPr="00FB7749">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D0198E" w:rsidRPr="00FB7749" w:rsidRDefault="00D0198E" w:rsidP="007338F0">
      <w:pPr>
        <w:pStyle w:val="Heading4"/>
      </w:pPr>
      <w:bookmarkStart w:id="601" w:name="_Toc464459952"/>
      <w:bookmarkStart w:id="602" w:name="_Toc476063332"/>
      <w:bookmarkStart w:id="603" w:name="_Toc476067814"/>
      <w:r w:rsidRPr="00FB7749">
        <w:t>6.2.5.8. Schooling fees</w:t>
      </w:r>
      <w:bookmarkEnd w:id="601"/>
      <w:bookmarkEnd w:id="602"/>
      <w:bookmarkEnd w:id="60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The reimbursement will be based on real costs as evidenced by a paid invoice.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w:t>
      </w:r>
      <w:r w:rsidR="00C33E9F">
        <w:rPr>
          <w:rFonts w:ascii="Times New Roman" w:eastAsia="Times New Roman" w:hAnsi="Times New Roman" w:cs="Times New Roman"/>
          <w:color w:val="000000"/>
          <w:sz w:val="24"/>
          <w:szCs w:val="24"/>
          <w:lang w:eastAsia="en-GB"/>
        </w:rPr>
        <w:t>rred per child and the currency,</w:t>
      </w:r>
      <w:r w:rsidRPr="00FB7749">
        <w:rPr>
          <w:rFonts w:ascii="Times New Roman" w:eastAsia="Times New Roman" w:hAnsi="Times New Roman" w:cs="Times New Roman"/>
          <w:color w:val="000000"/>
          <w:sz w:val="24"/>
          <w:szCs w:val="24"/>
          <w:lang w:eastAsia="en-GB"/>
        </w:rPr>
        <w:t xml:space="preserve"> the date of the payment to the educational establishment, the school year and the period covered (month, term, semester).</w:t>
      </w:r>
    </w:p>
    <w:p w:rsidR="00D0198E" w:rsidRPr="00FB7749" w:rsidRDefault="00D0198E" w:rsidP="007338F0">
      <w:pPr>
        <w:pStyle w:val="Heading4"/>
      </w:pPr>
      <w:bookmarkStart w:id="604" w:name="_Toc464459953"/>
      <w:bookmarkStart w:id="605" w:name="_Toc476063333"/>
      <w:bookmarkStart w:id="606" w:name="_Toc476067815"/>
      <w:r w:rsidRPr="00FB7749">
        <w:t>6.2.5.9 Other provisions for costs related to the RTA</w:t>
      </w:r>
      <w:bookmarkEnd w:id="604"/>
      <w:bookmarkEnd w:id="605"/>
      <w:bookmarkEnd w:id="60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 xml:space="preserve">If </w:t>
      </w:r>
      <w:r w:rsidRPr="00FB7749">
        <w:rPr>
          <w:rFonts w:ascii="Times New Roman" w:eastAsia="Times New Roman" w:hAnsi="Times New Roman" w:cs="Times New Roman"/>
          <w:color w:val="000000"/>
          <w:sz w:val="24"/>
          <w:szCs w:val="24"/>
          <w:lang w:eastAsia="en-GB"/>
        </w:rPr>
        <w:t>the RTA contributes to one of the project activities outside his/her place of assignment, besides travel costs (see section 6.2.4) also accommodation costs can be reimbursed on the basis of documentary evidence (invoices). No additional daily allowance shall be charged.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a RTA exceptionally acts as short-term expert in another Twinning project or a TAIEX activity (see section 4.1.6.5), the basic compensation of unit costs</w:t>
      </w:r>
      <w:r w:rsidR="003419E4"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labour costs, the allowances and reimbursement of costs continue to be funded by the project for which he/she acts as the RTA. The Twinning project or TAIEX activity hosting the short-term mission provides for travel and daily subsistence allowance as per Annex B and Annex A7;</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Costs related to the provision of working facilities (offices, furniture, computer, telephone, Internet connexion, etc.) for the RTA are borne by the host administration in the Beneficiary country (see section 4.1.6).</w:t>
      </w:r>
    </w:p>
    <w:p w:rsidR="00D0198E" w:rsidRPr="00FB7749" w:rsidRDefault="00D0198E" w:rsidP="007338F0">
      <w:pPr>
        <w:pStyle w:val="Heading3"/>
      </w:pPr>
      <w:bookmarkStart w:id="607" w:name="_Toc464459954"/>
      <w:bookmarkStart w:id="608" w:name="_Toc476063334"/>
      <w:bookmarkStart w:id="609" w:name="_Toc476067816"/>
      <w:bookmarkStart w:id="610" w:name="_Toc484173471"/>
      <w:r w:rsidRPr="00FB7749">
        <w:t>6.2.6 Activities in the Beneficiary country</w:t>
      </w:r>
      <w:bookmarkEnd w:id="607"/>
      <w:bookmarkEnd w:id="608"/>
      <w:bookmarkEnd w:id="609"/>
      <w:bookmarkEnd w:id="61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Such costs should be defined under the appropriate Budget heading and sub-headings.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Beneficiary country can be covered by the Twinning project. It is an obligation of the Beneficiary administration to ensure that its officials can profitably attend those activities. </w:t>
      </w:r>
    </w:p>
    <w:p w:rsidR="00D0198E" w:rsidRPr="00FB7749" w:rsidRDefault="00D0198E" w:rsidP="007338F0">
      <w:pPr>
        <w:pStyle w:val="Heading3"/>
      </w:pPr>
      <w:bookmarkStart w:id="611" w:name="_Toc464459955"/>
      <w:bookmarkStart w:id="612" w:name="_Toc476063335"/>
      <w:bookmarkStart w:id="613" w:name="_Toc476067817"/>
      <w:bookmarkStart w:id="614" w:name="_Toc484173472"/>
      <w:r w:rsidRPr="00FB7749">
        <w:t xml:space="preserve">6.2.7 Activities in a </w:t>
      </w:r>
      <w:bookmarkEnd w:id="611"/>
      <w:bookmarkEnd w:id="612"/>
      <w:bookmarkEnd w:id="613"/>
      <w:r w:rsidRPr="00FB7749">
        <w:t>Member State</w:t>
      </w:r>
      <w:bookmarkEnd w:id="61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Activities organised in a Member State are mainly study visits</w:t>
      </w:r>
      <w:r w:rsidR="003419E4"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t>
      </w:r>
      <w:r w:rsidR="003419E4" w:rsidRPr="00FB7749">
        <w:rPr>
          <w:rFonts w:ascii="Times New Roman" w:eastAsia="Times New Roman" w:hAnsi="Times New Roman" w:cs="Times New Roman"/>
          <w:color w:val="000000"/>
          <w:sz w:val="24"/>
          <w:szCs w:val="24"/>
          <w:lang w:eastAsia="zh-CN"/>
        </w:rPr>
        <w:t>T</w:t>
      </w:r>
      <w:r w:rsidRPr="00FB7749">
        <w:rPr>
          <w:rFonts w:ascii="Times New Roman" w:eastAsia="Times New Roman" w:hAnsi="Times New Roman" w:cs="Times New Roman"/>
          <w:color w:val="000000"/>
          <w:sz w:val="24"/>
          <w:szCs w:val="24"/>
          <w:lang w:eastAsia="zh-CN"/>
        </w:rPr>
        <w:t xml:space="preserve">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achieving the </w:t>
      </w:r>
      <w:r w:rsidR="00C33E9F">
        <w:rPr>
          <w:rFonts w:ascii="Times New Roman" w:eastAsia="Times New Roman" w:hAnsi="Times New Roman" w:cs="Times New Roman"/>
          <w:color w:val="000000"/>
          <w:sz w:val="24"/>
          <w:szCs w:val="24"/>
          <w:lang w:eastAsia="zh-CN"/>
        </w:rPr>
        <w:t>m</w:t>
      </w:r>
      <w:r w:rsidRPr="00FB7749">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Subsistence allowance (per diem) and travel costs for Beneficiary officials or agents attending activities organised in a Member State can be covered by the Twinning project as per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traineeships or internships lasting more than 28 days, the subsistence allowance is reduced by 50% as of the 28</w:t>
      </w:r>
      <w:r w:rsidRPr="00FB7749">
        <w:rPr>
          <w:rFonts w:ascii="Times New Roman" w:eastAsia="Times New Roman" w:hAnsi="Times New Roman" w:cs="Times New Roman"/>
          <w:color w:val="000000"/>
          <w:sz w:val="24"/>
          <w:szCs w:val="24"/>
          <w:vertAlign w:val="superscript"/>
          <w:lang w:eastAsia="zh-CN"/>
        </w:rPr>
        <w:t>th</w:t>
      </w:r>
      <w:r w:rsidRPr="00FB7749">
        <w:rPr>
          <w:rFonts w:ascii="Times New Roman" w:eastAsia="Times New Roman" w:hAnsi="Times New Roman" w:cs="Times New Roman"/>
          <w:color w:val="000000"/>
          <w:sz w:val="24"/>
          <w:szCs w:val="24"/>
          <w:lang w:eastAsia="zh-CN"/>
        </w:rPr>
        <w:t xml:space="preserve"> day</w:t>
      </w:r>
      <w:r w:rsidR="003419E4" w:rsidRPr="00FB7749">
        <w:rPr>
          <w:rFonts w:ascii="Times New Roman" w:eastAsia="Times New Roman" w:hAnsi="Times New Roman" w:cs="Times New Roman"/>
          <w:color w:val="000000"/>
          <w:sz w:val="24"/>
          <w:szCs w:val="24"/>
          <w:lang w:eastAsia="zh-CN"/>
        </w:rPr>
        <w:t xml:space="preserve"> as per Annex B and Annex A7</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cost related to the participation of Member State officials or assimilated agents in activities organised in a Member State can be separately reimbursed by the Twinning project. These costs are covered by the compensation for Twinning Project Support Costs (see section 6.2.14).</w:t>
      </w:r>
    </w:p>
    <w:p w:rsidR="00D0198E" w:rsidRPr="00FB7749" w:rsidRDefault="00D0198E" w:rsidP="007338F0">
      <w:pPr>
        <w:pStyle w:val="Heading3"/>
      </w:pPr>
      <w:bookmarkStart w:id="615" w:name="_Toc464459956"/>
      <w:bookmarkStart w:id="616" w:name="_Toc476063336"/>
      <w:bookmarkStart w:id="617" w:name="_Toc476067818"/>
      <w:bookmarkStart w:id="618" w:name="_Toc484173473"/>
      <w:r w:rsidRPr="00FB7749">
        <w:t xml:space="preserve">6.2.8 Translation and </w:t>
      </w:r>
      <w:bookmarkEnd w:id="615"/>
      <w:bookmarkEnd w:id="616"/>
      <w:bookmarkEnd w:id="617"/>
      <w:r w:rsidRPr="00FB7749">
        <w:t>interpretation</w:t>
      </w:r>
      <w:bookmarkEnd w:id="61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translation and interpretation services necessary for the implementation of activities cannot be provided by the  Beneficiary administration with own resources, their cost can be covered by the project's budget as private sector input and foreseen under the relevant budget heading and sub-heading. Such interpretation </w:t>
      </w:r>
      <w:r w:rsidR="00A8625D" w:rsidRPr="00FB7749">
        <w:rPr>
          <w:rFonts w:ascii="Times New Roman" w:eastAsia="Times New Roman" w:hAnsi="Times New Roman" w:cs="Times New Roman"/>
          <w:color w:val="000000"/>
          <w:sz w:val="24"/>
          <w:szCs w:val="24"/>
          <w:lang w:eastAsia="zh-CN"/>
        </w:rPr>
        <w:t xml:space="preserve">and translation </w:t>
      </w:r>
      <w:r w:rsidRPr="00FB7749">
        <w:rPr>
          <w:rFonts w:ascii="Times New Roman" w:eastAsia="Times New Roman" w:hAnsi="Times New Roman" w:cs="Times New Roman"/>
          <w:color w:val="000000"/>
          <w:sz w:val="24"/>
          <w:szCs w:val="24"/>
          <w:lang w:eastAsia="zh-CN"/>
        </w:rPr>
        <w:t xml:space="preserve">costs shall be budgeted based on an invoice evidencing the real costs and based on a procurement procedure </w:t>
      </w:r>
      <w:r w:rsidR="00F77837">
        <w:rPr>
          <w:rFonts w:ascii="Times New Roman" w:eastAsia="Times New Roman" w:hAnsi="Times New Roman" w:cs="Times New Roman"/>
          <w:color w:val="000000"/>
          <w:sz w:val="24"/>
          <w:szCs w:val="24"/>
          <w:lang w:eastAsia="zh-CN"/>
        </w:rPr>
        <w:t>including the</w:t>
      </w:r>
      <w:r w:rsidRPr="00FB7749">
        <w:rPr>
          <w:rFonts w:ascii="Times New Roman" w:eastAsia="Times New Roman" w:hAnsi="Times New Roman" w:cs="Times New Roman"/>
          <w:color w:val="000000"/>
          <w:sz w:val="24"/>
          <w:szCs w:val="24"/>
          <w:lang w:eastAsia="zh-CN"/>
        </w:rPr>
        <w:t xml:space="preserve"> receipt of three offers.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recruit a full-time or part-time language assistant. The provisions for the recruitment of the RTA assistant (see section 6.2.13) also apply for the recruitment of the language assistant.</w:t>
      </w:r>
    </w:p>
    <w:p w:rsidR="00D0198E" w:rsidRPr="00FB7749" w:rsidRDefault="00D0198E" w:rsidP="007338F0">
      <w:pPr>
        <w:pStyle w:val="Heading3"/>
      </w:pPr>
      <w:bookmarkStart w:id="619" w:name="_Toc484173474"/>
      <w:bookmarkStart w:id="620" w:name="_Toc464459957"/>
      <w:bookmarkStart w:id="621" w:name="_Toc476063337"/>
      <w:bookmarkStart w:id="622" w:name="_Toc476067819"/>
      <w:r w:rsidRPr="00842D47">
        <w:t>6.2.9 Private Sector Inputs</w:t>
      </w:r>
      <w:bookmarkEnd w:id="619"/>
      <w:r w:rsidRPr="00FB7749">
        <w:t xml:space="preserve"> </w:t>
      </w:r>
      <w:bookmarkEnd w:id="620"/>
      <w:bookmarkEnd w:id="621"/>
      <w:bookmarkEnd w:id="622"/>
    </w:p>
    <w:p w:rsidR="00D0198E" w:rsidRPr="00842D47" w:rsidRDefault="00D0198E" w:rsidP="00F77837">
      <w:pPr>
        <w:spacing w:after="240" w:line="240" w:lineRule="auto"/>
        <w:jc w:val="both"/>
        <w:rPr>
          <w:rFonts w:ascii="Times New Roman" w:eastAsia="Times New Roman" w:hAnsi="Times New Roman" w:cs="Times New Roman"/>
          <w:i/>
          <w:color w:val="000000"/>
          <w:sz w:val="24"/>
          <w:szCs w:val="24"/>
          <w:lang w:eastAsia="zh-CN"/>
        </w:rPr>
      </w:pPr>
      <w:bookmarkStart w:id="623" w:name="_Toc476063463"/>
      <w:bookmarkStart w:id="624" w:name="_Toc476067945"/>
      <w:r w:rsidRPr="00842D47">
        <w:rPr>
          <w:rFonts w:ascii="Times New Roman" w:eastAsia="Times New Roman" w:hAnsi="Times New Roman" w:cs="Times New Roman"/>
          <w:i/>
          <w:color w:val="000000"/>
          <w:sz w:val="24"/>
          <w:szCs w:val="24"/>
          <w:lang w:eastAsia="zh-CN"/>
        </w:rPr>
        <w:t>Private Sector Sub-Contractors</w:t>
      </w:r>
      <w:bookmarkEnd w:id="623"/>
      <w:bookmarkEnd w:id="62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rsidR="00D0198E" w:rsidRPr="00842D47"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842D47">
        <w:rPr>
          <w:rFonts w:ascii="Times New Roman" w:eastAsia="Times New Roman" w:hAnsi="Times New Roman" w:cs="Times New Roman"/>
          <w:color w:val="000000"/>
          <w:sz w:val="24"/>
          <w:szCs w:val="24"/>
          <w:lang w:eastAsia="zh-CN"/>
        </w:rPr>
        <w:t xml:space="preserve">Member State </w:t>
      </w:r>
      <w:r w:rsidR="00DD37B8" w:rsidRPr="00842D47">
        <w:rPr>
          <w:rFonts w:ascii="Times New Roman" w:eastAsia="Times New Roman" w:hAnsi="Times New Roman" w:cs="Times New Roman"/>
          <w:color w:val="000000"/>
          <w:sz w:val="24"/>
          <w:szCs w:val="24"/>
          <w:lang w:eastAsia="zh-CN"/>
        </w:rPr>
        <w:t>p</w:t>
      </w:r>
      <w:r w:rsidRPr="00842D47">
        <w:rPr>
          <w:rFonts w:ascii="Times New Roman" w:eastAsia="Times New Roman" w:hAnsi="Times New Roman" w:cs="Times New Roman"/>
          <w:color w:val="000000"/>
          <w:sz w:val="24"/>
          <w:szCs w:val="24"/>
          <w:lang w:eastAsia="zh-CN"/>
        </w:rPr>
        <w:t xml:space="preserve">artners </w:t>
      </w:r>
      <w:r w:rsidRPr="00842D47">
        <w:rPr>
          <w:rFonts w:ascii="Times New Roman" w:eastAsia="Times New Roman" w:hAnsi="Times New Roman" w:cs="Times New Roman"/>
          <w:b/>
          <w:color w:val="000000"/>
          <w:sz w:val="24"/>
          <w:szCs w:val="24"/>
          <w:lang w:eastAsia="zh-CN"/>
        </w:rPr>
        <w:t>are not allowed to subcontract key activities</w:t>
      </w:r>
      <w:r w:rsidRPr="00842D47">
        <w:rPr>
          <w:rFonts w:ascii="Times New Roman" w:eastAsia="Times New Roman" w:hAnsi="Times New Roman" w:cs="Times New Roman"/>
          <w:color w:val="000000"/>
          <w:sz w:val="24"/>
          <w:szCs w:val="24"/>
          <w:lang w:eastAsia="zh-CN"/>
        </w:rPr>
        <w:t xml:space="preserve"> of the Twinning project. </w:t>
      </w:r>
    </w:p>
    <w:p w:rsidR="00D0198E" w:rsidRPr="00F77837"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77837">
        <w:rPr>
          <w:rFonts w:ascii="Times New Roman" w:eastAsia="Times New Roman" w:hAnsi="Times New Roman" w:cs="Times New Roman"/>
          <w:color w:val="000000"/>
          <w:sz w:val="24"/>
          <w:szCs w:val="24"/>
          <w:lang w:eastAsia="zh-CN"/>
        </w:rPr>
        <w:t xml:space="preserve">All services to be subcontracted must be included in the </w:t>
      </w:r>
      <w:r w:rsidR="00DD37B8">
        <w:rPr>
          <w:rFonts w:ascii="Times New Roman" w:eastAsia="Times New Roman" w:hAnsi="Times New Roman" w:cs="Times New Roman"/>
          <w:color w:val="000000"/>
          <w:sz w:val="24"/>
          <w:szCs w:val="24"/>
          <w:lang w:eastAsia="zh-CN"/>
        </w:rPr>
        <w:t>b</w:t>
      </w:r>
      <w:r w:rsidRPr="00F77837">
        <w:rPr>
          <w:rFonts w:ascii="Times New Roman" w:eastAsia="Times New Roman" w:hAnsi="Times New Roman" w:cs="Times New Roman"/>
          <w:color w:val="000000"/>
          <w:sz w:val="24"/>
          <w:szCs w:val="24"/>
          <w:lang w:eastAsia="zh-CN"/>
        </w:rPr>
        <w:t>udget of the Twinning Grant Contract indicating clearly by which authority the item will be contracted and paid.</w:t>
      </w:r>
      <w:r w:rsidR="00DD37B8">
        <w:rPr>
          <w:rFonts w:ascii="Times New Roman" w:eastAsia="Times New Roman" w:hAnsi="Times New Roman" w:cs="Times New Roman"/>
          <w:color w:val="000000"/>
          <w:sz w:val="24"/>
          <w:szCs w:val="24"/>
          <w:lang w:eastAsia="zh-CN"/>
        </w:rPr>
        <w:t xml:space="preserve"> </w:t>
      </w:r>
      <w:r w:rsidRPr="00F77837">
        <w:rPr>
          <w:rFonts w:ascii="Times New Roman" w:eastAsia="Times New Roman" w:hAnsi="Times New Roman" w:cs="Times New Roman"/>
          <w:color w:val="000000"/>
          <w:sz w:val="24"/>
          <w:szCs w:val="24"/>
          <w:lang w:eastAsia="zh-CN"/>
        </w:rPr>
        <w:t>Private sector experts included in the Twinning Grant Contract as described above must be budgeted based on their fees (invoices) and are not eligible for Twinning Project Support Cost.</w:t>
      </w:r>
      <w:r w:rsidR="00DD37B8">
        <w:rPr>
          <w:rFonts w:ascii="Times New Roman" w:eastAsia="Times New Roman" w:hAnsi="Times New Roman" w:cs="Times New Roman"/>
          <w:color w:val="000000"/>
          <w:sz w:val="24"/>
          <w:szCs w:val="24"/>
          <w:lang w:eastAsia="zh-CN"/>
        </w:rPr>
        <w:t xml:space="preserve"> </w:t>
      </w:r>
    </w:p>
    <w:p w:rsidR="00D0198E" w:rsidRPr="00FB7749"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77837">
        <w:rPr>
          <w:rFonts w:ascii="Times New Roman" w:eastAsia="Times New Roman" w:hAnsi="Times New Roman" w:cs="Times New Roman"/>
          <w:color w:val="000000"/>
          <w:sz w:val="24"/>
          <w:szCs w:val="24"/>
          <w:lang w:eastAsia="zh-CN"/>
        </w:rPr>
        <w:t>Provisions detailed in the "Introductory Remarks" of Annex A4 apply. The selection of private sector sub-contractors must comply with the rules and procedures described in Annex A4</w:t>
      </w:r>
      <w:r w:rsidR="00BC59CD" w:rsidRPr="00F77837">
        <w:rPr>
          <w:rFonts w:ascii="Times New Roman" w:eastAsia="Times New Roman" w:hAnsi="Times New Roman" w:cs="Times New Roman"/>
          <w:color w:val="000000"/>
          <w:sz w:val="24"/>
          <w:szCs w:val="24"/>
          <w:lang w:eastAsia="zh-CN"/>
        </w:rPr>
        <w:t>.</w:t>
      </w:r>
      <w:r w:rsidR="00DD37B8">
        <w:rPr>
          <w:rFonts w:ascii="Times New Roman" w:eastAsia="Times New Roman" w:hAnsi="Times New Roman" w:cs="Times New Roman"/>
          <w:color w:val="000000"/>
          <w:sz w:val="24"/>
          <w:szCs w:val="24"/>
          <w:lang w:eastAsia="zh-CN"/>
        </w:rPr>
        <w:t xml:space="preserve"> </w:t>
      </w:r>
      <w:r w:rsidRPr="00F77837">
        <w:rPr>
          <w:rFonts w:ascii="Times New Roman" w:eastAsia="Times New Roman" w:hAnsi="Times New Roman" w:cs="Times New Roman"/>
          <w:color w:val="000000"/>
          <w:sz w:val="24"/>
          <w:szCs w:val="24"/>
          <w:lang w:eastAsia="zh-CN"/>
        </w:rPr>
        <w:t>Private sector input is subje</w:t>
      </w:r>
      <w:r w:rsidR="00842D47">
        <w:rPr>
          <w:rFonts w:ascii="Times New Roman" w:eastAsia="Times New Roman" w:hAnsi="Times New Roman" w:cs="Times New Roman"/>
          <w:color w:val="000000"/>
          <w:sz w:val="24"/>
          <w:szCs w:val="24"/>
          <w:lang w:eastAsia="zh-CN"/>
        </w:rPr>
        <w:t xml:space="preserve">ct to a ceiling of EUR 5 </w:t>
      </w:r>
      <w:r w:rsidRPr="00F77837">
        <w:rPr>
          <w:rFonts w:ascii="Times New Roman" w:eastAsia="Times New Roman" w:hAnsi="Times New Roman" w:cs="Times New Roman"/>
          <w:color w:val="000000"/>
          <w:sz w:val="24"/>
          <w:szCs w:val="24"/>
          <w:lang w:eastAsia="zh-CN"/>
        </w:rPr>
        <w:t xml:space="preserve">000 for each component under the budget heading for </w:t>
      </w:r>
      <w:r w:rsidR="00684B97">
        <w:rPr>
          <w:rFonts w:ascii="Times New Roman" w:eastAsia="Times New Roman" w:hAnsi="Times New Roman" w:cs="Times New Roman"/>
          <w:color w:val="000000"/>
          <w:sz w:val="24"/>
          <w:szCs w:val="24"/>
          <w:lang w:eastAsia="zh-CN"/>
        </w:rPr>
        <w:t>m</w:t>
      </w:r>
      <w:r w:rsidRPr="00F77837">
        <w:rPr>
          <w:rFonts w:ascii="Times New Roman" w:eastAsia="Times New Roman" w:hAnsi="Times New Roman" w:cs="Times New Roman"/>
          <w:color w:val="000000"/>
          <w:sz w:val="24"/>
          <w:szCs w:val="24"/>
          <w:lang w:eastAsia="zh-CN"/>
        </w:rPr>
        <w:t>andatory results</w:t>
      </w:r>
      <w:r w:rsidR="00684B97">
        <w:rPr>
          <w:rFonts w:ascii="Times New Roman" w:eastAsia="Times New Roman" w:hAnsi="Times New Roman" w:cs="Times New Roman"/>
          <w:color w:val="000000"/>
          <w:sz w:val="24"/>
          <w:szCs w:val="24"/>
          <w:lang w:eastAsia="zh-CN"/>
        </w:rPr>
        <w:t>/outputs</w:t>
      </w:r>
      <w:r w:rsidRPr="00F77837">
        <w:rPr>
          <w:rFonts w:ascii="Times New Roman" w:eastAsia="Times New Roman" w:hAnsi="Times New Roman" w:cs="Times New Roman"/>
          <w:color w:val="000000"/>
          <w:sz w:val="24"/>
          <w:szCs w:val="24"/>
          <w:lang w:eastAsia="zh-CN"/>
        </w:rPr>
        <w:t>.</w:t>
      </w:r>
      <w:r w:rsidR="00DD37B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All such costs will be reimbursed based on actual costs incurred.</w:t>
      </w:r>
      <w:r w:rsidRPr="00F77837">
        <w:rPr>
          <w:rFonts w:ascii="Times New Roman" w:eastAsia="Times New Roman" w:hAnsi="Times New Roman" w:cs="Times New Roman"/>
          <w:color w:val="000000"/>
          <w:sz w:val="24"/>
          <w:szCs w:val="24"/>
          <w:lang w:eastAsia="zh-CN"/>
        </w:rPr>
        <w:t xml:space="preserve"> All invoices and supporting documents related to private sub-contractors input must be kept for expenditure verification and audit purposes</w:t>
      </w:r>
      <w:r w:rsidR="00BC59CD" w:rsidRPr="00F77837">
        <w:rPr>
          <w:rFonts w:ascii="Times New Roman" w:eastAsia="Times New Roman" w:hAnsi="Times New Roman" w:cs="Times New Roman"/>
          <w:color w:val="000000"/>
          <w:sz w:val="24"/>
          <w:szCs w:val="24"/>
          <w:lang w:eastAsia="zh-CN"/>
        </w:rPr>
        <w:t>.</w:t>
      </w:r>
    </w:p>
    <w:p w:rsidR="00D0198E" w:rsidRPr="00842D47" w:rsidRDefault="00D0198E" w:rsidP="00F77837">
      <w:pPr>
        <w:spacing w:after="240" w:line="240" w:lineRule="auto"/>
        <w:jc w:val="both"/>
        <w:rPr>
          <w:rFonts w:ascii="Times New Roman" w:eastAsia="Times New Roman" w:hAnsi="Times New Roman" w:cs="Times New Roman"/>
          <w:i/>
          <w:color w:val="000000"/>
          <w:sz w:val="24"/>
          <w:szCs w:val="24"/>
          <w:lang w:eastAsia="zh-CN"/>
        </w:rPr>
      </w:pPr>
      <w:r w:rsidRPr="00842D47">
        <w:rPr>
          <w:rFonts w:ascii="Times New Roman" w:eastAsia="Times New Roman" w:hAnsi="Times New Roman" w:cs="Times New Roman"/>
          <w:i/>
          <w:color w:val="000000"/>
          <w:sz w:val="24"/>
          <w:szCs w:val="24"/>
          <w:lang w:eastAsia="zh-CN"/>
        </w:rPr>
        <w:t>Other private sector inputs</w:t>
      </w:r>
    </w:p>
    <w:p w:rsidR="00A241C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Whilst a large part of the input for implementation of the </w:t>
      </w:r>
      <w:r w:rsidR="00842D47">
        <w:rPr>
          <w:rFonts w:ascii="Times New Roman" w:eastAsia="Times New Roman" w:hAnsi="Times New Roman" w:cs="Times New Roman"/>
          <w:color w:val="000000"/>
          <w:sz w:val="24"/>
          <w:szCs w:val="24"/>
          <w:lang w:eastAsia="zh-CN"/>
        </w:rPr>
        <w:t>c</w:t>
      </w:r>
      <w:r w:rsidRPr="00FB7749">
        <w:rPr>
          <w:rFonts w:ascii="Times New Roman" w:eastAsia="Times New Roman" w:hAnsi="Times New Roman" w:cs="Times New Roman"/>
          <w:color w:val="000000"/>
          <w:sz w:val="24"/>
          <w:szCs w:val="24"/>
          <w:lang w:eastAsia="zh-CN"/>
        </w:rPr>
        <w:t xml:space="preserve">ommunication and </w:t>
      </w:r>
      <w:r w:rsidR="00842D47">
        <w:rPr>
          <w:rFonts w:ascii="Times New Roman" w:eastAsia="Times New Roman" w:hAnsi="Times New Roman" w:cs="Times New Roman"/>
          <w:color w:val="000000"/>
          <w:sz w:val="24"/>
          <w:szCs w:val="24"/>
          <w:lang w:eastAsia="zh-CN"/>
        </w:rPr>
        <w:t>v</w:t>
      </w:r>
      <w:r w:rsidRPr="00FB7749">
        <w:rPr>
          <w:rFonts w:ascii="Times New Roman" w:eastAsia="Times New Roman" w:hAnsi="Times New Roman" w:cs="Times New Roman"/>
          <w:color w:val="000000"/>
          <w:sz w:val="24"/>
          <w:szCs w:val="24"/>
          <w:lang w:eastAsia="zh-CN"/>
        </w:rPr>
        <w:t xml:space="preserve">isibility </w:t>
      </w:r>
      <w:r w:rsidR="00842D47">
        <w:rPr>
          <w:rFonts w:ascii="Times New Roman" w:eastAsia="Times New Roman" w:hAnsi="Times New Roman" w:cs="Times New Roman"/>
          <w:color w:val="000000"/>
          <w:sz w:val="24"/>
          <w:szCs w:val="24"/>
          <w:lang w:eastAsia="zh-CN"/>
        </w:rPr>
        <w:t>p</w:t>
      </w:r>
      <w:r w:rsidRPr="00FB7749">
        <w:rPr>
          <w:rFonts w:ascii="Times New Roman" w:eastAsia="Times New Roman" w:hAnsi="Times New Roman" w:cs="Times New Roman"/>
          <w:color w:val="000000"/>
          <w:sz w:val="24"/>
          <w:szCs w:val="24"/>
          <w:lang w:eastAsia="zh-CN"/>
        </w:rPr>
        <w:t xml:space="preserve">lan and/or extra services for interpretation/translation and report preparations and presentations will be of the this type of input, costs for this are not subject to the ceilings set for private sector input. Contracts related to RTA assistant(s) as per Annex B 1.1 (b) are as per 2.2 </w:t>
      </w:r>
      <w:r w:rsidR="00684B97">
        <w:rPr>
          <w:rFonts w:ascii="Times New Roman" w:eastAsia="Times New Roman" w:hAnsi="Times New Roman" w:cs="Times New Roman"/>
          <w:color w:val="000000"/>
          <w:sz w:val="24"/>
          <w:szCs w:val="24"/>
          <w:lang w:eastAsia="zh-CN"/>
        </w:rPr>
        <w:t xml:space="preserve">in Annex B </w:t>
      </w:r>
      <w:r w:rsidRPr="00FB7749">
        <w:rPr>
          <w:rFonts w:ascii="Times New Roman" w:eastAsia="Times New Roman" w:hAnsi="Times New Roman" w:cs="Times New Roman"/>
          <w:color w:val="000000"/>
          <w:sz w:val="24"/>
          <w:szCs w:val="24"/>
          <w:lang w:eastAsia="zh-CN"/>
        </w:rPr>
        <w:t>defined via a unit cost in the contract.</w:t>
      </w:r>
      <w:r w:rsidR="00A241CF">
        <w:rPr>
          <w:rFonts w:ascii="Times New Roman" w:eastAsia="Times New Roman" w:hAnsi="Times New Roman" w:cs="Times New Roman"/>
          <w:color w:val="000000"/>
          <w:sz w:val="24"/>
          <w:szCs w:val="24"/>
          <w:lang w:eastAsia="zh-CN"/>
        </w:rPr>
        <w:t xml:space="preserve"> </w:t>
      </w:r>
    </w:p>
    <w:p w:rsidR="00D0198E" w:rsidRPr="00FB7749"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All other costs related to private sector input will be reimbursed based on actual costs incurred.</w:t>
      </w:r>
    </w:p>
    <w:p w:rsidR="00D0198E" w:rsidRPr="00FB7749" w:rsidRDefault="00D0198E" w:rsidP="007338F0">
      <w:pPr>
        <w:pStyle w:val="Heading3"/>
      </w:pPr>
      <w:bookmarkStart w:id="625" w:name="_Toc464459958"/>
      <w:bookmarkStart w:id="626" w:name="_Toc476063338"/>
      <w:bookmarkStart w:id="627" w:name="_Toc476067820"/>
      <w:bookmarkStart w:id="628" w:name="_Toc484173475"/>
      <w:r w:rsidRPr="00FB7749">
        <w:t>6.2.10 Equipment and office supplies</w:t>
      </w:r>
      <w:bookmarkEnd w:id="625"/>
      <w:bookmarkEnd w:id="626"/>
      <w:bookmarkEnd w:id="627"/>
      <w:bookmarkEnd w:id="62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rsidR="00D0198E" w:rsidRPr="00FB7749"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5 000 foreseen for the purchase of goods (see section 6.2.1). </w:t>
      </w:r>
      <w:r w:rsidRPr="00FB7749">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r w:rsidR="00827DB2">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The </w:t>
      </w:r>
      <w:r w:rsidRPr="00842D47">
        <w:rPr>
          <w:rFonts w:ascii="Times New Roman" w:eastAsia="Times New Roman" w:hAnsi="Times New Roman" w:cs="Times New Roman"/>
          <w:color w:val="000000"/>
          <w:sz w:val="24"/>
          <w:szCs w:val="24"/>
          <w:lang w:eastAsia="zh-CN"/>
        </w:rPr>
        <w:t>selection of providers shall</w:t>
      </w:r>
      <w:r w:rsidRPr="00FB7749">
        <w:rPr>
          <w:rFonts w:ascii="Times New Roman" w:eastAsia="Times New Roman" w:hAnsi="Times New Roman" w:cs="Times New Roman"/>
          <w:color w:val="000000"/>
          <w:sz w:val="24"/>
          <w:szCs w:val="24"/>
          <w:lang w:eastAsia="zh-CN"/>
        </w:rPr>
        <w:t xml:space="preserve"> follow the same approach foreseen for </w:t>
      </w:r>
      <w:r w:rsidR="00684B97">
        <w:rPr>
          <w:rFonts w:ascii="Times New Roman" w:eastAsia="Times New Roman" w:hAnsi="Times New Roman" w:cs="Times New Roman"/>
          <w:color w:val="000000"/>
          <w:sz w:val="24"/>
          <w:szCs w:val="24"/>
          <w:lang w:eastAsia="zh-CN"/>
        </w:rPr>
        <w:t>Private Sector Inputs</w:t>
      </w:r>
      <w:r w:rsidRPr="00FB7749">
        <w:rPr>
          <w:rFonts w:ascii="Times New Roman" w:eastAsia="Times New Roman" w:hAnsi="Times New Roman" w:cs="Times New Roman"/>
          <w:color w:val="000000"/>
          <w:sz w:val="24"/>
          <w:szCs w:val="24"/>
          <w:lang w:eastAsia="zh-CN"/>
        </w:rPr>
        <w:t xml:space="preserve"> (see section 6.2.9). Rules of nationality and of origin applicable to the European Union programme funding the Twinning project apply.</w:t>
      </w:r>
    </w:p>
    <w:p w:rsidR="00D0198E" w:rsidRPr="00FB7749" w:rsidRDefault="00D0198E" w:rsidP="007338F0">
      <w:pPr>
        <w:pStyle w:val="Heading3"/>
      </w:pPr>
      <w:bookmarkStart w:id="629" w:name="_Toc442374744"/>
      <w:bookmarkStart w:id="630" w:name="_Toc476063339"/>
      <w:bookmarkStart w:id="631" w:name="_Toc476067821"/>
      <w:bookmarkStart w:id="632" w:name="_Toc484173476"/>
      <w:bookmarkStart w:id="633" w:name="_Toc464459959"/>
      <w:r w:rsidRPr="00FB7749">
        <w:t xml:space="preserve">6.2.11 </w:t>
      </w:r>
      <w:bookmarkEnd w:id="629"/>
      <w:r w:rsidRPr="00FB7749">
        <w:t>Reserve</w:t>
      </w:r>
      <w:bookmarkEnd w:id="630"/>
      <w:bookmarkEnd w:id="631"/>
      <w:bookmarkEnd w:id="632"/>
      <w:r w:rsidRPr="00FB7749">
        <w:t xml:space="preserve"> </w:t>
      </w:r>
      <w:bookmarkEnd w:id="63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bookmarkStart w:id="634" w:name="_Toc86818998"/>
      <w:bookmarkStart w:id="635" w:name="_Toc90818465"/>
      <w:bookmarkStart w:id="636" w:name="_Toc30492328"/>
      <w:bookmarkStart w:id="637" w:name="_Toc30492802"/>
      <w:bookmarkStart w:id="638" w:name="_Toc30498040"/>
      <w:bookmarkStart w:id="639" w:name="_Toc47349020"/>
      <w:bookmarkStart w:id="640" w:name="_Toc47349497"/>
      <w:bookmarkStart w:id="641" w:name="_Toc47499090"/>
      <w:bookmarkStart w:id="642" w:name="_Toc47684262"/>
      <w:r w:rsidRPr="00FB7749">
        <w:rPr>
          <w:rFonts w:ascii="Times New Roman" w:eastAsia="Times New Roman" w:hAnsi="Times New Roman" w:cs="Times New Roman"/>
          <w:color w:val="000000"/>
          <w:sz w:val="24"/>
          <w:szCs w:val="24"/>
          <w:lang w:eastAsia="zh-CN"/>
        </w:rPr>
        <w:t>Unforeseen needs corresponding to maximum 2.5% of the direct eligible costs can be foreseen. Although many eligible costs of a Twinning project are budgeted as unit costs and flat rates</w:t>
      </w:r>
      <w:r w:rsidR="00684B97">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costs reimbursed on the basis of documentary evidence (invoices) may increase unexpectedly and require extra resources.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funds allocated to the reserve cannot be increased beyond 2.5% of the direct eligible costs of the project, nor can this budgetary entry be replenished with possible savings resulting from underspending in the implementation of activities. The reserve can be used to finance the execution of additional or extended activities provided these are justified for achieving and/or sustaining the results.</w:t>
      </w:r>
    </w:p>
    <w:p w:rsidR="00D0198E" w:rsidRPr="00FB7749" w:rsidRDefault="00D0198E" w:rsidP="007338F0">
      <w:pPr>
        <w:pStyle w:val="Heading3"/>
      </w:pPr>
      <w:bookmarkStart w:id="643" w:name="_Toc464459960"/>
      <w:bookmarkStart w:id="644" w:name="_Toc476063340"/>
      <w:bookmarkStart w:id="645" w:name="_Toc476067822"/>
      <w:bookmarkStart w:id="646" w:name="_Toc484173477"/>
      <w:r w:rsidRPr="00FB7749">
        <w:t>6.2.12 Expenditure verification report</w:t>
      </w:r>
      <w:bookmarkEnd w:id="643"/>
      <w:bookmarkEnd w:id="644"/>
      <w:bookmarkEnd w:id="645"/>
      <w:bookmarkEnd w:id="64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snapToGrid w:val="0"/>
          <w:color w:val="000000"/>
          <w:sz w:val="24"/>
          <w:szCs w:val="24"/>
        </w:rPr>
        <w:t>expenditure verification report</w:t>
      </w:r>
      <w:r w:rsidRPr="00FB7749" w:rsidDel="000464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(see section 5.5.4) shall be submitted together with the Twinning project final report. It can be provided by a national institution for independent external auditing, for instance the Court of Auditors, or by an audit firm contracted to perform this task. The cost invoiced by the auditing institution to the Member State is eligible for reimbursement by the budget of the Twinning project.</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Once simplified cost amounts (as specified in the Budget) have been assessed and approved by the </w:t>
      </w:r>
      <w:r w:rsidR="00135E99" w:rsidRPr="00FB7749">
        <w:rPr>
          <w:rFonts w:ascii="Times New Roman" w:eastAsia="Times New Roman" w:hAnsi="Times New Roman" w:cs="Times New Roman"/>
          <w:color w:val="000000"/>
          <w:sz w:val="24"/>
          <w:szCs w:val="24"/>
          <w:lang w:eastAsia="zh-CN"/>
        </w:rPr>
        <w:t>Contracting Aut</w:t>
      </w:r>
      <w:r w:rsidR="00171406" w:rsidRPr="00FB7749">
        <w:rPr>
          <w:rFonts w:ascii="Times New Roman" w:eastAsia="Times New Roman" w:hAnsi="Times New Roman" w:cs="Times New Roman"/>
          <w:color w:val="000000"/>
          <w:sz w:val="24"/>
          <w:szCs w:val="24"/>
          <w:lang w:eastAsia="zh-CN"/>
        </w:rPr>
        <w:t>h</w:t>
      </w:r>
      <w:r w:rsidR="00135E99" w:rsidRPr="00FB7749">
        <w:rPr>
          <w:rFonts w:ascii="Times New Roman" w:eastAsia="Times New Roman" w:hAnsi="Times New Roman" w:cs="Times New Roman"/>
          <w:color w:val="000000"/>
          <w:sz w:val="24"/>
          <w:szCs w:val="24"/>
          <w:lang w:eastAsia="zh-CN"/>
        </w:rPr>
        <w:t>ority</w:t>
      </w:r>
      <w:r w:rsidR="00171406"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such costs will not be subject to an ex</w:t>
      </w:r>
      <w:r w:rsidR="00C23D75">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post verification of actual underlying cost data. Hence, Auditors will not be required to check supporting documents to verify the actual costs incurred but they will verify the correct application of the method and formula for the calculation of the cost based on related inputs and relevant quantitative and qualitative information.</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Beneficiaries shall keep adequate records and documentation to prove that the costs are declared according to the agreed method and formula and that the qualitative and quantitative conditions have been respected.</w:t>
      </w:r>
      <w:r w:rsidR="0024340B">
        <w:rPr>
          <w:rFonts w:ascii="Times New Roman" w:eastAsia="Times New Roman" w:hAnsi="Times New Roman" w:cs="Times New Roman"/>
          <w:color w:val="000000"/>
          <w:sz w:val="24"/>
          <w:szCs w:val="24"/>
          <w:lang w:eastAsia="zh-CN"/>
        </w:rPr>
        <w:t xml:space="preserve"> </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a verification/audit reveals that the calculation methods used by the </w:t>
      </w:r>
      <w:r w:rsidR="0024340B">
        <w:rPr>
          <w:rFonts w:ascii="Times New Roman" w:eastAsia="Times New Roman" w:hAnsi="Times New Roman" w:cs="Times New Roman"/>
          <w:color w:val="000000"/>
          <w:sz w:val="24"/>
          <w:szCs w:val="24"/>
          <w:lang w:eastAsia="zh-CN"/>
        </w:rPr>
        <w:t>B</w:t>
      </w:r>
      <w:r w:rsidRPr="00FB7749">
        <w:rPr>
          <w:rFonts w:ascii="Times New Roman" w:eastAsia="Times New Roman" w:hAnsi="Times New Roman" w:cs="Times New Roman"/>
          <w:color w:val="000000"/>
          <w:sz w:val="24"/>
          <w:szCs w:val="24"/>
          <w:lang w:eastAsia="zh-CN"/>
        </w:rPr>
        <w:t xml:space="preserve">eneficiary(ies) or its affiliated entity(ies) to determine unit costs, lump sums or flat-rates are not in line with relevant conditions or factual information (e.g. the generating events have not occurred), the </w:t>
      </w:r>
      <w:r w:rsidR="00135E99" w:rsidRPr="00FB7749">
        <w:rPr>
          <w:rFonts w:ascii="Times New Roman" w:eastAsia="Times New Roman" w:hAnsi="Times New Roman" w:cs="Times New Roman"/>
          <w:color w:val="000000"/>
          <w:sz w:val="24"/>
          <w:szCs w:val="24"/>
          <w:lang w:eastAsia="zh-CN"/>
        </w:rPr>
        <w:t xml:space="preserve">Contracting </w:t>
      </w:r>
      <w:r w:rsidR="00171406" w:rsidRPr="00FB7749">
        <w:rPr>
          <w:rFonts w:ascii="Times New Roman" w:eastAsia="Times New Roman" w:hAnsi="Times New Roman" w:cs="Times New Roman"/>
          <w:color w:val="000000"/>
          <w:sz w:val="24"/>
          <w:szCs w:val="24"/>
          <w:lang w:eastAsia="zh-CN"/>
        </w:rPr>
        <w:t>Authority</w:t>
      </w:r>
      <w:r w:rsidR="0090314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may establish such costs as not eligible and recover up to the amount of the simplified cost options used.</w:t>
      </w:r>
    </w:p>
    <w:p w:rsidR="00D0198E" w:rsidRPr="00FB7749" w:rsidRDefault="00D0198E" w:rsidP="007338F0">
      <w:pPr>
        <w:pStyle w:val="Heading3"/>
      </w:pPr>
      <w:bookmarkStart w:id="647" w:name="_Toc464459961"/>
      <w:bookmarkStart w:id="648" w:name="_Toc476063341"/>
      <w:bookmarkStart w:id="649" w:name="_Toc476067823"/>
      <w:bookmarkStart w:id="650" w:name="_Toc484173478"/>
      <w:r w:rsidRPr="00FB7749">
        <w:t>6.2.13 RTA assistant(s)</w:t>
      </w:r>
      <w:bookmarkEnd w:id="647"/>
      <w:bookmarkEnd w:id="648"/>
      <w:bookmarkEnd w:id="649"/>
      <w:bookmarkEnd w:id="65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A RTA is in most cases supported by one, and exceptionally more (</w:t>
      </w:r>
      <w:r w:rsidRPr="00FB7749">
        <w:rPr>
          <w:rFonts w:ascii="Times New Roman" w:eastAsia="Times New Roman" w:hAnsi="Times New Roman" w:cs="Times New Roman"/>
          <w:color w:val="000000"/>
          <w:sz w:val="24"/>
          <w:szCs w:val="24"/>
          <w:lang w:eastAsia="zh-CN"/>
        </w:rPr>
        <w:t>justified by specific needs – see section 4.1.6.10)</w:t>
      </w:r>
      <w:r w:rsidRPr="00FB7749">
        <w:rPr>
          <w:rFonts w:ascii="Times New Roman" w:eastAsia="Times New Roman" w:hAnsi="Times New Roman" w:cs="Times New Roman"/>
          <w:sz w:val="24"/>
          <w:szCs w:val="24"/>
          <w:lang w:eastAsia="zh-CN"/>
        </w:rPr>
        <w:t>, full time administrative or language assistant(s), or by an assistant who performs both the role of administrative and language assistant. The monthly payment(s) for such assistants shall be budgeted as monthly unit costs, as per Annex B and Annex A7</w:t>
      </w:r>
      <w:r w:rsidR="002C7CC1" w:rsidRPr="00FB7749">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 based on the value of the Contract(s) signed, divided by the months of Twinning Grant Contract duration. The Contracts are awarded following a procurement procedure and established on a case-by-case basis.</w:t>
      </w:r>
      <w:r w:rsidR="0024340B">
        <w:rPr>
          <w:rFonts w:ascii="Times New Roman" w:eastAsia="Times New Roman" w:hAnsi="Times New Roman" w:cs="Times New Roman"/>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w:t>
      </w:r>
      <w:r w:rsidR="002C7CC1" w:rsidRPr="00FB7749">
        <w:rPr>
          <w:rFonts w:ascii="Times New Roman" w:eastAsia="Times New Roman" w:hAnsi="Times New Roman" w:cs="Times New Roman"/>
          <w:color w:val="000000"/>
          <w:sz w:val="24"/>
          <w:szCs w:val="24"/>
          <w:lang w:eastAsia="zh-CN"/>
        </w:rPr>
        <w:t>Minimum three candidates must be assessed/interviewed.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 cannot be covered by the Twinning budget. Similarly, if the RTA assistant is seconded by the Beneficiary the corresponding costs are not eligible for funding through the Twinning project.</w:t>
      </w:r>
    </w:p>
    <w:p w:rsidR="00D0198E" w:rsidRPr="00FB7749" w:rsidRDefault="00D0198E" w:rsidP="007338F0">
      <w:pPr>
        <w:pStyle w:val="Heading3"/>
      </w:pPr>
      <w:bookmarkStart w:id="651" w:name="_Toc464459962"/>
      <w:bookmarkStart w:id="652" w:name="_Toc476063342"/>
      <w:bookmarkStart w:id="653" w:name="_Toc476067824"/>
      <w:bookmarkStart w:id="654" w:name="_Toc484173479"/>
      <w:bookmarkStart w:id="655" w:name="_Toc30492332"/>
      <w:bookmarkStart w:id="656" w:name="_Toc30492806"/>
      <w:bookmarkStart w:id="657" w:name="_Toc30498044"/>
      <w:bookmarkStart w:id="658" w:name="_Toc47349024"/>
      <w:bookmarkStart w:id="659" w:name="_Toc47349501"/>
      <w:bookmarkStart w:id="660" w:name="_Toc47499094"/>
      <w:bookmarkStart w:id="661" w:name="_Toc47684266"/>
      <w:bookmarkStart w:id="662" w:name="_Toc442374749"/>
      <w:bookmarkEnd w:id="634"/>
      <w:bookmarkEnd w:id="635"/>
      <w:bookmarkEnd w:id="636"/>
      <w:bookmarkEnd w:id="637"/>
      <w:bookmarkEnd w:id="638"/>
      <w:bookmarkEnd w:id="639"/>
      <w:bookmarkEnd w:id="640"/>
      <w:bookmarkEnd w:id="641"/>
      <w:bookmarkEnd w:id="642"/>
      <w:r w:rsidRPr="00FB7749">
        <w:t>6.2.14 Compensations for Twinning Project Support Costs</w:t>
      </w:r>
      <w:bookmarkEnd w:id="651"/>
      <w:bookmarkEnd w:id="652"/>
      <w:bookmarkEnd w:id="653"/>
      <w:bookmarkEnd w:id="654"/>
      <w:r w:rsidRPr="00FB7749">
        <w:t xml:space="preserve"> </w:t>
      </w:r>
      <w:bookmarkEnd w:id="655"/>
      <w:bookmarkEnd w:id="656"/>
      <w:bookmarkEnd w:id="657"/>
      <w:bookmarkEnd w:id="658"/>
      <w:bookmarkEnd w:id="659"/>
      <w:bookmarkEnd w:id="660"/>
      <w:bookmarkEnd w:id="661"/>
      <w:bookmarkEnd w:id="662"/>
    </w:p>
    <w:p w:rsidR="00D0198E" w:rsidRPr="007338F0" w:rsidRDefault="00D0198E" w:rsidP="007338F0">
      <w:pPr>
        <w:jc w:val="both"/>
        <w:rPr>
          <w:rFonts w:ascii="Times New Roman" w:eastAsia="Times New Roman" w:hAnsi="Times New Roman" w:cs="Times New Roman"/>
          <w:color w:val="000000"/>
          <w:sz w:val="24"/>
          <w:szCs w:val="24"/>
          <w:lang w:eastAsia="zh-CN"/>
        </w:rPr>
      </w:pPr>
      <w:r w:rsidRPr="007338F0">
        <w:rPr>
          <w:rFonts w:ascii="Times New Roman" w:eastAsia="Times New Roman" w:hAnsi="Times New Roman" w:cs="Times New Roman"/>
          <w:color w:val="000000"/>
          <w:sz w:val="24"/>
          <w:szCs w:val="24"/>
          <w:lang w:eastAsia="zh-CN"/>
        </w:rPr>
        <w:t>The Member State administration is compensated for the time, where it cannot expect that its staff perform the work for which it pays them. A flat rate for such costs identified in Annex B and Annex A7 compensates the Member State for other eligible costs incurred by engaging in a Twinning project based on the days of work of officials or assimilated agents</w:t>
      </w:r>
      <w:r w:rsidRPr="007338F0" w:rsidDel="00CB09AA">
        <w:rPr>
          <w:rFonts w:ascii="Times New Roman" w:eastAsia="Times New Roman" w:hAnsi="Times New Roman" w:cs="Times New Roman"/>
          <w:color w:val="000000"/>
          <w:sz w:val="24"/>
          <w:szCs w:val="24"/>
          <w:lang w:eastAsia="zh-CN"/>
        </w:rPr>
        <w:t xml:space="preserve"> </w:t>
      </w:r>
      <w:r w:rsidRPr="007338F0">
        <w:rPr>
          <w:rFonts w:ascii="Times New Roman" w:eastAsia="Times New Roman" w:hAnsi="Times New Roman" w:cs="Times New Roman"/>
          <w:color w:val="000000"/>
          <w:sz w:val="24"/>
          <w:szCs w:val="24"/>
          <w:lang w:eastAsia="zh-CN"/>
        </w:rPr>
        <w:t xml:space="preserve">in the Beneficiary country. The flat rate is defined as Twinning Project Support Costs. </w:t>
      </w:r>
    </w:p>
    <w:p w:rsidR="00D0198E" w:rsidRPr="00FB7749" w:rsidRDefault="00D0198E" w:rsidP="007338F0">
      <w:pPr>
        <w:pStyle w:val="Heading3"/>
      </w:pPr>
      <w:bookmarkStart w:id="663" w:name="_Toc484173480"/>
      <w:r w:rsidRPr="00FB7749">
        <w:t>6.2.15 Flat rate for other indirect costs</w:t>
      </w:r>
      <w:bookmarkEnd w:id="663"/>
      <w:r w:rsidRPr="00FB7749">
        <w:t xml:space="preserve"> </w:t>
      </w:r>
    </w:p>
    <w:p w:rsidR="00D0198E" w:rsidRPr="00FB7749" w:rsidRDefault="00D0198E" w:rsidP="00D0198E">
      <w:pPr>
        <w:spacing w:line="240" w:lineRule="auto"/>
        <w:jc w:val="both"/>
        <w:rPr>
          <w:rFonts w:ascii="Calibri" w:eastAsia="Calibri" w:hAnsi="Calibri" w:cs="Times New Roman"/>
        </w:rPr>
      </w:pPr>
      <w:r w:rsidRPr="00FB7749">
        <w:rPr>
          <w:rFonts w:ascii="Times New Roman" w:eastAsia="Times New Roman" w:hAnsi="Times New Roman" w:cs="Times New Roman"/>
          <w:color w:val="000000"/>
          <w:sz w:val="24"/>
          <w:szCs w:val="24"/>
          <w:lang w:eastAsia="en-GB"/>
        </w:rPr>
        <w:t xml:space="preserve">Other indirect costs as identified in Annex B and Annex A7 </w:t>
      </w:r>
      <w:r w:rsidRPr="00FB7749">
        <w:rPr>
          <w:rFonts w:ascii="Times New Roman" w:eastAsia="Calibri" w:hAnsi="Times New Roman" w:cs="Times New Roman"/>
          <w:sz w:val="24"/>
          <w:szCs w:val="24"/>
        </w:rPr>
        <w:t xml:space="preserve">shall be compensated via a fixed percentage limited to 6% of total eligible direct costs for the action. </w:t>
      </w:r>
    </w:p>
    <w:p w:rsidR="00D0198E" w:rsidRPr="00FB7749" w:rsidRDefault="00D0198E" w:rsidP="007338F0">
      <w:pPr>
        <w:pStyle w:val="Heading3"/>
      </w:pPr>
      <w:bookmarkStart w:id="664" w:name="_Toc484173481"/>
      <w:r w:rsidRPr="00FB7749">
        <w:t xml:space="preserve">6.2.16 Handling of Twinning </w:t>
      </w:r>
      <w:r w:rsidR="00724656">
        <w:t>P</w:t>
      </w:r>
      <w:r w:rsidRPr="00FB7749">
        <w:t xml:space="preserve">roject </w:t>
      </w:r>
      <w:r w:rsidR="00724656">
        <w:t>S</w:t>
      </w:r>
      <w:r w:rsidRPr="00FB7749">
        <w:t xml:space="preserve">upport </w:t>
      </w:r>
      <w:r w:rsidR="00724656">
        <w:t>C</w:t>
      </w:r>
      <w:r w:rsidRPr="00FB7749">
        <w:t>osts and the flat rate for indirect costs</w:t>
      </w:r>
      <w:bookmarkEnd w:id="66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FB7749">
        <w:rPr>
          <w:rFonts w:ascii="Times New Roman" w:eastAsia="Times New Roman" w:hAnsi="Times New Roman" w:cs="Times New Roman"/>
          <w:sz w:val="24"/>
          <w:szCs w:val="24"/>
          <w:lang w:eastAsia="zh-CN"/>
        </w:rPr>
        <w:t>the consortium agreement</w:t>
      </w:r>
      <w:r w:rsidRPr="00FB7749">
        <w:rPr>
          <w:rFonts w:ascii="Times New Roman" w:eastAsia="Times New Roman" w:hAnsi="Times New Roman" w:cs="Times New Roman"/>
          <w:color w:val="000000"/>
          <w:sz w:val="24"/>
          <w:szCs w:val="24"/>
          <w:lang w:eastAsia="zh-CN"/>
        </w:rPr>
        <w:t xml:space="preserve"> (see section 5.4.2) should </w:t>
      </w:r>
      <w:r w:rsidRPr="00FB7749">
        <w:rPr>
          <w:rFonts w:ascii="Times New Roman" w:eastAsia="Times New Roman" w:hAnsi="Times New Roman" w:cs="Times New Roman"/>
          <w:sz w:val="24"/>
          <w:szCs w:val="24"/>
          <w:lang w:eastAsia="zh-CN"/>
        </w:rPr>
        <w:t xml:space="preserve">lay down clear and precise modalities for the sharing of these compensations. </w:t>
      </w:r>
      <w:r w:rsidRPr="00FB7749">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pPr>
      <w:bookmarkStart w:id="665" w:name="_Toc86819225"/>
      <w:bookmarkStart w:id="666" w:name="_Toc86819256"/>
      <w:bookmarkStart w:id="667" w:name="_Toc442374773"/>
      <w:bookmarkStart w:id="668" w:name="_Toc464459963"/>
      <w:bookmarkStart w:id="669" w:name="_Toc476063343"/>
      <w:bookmarkStart w:id="670" w:name="_Toc476067825"/>
      <w:bookmarkStart w:id="671" w:name="_Toc484173482"/>
      <w:bookmarkStart w:id="672" w:name="_Toc30492339"/>
      <w:bookmarkStart w:id="673" w:name="_Toc30492813"/>
      <w:bookmarkStart w:id="674" w:name="_Toc30498051"/>
      <w:bookmarkStart w:id="675" w:name="_Toc86819223"/>
      <w:bookmarkStart w:id="676" w:name="_Toc86819254"/>
      <w:bookmarkStart w:id="677" w:name="_Toc302458005"/>
      <w:bookmarkStart w:id="678" w:name="_Toc442374757"/>
      <w:r w:rsidRPr="00FB7749">
        <w:t xml:space="preserve">Section 7: Financial management and </w:t>
      </w:r>
      <w:bookmarkEnd w:id="665"/>
      <w:bookmarkEnd w:id="666"/>
      <w:bookmarkEnd w:id="667"/>
      <w:bookmarkEnd w:id="668"/>
      <w:bookmarkEnd w:id="669"/>
      <w:bookmarkEnd w:id="670"/>
      <w:r w:rsidRPr="00FB7749">
        <w:t>control</w:t>
      </w:r>
      <w:bookmarkEnd w:id="671"/>
    </w:p>
    <w:p w:rsidR="00D0198E" w:rsidRPr="00FB7749" w:rsidRDefault="00D0198E" w:rsidP="007338F0">
      <w:pPr>
        <w:pStyle w:val="Heading2"/>
      </w:pPr>
      <w:bookmarkStart w:id="679" w:name="_Toc442374774"/>
      <w:bookmarkStart w:id="680" w:name="_Toc464459964"/>
      <w:bookmarkStart w:id="681" w:name="_Toc476063344"/>
      <w:bookmarkStart w:id="682" w:name="_Toc476067826"/>
      <w:bookmarkStart w:id="683" w:name="_Toc484173483"/>
      <w:r w:rsidRPr="00FB7749">
        <w:t xml:space="preserve">7.1 </w:t>
      </w:r>
      <w:bookmarkEnd w:id="679"/>
      <w:bookmarkEnd w:id="680"/>
      <w:r w:rsidRPr="00FB7749">
        <w:t>Specific remarks related to the Twinning instrument</w:t>
      </w:r>
      <w:bookmarkEnd w:id="681"/>
      <w:bookmarkEnd w:id="682"/>
      <w:bookmarkEnd w:id="68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All aspects regulating the financial flows between the contracting parties are defined in the contractual documents particularly the General Conditions and Special Conditions.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napToGrid w:val="0"/>
          <w:color w:val="000000"/>
          <w:sz w:val="24"/>
          <w:szCs w:val="24"/>
        </w:rPr>
        <w:t xml:space="preserve">Whilst as a general rule, </w:t>
      </w:r>
      <w:r w:rsidRPr="00FB7749">
        <w:rPr>
          <w:rFonts w:ascii="Times New Roman" w:eastAsia="Times New Roman" w:hAnsi="Times New Roman" w:cs="Times New Roman"/>
          <w:color w:val="000000"/>
          <w:sz w:val="24"/>
          <w:szCs w:val="24"/>
          <w:lang w:eastAsia="en-GB"/>
        </w:rPr>
        <w:t xml:space="preserve">the </w:t>
      </w:r>
      <w:r w:rsidR="00842D47" w:rsidRPr="00842D47">
        <w:rPr>
          <w:rFonts w:ascii="Times New Roman" w:eastAsia="Times New Roman" w:hAnsi="Times New Roman" w:cs="Times New Roman"/>
          <w:color w:val="000000"/>
          <w:sz w:val="24"/>
          <w:szCs w:val="24"/>
          <w:lang w:eastAsia="en-GB"/>
        </w:rPr>
        <w:t>paying</w:t>
      </w:r>
      <w:r w:rsidRPr="005300AD">
        <w:rPr>
          <w:rFonts w:ascii="Times New Roman" w:eastAsia="Times New Roman" w:hAnsi="Times New Roman" w:cs="Times New Roman"/>
          <w:color w:val="000000"/>
          <w:sz w:val="24"/>
          <w:szCs w:val="24"/>
          <w:lang w:eastAsia="en-GB"/>
        </w:rPr>
        <w:t xml:space="preserve"> agent</w:t>
      </w:r>
      <w:r w:rsidRPr="00842D47">
        <w:rPr>
          <w:rFonts w:ascii="Times New Roman" w:eastAsia="Times New Roman" w:hAnsi="Times New Roman" w:cs="Times New Roman"/>
          <w:color w:val="000000"/>
          <w:sz w:val="24"/>
          <w:szCs w:val="24"/>
          <w:lang w:eastAsia="en-GB"/>
        </w:rPr>
        <w:t xml:space="preserve"> for Twinning projects is the Contracting Authority other locally based agreements between EU and the Beneficiary might entail that the EUD performs the role of </w:t>
      </w:r>
      <w:r w:rsidRPr="005300AD">
        <w:rPr>
          <w:rFonts w:ascii="Times New Roman" w:eastAsia="Times New Roman" w:hAnsi="Times New Roman" w:cs="Times New Roman"/>
          <w:color w:val="000000"/>
          <w:sz w:val="24"/>
          <w:szCs w:val="24"/>
          <w:lang w:eastAsia="en-GB"/>
        </w:rPr>
        <w:t>paying agent</w:t>
      </w:r>
      <w:r w:rsidRPr="00FB7749">
        <w:rPr>
          <w:rFonts w:ascii="Times New Roman" w:eastAsia="Times New Roman" w:hAnsi="Times New Roman" w:cs="Times New Roman"/>
          <w:color w:val="000000"/>
          <w:sz w:val="24"/>
          <w:szCs w:val="24"/>
          <w:lang w:eastAsia="en-GB"/>
        </w:rPr>
        <w:t xml:space="preserve"> also in case of </w:t>
      </w:r>
      <w:r w:rsidRPr="005300AD">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Payment procedures shall respect the provisions of the General Conditions Option 2 of Article 15.1 is followed in the case of standard Twinning and Option 1 of Article 15.1 in the case of Twinning Light. Specific procedures for payments in the case of Twinning Light are further </w:t>
      </w:r>
      <w:r w:rsidR="0041775C" w:rsidRPr="00FB7749">
        <w:rPr>
          <w:rFonts w:ascii="Times New Roman" w:eastAsia="Times New Roman" w:hAnsi="Times New Roman" w:cs="Times New Roman"/>
          <w:sz w:val="24"/>
          <w:szCs w:val="24"/>
          <w:lang w:eastAsia="en-GB"/>
        </w:rPr>
        <w:t xml:space="preserve">specified </w:t>
      </w:r>
      <w:r w:rsidRPr="00FB7749">
        <w:rPr>
          <w:rFonts w:ascii="Times New Roman" w:eastAsia="Times New Roman" w:hAnsi="Times New Roman" w:cs="Times New Roman"/>
          <w:sz w:val="24"/>
          <w:szCs w:val="24"/>
          <w:lang w:eastAsia="en-GB"/>
        </w:rPr>
        <w:t>in section 8.5.</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FB7749">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With the exception of the first pre-financing which is triggered by the notification of the signature of the Twinning Grant Contract all payments are subject to a presentation of a requests for payments. The form is attached as Annex A5 of the Twinning Grant Contract and must bear the original signature of the Member State PL. Payments shall be made within the maximum days for payments set in the Twinning Grant Contract according to Art</w:t>
      </w:r>
      <w:r w:rsidR="00090D85">
        <w:rPr>
          <w:rFonts w:ascii="Times New Roman" w:eastAsia="Times New Roman" w:hAnsi="Times New Roman" w:cs="Times New Roman"/>
          <w:color w:val="000000"/>
          <w:sz w:val="24"/>
          <w:szCs w:val="24"/>
          <w:lang w:eastAsia="en-GB"/>
        </w:rPr>
        <w:t>icl</w:t>
      </w:r>
      <w:r w:rsidR="000473B7">
        <w:rPr>
          <w:rFonts w:ascii="Times New Roman" w:eastAsia="Times New Roman" w:hAnsi="Times New Roman" w:cs="Times New Roman"/>
          <w:color w:val="000000"/>
          <w:sz w:val="24"/>
          <w:szCs w:val="24"/>
          <w:lang w:eastAsia="en-GB"/>
        </w:rPr>
        <w:t>e</w:t>
      </w:r>
      <w:r w:rsidRPr="00FB7749">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rsidR="00860CD1" w:rsidRDefault="00FC7DEE" w:rsidP="007338F0">
      <w:pPr>
        <w:jc w:val="both"/>
      </w:pPr>
      <w:r>
        <w:rPr>
          <w:rFonts w:ascii="Times New Roman" w:eastAsia="Times New Roman" w:hAnsi="Times New Roman" w:cs="Times New Roman"/>
          <w:color w:val="000000"/>
          <w:sz w:val="24"/>
          <w:szCs w:val="24"/>
          <w:lang w:eastAsia="en-GB"/>
        </w:rPr>
        <w:t>As per the General Conditions to contract Art</w:t>
      </w:r>
      <w:r w:rsidR="00090D85">
        <w:rPr>
          <w:rFonts w:ascii="Times New Roman" w:eastAsia="Times New Roman" w:hAnsi="Times New Roman" w:cs="Times New Roman"/>
          <w:color w:val="000000"/>
          <w:sz w:val="24"/>
          <w:szCs w:val="24"/>
          <w:lang w:eastAsia="en-GB"/>
        </w:rPr>
        <w:t>icle</w:t>
      </w:r>
      <w:r>
        <w:rPr>
          <w:rFonts w:ascii="Times New Roman" w:eastAsia="Times New Roman" w:hAnsi="Times New Roman" w:cs="Times New Roman"/>
          <w:color w:val="000000"/>
          <w:sz w:val="24"/>
          <w:szCs w:val="24"/>
          <w:lang w:eastAsia="en-GB"/>
        </w:rPr>
        <w:t xml:space="preserve"> 17.3 reflecting </w:t>
      </w:r>
      <w:r w:rsidRPr="007338F0">
        <w:rPr>
          <w:rFonts w:ascii="Times New Roman" w:eastAsia="Times New Roman" w:hAnsi="Times New Roman" w:cs="Times New Roman"/>
          <w:color w:val="000000"/>
          <w:sz w:val="24"/>
          <w:szCs w:val="24"/>
          <w:lang w:eastAsia="en-GB"/>
        </w:rPr>
        <w:t>Article 125 (4) in the Financial Regulation</w:t>
      </w:r>
      <w:r w:rsidR="00090D85">
        <w:rPr>
          <w:rFonts w:ascii="Times New Roman" w:eastAsia="Times New Roman" w:hAnsi="Times New Roman" w:cs="Times New Roman"/>
          <w:color w:val="000000"/>
          <w:sz w:val="24"/>
          <w:szCs w:val="24"/>
          <w:lang w:eastAsia="en-GB"/>
        </w:rPr>
        <w:t>,</w:t>
      </w:r>
      <w:r w:rsidRPr="007338F0">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a Twinning grant cannot generate profit. </w:t>
      </w:r>
      <w:r w:rsidR="00860CD1">
        <w:rPr>
          <w:rFonts w:ascii="Times New Roman" w:eastAsia="Times New Roman" w:hAnsi="Times New Roman" w:cs="Times New Roman"/>
          <w:color w:val="000000"/>
          <w:sz w:val="24"/>
          <w:szCs w:val="24"/>
          <w:lang w:eastAsia="en-GB"/>
        </w:rPr>
        <w:t>For the u</w:t>
      </w:r>
      <w:r w:rsidRPr="007338F0">
        <w:rPr>
          <w:rFonts w:ascii="Times New Roman" w:eastAsia="Times New Roman" w:hAnsi="Times New Roman" w:cs="Times New Roman"/>
          <w:color w:val="000000"/>
          <w:sz w:val="24"/>
          <w:szCs w:val="24"/>
          <w:lang w:eastAsia="en-GB"/>
        </w:rPr>
        <w:t>nit costs or flat rates</w:t>
      </w:r>
      <w:r w:rsidR="00860CD1" w:rsidRPr="007338F0">
        <w:rPr>
          <w:rFonts w:ascii="Times New Roman" w:eastAsia="Times New Roman" w:hAnsi="Times New Roman" w:cs="Times New Roman"/>
          <w:color w:val="000000"/>
          <w:sz w:val="24"/>
          <w:szCs w:val="24"/>
          <w:lang w:eastAsia="en-GB"/>
        </w:rPr>
        <w:t xml:space="preserve"> used under Twinning these have been established based on an application of </w:t>
      </w:r>
      <w:r w:rsidRPr="007338F0">
        <w:rPr>
          <w:rFonts w:ascii="Times New Roman" w:eastAsia="Times New Roman" w:hAnsi="Times New Roman" w:cs="Times New Roman"/>
          <w:color w:val="000000"/>
          <w:sz w:val="24"/>
          <w:szCs w:val="24"/>
          <w:lang w:eastAsia="en-GB"/>
        </w:rPr>
        <w:t>the non-profit principle when</w:t>
      </w:r>
      <w:r w:rsidR="00860CD1" w:rsidRPr="007338F0">
        <w:rPr>
          <w:rFonts w:ascii="Times New Roman" w:eastAsia="Times New Roman" w:hAnsi="Times New Roman" w:cs="Times New Roman"/>
          <w:color w:val="000000"/>
          <w:sz w:val="24"/>
          <w:szCs w:val="24"/>
          <w:lang w:eastAsia="en-GB"/>
        </w:rPr>
        <w:t xml:space="preserve"> determining the methodology. For other costs these are based on the actually incurred costs. </w:t>
      </w:r>
      <w:bookmarkStart w:id="684" w:name="_Toc442374779"/>
      <w:bookmarkStart w:id="685" w:name="_Toc464459971"/>
      <w:bookmarkStart w:id="686" w:name="_Toc476063345"/>
      <w:bookmarkStart w:id="687" w:name="_Toc476067827"/>
    </w:p>
    <w:p w:rsidR="00D0198E" w:rsidRPr="00FB7749" w:rsidRDefault="00D0198E" w:rsidP="007338F0">
      <w:pPr>
        <w:pStyle w:val="Heading2"/>
      </w:pPr>
      <w:bookmarkStart w:id="688" w:name="_Toc484173484"/>
      <w:r w:rsidRPr="00FB7749">
        <w:t xml:space="preserve">7.2 Documentation in support of requests for </w:t>
      </w:r>
      <w:bookmarkEnd w:id="684"/>
      <w:bookmarkEnd w:id="685"/>
      <w:bookmarkEnd w:id="686"/>
      <w:bookmarkEnd w:id="687"/>
      <w:r w:rsidRPr="00FB7749">
        <w:t>payment</w:t>
      </w:r>
      <w:bookmarkEnd w:id="68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Beneficiary country, as well as all actual expenditure budgeted and associated with the implementation of the Twinning Grant Contract.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Such records must be kept by the Beneficiary and the Member State for a five-year period after the last payment made under the Twinning Grant Contract. These documents comprise documentation concerning any income and expenditure, as well as any inventory necessary for the checking of supporting documents, in particular mission certificates, (to be compiled according to the model provided in Annex C10 of this Twinning Manual, invoices, receipts and any other evidence of expenses based on real costs. Regarding unit costs evidence of the event/activity triggering such payments should also be kept for inspection. Failure to maintain such records constitutes a breach of obligations and can result in the termination of EU funding or in a request for refund of part or all funds to the Commission.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Regarding unit costs or flat-rates, as included in Annex A3 of the Twinning Grant Contract, the actual costs on which basis the unit costs and/or flat rates have been established are not verified (see also 6.2.12).</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Without prejudice to the rights and obligations of the European Court of Auditors (ECA)</w:t>
      </w:r>
      <w:r w:rsidRPr="00FB7749">
        <w:rPr>
          <w:rFonts w:ascii="Times New Roman" w:eastAsia="Times New Roman" w:hAnsi="Times New Roman" w:cs="Times New Roman"/>
          <w:color w:val="000000"/>
          <w:sz w:val="24"/>
          <w:szCs w:val="24"/>
          <w:vertAlign w:val="superscript"/>
          <w:lang w:eastAsia="zh-CN"/>
        </w:rPr>
        <w:footnoteReference w:id="10"/>
      </w:r>
      <w:r w:rsidRPr="00FB7749">
        <w:rPr>
          <w:rFonts w:ascii="Times New Roman" w:eastAsia="Times New Roman" w:hAnsi="Times New Roman" w:cs="Times New Roman"/>
          <w:color w:val="000000"/>
          <w:sz w:val="24"/>
          <w:szCs w:val="24"/>
          <w:lang w:eastAsia="zh-CN"/>
        </w:rPr>
        <w:t>, the European Anti-Fraud Office (OLAF)</w:t>
      </w:r>
      <w:r w:rsidRPr="00FB7749">
        <w:rPr>
          <w:rFonts w:ascii="Times New Roman" w:eastAsia="Times New Roman" w:hAnsi="Times New Roman" w:cs="Times New Roman"/>
          <w:color w:val="000000"/>
          <w:sz w:val="24"/>
          <w:szCs w:val="24"/>
          <w:vertAlign w:val="superscript"/>
          <w:lang w:eastAsia="zh-CN"/>
        </w:rPr>
        <w:footnoteReference w:id="11"/>
      </w:r>
      <w:r w:rsidRPr="00FB7749">
        <w:rPr>
          <w:rFonts w:ascii="Times New Roman" w:eastAsia="Times New Roman" w:hAnsi="Times New Roman" w:cs="Times New Roman"/>
          <w:color w:val="000000"/>
          <w:sz w:val="24"/>
          <w:szCs w:val="24"/>
          <w:lang w:eastAsia="zh-CN"/>
        </w:rPr>
        <w:t>, the other Commission services, representatives of the CFCE/PAO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outside persons authorised by the Commission shall always have the appropriate right of access to information, either on paper or in electronic format. This obligation is meant to ensure accessibility during the stipulated </w:t>
      </w:r>
      <w:r w:rsidRPr="00FB7749">
        <w:rPr>
          <w:rFonts w:ascii="Times New Roman" w:eastAsia="Times New Roman" w:hAnsi="Times New Roman" w:cs="Times New Roman"/>
          <w:color w:val="000000"/>
          <w:sz w:val="24"/>
          <w:szCs w:val="24"/>
          <w:lang w:eastAsia="zh-CN"/>
        </w:rPr>
        <w:t>period</w:t>
      </w:r>
      <w:r w:rsidRPr="00FB7749">
        <w:rPr>
          <w:rFonts w:ascii="Times New Roman" w:eastAsia="Times New Roman" w:hAnsi="Times New Roman" w:cs="Times New Roman"/>
          <w:sz w:val="24"/>
          <w:szCs w:val="24"/>
          <w:lang w:eastAsia="en-GB"/>
        </w:rPr>
        <w:t xml:space="preserve"> (five years), regardless of the format of the document.</w:t>
      </w:r>
    </w:p>
    <w:p w:rsidR="00D0198E" w:rsidRPr="00FB7749" w:rsidRDefault="00D0198E" w:rsidP="007338F0">
      <w:pPr>
        <w:pStyle w:val="Heading2"/>
      </w:pPr>
      <w:bookmarkStart w:id="689" w:name="_Toc442374780"/>
      <w:bookmarkStart w:id="690" w:name="_Toc464459972"/>
      <w:bookmarkStart w:id="691" w:name="_Toc476063346"/>
      <w:bookmarkStart w:id="692" w:name="_Toc476067828"/>
      <w:bookmarkStart w:id="693" w:name="_Toc484173485"/>
      <w:r w:rsidRPr="00FB7749">
        <w:t>7.3 Audit</w:t>
      </w:r>
      <w:bookmarkEnd w:id="689"/>
      <w:bookmarkEnd w:id="690"/>
      <w:bookmarkEnd w:id="691"/>
      <w:bookmarkEnd w:id="692"/>
      <w:bookmarkEnd w:id="69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During the implementation of a Twinning project, both the project itself and its management can be subject to ad hoc audits, called by Commission services, OLAF or the ECA.</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The Beneficiary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672"/>
    <w:bookmarkEnd w:id="673"/>
    <w:bookmarkEnd w:id="674"/>
    <w:bookmarkEnd w:id="675"/>
    <w:bookmarkEnd w:id="676"/>
    <w:bookmarkEnd w:id="677"/>
    <w:bookmarkEnd w:id="678"/>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pPr>
      <w:bookmarkStart w:id="694" w:name="_Toc58128603"/>
      <w:bookmarkStart w:id="695" w:name="_Toc86819226"/>
      <w:bookmarkStart w:id="696" w:name="_Toc86819257"/>
      <w:bookmarkStart w:id="697" w:name="_Toc442374784"/>
      <w:bookmarkStart w:id="698" w:name="_Toc464459973"/>
      <w:bookmarkStart w:id="699" w:name="_Toc476063347"/>
      <w:bookmarkStart w:id="700" w:name="_Toc476067829"/>
      <w:bookmarkStart w:id="701" w:name="_Toc484173486"/>
      <w:r w:rsidRPr="00FB7749">
        <w:t>Section 8: Specific procedures for Twinning Light</w:t>
      </w:r>
      <w:bookmarkEnd w:id="694"/>
      <w:bookmarkEnd w:id="695"/>
      <w:bookmarkEnd w:id="696"/>
      <w:bookmarkEnd w:id="697"/>
      <w:bookmarkEnd w:id="698"/>
      <w:bookmarkEnd w:id="699"/>
      <w:bookmarkEnd w:id="700"/>
      <w:bookmarkEnd w:id="701"/>
    </w:p>
    <w:p w:rsidR="00D0198E" w:rsidRPr="00FB7749" w:rsidRDefault="00D0198E" w:rsidP="007338F0">
      <w:pPr>
        <w:pStyle w:val="Heading2"/>
      </w:pPr>
      <w:bookmarkStart w:id="702" w:name="_Toc58128604"/>
      <w:bookmarkStart w:id="703" w:name="_Toc442374785"/>
      <w:bookmarkStart w:id="704" w:name="_Toc464459974"/>
      <w:bookmarkStart w:id="705" w:name="_Toc476063348"/>
      <w:bookmarkStart w:id="706" w:name="_Toc476067830"/>
      <w:bookmarkStart w:id="707" w:name="_Toc484173487"/>
      <w:r w:rsidRPr="00FB7749">
        <w:t>8.1 Definition of Twinning Light</w:t>
      </w:r>
      <w:bookmarkEnd w:id="702"/>
      <w:bookmarkEnd w:id="703"/>
      <w:bookmarkEnd w:id="704"/>
      <w:bookmarkEnd w:id="705"/>
      <w:bookmarkEnd w:id="706"/>
      <w:bookmarkEnd w:id="70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Pr>
          <w:rFonts w:ascii="Times New Roman" w:eastAsia="Times New Roman" w:hAnsi="Times New Roman" w:cs="Times New Roman"/>
          <w:color w:val="000000"/>
          <w:sz w:val="24"/>
          <w:szCs w:val="24"/>
          <w:lang w:eastAsia="en-GB"/>
        </w:rPr>
        <w:t xml:space="preserve">strations of Member States and </w:t>
      </w:r>
      <w:r w:rsidRPr="00FB7749">
        <w:rPr>
          <w:rFonts w:ascii="Times New Roman" w:eastAsia="Times New Roman" w:hAnsi="Times New Roman" w:cs="Times New Roman"/>
          <w:color w:val="000000"/>
          <w:sz w:val="24"/>
          <w:szCs w:val="24"/>
          <w:lang w:eastAsia="en-GB"/>
        </w:rPr>
        <w:t xml:space="preserve">Beneficiaries for the achievement of specific results jointly defined with the Commission. All provisions regulating the implementation of standard Twinning projects, described in sections 1 to 7 of this Twinning Manual apply also to Twinning Light, </w:t>
      </w:r>
      <w:r w:rsidRPr="00FB7749">
        <w:rPr>
          <w:rFonts w:ascii="Times New Roman" w:eastAsia="Times New Roman" w:hAnsi="Times New Roman" w:cs="Times New Roman"/>
          <w:i/>
          <w:color w:val="000000"/>
          <w:sz w:val="24"/>
          <w:szCs w:val="24"/>
          <w:lang w:eastAsia="en-GB"/>
        </w:rPr>
        <w:t>mutatis mutandis</w:t>
      </w:r>
      <w:r w:rsidRPr="00FB7749">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Twinning Light can be used to tackle any institutional issue with a more limited scope than in the case of standard Twinning. The likeliest scenario is implementation of a specific measure, rather than supporting reform of the general or legal framework. However, Twinning Light projects should not be used to supplement standard Twinning projects, which are self-contained and involve the obligation to deliver their own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Pr>
          <w:rFonts w:ascii="Times New Roman" w:eastAsia="Times New Roman" w:hAnsi="Times New Roman" w:cs="Times New Roman"/>
          <w:color w:val="000000"/>
          <w:sz w:val="24"/>
          <w:szCs w:val="24"/>
          <w:lang w:eastAsia="en-GB"/>
        </w:rPr>
        <w:t>eight</w:t>
      </w:r>
      <w:r w:rsidR="00090D85"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months (in exceptional cases extended to </w:t>
      </w:r>
      <w:r w:rsidR="00090D85">
        <w:rPr>
          <w:rFonts w:ascii="Times New Roman" w:eastAsia="Times New Roman" w:hAnsi="Times New Roman" w:cs="Times New Roman"/>
          <w:color w:val="000000"/>
          <w:sz w:val="24"/>
          <w:szCs w:val="24"/>
          <w:lang w:eastAsia="en-GB"/>
        </w:rPr>
        <w:t>ten</w:t>
      </w:r>
      <w:r w:rsidR="00090D85" w:rsidRPr="00FB7749">
        <w:rPr>
          <w:rFonts w:ascii="Times New Roman" w:eastAsia="Times New Roman" w:hAnsi="Times New Roman" w:cs="Times New Roman"/>
          <w:color w:val="000000"/>
          <w:sz w:val="24"/>
          <w:szCs w:val="24"/>
          <w:lang w:eastAsia="en-GB"/>
        </w:rPr>
        <w:t> </w:t>
      </w:r>
      <w:r w:rsidRPr="00FB7749">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there is no Resident Twinning Adviser (RTA);</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must submit their proposals individually (no consortia are allowed);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detailed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covering the entire implementation period (of maximum </w:t>
      </w:r>
      <w:r w:rsidR="00090D85">
        <w:rPr>
          <w:rFonts w:ascii="Times New Roman" w:eastAsia="Times New Roman" w:hAnsi="Times New Roman" w:cs="Times New Roman"/>
          <w:color w:val="000000"/>
          <w:sz w:val="24"/>
          <w:szCs w:val="24"/>
          <w:lang w:eastAsia="zh-CN"/>
        </w:rPr>
        <w:t>eight</w:t>
      </w:r>
      <w:r w:rsidR="00090D8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months) must be included in the proposals submitted by MS;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form of sub-contracting to the private sector is allowed, with the only exception of the hiring of translation and interpretation services, where necessary.</w:t>
      </w:r>
    </w:p>
    <w:p w:rsidR="00D0198E" w:rsidRPr="00FB7749" w:rsidRDefault="00D0198E" w:rsidP="007338F0">
      <w:pPr>
        <w:pStyle w:val="Heading2"/>
      </w:pPr>
      <w:bookmarkStart w:id="708" w:name="_Toc58128605"/>
      <w:bookmarkStart w:id="709" w:name="_Toc442374786"/>
      <w:bookmarkStart w:id="710" w:name="_Toc464459975"/>
      <w:bookmarkStart w:id="711" w:name="_Toc476063349"/>
      <w:bookmarkStart w:id="712" w:name="_Toc476067831"/>
      <w:bookmarkStart w:id="713" w:name="_Toc484173488"/>
      <w:r w:rsidRPr="00FB7749">
        <w:t>8.2 The Twinning Light project Fiche</w:t>
      </w:r>
      <w:bookmarkEnd w:id="708"/>
      <w:bookmarkEnd w:id="709"/>
      <w:bookmarkEnd w:id="710"/>
      <w:bookmarkEnd w:id="711"/>
      <w:bookmarkEnd w:id="712"/>
      <w:bookmarkEnd w:id="71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On the basis of the Twinning Light project Fiche the Member State must be able to draft a detailed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for the immediate implementation of the whole Twin</w:t>
      </w:r>
      <w:r w:rsidR="00842D47">
        <w:rPr>
          <w:rFonts w:ascii="Times New Roman" w:eastAsia="Times New Roman" w:hAnsi="Times New Roman" w:cs="Times New Roman"/>
          <w:color w:val="000000"/>
          <w:sz w:val="24"/>
          <w:szCs w:val="24"/>
          <w:lang w:eastAsia="en-GB"/>
        </w:rPr>
        <w:t>n</w:t>
      </w:r>
      <w:r w:rsidRPr="00FB7749">
        <w:rPr>
          <w:rFonts w:ascii="Times New Roman" w:eastAsia="Times New Roman" w:hAnsi="Times New Roman" w:cs="Times New Roman"/>
          <w:color w:val="000000"/>
          <w:sz w:val="24"/>
          <w:szCs w:val="24"/>
          <w:lang w:eastAsia="en-GB"/>
        </w:rPr>
        <w:t xml:space="preserve">ing Light project. It is therefore necessary that the </w:t>
      </w:r>
      <w:r w:rsidR="00842D47" w:rsidRPr="00FB7749">
        <w:rPr>
          <w:rFonts w:ascii="Times New Roman" w:eastAsia="Times New Roman" w:hAnsi="Times New Roman" w:cs="Times New Roman"/>
          <w:color w:val="000000"/>
          <w:sz w:val="24"/>
          <w:szCs w:val="24"/>
          <w:lang w:eastAsia="en-GB"/>
        </w:rPr>
        <w:t xml:space="preserve">Twinning Light project </w:t>
      </w:r>
      <w:r w:rsidRPr="00FB7749">
        <w:rPr>
          <w:rFonts w:ascii="Times New Roman" w:eastAsia="Times New Roman" w:hAnsi="Times New Roman" w:cs="Times New Roman"/>
          <w:color w:val="000000"/>
          <w:sz w:val="24"/>
          <w:szCs w:val="24"/>
          <w:lang w:eastAsia="en-GB"/>
        </w:rPr>
        <w:t xml:space="preserve">Fiche, besides all the data and information mentioned under section 2.1.1, provide also concrete indications on how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Before circulation to the Member State NCPs, the Twinning Light project Fiche shall undergo the Twinning Inter Service group procedure (see section 2.1.2). The Twinning Light project Fiche shall be attached as a working document to Annex A1 of the Twinning Light </w:t>
      </w:r>
      <w:r w:rsidR="00842D47">
        <w:rPr>
          <w:rFonts w:ascii="Times New Roman" w:eastAsia="Times New Roman" w:hAnsi="Times New Roman" w:cs="Times New Roman"/>
          <w:color w:val="000000"/>
          <w:sz w:val="24"/>
          <w:szCs w:val="24"/>
          <w:lang w:eastAsia="en-GB"/>
        </w:rPr>
        <w:t>Grant C</w:t>
      </w:r>
      <w:r w:rsidRPr="00FB7749">
        <w:rPr>
          <w:rFonts w:ascii="Times New Roman" w:eastAsia="Times New Roman" w:hAnsi="Times New Roman" w:cs="Times New Roman"/>
          <w:color w:val="000000"/>
          <w:sz w:val="24"/>
          <w:szCs w:val="24"/>
          <w:lang w:eastAsia="en-GB"/>
        </w:rPr>
        <w:t>ontract.</w:t>
      </w:r>
      <w:bookmarkStart w:id="714" w:name="_Toc58128606"/>
    </w:p>
    <w:p w:rsidR="00D0198E" w:rsidRPr="00FB7749" w:rsidRDefault="00D0198E" w:rsidP="007338F0">
      <w:pPr>
        <w:pStyle w:val="Heading2"/>
      </w:pPr>
      <w:bookmarkStart w:id="715" w:name="_Toc58128608"/>
      <w:bookmarkStart w:id="716" w:name="_Toc442374788"/>
      <w:bookmarkStart w:id="717" w:name="_Toc464459976"/>
      <w:bookmarkStart w:id="718" w:name="_Toc476063350"/>
      <w:bookmarkStart w:id="719" w:name="_Toc476067832"/>
      <w:bookmarkStart w:id="720" w:name="_Toc484173489"/>
      <w:bookmarkEnd w:id="714"/>
      <w:r w:rsidRPr="00FB7749">
        <w:t xml:space="preserve">8.3 Member State proposals and selection of the </w:t>
      </w:r>
      <w:bookmarkEnd w:id="715"/>
      <w:bookmarkEnd w:id="716"/>
      <w:bookmarkEnd w:id="717"/>
      <w:bookmarkEnd w:id="718"/>
      <w:bookmarkEnd w:id="719"/>
      <w:r w:rsidRPr="00FB7749">
        <w:t>Member State</w:t>
      </w:r>
      <w:bookmarkEnd w:id="720"/>
    </w:p>
    <w:p w:rsidR="00D0198E" w:rsidRPr="00FB7749" w:rsidRDefault="00D0198E" w:rsidP="007338F0">
      <w:pPr>
        <w:pStyle w:val="Heading3"/>
      </w:pPr>
      <w:bookmarkStart w:id="721" w:name="_Toc58128609"/>
      <w:bookmarkStart w:id="722" w:name="_Toc442374789"/>
      <w:bookmarkStart w:id="723" w:name="_Toc464459977"/>
      <w:bookmarkStart w:id="724" w:name="_Toc476063351"/>
      <w:bookmarkStart w:id="725" w:name="_Toc476067833"/>
      <w:bookmarkStart w:id="726" w:name="_Toc484173490"/>
      <w:r w:rsidRPr="00FB7749">
        <w:t>8.3.1 Member State proposals</w:t>
      </w:r>
      <w:bookmarkEnd w:id="721"/>
      <w:bookmarkEnd w:id="722"/>
      <w:bookmarkEnd w:id="723"/>
      <w:bookmarkEnd w:id="724"/>
      <w:bookmarkEnd w:id="725"/>
      <w:bookmarkEnd w:id="726"/>
    </w:p>
    <w:p w:rsidR="00D0198E" w:rsidRPr="00FB7749" w:rsidRDefault="003F39B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Member States have </w:t>
      </w:r>
      <w:r w:rsidR="00090D85">
        <w:rPr>
          <w:rFonts w:ascii="Times New Roman" w:eastAsia="Times New Roman" w:hAnsi="Times New Roman" w:cs="Times New Roman"/>
          <w:color w:val="000000"/>
          <w:sz w:val="24"/>
          <w:szCs w:val="24"/>
          <w:lang w:eastAsia="en-GB"/>
        </w:rPr>
        <w:t>six</w:t>
      </w:r>
      <w:r w:rsidR="00090D85" w:rsidRPr="00FB7749">
        <w:rPr>
          <w:rFonts w:ascii="Times New Roman" w:eastAsia="Times New Roman" w:hAnsi="Times New Roman" w:cs="Times New Roman"/>
          <w:color w:val="000000"/>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weeks to prepare their proposals for Twinning Light projects. As for standard Twinning, the Contracting Authority may consider setting either a longer deadline, in particular to take holiday periods into account, or a shorter one, in particular if the foreseen budget and/or duration of the project is/are less than the maximum authorised.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Differently from a proposal for a standard Twinning, a proposal for a Twinning Light project is expected to contain a fully elaborated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with the detail of all activities, including specific objective, content, duration, sequence, indicators, etc. The PL responsible for the coordination of the Member State input and the short-term experts to be involved shall be identified and their CV attached. The PL can be one of the short-term experts. The Member State proposal shall also provide a budget breakdown per activity, based on the flat rates, unit costs as well as on reimbursable expenditures.</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FB7749">
        <w:rPr>
          <w:rFonts w:ascii="Times New Roman" w:eastAsia="Times New Roman" w:hAnsi="Times New Roman" w:cs="Times New Roman"/>
          <w:color w:val="000000"/>
          <w:sz w:val="24"/>
          <w:szCs w:val="24"/>
          <w:lang w:eastAsia="en-GB"/>
        </w:rPr>
        <w:t xml:space="preserve">Twinning Light </w:t>
      </w:r>
      <w:r w:rsidR="00842D47">
        <w:rPr>
          <w:rFonts w:ascii="Times New Roman" w:eastAsia="Times New Roman" w:hAnsi="Times New Roman" w:cs="Times New Roman"/>
          <w:color w:val="000000"/>
          <w:sz w:val="24"/>
          <w:szCs w:val="24"/>
          <w:lang w:eastAsia="en-GB"/>
        </w:rPr>
        <w:t>Grant C</w:t>
      </w:r>
      <w:r w:rsidR="00842D47" w:rsidRPr="00FB7749">
        <w:rPr>
          <w:rFonts w:ascii="Times New Roman" w:eastAsia="Times New Roman" w:hAnsi="Times New Roman" w:cs="Times New Roman"/>
          <w:color w:val="000000"/>
          <w:sz w:val="24"/>
          <w:szCs w:val="24"/>
          <w:lang w:eastAsia="en-GB"/>
        </w:rPr>
        <w:t>ontract</w:t>
      </w:r>
      <w:r w:rsidRPr="00FB7749">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FB7749">
        <w:rPr>
          <w:rFonts w:ascii="Times New Roman" w:eastAsia="Times New Roman" w:hAnsi="Times New Roman" w:cs="Times New Roman"/>
          <w:color w:val="000000"/>
          <w:sz w:val="24"/>
          <w:szCs w:val="24"/>
          <w:lang w:eastAsia="en-GB"/>
        </w:rPr>
        <w:t xml:space="preserve">Twinning Light </w:t>
      </w:r>
      <w:r w:rsidR="00842D47">
        <w:rPr>
          <w:rFonts w:ascii="Times New Roman" w:eastAsia="Times New Roman" w:hAnsi="Times New Roman" w:cs="Times New Roman"/>
          <w:color w:val="000000"/>
          <w:sz w:val="24"/>
          <w:szCs w:val="24"/>
          <w:lang w:eastAsia="en-GB"/>
        </w:rPr>
        <w:t>Grant C</w:t>
      </w:r>
      <w:r w:rsidR="00842D47" w:rsidRPr="00FB7749">
        <w:rPr>
          <w:rFonts w:ascii="Times New Roman" w:eastAsia="Times New Roman" w:hAnsi="Times New Roman" w:cs="Times New Roman"/>
          <w:color w:val="000000"/>
          <w:sz w:val="24"/>
          <w:szCs w:val="24"/>
          <w:lang w:eastAsia="en-GB"/>
        </w:rPr>
        <w:t>ontract</w:t>
      </w:r>
      <w:r w:rsidRPr="00FB7749">
        <w:rPr>
          <w:rFonts w:ascii="Times New Roman" w:eastAsia="Times New Roman" w:hAnsi="Times New Roman" w:cs="Times New Roman"/>
          <w:color w:val="000000"/>
          <w:sz w:val="24"/>
          <w:szCs w:val="24"/>
          <w:lang w:eastAsia="en-GB"/>
        </w:rPr>
        <w:t>. The values corresponding to the flat rates, unit costs and lump sums applicable for the project as per Annex B and Annex A7 are identified in Annex A3.</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Although Member State must submit individual proposals and consortia are not allowed, experts from other Member State can be included in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rsidR="00D0198E" w:rsidRPr="00FB7749" w:rsidRDefault="00D0198E" w:rsidP="007338F0">
      <w:pPr>
        <w:pStyle w:val="Heading3"/>
      </w:pPr>
      <w:bookmarkStart w:id="727" w:name="_Toc464459978"/>
      <w:bookmarkStart w:id="728" w:name="_Toc476063352"/>
      <w:bookmarkStart w:id="729" w:name="_Toc476067834"/>
      <w:bookmarkStart w:id="730" w:name="_Toc484173491"/>
      <w:r w:rsidRPr="00FB7749">
        <w:t>8</w:t>
      </w:r>
      <w:bookmarkStart w:id="731" w:name="_Toc58128611"/>
      <w:bookmarkStart w:id="732" w:name="_Toc442374791"/>
      <w:bookmarkStart w:id="733" w:name="_Toc464459979"/>
      <w:bookmarkEnd w:id="727"/>
      <w:r w:rsidRPr="00FB7749">
        <w:t>.3.2 Selection procedure</w:t>
      </w:r>
      <w:bookmarkEnd w:id="728"/>
      <w:bookmarkEnd w:id="729"/>
      <w:bookmarkEnd w:id="730"/>
      <w:bookmarkEnd w:id="731"/>
      <w:bookmarkEnd w:id="732"/>
      <w:bookmarkEnd w:id="73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Pr>
          <w:rFonts w:ascii="Times New Roman" w:eastAsia="Times New Roman" w:hAnsi="Times New Roman" w:cs="Times New Roman"/>
          <w:color w:val="000000"/>
          <w:sz w:val="24"/>
          <w:szCs w:val="24"/>
          <w:lang w:eastAsia="en-GB"/>
        </w:rPr>
        <w:t>the EUD</w:t>
      </w:r>
      <w:r w:rsidRPr="00FB7749">
        <w:rPr>
          <w:rFonts w:ascii="Times New Roman" w:eastAsia="Times New Roman" w:hAnsi="Times New Roman" w:cs="Times New Roman"/>
          <w:color w:val="000000"/>
          <w:sz w:val="24"/>
          <w:szCs w:val="24"/>
          <w:lang w:eastAsia="en-GB"/>
        </w:rPr>
        <w:t xml:space="preserve"> is not </w:t>
      </w:r>
      <w:r w:rsidR="004A7B12">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Contracting Authority and if appropriate). The Beneficiary NCP can also be invited. The selection meeting shall take place at the latest two weeks after the deadline for submission of proposals.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Immediately upon receipt of the written proposals, beneficiary administration representatives participating in the selection procedure are informed that printed copies are available for review. Proposals cannot be consulted outside the premise</w:t>
      </w:r>
      <w:r w:rsidR="00842D47">
        <w:rPr>
          <w:rFonts w:ascii="Times New Roman" w:eastAsia="Times New Roman" w:hAnsi="Times New Roman" w:cs="Times New Roman"/>
          <w:sz w:val="24"/>
          <w:szCs w:val="24"/>
          <w:lang w:eastAsia="en-GB"/>
        </w:rPr>
        <w:t>s of the Contracting Authority.</w:t>
      </w:r>
    </w:p>
    <w:p w:rsidR="00D0198E" w:rsidRPr="00FB7749" w:rsidRDefault="003F39B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lang w:eastAsia="en-GB"/>
        </w:rPr>
        <w:t>G</w:t>
      </w:r>
      <w:r w:rsidRPr="00FB7749">
        <w:rPr>
          <w:rFonts w:ascii="Times New Roman" w:eastAsia="Times New Roman" w:hAnsi="Times New Roman" w:cs="Times New Roman"/>
          <w:sz w:val="24"/>
          <w:szCs w:val="24"/>
          <w:lang w:eastAsia="en-GB"/>
        </w:rPr>
        <w:t>uided by the ownership principle</w:t>
      </w:r>
      <w:r>
        <w:rPr>
          <w:rFonts w:ascii="Times New Roman" w:eastAsia="Times New Roman" w:hAnsi="Times New Roman" w:cs="Times New Roman"/>
          <w:sz w:val="24"/>
          <w:szCs w:val="24"/>
          <w:lang w:eastAsia="en-GB"/>
        </w:rPr>
        <w:t xml:space="preserve">, as for </w:t>
      </w:r>
      <w:r w:rsidRPr="00FB7749">
        <w:rPr>
          <w:rFonts w:ascii="Times New Roman" w:eastAsia="Times New Roman" w:hAnsi="Times New Roman" w:cs="Times New Roman"/>
          <w:color w:val="000000"/>
          <w:sz w:val="24"/>
          <w:szCs w:val="24"/>
          <w:lang w:eastAsia="en-GB"/>
        </w:rPr>
        <w:t xml:space="preserve">standard Twinning, </w:t>
      </w:r>
      <w:r w:rsidRPr="00FB7749">
        <w:rPr>
          <w:rFonts w:ascii="Times New Roman" w:eastAsia="Times New Roman" w:hAnsi="Times New Roman" w:cs="Times New Roman"/>
          <w:sz w:val="24"/>
          <w:szCs w:val="24"/>
          <w:lang w:eastAsia="en-GB"/>
        </w:rPr>
        <w:t>the Beneficiary administration</w:t>
      </w:r>
      <w:r>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has a crucial say in the evaluation of proposals and the decision shall be taken by consensus by the selection committee. The EUD can at any stage stop the procedure – as per section 1.1.</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Contracting Authority shall notify the results of the selection meeting to the Member State having submitted proposals at the latest two weeks after the conclusion of the selection meeting. The notification to the selected Member State (see section 2.4.3) shall indicate also the proposed start date of </w:t>
      </w:r>
      <w:r w:rsidRPr="00FB7749">
        <w:rPr>
          <w:rFonts w:ascii="Times New Roman" w:eastAsia="Times New Roman" w:hAnsi="Times New Roman" w:cs="Times New Roman"/>
          <w:color w:val="000000"/>
          <w:sz w:val="24"/>
          <w:szCs w:val="24"/>
          <w:lang w:eastAsia="zh-CN"/>
        </w:rPr>
        <w:t>implementation</w:t>
      </w:r>
      <w:r w:rsidRPr="00FB7749">
        <w:rPr>
          <w:rFonts w:ascii="Times New Roman" w:eastAsia="Times New Roman" w:hAnsi="Times New Roman" w:cs="Times New Roman"/>
          <w:color w:val="000000"/>
          <w:sz w:val="24"/>
          <w:szCs w:val="24"/>
          <w:lang w:eastAsia="en-GB"/>
        </w:rPr>
        <w:t>, coinciding in principle with the start of the first activity.</w:t>
      </w:r>
    </w:p>
    <w:p w:rsidR="00D0198E" w:rsidRPr="00FB7749" w:rsidRDefault="00D0198E" w:rsidP="007338F0">
      <w:pPr>
        <w:pStyle w:val="Heading2"/>
      </w:pPr>
      <w:bookmarkStart w:id="734" w:name="_Toc58128613"/>
      <w:bookmarkStart w:id="735" w:name="_Toc442374794"/>
      <w:bookmarkStart w:id="736" w:name="_Toc464459980"/>
      <w:bookmarkStart w:id="737" w:name="_Toc476063353"/>
      <w:bookmarkStart w:id="738" w:name="_Toc476067835"/>
      <w:bookmarkStart w:id="739" w:name="_Toc484173492"/>
      <w:r w:rsidRPr="00FB7749">
        <w:t xml:space="preserve">8.4 Contract and </w:t>
      </w:r>
      <w:bookmarkEnd w:id="734"/>
      <w:bookmarkEnd w:id="735"/>
      <w:bookmarkEnd w:id="736"/>
      <w:bookmarkEnd w:id="737"/>
      <w:bookmarkEnd w:id="738"/>
      <w:r w:rsidRPr="00FB7749">
        <w:t>implementation</w:t>
      </w:r>
      <w:bookmarkEnd w:id="73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740" w:name="_Toc58128614"/>
      <w:bookmarkStart w:id="741" w:name="_Toc442374795"/>
      <w:r w:rsidRPr="00FB7749">
        <w:rPr>
          <w:rFonts w:ascii="Times New Roman" w:eastAsia="Times New Roman" w:hAnsi="Times New Roman" w:cs="Times New Roman"/>
          <w:color w:val="000000"/>
          <w:sz w:val="24"/>
          <w:szCs w:val="24"/>
          <w:lang w:eastAsia="en-GB"/>
        </w:rPr>
        <w:t xml:space="preserve">A </w:t>
      </w:r>
      <w:bookmarkEnd w:id="740"/>
      <w:bookmarkEnd w:id="741"/>
      <w:r w:rsidR="007F36E4" w:rsidRPr="00FB7749">
        <w:rPr>
          <w:rFonts w:ascii="Times New Roman" w:eastAsia="Times New Roman" w:hAnsi="Times New Roman" w:cs="Times New Roman"/>
          <w:color w:val="000000"/>
          <w:sz w:val="24"/>
          <w:szCs w:val="24"/>
          <w:lang w:eastAsia="en-GB"/>
        </w:rPr>
        <w:t xml:space="preserve">Twinning Light </w:t>
      </w:r>
      <w:r w:rsidR="007F36E4">
        <w:rPr>
          <w:rFonts w:ascii="Times New Roman" w:eastAsia="Times New Roman" w:hAnsi="Times New Roman" w:cs="Times New Roman"/>
          <w:color w:val="000000"/>
          <w:sz w:val="24"/>
          <w:szCs w:val="24"/>
          <w:lang w:eastAsia="en-GB"/>
        </w:rPr>
        <w:t>Grant C</w:t>
      </w:r>
      <w:r w:rsidR="007F36E4" w:rsidRPr="00FB7749">
        <w:rPr>
          <w:rFonts w:ascii="Times New Roman" w:eastAsia="Times New Roman" w:hAnsi="Times New Roman" w:cs="Times New Roman"/>
          <w:color w:val="000000"/>
          <w:sz w:val="24"/>
          <w:szCs w:val="24"/>
          <w:lang w:eastAsia="en-GB"/>
        </w:rPr>
        <w:t xml:space="preserve">ontract </w:t>
      </w:r>
      <w:r w:rsidRPr="00FB7749">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administration must provide the necessary office space and equipment for Member State experts free of any charge. This is considered the Beneficiary</w:t>
      </w:r>
      <w:r w:rsidRPr="00FB7749" w:rsidDel="003B4870">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contribution to the Twinning </w:t>
      </w:r>
      <w:r w:rsidRPr="00FB7749">
        <w:rPr>
          <w:rFonts w:ascii="Times New Roman" w:eastAsia="Times New Roman" w:hAnsi="Times New Roman" w:cs="Times New Roman"/>
          <w:color w:val="000000"/>
          <w:sz w:val="24"/>
          <w:szCs w:val="24"/>
          <w:lang w:eastAsia="zh-CN"/>
        </w:rPr>
        <w:t>project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7338F0">
      <w:pPr>
        <w:pStyle w:val="Heading2"/>
      </w:pPr>
      <w:bookmarkStart w:id="742" w:name="_Toc464459981"/>
      <w:bookmarkStart w:id="743" w:name="_Toc476063354"/>
      <w:bookmarkStart w:id="744" w:name="_Toc476067836"/>
      <w:bookmarkStart w:id="745" w:name="_Toc484173493"/>
      <w:bookmarkStart w:id="746" w:name="_Toc77398658"/>
      <w:bookmarkStart w:id="747" w:name="_Toc442374800"/>
      <w:r w:rsidRPr="00FB7749">
        <w:t>8.5 Reporting and payments</w:t>
      </w:r>
      <w:bookmarkEnd w:id="742"/>
      <w:bookmarkEnd w:id="743"/>
      <w:bookmarkEnd w:id="744"/>
      <w:bookmarkEnd w:id="745"/>
    </w:p>
    <w:bookmarkEnd w:id="746"/>
    <w:bookmarkEnd w:id="747"/>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Member State PL shall submit to the Contracting Authority a start-up report covering the first two months of implementation of the Twinning Light contract (submitted during the third month) and a final report.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FB7749">
        <w:rPr>
          <w:rFonts w:ascii="Times New Roman" w:eastAsia="Times New Roman" w:hAnsi="Times New Roman" w:cs="Times New Roman"/>
          <w:sz w:val="24"/>
          <w:szCs w:val="24"/>
          <w:lang w:eastAsia="en-GB"/>
        </w:rPr>
        <w:t xml:space="preserve">Report templates are those applicable for standard Twinning projects. </w:t>
      </w:r>
      <w:r w:rsidRPr="00FB7749">
        <w:rPr>
          <w:rFonts w:ascii="Times New Roman" w:eastAsia="Times New Roman" w:hAnsi="Times New Roman" w:cs="Times New Roman"/>
          <w:color w:val="000000"/>
          <w:sz w:val="24"/>
          <w:szCs w:val="24"/>
          <w:lang w:eastAsia="en-GB"/>
        </w:rPr>
        <w:t>Reports must be submitted as indicated under section 5.5 of this Twinning Manual.</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FB7749">
        <w:rPr>
          <w:rFonts w:ascii="Times New Roman" w:eastAsia="Times New Roman" w:hAnsi="Times New Roman" w:cs="Times New Roman"/>
          <w:color w:val="000000"/>
          <w:sz w:val="24"/>
          <w:szCs w:val="24"/>
          <w:lang w:eastAsia="en-GB"/>
        </w:rPr>
        <w:t xml:space="preserve">Twinning Light </w:t>
      </w:r>
      <w:r w:rsidR="00A44F13">
        <w:rPr>
          <w:rFonts w:ascii="Times New Roman" w:eastAsia="Times New Roman" w:hAnsi="Times New Roman" w:cs="Times New Roman"/>
          <w:color w:val="000000"/>
          <w:sz w:val="24"/>
          <w:szCs w:val="24"/>
          <w:lang w:eastAsia="en-GB"/>
        </w:rPr>
        <w:t>Grant C</w:t>
      </w:r>
      <w:r w:rsidR="00A44F13" w:rsidRPr="00FB7749">
        <w:rPr>
          <w:rFonts w:ascii="Times New Roman" w:eastAsia="Times New Roman" w:hAnsi="Times New Roman" w:cs="Times New Roman"/>
          <w:color w:val="000000"/>
          <w:sz w:val="24"/>
          <w:szCs w:val="24"/>
          <w:lang w:eastAsia="en-GB"/>
        </w:rPr>
        <w:t>ontract</w:t>
      </w:r>
      <w:r w:rsidR="00A44F13"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provisions. </w:t>
      </w:r>
      <w:r w:rsidRPr="00FB7749">
        <w:rPr>
          <w:rFonts w:ascii="Times New Roman" w:eastAsia="Times New Roman" w:hAnsi="Times New Roman" w:cs="Times New Roman"/>
          <w:color w:val="000000"/>
          <w:sz w:val="24"/>
          <w:szCs w:val="24"/>
          <w:lang w:eastAsia="en-GB"/>
        </w:rPr>
        <w:t xml:space="preserve">The payments </w:t>
      </w:r>
      <w:r w:rsidRPr="00FB7749">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FB7749">
        <w:rPr>
          <w:rFonts w:ascii="Times New Roman" w:eastAsia="Times New Roman" w:hAnsi="Times New Roman" w:cs="Times New Roman"/>
          <w:color w:val="000000"/>
          <w:sz w:val="24"/>
          <w:szCs w:val="24"/>
          <w:lang w:eastAsia="en-GB"/>
        </w:rPr>
        <w:t xml:space="preserve">Twinning Light </w:t>
      </w:r>
      <w:r w:rsidR="00A44F13">
        <w:rPr>
          <w:rFonts w:ascii="Times New Roman" w:eastAsia="Times New Roman" w:hAnsi="Times New Roman" w:cs="Times New Roman"/>
          <w:color w:val="000000"/>
          <w:sz w:val="24"/>
          <w:szCs w:val="24"/>
          <w:lang w:eastAsia="en-GB"/>
        </w:rPr>
        <w:t>Grant C</w:t>
      </w:r>
      <w:r w:rsidR="00A44F13" w:rsidRPr="00FB7749">
        <w:rPr>
          <w:rFonts w:ascii="Times New Roman" w:eastAsia="Times New Roman" w:hAnsi="Times New Roman" w:cs="Times New Roman"/>
          <w:color w:val="000000"/>
          <w:sz w:val="24"/>
          <w:szCs w:val="24"/>
          <w:lang w:eastAsia="en-GB"/>
        </w:rPr>
        <w:t>ontract</w:t>
      </w:r>
      <w:r w:rsidR="00A44F13"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Provisions as per </w:t>
      </w:r>
      <w:r w:rsidR="00E44E8A">
        <w:rPr>
          <w:rFonts w:ascii="Times New Roman" w:eastAsia="Times New Roman" w:hAnsi="Times New Roman" w:cs="Times New Roman"/>
          <w:snapToGrid w:val="0"/>
          <w:color w:val="000000"/>
          <w:sz w:val="24"/>
          <w:szCs w:val="24"/>
        </w:rPr>
        <w:t>section</w:t>
      </w:r>
      <w:r w:rsidR="00E44E8A"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snapToGrid w:val="0"/>
          <w:color w:val="000000"/>
          <w:sz w:val="24"/>
          <w:szCs w:val="24"/>
        </w:rPr>
        <w:t>7</w:t>
      </w:r>
      <w:r w:rsidR="00E44E8A">
        <w:rPr>
          <w:rFonts w:ascii="Times New Roman" w:eastAsia="Times New Roman" w:hAnsi="Times New Roman" w:cs="Times New Roman"/>
          <w:snapToGrid w:val="0"/>
          <w:color w:val="000000"/>
          <w:sz w:val="24"/>
          <w:szCs w:val="24"/>
        </w:rPr>
        <w:t>.1</w:t>
      </w:r>
      <w:r w:rsidRPr="00FB7749">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rsidR="00D0198E" w:rsidRPr="00FB7749" w:rsidRDefault="00D0198E" w:rsidP="007338F0">
      <w:pPr>
        <w:pStyle w:val="Heading2"/>
      </w:pPr>
      <w:bookmarkStart w:id="748" w:name="_Toc58128621"/>
      <w:bookmarkStart w:id="749" w:name="_Toc442374804"/>
      <w:bookmarkStart w:id="750" w:name="_Toc464459982"/>
      <w:bookmarkStart w:id="751" w:name="_Toc476063355"/>
      <w:bookmarkStart w:id="752" w:name="_Toc476067837"/>
      <w:bookmarkStart w:id="753" w:name="_Toc484173494"/>
      <w:r w:rsidRPr="00FB7749">
        <w:t xml:space="preserve">8.6 Changes to the Twinning Light </w:t>
      </w:r>
      <w:bookmarkEnd w:id="748"/>
      <w:bookmarkEnd w:id="749"/>
      <w:bookmarkEnd w:id="750"/>
      <w:bookmarkEnd w:id="751"/>
      <w:bookmarkEnd w:id="752"/>
      <w:r w:rsidR="006D35FD" w:rsidRPr="00FB7749">
        <w:t>work plan</w:t>
      </w:r>
      <w:bookmarkEnd w:id="753"/>
    </w:p>
    <w:p w:rsidR="00D0198E" w:rsidRPr="00FB7749"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If necessary, the two PLs can agree to adapt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Pr>
          <w:rFonts w:ascii="Times New Roman" w:eastAsia="Times New Roman" w:hAnsi="Times New Roman" w:cs="Times New Roman"/>
          <w:color w:val="000000"/>
          <w:sz w:val="24"/>
          <w:szCs w:val="24"/>
          <w:lang w:eastAsia="en-GB"/>
        </w:rPr>
        <w:t>the EUD</w:t>
      </w:r>
      <w:r w:rsidR="00090D85"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is not </w:t>
      </w:r>
      <w:r w:rsidR="00090D85">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 xml:space="preserve">Contracting Authority) on the day of signature. The changes are effective from the same day. </w:t>
      </w:r>
    </w:p>
    <w:p w:rsidR="00D0198E" w:rsidRPr="00FB7749" w:rsidRDefault="00D0198E" w:rsidP="00D0198E"/>
    <w:p w:rsidR="00866A0B" w:rsidRPr="00FB7749" w:rsidRDefault="00866A0B" w:rsidP="00D0198E"/>
    <w:p w:rsidR="00866A0B" w:rsidRPr="00FB7749" w:rsidRDefault="00866A0B" w:rsidP="00D0198E"/>
    <w:p w:rsidR="00866A0B" w:rsidRPr="00FB7749" w:rsidRDefault="00866A0B" w:rsidP="00D0198E"/>
    <w:p w:rsidR="00866A0B" w:rsidRPr="00FB7749" w:rsidRDefault="00866A0B" w:rsidP="00D0198E"/>
    <w:p w:rsidR="00755861" w:rsidRDefault="00755861">
      <w:r>
        <w:br w:type="page"/>
      </w:r>
    </w:p>
    <w:p w:rsidR="00C93BF4" w:rsidRPr="00FB7749" w:rsidRDefault="001137FA" w:rsidP="007338F0">
      <w:pPr>
        <w:pStyle w:val="Heading1"/>
        <w:pBdr>
          <w:bottom w:val="single" w:sz="4" w:space="1" w:color="auto"/>
        </w:pBdr>
        <w:spacing w:before="0" w:after="480"/>
        <w:ind w:left="357" w:hanging="357"/>
        <w:rPr>
          <w:color w:val="000000"/>
          <w:sz w:val="24"/>
          <w:szCs w:val="24"/>
        </w:rPr>
      </w:pPr>
      <w:bookmarkStart w:id="754" w:name="_Toc484173495"/>
      <w:r w:rsidRPr="001137FA">
        <w:t xml:space="preserve">ANNEXES </w:t>
      </w:r>
      <w:r w:rsidR="001E40BC">
        <w:t>A: Annexes to the Twinning Grant Contract</w:t>
      </w:r>
      <w:bookmarkEnd w:id="754"/>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7338F0">
        <w:rPr>
          <w:rFonts w:ascii="Times New Roman" w:eastAsia="Times New Roman" w:hAnsi="Times New Roman" w:cs="Times New Roman"/>
          <w:b/>
          <w:sz w:val="24"/>
          <w:szCs w:val="24"/>
          <w:lang w:eastAsia="en-GB"/>
        </w:rPr>
        <w:t>ANNEX A</w:t>
      </w:r>
      <w:r w:rsidRPr="00C93BF4">
        <w:rPr>
          <w:rFonts w:ascii="Times New Roman" w:eastAsia="Times New Roman" w:hAnsi="Times New Roman" w:cs="Times New Roman"/>
          <w:sz w:val="24"/>
          <w:szCs w:val="24"/>
          <w:lang w:eastAsia="en-GB"/>
        </w:rPr>
        <w:t>:</w:t>
      </w:r>
      <w:r w:rsidRPr="00C93BF4">
        <w:rPr>
          <w:rFonts w:ascii="Times New Roman" w:eastAsia="Times New Roman" w:hAnsi="Times New Roman" w:cs="Times New Roman"/>
          <w:sz w:val="24"/>
          <w:szCs w:val="24"/>
          <w:lang w:eastAsia="en-GB"/>
        </w:rPr>
        <w:tab/>
      </w:r>
      <w:r w:rsidR="009D55A1" w:rsidRPr="002774B4">
        <w:rPr>
          <w:rFonts w:ascii="Times New Roman" w:hAnsi="Times New Roman" w:cs="Times New Roman"/>
          <w:sz w:val="24"/>
          <w:szCs w:val="24"/>
        </w:rPr>
        <w:t>Twinning grant Contract - Special Conditions</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A1</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 xml:space="preserve">Description of the action </w:t>
      </w:r>
      <w:r w:rsidRPr="009D55A1">
        <w:rPr>
          <w:rFonts w:ascii="Times New Roman" w:eastAsia="Times New Roman" w:hAnsi="Times New Roman" w:cs="Times New Roman"/>
          <w:color w:val="000000"/>
          <w:sz w:val="24"/>
          <w:szCs w:val="24"/>
          <w:lang w:eastAsia="en-GB"/>
        </w:rPr>
        <w:t>and the Member State proposal</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9D55A1">
        <w:rPr>
          <w:rFonts w:ascii="Times New Roman" w:eastAsia="Times New Roman" w:hAnsi="Times New Roman" w:cs="Times New Roman"/>
          <w:b/>
          <w:sz w:val="24"/>
          <w:szCs w:val="24"/>
          <w:lang w:eastAsia="en-GB"/>
        </w:rPr>
        <w:t>ANNEX A2</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General Conditions applicable to European Union-financed grant contracts for external actions</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A3</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2D432C" w:rsidRPr="002774B4">
        <w:rPr>
          <w:rFonts w:ascii="Times New Roman" w:eastAsia="Times New Roman" w:hAnsi="Times New Roman" w:cs="Times New Roman"/>
          <w:color w:val="000000"/>
          <w:sz w:val="24"/>
          <w:szCs w:val="24"/>
          <w:lang w:eastAsia="en-GB"/>
        </w:rPr>
        <w:t xml:space="preserve">Budget for the Action </w:t>
      </w:r>
      <w:r w:rsidRPr="009D55A1">
        <w:rPr>
          <w:rFonts w:ascii="Times New Roman" w:eastAsia="Times New Roman" w:hAnsi="Times New Roman" w:cs="Times New Roman"/>
          <w:sz w:val="24"/>
          <w:szCs w:val="24"/>
          <w:lang w:eastAsia="en-GB"/>
        </w:rPr>
        <w:tab/>
      </w:r>
    </w:p>
    <w:p w:rsidR="002D432C" w:rsidRPr="002774B4" w:rsidRDefault="00C93BF4" w:rsidP="002774B4">
      <w:pPr>
        <w:spacing w:after="0" w:line="240" w:lineRule="auto"/>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A4</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2D432C" w:rsidRPr="002774B4">
        <w:rPr>
          <w:rFonts w:ascii="Times New Roman" w:eastAsia="Times New Roman" w:hAnsi="Times New Roman" w:cs="Times New Roman"/>
          <w:color w:val="000000"/>
          <w:sz w:val="24"/>
          <w:szCs w:val="24"/>
          <w:lang w:eastAsia="en-GB"/>
        </w:rPr>
        <w:t>Procurement by grant Beneficiaries</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A5</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Payment request for Twinning Grant Contract and financial identification form</w:t>
      </w:r>
      <w:r w:rsidR="009D55A1" w:rsidRPr="009D55A1">
        <w:rPr>
          <w:rFonts w:ascii="Times New Roman" w:eastAsia="Times New Roman" w:hAnsi="Times New Roman" w:cs="Times New Roman"/>
          <w:sz w:val="24"/>
          <w:szCs w:val="24"/>
          <w:lang w:eastAsia="en-GB"/>
        </w:rPr>
        <w:t xml:space="preserve"> </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A6</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Terms of reference for an Expenditure verification of a Twinning Grant Contract</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A7</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Financial Annex</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9D55A1">
        <w:rPr>
          <w:rFonts w:ascii="Times New Roman" w:eastAsia="Times New Roman" w:hAnsi="Times New Roman" w:cs="Times New Roman"/>
          <w:b/>
          <w:sz w:val="24"/>
          <w:szCs w:val="24"/>
          <w:lang w:eastAsia="en-GB"/>
        </w:rPr>
        <w:t>ANNEX A8</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Mandate (if Member States partners have formed a consortium)</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A9</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Curricula Vitae and Declaration of Availability of the RTA</w:t>
      </w:r>
      <w:r w:rsidR="009D55A1" w:rsidRPr="009D55A1">
        <w:rPr>
          <w:rFonts w:ascii="Times New Roman" w:eastAsia="Times New Roman" w:hAnsi="Times New Roman" w:cs="Times New Roman"/>
          <w:color w:val="000000"/>
          <w:sz w:val="24"/>
          <w:szCs w:val="24"/>
          <w:lang w:eastAsia="en-GB"/>
        </w:rPr>
        <w:t xml:space="preserve"> </w:t>
      </w:r>
    </w:p>
    <w:p w:rsidR="00C93BF4" w:rsidRDefault="00C93BF4">
      <w:pPr>
        <w:rPr>
          <w:rFonts w:ascii="Times New Roman" w:eastAsia="Times New Roman" w:hAnsi="Times New Roman" w:cs="Times New Roman"/>
          <w:b/>
          <w:caps/>
          <w:color w:val="000000"/>
          <w:sz w:val="36"/>
          <w:szCs w:val="36"/>
          <w:lang w:eastAsia="en-GB"/>
        </w:rPr>
      </w:pPr>
    </w:p>
    <w:p w:rsidR="00C93BF4" w:rsidRDefault="00C93BF4">
      <w:pPr>
        <w:rPr>
          <w:rFonts w:ascii="Times New Roman" w:eastAsia="Times New Roman" w:hAnsi="Times New Roman" w:cs="Times New Roman"/>
          <w:b/>
          <w:caps/>
          <w:color w:val="000000"/>
          <w:sz w:val="36"/>
          <w:szCs w:val="36"/>
          <w:lang w:eastAsia="en-GB"/>
        </w:rPr>
      </w:pPr>
      <w:r>
        <w:rPr>
          <w:rFonts w:ascii="Times New Roman" w:eastAsia="Times New Roman" w:hAnsi="Times New Roman" w:cs="Times New Roman"/>
          <w:b/>
          <w:caps/>
          <w:color w:val="000000"/>
          <w:sz w:val="36"/>
          <w:szCs w:val="36"/>
          <w:lang w:eastAsia="en-GB"/>
        </w:rPr>
        <w:br w:type="page"/>
      </w:r>
    </w:p>
    <w:p w:rsidR="00866A0B" w:rsidRPr="00FB7749"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755" w:name="_Toc484173496"/>
      <w:r w:rsidRPr="007338F0">
        <w:rPr>
          <w:sz w:val="32"/>
          <w:szCs w:val="32"/>
        </w:rPr>
        <w:t>ANNEX</w:t>
      </w:r>
      <w:r w:rsidR="00BB467C" w:rsidRPr="00BB467C">
        <w:rPr>
          <w:sz w:val="32"/>
          <w:szCs w:val="32"/>
        </w:rPr>
        <w:t xml:space="preserve"> A</w:t>
      </w:r>
      <w:r w:rsidR="00BB467C">
        <w:rPr>
          <w:sz w:val="32"/>
          <w:szCs w:val="32"/>
        </w:rPr>
        <w:t xml:space="preserve">: </w:t>
      </w:r>
      <w:r w:rsidR="001137FA" w:rsidRPr="007338F0">
        <w:rPr>
          <w:sz w:val="32"/>
          <w:szCs w:val="32"/>
        </w:rPr>
        <w:t>Twinning gra</w:t>
      </w:r>
      <w:r w:rsidRPr="007338F0">
        <w:rPr>
          <w:sz w:val="32"/>
          <w:szCs w:val="32"/>
        </w:rPr>
        <w:t>nt Contract -</w:t>
      </w:r>
      <w:r w:rsidR="009D55A1">
        <w:rPr>
          <w:sz w:val="32"/>
          <w:szCs w:val="32"/>
        </w:rPr>
        <w:t xml:space="preserve"> </w:t>
      </w:r>
      <w:r w:rsidRPr="007338F0">
        <w:rPr>
          <w:sz w:val="32"/>
          <w:szCs w:val="32"/>
        </w:rPr>
        <w:t>Special Conditions</w:t>
      </w:r>
      <w:bookmarkEnd w:id="755"/>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FB7749" w:rsidTr="00866A0B">
        <w:trPr>
          <w:cantSplit/>
        </w:trPr>
        <w:tc>
          <w:tcPr>
            <w:tcW w:w="3544" w:type="dxa"/>
            <w:tcBorders>
              <w:left w:val="nil"/>
              <w:bottom w:val="nil"/>
              <w:right w:val="nil"/>
            </w:tcBorders>
          </w:tcPr>
          <w:p w:rsidR="00866A0B" w:rsidRPr="00FB7749"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FB7749">
              <w:rPr>
                <w:rFonts w:ascii="Times New Roman" w:eastAsia="Times New Roman" w:hAnsi="Times New Roman" w:cs="Times New Roman"/>
                <w:snapToGrid w:val="0"/>
                <w:color w:val="000000"/>
                <w:sz w:val="20"/>
                <w:szCs w:val="20"/>
                <w:lang w:eastAsia="en-GB"/>
              </w:rPr>
              <w:t>(for official use only)</w:t>
            </w:r>
          </w:p>
        </w:tc>
      </w:tr>
    </w:tbl>
    <w:p w:rsidR="00866A0B" w:rsidRPr="00FB7749"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TWINNING GRANT CONTRACT</w:t>
      </w: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w:t>
      </w:r>
      <w:r w:rsidRPr="00FB7749">
        <w:rPr>
          <w:rFonts w:ascii="Times New Roman" w:eastAsia="Times New Roman" w:hAnsi="Times New Roman" w:cs="Times New Roman"/>
          <w:color w:val="000000"/>
          <w:sz w:val="24"/>
          <w:szCs w:val="24"/>
          <w:lang w:eastAsia="en-GB"/>
        </w:rPr>
        <w:t>Twinning Grant Contract identification number</w:t>
      </w:r>
      <w:r w:rsidRPr="00FB7749">
        <w:rPr>
          <w:rFonts w:ascii="Times New Roman" w:eastAsia="Times New Roman" w:hAnsi="Times New Roman" w:cs="Times New Roman"/>
          <w:b/>
          <w:color w:val="000000"/>
          <w:sz w:val="24"/>
          <w:szCs w:val="24"/>
          <w:lang w:eastAsia="en-GB"/>
        </w:rPr>
        <w: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FB7749">
        <w:rPr>
          <w:rFonts w:ascii="Times New Roman" w:eastAsia="Times New Roman" w:hAnsi="Times New Roman" w:cs="Times New Roman"/>
          <w:color w:val="000000"/>
          <w:szCs w:val="24"/>
          <w:vertAlign w:val="superscript"/>
          <w:lang w:eastAsia="en-GB"/>
        </w:rPr>
        <w:footnoteReference w:id="12"/>
      </w:r>
      <w:r w:rsidRPr="00FB7749">
        <w:rPr>
          <w:rFonts w:ascii="Times New Roman" w:eastAsia="Times New Roman" w:hAnsi="Times New Roman" w:cs="Times New Roman"/>
          <w:color w:val="000000"/>
          <w:szCs w:val="24"/>
          <w:lang w:eastAsia="en-GB"/>
        </w:rPr>
        <w:t>, ("the Contracting Authority")</w:t>
      </w:r>
    </w:p>
    <w:p w:rsidR="00866A0B" w:rsidRPr="00FB7749"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of the one part,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and</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[Full official name of [Lead]</w:t>
      </w:r>
      <w:r w:rsidRPr="00FB7749">
        <w:rPr>
          <w:rFonts w:ascii="Times New Roman" w:eastAsia="Times New Roman" w:hAnsi="Times New Roman" w:cs="Times New Roman"/>
          <w:i/>
          <w:color w:val="000000"/>
          <w:szCs w:val="24"/>
          <w:vertAlign w:val="superscript"/>
          <w:lang w:eastAsia="en-GB"/>
        </w:rPr>
        <w:footnoteReference w:id="13"/>
      </w:r>
      <w:r w:rsidRPr="00FB7749">
        <w:rPr>
          <w:rFonts w:ascii="Times New Roman" w:eastAsia="Times New Roman" w:hAnsi="Times New Roman" w:cs="Times New Roman"/>
          <w:i/>
          <w:color w:val="000000"/>
          <w:szCs w:val="24"/>
          <w:lang w:eastAsia="en-GB"/>
        </w:rPr>
        <w:t xml:space="preserve"> Member State + acronym where relevant]</w:t>
      </w:r>
      <w:r w:rsidRPr="00FB7749">
        <w:rPr>
          <w:rFonts w:ascii="Times New Roman" w:eastAsia="Times New Roman" w:hAnsi="Times New Roman" w:cs="Times New Roman"/>
          <w:color w:val="000000"/>
          <w:szCs w:val="24"/>
          <w:lang w:eastAsia="en-GB"/>
        </w:rPr>
        <w:t xml:space="preserve"> with its office at </w:t>
      </w:r>
      <w:r w:rsidRPr="00FB7749">
        <w:rPr>
          <w:rFonts w:ascii="Times New Roman" w:eastAsia="Times New Roman" w:hAnsi="Times New Roman" w:cs="Times New Roman"/>
          <w:i/>
          <w:color w:val="000000"/>
          <w:szCs w:val="24"/>
          <w:lang w:eastAsia="en-GB"/>
        </w:rPr>
        <w:t>[full official address]</w:t>
      </w:r>
      <w:r w:rsidRPr="00FB7749">
        <w:rPr>
          <w:rFonts w:ascii="Times New Roman" w:eastAsia="Times New Roman" w:hAnsi="Times New Roman" w:cs="Times New Roman"/>
          <w:i/>
          <w:color w:val="000000"/>
          <w:szCs w:val="24"/>
          <w:vertAlign w:val="superscript"/>
          <w:lang w:eastAsia="en-GB"/>
        </w:rPr>
        <w:footnoteReference w:id="14"/>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sidDel="00347A31">
        <w:rPr>
          <w:rFonts w:ascii="Times New Roman" w:eastAsia="Times New Roman" w:hAnsi="Times New Roman" w:cs="Times New Roman"/>
          <w:color w:val="000000"/>
          <w:szCs w:val="24"/>
          <w:lang w:eastAsia="en-GB"/>
        </w:rPr>
        <w:t xml:space="preserve"> </w:t>
      </w:r>
      <w:r w:rsidRPr="00FB7749">
        <w:rPr>
          <w:rFonts w:ascii="Times New Roman" w:eastAsia="Times New Roman" w:hAnsi="Times New Roman" w:cs="Times New Roman"/>
          <w:i/>
          <w:color w:val="000000"/>
          <w:szCs w:val="24"/>
          <w:lang w:eastAsia="en-GB"/>
        </w:rPr>
        <w:t>[where relevant legal status, official registration name and VAT number]</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(hereinafter the "</w:t>
      </w:r>
      <w:r w:rsidRPr="006E4F7D">
        <w:rPr>
          <w:rFonts w:ascii="Times New Roman" w:eastAsia="Times New Roman" w:hAnsi="Times New Roman" w:cs="Times New Roman"/>
          <w:color w:val="000000"/>
          <w:szCs w:val="24"/>
          <w:lang w:eastAsia="en-GB"/>
        </w:rPr>
        <w:t>Member State Partner"),</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If a multi MSP Twinning Grant Contract:</w:t>
      </w:r>
      <w:r w:rsidRPr="00FB7749">
        <w:rPr>
          <w:rFonts w:ascii="Times New Roman" w:eastAsia="Times New Roman" w:hAnsi="Times New Roman" w:cs="Times New Roman"/>
          <w:color w:val="000000"/>
          <w:szCs w:val="24"/>
          <w:lang w:eastAsia="en-GB"/>
        </w:rPr>
        <w:t xml:space="preserve">] (hereinafter the “Lead </w:t>
      </w:r>
      <w:r w:rsidRPr="006E4F7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vertAlign w:val="superscript"/>
          <w:lang w:eastAsia="en-GB"/>
        </w:rPr>
        <w:t xml:space="preserve"> </w:t>
      </w:r>
      <w:r w:rsidRPr="00FB7749">
        <w:rPr>
          <w:rFonts w:ascii="Times New Roman" w:eastAsia="Times New Roman" w:hAnsi="Times New Roman" w:cs="Times New Roman"/>
          <w:color w:val="000000"/>
          <w:szCs w:val="24"/>
          <w:vertAlign w:val="superscript"/>
          <w:lang w:eastAsia="en-GB"/>
        </w:rPr>
        <w:footnoteReference w:id="15"/>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and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i/>
          <w:color w:val="000000"/>
          <w:szCs w:val="24"/>
          <w:lang w:eastAsia="en-GB"/>
        </w:rPr>
        <w:t>[Full official name of Junior Member State + acronym where relevant]</w:t>
      </w:r>
      <w:r w:rsidRPr="00FB7749">
        <w:rPr>
          <w:rFonts w:ascii="Times New Roman" w:eastAsia="Times New Roman" w:hAnsi="Times New Roman" w:cs="Times New Roman"/>
          <w:color w:val="000000"/>
          <w:szCs w:val="24"/>
          <w:lang w:eastAsia="en-GB"/>
        </w:rPr>
        <w:t xml:space="preserve"> with its office at </w:t>
      </w:r>
      <w:r w:rsidRPr="00FB7749">
        <w:rPr>
          <w:rFonts w:ascii="Times New Roman" w:eastAsia="Times New Roman" w:hAnsi="Times New Roman" w:cs="Times New Roman"/>
          <w:i/>
          <w:color w:val="000000"/>
          <w:szCs w:val="24"/>
          <w:lang w:eastAsia="en-GB"/>
        </w:rPr>
        <w:t>[full official address],</w:t>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[where relevant legal status, official registration name and VAT number]</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who have conferred powers of attorney for the purposes of the signature of the agreement to the Lead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 </w:t>
      </w:r>
      <w:r w:rsidRPr="00FB7749">
        <w:rPr>
          <w:rFonts w:ascii="Times New Roman" w:eastAsia="Times New Roman" w:hAnsi="Times New Roman" w:cs="Times New Roman"/>
          <w:vertAlign w:val="superscript"/>
          <w:lang w:eastAsia="en-GB"/>
        </w:rPr>
        <w:footnoteReference w:id="16"/>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collectively referred to as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s” where a provision applies without distinction to the Lead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 and the Junior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(s)</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of the other part,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szCs w:val="24"/>
          <w:lang w:eastAsia="en-GB"/>
        </w:rPr>
      </w:pPr>
      <w:r w:rsidRPr="00FB7749">
        <w:rPr>
          <w:rFonts w:ascii="Times New Roman" w:eastAsia="Times New Roman" w:hAnsi="Times New Roman" w:cs="Times New Roman"/>
          <w:szCs w:val="24"/>
          <w:lang w:eastAsia="en-GB"/>
        </w:rPr>
        <w:t>(the "Parties")</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have agreed as follows:</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sidDel="00347B09">
        <w:rPr>
          <w:rFonts w:ascii="Times New Roman" w:eastAsia="Times New Roman" w:hAnsi="Times New Roman" w:cs="Times New Roman"/>
          <w:color w:val="000000"/>
          <w:szCs w:val="24"/>
          <w:lang w:eastAsia="en-GB"/>
        </w:rPr>
        <w:t>  </w:t>
      </w:r>
      <w:r w:rsidRPr="00FB7749">
        <w:rPr>
          <w:rFonts w:ascii="Times New Roman" w:eastAsia="Times New Roman" w:hAnsi="Times New Roman" w:cs="Times New Roman"/>
          <w:color w:val="000000"/>
          <w:szCs w:val="24"/>
          <w:lang w:eastAsia="en-GB"/>
        </w:rPr>
        <w:t xml:space="preserve">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8"/>
          <w:szCs w:val="24"/>
          <w:lang w:eastAsia="en-GB"/>
        </w:rPr>
        <w:br w:type="page"/>
        <w:t>Special Conditions</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Article 1 - Purpose</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1.1</w:t>
      </w:r>
      <w:r w:rsidRPr="00FB7749">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FB7749">
        <w:rPr>
          <w:rFonts w:ascii="Times New Roman" w:eastAsia="Times New Roman" w:hAnsi="Times New Roman" w:cs="Times New Roman"/>
          <w:i/>
          <w:color w:val="000000"/>
          <w:szCs w:val="24"/>
          <w:lang w:eastAsia="en-GB"/>
        </w:rPr>
        <w:t>title of the Twinning project</w:t>
      </w:r>
      <w:r w:rsidRPr="00FB7749">
        <w:rPr>
          <w:rFonts w:ascii="Times New Roman" w:eastAsia="Times New Roman" w:hAnsi="Times New Roman" w:cs="Times New Roman"/>
          <w:color w:val="000000"/>
          <w:szCs w:val="24"/>
          <w:lang w:eastAsia="en-GB"/>
        </w:rPr>
        <w:t>] ("the Action") described in Annex A1.</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1.2</w:t>
      </w:r>
      <w:r w:rsidRPr="00FB7749">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1.3</w:t>
      </w:r>
      <w:r w:rsidRPr="00FB7749">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1.4</w:t>
      </w:r>
      <w:r w:rsidRPr="00FB7749">
        <w:rPr>
          <w:rFonts w:ascii="Times New Roman" w:eastAsia="Times New Roman" w:hAnsi="Times New Roman" w:cs="Times New Roman"/>
          <w:color w:val="000000"/>
          <w:szCs w:val="24"/>
          <w:lang w:eastAsia="en-GB"/>
        </w:rPr>
        <w:tab/>
        <w:t xml:space="preserve">The Final Recipient of the Action is: </w:t>
      </w:r>
      <w:r w:rsidRPr="00FB7749">
        <w:rPr>
          <w:rFonts w:ascii="Times New Roman" w:eastAsia="Times New Roman" w:hAnsi="Times New Roman" w:cs="Times New Roman"/>
          <w:color w:val="000000"/>
          <w:szCs w:val="24"/>
          <w:lang w:eastAsia="en-GB"/>
        </w:rPr>
        <w:sym w:font="Symbol" w:char="F05B"/>
      </w: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vertAlign w:val="superscript"/>
          <w:lang w:eastAsia="en-GB"/>
        </w:rPr>
        <w:footnoteReference w:id="17"/>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2 – Execution and Implementation period of the Action</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FB7749">
        <w:rPr>
          <w:rFonts w:ascii="Times New Roman" w:eastAsia="Times New Roman" w:hAnsi="Times New Roman" w:cs="Times New Roman"/>
          <w:color w:val="000000"/>
          <w:szCs w:val="24"/>
          <w:lang w:eastAsia="en-GB"/>
        </w:rPr>
        <w:t>2.1</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2.2</w:t>
      </w:r>
      <w:r w:rsidRPr="00FB7749">
        <w:rPr>
          <w:rFonts w:ascii="Times New Roman" w:eastAsia="Times New Roman" w:hAnsi="Times New Roman" w:cs="Times New Roman"/>
          <w:color w:val="000000"/>
          <w:szCs w:val="24"/>
          <w:lang w:eastAsia="en-GB"/>
        </w:rPr>
        <w:tab/>
        <w:t>The implementation period of the Action is .........months and shall begin on ……, being the date of the arrival of the Resident Twinning Adviser (RTA).</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u w:val="single"/>
          <w:lang w:eastAsia="en-GB"/>
        </w:rPr>
        <w:t>Twinning Light:</w:t>
      </w:r>
    </w:p>
    <w:p w:rsidR="00866A0B" w:rsidRPr="00FB7749"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implementation period of the Action shall take…..months and shall start date on the date of the notification of the Twinning Light contract.</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3 - Financing the Action</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3.1</w:t>
      </w:r>
      <w:r w:rsidRPr="00FB7749">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3.2</w:t>
      </w:r>
      <w:r w:rsidRPr="00FB7749">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3.3</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zCs w:val="24"/>
          <w:lang w:eastAsia="en-GB"/>
        </w:rPr>
        <w:t xml:space="preserve">Pursuant to Article 14.7 of Annex A2, 6% of the final amount of direct eligible costs of the Action established in accordance with Articles 14 and 17 of Annex A2, may be claimed as indirect costs.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jc w:val="both"/>
        <w:rPr>
          <w:rFonts w:ascii="Times New Roman" w:eastAsia="Times New Roman" w:hAnsi="Times New Roman" w:cs="Times New Roman"/>
          <w:b/>
          <w:color w:val="000000"/>
          <w:sz w:val="24"/>
          <w:szCs w:val="24"/>
          <w:lang w:eastAsia="en-GB"/>
        </w:rPr>
      </w:pP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4 – Reporting and payment arrangements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4.1</w:t>
      </w:r>
      <w:r w:rsidRPr="00FB7749">
        <w:rPr>
          <w:rFonts w:ascii="Times New Roman" w:eastAsia="Times New Roman" w:hAnsi="Times New Roman" w:cs="Times New Roman"/>
          <w:color w:val="000000"/>
          <w:szCs w:val="24"/>
          <w:lang w:eastAsia="en-GB"/>
        </w:rPr>
        <w:tab/>
        <w:t>Payment shall be made in accordance with Article 15 of Annex A2 option no. 2, as set out in Article 15.1.</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Initial pre-financing payment:</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 xml:space="preserve">EUR […….]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Further pre-financing payment(s):</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EUR […….]</w:t>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(subject to the provisions of Annex A2)</w:t>
      </w:r>
      <w:r w:rsidRPr="00FB7749">
        <w:rPr>
          <w:rFonts w:ascii="Times New Roman" w:eastAsia="Times New Roman" w:hAnsi="Times New Roman" w:cs="Times New Roman"/>
          <w:color w:val="000000"/>
          <w:szCs w:val="24"/>
          <w:lang w:eastAsia="en-GB"/>
        </w:rPr>
        <w:tab/>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color w:val="000000"/>
          <w:szCs w:val="20"/>
          <w:lang w:eastAsia="en-GB"/>
        </w:rPr>
        <w:t xml:space="preserve">Balance of the final amount of the </w:t>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color w:val="000000"/>
          <w:szCs w:val="20"/>
          <w:lang w:eastAsia="en-GB"/>
        </w:rPr>
        <w:t>(subject to the provisions of Annex A2):</w:t>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t>EUR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4.2</w:t>
      </w:r>
      <w:r w:rsidRPr="00FB7749">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br/>
        <w:t>In addition to these reports, the [Lead]</w:t>
      </w:r>
      <w:r w:rsidRPr="00FB7749">
        <w:rPr>
          <w:rFonts w:ascii="Times New Roman" w:eastAsia="Times New Roman" w:hAnsi="Times New Roman" w:cs="Times New Roman"/>
          <w:color w:val="000000"/>
          <w:szCs w:val="24"/>
          <w:vertAlign w:val="superscript"/>
          <w:lang w:eastAsia="en-GB"/>
        </w:rPr>
        <w:footnoteReference w:id="18"/>
      </w:r>
      <w:r w:rsidRPr="00FB7749">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5 - Contact addresses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5.1</w:t>
      </w:r>
      <w:r w:rsidRPr="00FB7749">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u w:val="single"/>
          <w:lang w:eastAsia="en-GB"/>
        </w:rPr>
        <w:t>For the Contracting Authority</w:t>
      </w:r>
    </w:p>
    <w:p w:rsidR="00866A0B" w:rsidRPr="00FB7749"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Contracting Authority's management department</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[Option 2: where the Contracting Authority is an EU Delegation or EU Office:]</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finance section of the EU Delegation or EU Office</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Copies of the documents referred to above, and correspondence of any other nature,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management section of the EU Delegation or EU Office</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[With reference to the two options:]</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u w:val="single"/>
          <w:lang w:eastAsia="en-GB"/>
        </w:rPr>
        <w:t xml:space="preserve">For the </w:t>
      </w:r>
      <w:r w:rsidRPr="00FB7749">
        <w:rPr>
          <w:rFonts w:ascii="Times New Roman" w:eastAsia="Times New Roman" w:hAnsi="Times New Roman" w:cs="Times New Roman"/>
          <w:color w:val="000000"/>
          <w:szCs w:val="24"/>
          <w:u w:val="single"/>
          <w:lang w:eastAsia="en-GB"/>
        </w:rPr>
        <w:t xml:space="preserve">[Lead] </w:t>
      </w:r>
      <w:r w:rsidRPr="00FB7749">
        <w:rPr>
          <w:rFonts w:ascii="Times New Roman" w:eastAsia="Times New Roman" w:hAnsi="Times New Roman" w:cs="Times New Roman"/>
          <w:color w:val="000000"/>
          <w:u w:val="single"/>
          <w:lang w:eastAsia="en-GB"/>
        </w:rPr>
        <w:t>Member State</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w:t>
      </w:r>
      <w:r w:rsidRPr="00FB7749">
        <w:rPr>
          <w:rFonts w:ascii="Times New Roman" w:eastAsia="Times New Roman" w:hAnsi="Times New Roman" w:cs="Times New Roman"/>
          <w:i/>
          <w:color w:val="000000"/>
          <w:lang w:eastAsia="en-GB"/>
        </w:rPr>
        <w:t>address of the [Lead] Member State for correspondence</w:t>
      </w:r>
      <w:r w:rsidRPr="00FB7749">
        <w:rPr>
          <w:rFonts w:ascii="Times New Roman" w:eastAsia="Times New Roman" w:hAnsi="Times New Roman" w:cs="Times New Roman"/>
          <w:color w:val="000000"/>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u w:val="single"/>
          <w:lang w:eastAsia="en-GB"/>
        </w:rPr>
        <w:t>For the Final Recipient of the Action</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w:t>
      </w:r>
      <w:r w:rsidRPr="00FB7749">
        <w:rPr>
          <w:rFonts w:ascii="Times New Roman" w:eastAsia="Times New Roman" w:hAnsi="Times New Roman" w:cs="Times New Roman"/>
          <w:i/>
          <w:color w:val="000000"/>
          <w:lang w:eastAsia="en-GB"/>
        </w:rPr>
        <w:t>address of the Final Recipient of the Action</w:t>
      </w:r>
      <w:r w:rsidRPr="00FB7749">
        <w:rPr>
          <w:rFonts w:ascii="Times New Roman" w:eastAsia="Times New Roman" w:hAnsi="Times New Roman" w:cs="Times New Roman"/>
          <w:color w:val="000000"/>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sz w:val="20"/>
          <w:szCs w:val="2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i/>
          <w:color w:val="000000"/>
          <w:szCs w:val="24"/>
          <w:lang w:eastAsia="en-GB"/>
        </w:rPr>
        <w:t>[address of the PAO and/or Beneficiary administration]</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5.2</w:t>
      </w:r>
      <w:r w:rsidRPr="00FB7749">
        <w:rPr>
          <w:rFonts w:ascii="Times New Roman" w:eastAsia="Times New Roman" w:hAnsi="Times New Roman" w:cs="Times New Roman"/>
          <w:color w:val="000000"/>
          <w:szCs w:val="24"/>
          <w:lang w:eastAsia="en-GB"/>
        </w:rPr>
        <w:tab/>
        <w:t>The expenditure verification referred to in Article 15.7 of Annex A2 will be carried out by [</w:t>
      </w:r>
      <w:r w:rsidRPr="00FB7749">
        <w:rPr>
          <w:rFonts w:ascii="Times New Roman" w:eastAsia="Times New Roman" w:hAnsi="Times New Roman" w:cs="Times New Roman"/>
          <w:i/>
          <w:color w:val="000000"/>
          <w:szCs w:val="24"/>
          <w:lang w:eastAsia="en-GB"/>
        </w:rPr>
        <w:t>name, address, telephone and fax numbers of selected auditor</w:t>
      </w:r>
      <w:r w:rsidRPr="00FB7749">
        <w:rPr>
          <w:rFonts w:ascii="Times New Roman" w:eastAsia="Times New Roman" w:hAnsi="Times New Roman" w:cs="Times New Roman"/>
          <w:color w:val="000000"/>
          <w:szCs w:val="24"/>
          <w:lang w:eastAsia="en-GB"/>
        </w:rPr>
        <w:t>]</w:t>
      </w:r>
      <w:r w:rsidRPr="00FB7749">
        <w:rPr>
          <w:rStyle w:val="EndnoteReference"/>
          <w:rFonts w:ascii="Times New Roman" w:eastAsia="Times New Roman" w:hAnsi="Times New Roman" w:cs="Times New Roman"/>
          <w:color w:val="000000"/>
          <w:szCs w:val="24"/>
          <w:lang w:eastAsia="en-GB"/>
        </w:rPr>
        <w:endnoteReference w:id="1"/>
      </w:r>
      <w:r w:rsidR="007E21CC">
        <w:rPr>
          <w:rStyle w:val="FootnoteReference"/>
          <w:rFonts w:ascii="Times New Roman" w:eastAsia="Times New Roman" w:hAnsi="Times New Roman"/>
          <w:color w:val="000000"/>
          <w:szCs w:val="24"/>
          <w:lang w:eastAsia="en-GB"/>
        </w:rPr>
        <w:footnoteReference w:id="19"/>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6 - Annexes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6.1</w:t>
      </w:r>
      <w:r w:rsidRPr="00FB7749">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1701" w:hanging="1134"/>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Annex A1:</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Description of the Action and Member State proposal.</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lang w:eastAsia="en-GB"/>
        </w:rPr>
        <w:t>Annex A2</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Cs w:val="24"/>
          <w:lang w:eastAsia="en-GB"/>
        </w:rPr>
        <w:t>General Conditions applicable to European Union financed grant contracts for external actions</w:t>
      </w:r>
      <w:r w:rsidRPr="00FB7749">
        <w:rPr>
          <w:rFonts w:ascii="Times New Roman" w:eastAsia="Times New Roman" w:hAnsi="Times New Roman" w:cs="Times New Roman"/>
          <w:color w:val="000000"/>
          <w:szCs w:val="24"/>
          <w:lang w:eastAsia="en-GB"/>
        </w:rPr>
        <w:tab/>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A3: </w:t>
      </w:r>
      <w:r w:rsidRPr="00FB7749">
        <w:rPr>
          <w:rFonts w:ascii="Times New Roman" w:eastAsia="Times New Roman" w:hAnsi="Times New Roman" w:cs="Times New Roman"/>
          <w:color w:val="000000"/>
          <w:szCs w:val="24"/>
          <w:lang w:eastAsia="en-GB"/>
        </w:rPr>
        <w:tab/>
        <w:t xml:space="preserve">Budget for the Action </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A4: </w:t>
      </w:r>
      <w:r w:rsidRPr="00FB7749">
        <w:rPr>
          <w:rFonts w:ascii="Times New Roman" w:eastAsia="Times New Roman" w:hAnsi="Times New Roman" w:cs="Times New Roman"/>
          <w:color w:val="000000"/>
          <w:szCs w:val="24"/>
          <w:lang w:eastAsia="en-GB"/>
        </w:rPr>
        <w:tab/>
        <w:t>Procurement by grant Beneficiaries</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A5: </w:t>
      </w:r>
      <w:r w:rsidRPr="00FB7749">
        <w:rPr>
          <w:rFonts w:ascii="Times New Roman" w:eastAsia="Times New Roman" w:hAnsi="Times New Roman" w:cs="Times New Roman"/>
          <w:color w:val="000000"/>
          <w:szCs w:val="24"/>
          <w:lang w:eastAsia="en-GB"/>
        </w:rPr>
        <w:tab/>
        <w:t>Payment request for Twinning Grant Contract and financial identification form</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A6: </w:t>
      </w:r>
      <w:r w:rsidRPr="00FB7749">
        <w:rPr>
          <w:rFonts w:ascii="Times New Roman" w:eastAsia="Times New Roman" w:hAnsi="Times New Roman" w:cs="Times New Roman"/>
          <w:color w:val="000000"/>
          <w:szCs w:val="24"/>
          <w:lang w:eastAsia="en-GB"/>
        </w:rPr>
        <w:tab/>
        <w:t>Terms of reference for an Expenditure verification of a Twinning Grant Contract</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A7: </w:t>
      </w:r>
      <w:r w:rsidRPr="00FB7749">
        <w:rPr>
          <w:rFonts w:ascii="Times New Roman" w:eastAsia="Times New Roman" w:hAnsi="Times New Roman" w:cs="Times New Roman"/>
          <w:color w:val="000000"/>
          <w:szCs w:val="24"/>
          <w:lang w:eastAsia="en-GB"/>
        </w:rPr>
        <w:tab/>
        <w:t>Financial Annex</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A8: </w:t>
      </w:r>
      <w:r w:rsidRPr="00FB7749">
        <w:rPr>
          <w:rFonts w:ascii="Times New Roman" w:eastAsia="Times New Roman" w:hAnsi="Times New Roman" w:cs="Times New Roman"/>
          <w:color w:val="000000"/>
          <w:szCs w:val="24"/>
          <w:lang w:eastAsia="en-GB"/>
        </w:rPr>
        <w:tab/>
        <w:t>Mandate (if Member States partners have formed a consortium)</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Annex A9:</w:t>
      </w:r>
      <w:r w:rsidRPr="00FB7749">
        <w:rPr>
          <w:rFonts w:ascii="Times New Roman" w:eastAsia="Times New Roman" w:hAnsi="Times New Roman" w:cs="Times New Roman"/>
          <w:color w:val="000000"/>
          <w:szCs w:val="24"/>
          <w:lang w:eastAsia="en-GB"/>
        </w:rPr>
        <w:tab/>
        <w:t xml:space="preserve">Curricula Vitae and </w:t>
      </w:r>
      <w:r w:rsidR="009D55A1">
        <w:rPr>
          <w:rFonts w:ascii="Times New Roman" w:eastAsia="Times New Roman" w:hAnsi="Times New Roman" w:cs="Times New Roman"/>
          <w:color w:val="000000"/>
          <w:szCs w:val="24"/>
          <w:lang w:eastAsia="en-GB"/>
        </w:rPr>
        <w:t xml:space="preserve">Declaration </w:t>
      </w:r>
      <w:r w:rsidRPr="00FB7749">
        <w:rPr>
          <w:rFonts w:ascii="Times New Roman" w:eastAsia="Times New Roman" w:hAnsi="Times New Roman" w:cs="Times New Roman"/>
          <w:color w:val="000000"/>
          <w:szCs w:val="24"/>
          <w:lang w:eastAsia="en-GB"/>
        </w:rPr>
        <w:t>of Availability of the RTA</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600" w:hanging="600"/>
        <w:jc w:val="both"/>
        <w:rPr>
          <w:rFonts w:ascii="Times New Roman" w:eastAsia="Times New Roman" w:hAnsi="Times New Roman" w:cs="Times New Roman"/>
          <w:szCs w:val="24"/>
          <w:lang w:eastAsia="en-GB"/>
        </w:rPr>
      </w:pPr>
      <w:r w:rsidRPr="00FB7749">
        <w:rPr>
          <w:rFonts w:ascii="Times New Roman" w:eastAsia="Times New Roman" w:hAnsi="Times New Roman" w:cs="Times New Roman"/>
          <w:color w:val="000000"/>
          <w:szCs w:val="24"/>
          <w:lang w:eastAsia="en-GB"/>
        </w:rPr>
        <w:t>6.2</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rsidR="00866A0B" w:rsidRPr="00FB7749" w:rsidRDefault="00866A0B" w:rsidP="00866A0B">
      <w:pPr>
        <w:spacing w:after="0" w:line="240" w:lineRule="auto"/>
        <w:ind w:left="600" w:hanging="600"/>
        <w:jc w:val="both"/>
        <w:rPr>
          <w:rFonts w:ascii="Times New Roman" w:eastAsia="Times New Roman" w:hAnsi="Times New Roman" w:cs="Times New Roman"/>
          <w:szCs w:val="24"/>
          <w:lang w:eastAsia="en-GB"/>
        </w:rPr>
      </w:pPr>
    </w:p>
    <w:p w:rsidR="00866A0B" w:rsidRPr="00FB7749"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b/>
        <w:t>In case of discrepancies between Article 14 of Annex A2 and Annex A7, the latter shall prevail.</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7 - Other specific conditions applying to the Action</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7.1</w:t>
      </w:r>
      <w:r w:rsidRPr="00FB7749">
        <w:rPr>
          <w:rFonts w:ascii="Times New Roman" w:eastAsia="Times New Roman" w:hAnsi="Times New Roman" w:cs="Times New Roman"/>
          <w:color w:val="000000"/>
          <w:szCs w:val="24"/>
          <w:lang w:eastAsia="en-GB"/>
        </w:rPr>
        <w:tab/>
        <w:t>The General Conditions are supplemented by the following:</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7.1.1</w:t>
      </w:r>
      <w:r w:rsidRPr="00FB7749">
        <w:rPr>
          <w:rFonts w:ascii="Times New Roman" w:eastAsia="Times New Roman" w:hAnsi="Times New Roman" w:cs="Times New Roman"/>
          <w:color w:val="000000"/>
          <w:szCs w:val="24"/>
          <w:lang w:eastAsia="en-GB"/>
        </w:rPr>
        <w:tab/>
        <w:t>In Annexes A2 to A7:</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In case of a consortium of Member States, the Member State signing the Twinning Grant Contract and leading the consortium is referred to as the Lead Member State.</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The term “Beneficiary(ies)” refers collectively to all Member States, including the Lead Member State. </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7.1.2</w:t>
      </w:r>
      <w:r w:rsidRPr="00FB7749">
        <w:rPr>
          <w:rFonts w:ascii="Times New Roman" w:eastAsia="Times New Roman" w:hAnsi="Times New Roman" w:cs="Times New Roman"/>
          <w:color w:val="000000"/>
          <w:szCs w:val="24"/>
          <w:lang w:eastAsia="en-GB"/>
        </w:rPr>
        <w:tab/>
        <w:t xml:space="preserve">In Articles 7.1 and 7.2 of Annex A2, the term </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Beneficiary(ies)</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 xml:space="preserve"> is replaced by </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the Final Recipient of the Action</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866A0B"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7.1.3</w:t>
      </w:r>
      <w:r w:rsidRPr="00FB7749">
        <w:rPr>
          <w:rFonts w:ascii="Times New Roman" w:eastAsia="SimSun" w:hAnsi="Times New Roman" w:cs="Times New Roman"/>
          <w:color w:val="000000"/>
          <w:szCs w:val="24"/>
          <w:vertAlign w:val="superscript"/>
          <w:lang w:eastAsia="en-GB"/>
        </w:rPr>
        <w:footnoteReference w:id="20"/>
      </w:r>
      <w:r w:rsidRPr="00FB7749">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rsidR="00955027"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rsidR="00955027" w:rsidRPr="00955027"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7.1.4</w:t>
      </w:r>
      <w:r>
        <w:rPr>
          <w:rFonts w:ascii="Times New Roman" w:eastAsia="Times New Roman" w:hAnsi="Times New Roman" w:cs="Times New Roman"/>
          <w:color w:val="000000"/>
          <w:szCs w:val="24"/>
          <w:lang w:eastAsia="en-GB"/>
        </w:rPr>
        <w:tab/>
        <w:t xml:space="preserve">In addition to Article 11 of Annex A2, </w:t>
      </w:r>
      <w:r w:rsidR="00680E8D">
        <w:rPr>
          <w:rFonts w:ascii="Times New Roman" w:eastAsia="Times New Roman" w:hAnsi="Times New Roman" w:cs="Times New Roman"/>
          <w:color w:val="000000"/>
          <w:szCs w:val="24"/>
          <w:lang w:eastAsia="en-GB"/>
        </w:rPr>
        <w:t>t</w:t>
      </w:r>
      <w:r w:rsidRPr="00955027">
        <w:rPr>
          <w:rFonts w:ascii="Times New Roman" w:eastAsia="Times New Roman" w:hAnsi="Times New Roman" w:cs="Times New Roman"/>
          <w:color w:val="000000"/>
          <w:szCs w:val="24"/>
          <w:lang w:eastAsia="en-GB"/>
        </w:rPr>
        <w:t xml:space="preserve">he </w:t>
      </w:r>
      <w:r>
        <w:rPr>
          <w:rFonts w:ascii="Times New Roman" w:eastAsia="Times New Roman" w:hAnsi="Times New Roman" w:cs="Times New Roman"/>
          <w:color w:val="000000"/>
          <w:szCs w:val="24"/>
          <w:lang w:eastAsia="en-GB"/>
        </w:rPr>
        <w:t xml:space="preserve">Final </w:t>
      </w:r>
      <w:r w:rsidR="0001559E">
        <w:rPr>
          <w:rFonts w:ascii="Times New Roman" w:eastAsia="Times New Roman" w:hAnsi="Times New Roman" w:cs="Times New Roman"/>
          <w:color w:val="000000"/>
          <w:szCs w:val="24"/>
          <w:lang w:eastAsia="en-GB"/>
        </w:rPr>
        <w:t>Recipient</w:t>
      </w:r>
      <w:r w:rsidRPr="00955027">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Pr>
          <w:rFonts w:ascii="Times New Roman" w:eastAsia="Times New Roman" w:hAnsi="Times New Roman" w:cs="Times New Roman"/>
          <w:color w:val="000000"/>
          <w:szCs w:val="24"/>
          <w:lang w:eastAsia="en-GB"/>
        </w:rPr>
        <w:t>.</w:t>
      </w:r>
      <w:r w:rsidRPr="00955027">
        <w:rPr>
          <w:rFonts w:ascii="Times New Roman" w:eastAsia="Times New Roman" w:hAnsi="Times New Roman" w:cs="Times New Roman"/>
          <w:color w:val="000000"/>
          <w:szCs w:val="24"/>
          <w:lang w:eastAsia="en-GB"/>
        </w:rPr>
        <w:t xml:space="preserve"> The Contracting Authority decides on the request </w:t>
      </w:r>
      <w:r>
        <w:rPr>
          <w:rFonts w:ascii="Times New Roman" w:eastAsia="Times New Roman" w:hAnsi="Times New Roman" w:cs="Times New Roman"/>
          <w:color w:val="000000"/>
          <w:szCs w:val="24"/>
          <w:lang w:eastAsia="en-GB"/>
        </w:rPr>
        <w:t>in accordance with Articles 11.4. to 11.7. of Annex A2.</w:t>
      </w:r>
    </w:p>
    <w:p w:rsidR="00955027" w:rsidRPr="00FB7749"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w:t>
      </w:r>
      <w:r w:rsidR="00B80CFB">
        <w:rPr>
          <w:rFonts w:ascii="Times New Roman" w:eastAsia="Times New Roman" w:hAnsi="Times New Roman" w:cs="Times New Roman"/>
          <w:color w:val="000000"/>
          <w:szCs w:val="24"/>
          <w:lang w:eastAsia="en-GB"/>
        </w:rPr>
        <w:t>5</w:t>
      </w:r>
      <w:r w:rsidRPr="00FB7749">
        <w:rPr>
          <w:rFonts w:ascii="Times New Roman" w:eastAsia="Times New Roman" w:hAnsi="Times New Roman" w:cs="Times New Roman"/>
          <w:color w:val="000000"/>
          <w:szCs w:val="24"/>
          <w:lang w:eastAsia="en-GB"/>
        </w:rPr>
        <w:t xml:space="preserve"> Article 12 of Annex A2 is supplemented by the following provisions: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b/>
      </w:r>
    </w:p>
    <w:p w:rsidR="00866A0B" w:rsidRPr="006E4F7D"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FB7749">
        <w:rPr>
          <w:rFonts w:ascii="Times New Roman" w:eastAsia="Times New Roman" w:hAnsi="Times New Roman" w:cs="Times New Roman"/>
          <w:color w:val="000000"/>
          <w:szCs w:val="24"/>
          <w:lang w:eastAsia="en-GB"/>
        </w:rPr>
        <w:tab/>
      </w:r>
      <w:r w:rsidRPr="006E4F7D">
        <w:rPr>
          <w:rFonts w:ascii="Times New Roman" w:eastAsia="Times New Roman" w:hAnsi="Times New Roman" w:cs="Times New Roman"/>
          <w:b/>
          <w:bCs/>
          <w:u w:val="single"/>
          <w:lang w:eastAsia="en-GB"/>
        </w:rPr>
        <w:t xml:space="preserve">Termination by the </w:t>
      </w:r>
      <w:r w:rsidRPr="00FB7749">
        <w:rPr>
          <w:rFonts w:ascii="Times New Roman" w:eastAsia="Times New Roman" w:hAnsi="Times New Roman" w:cs="Times New Roman"/>
          <w:b/>
          <w:bCs/>
          <w:u w:val="single"/>
          <w:lang w:eastAsia="en-GB"/>
        </w:rPr>
        <w:t>Member State</w:t>
      </w:r>
    </w:p>
    <w:p w:rsidR="00866A0B" w:rsidRPr="00FB7749" w:rsidRDefault="00866A0B" w:rsidP="006E4F7D">
      <w:pPr>
        <w:spacing w:after="0" w:line="240" w:lineRule="auto"/>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955027">
        <w:rPr>
          <w:rFonts w:ascii="Times New Roman" w:eastAsia="Times New Roman" w:hAnsi="Times New Roman" w:cs="Times New Roman"/>
          <w:color w:val="000000"/>
          <w:szCs w:val="24"/>
          <w:lang w:eastAsia="en-GB"/>
        </w:rPr>
        <w:t>EU</w:t>
      </w:r>
      <w:r w:rsidR="00680E8D">
        <w:rPr>
          <w:rFonts w:ascii="Times New Roman" w:eastAsia="Times New Roman" w:hAnsi="Times New Roman" w:cs="Times New Roman"/>
          <w:color w:val="000000"/>
          <w:szCs w:val="24"/>
          <w:lang w:eastAsia="en-GB"/>
        </w:rPr>
        <w:t xml:space="preserve"> </w:t>
      </w:r>
      <w:r w:rsidR="00680E8D" w:rsidRPr="00955027">
        <w:rPr>
          <w:rFonts w:ascii="Times New Roman" w:eastAsia="Times New Roman" w:hAnsi="Times New Roman" w:cs="Times New Roman"/>
          <w:color w:val="000000"/>
          <w:szCs w:val="24"/>
          <w:lang w:eastAsia="en-GB"/>
        </w:rPr>
        <w:t>D</w:t>
      </w:r>
      <w:r w:rsidR="00680E8D">
        <w:rPr>
          <w:rFonts w:ascii="Times New Roman" w:eastAsia="Times New Roman" w:hAnsi="Times New Roman" w:cs="Times New Roman"/>
          <w:color w:val="000000"/>
          <w:szCs w:val="24"/>
          <w:lang w:eastAsia="en-GB"/>
        </w:rPr>
        <w:t>elegation in charge for the</w:t>
      </w:r>
      <w:r w:rsidR="0001559E">
        <w:rPr>
          <w:rFonts w:ascii="Times New Roman" w:eastAsia="Times New Roman" w:hAnsi="Times New Roman" w:cs="Times New Roman"/>
          <w:color w:val="000000"/>
          <w:szCs w:val="24"/>
          <w:lang w:eastAsia="en-GB"/>
        </w:rPr>
        <w:t xml:space="preserve"> Country where the Final Recipie</w:t>
      </w:r>
      <w:r w:rsidR="00680E8D">
        <w:rPr>
          <w:rFonts w:ascii="Times New Roman" w:eastAsia="Times New Roman" w:hAnsi="Times New Roman" w:cs="Times New Roman"/>
          <w:color w:val="000000"/>
          <w:szCs w:val="24"/>
          <w:lang w:eastAsia="en-GB"/>
        </w:rPr>
        <w:t>nt is attached to</w:t>
      </w:r>
      <w:r w:rsidRPr="00FB7749" w:rsidDel="00017C8C">
        <w:rPr>
          <w:rFonts w:ascii="Times New Roman" w:eastAsia="Times New Roman" w:hAnsi="Times New Roman" w:cs="Times New Roman"/>
          <w:color w:val="000000"/>
          <w:szCs w:val="24"/>
          <w:lang w:eastAsia="en-GB"/>
        </w:rPr>
        <w:t xml:space="preserve"> </w:t>
      </w:r>
      <w:r w:rsidRPr="00FB7749">
        <w:rPr>
          <w:rFonts w:ascii="Times New Roman" w:eastAsia="Times New Roman" w:hAnsi="Times New Roman" w:cs="Times New Roman"/>
          <w:color w:val="000000"/>
          <w:szCs w:val="24"/>
          <w:lang w:eastAsia="en-GB"/>
        </w:rPr>
        <w:t>(</w:t>
      </w:r>
      <w:r w:rsidR="0074794E">
        <w:rPr>
          <w:rFonts w:ascii="Times New Roman" w:eastAsia="Times New Roman" w:hAnsi="Times New Roman" w:cs="Times New Roman"/>
          <w:color w:val="000000"/>
          <w:szCs w:val="24"/>
          <w:lang w:eastAsia="en-GB"/>
        </w:rPr>
        <w:t>in case</w:t>
      </w:r>
      <w:r w:rsidR="0074794E" w:rsidRPr="00FB7749">
        <w:rPr>
          <w:rFonts w:ascii="Times New Roman" w:eastAsia="Times New Roman" w:hAnsi="Times New Roman" w:cs="Times New Roman"/>
          <w:color w:val="000000"/>
          <w:szCs w:val="24"/>
          <w:lang w:eastAsia="en-GB"/>
        </w:rPr>
        <w:t xml:space="preserve"> </w:t>
      </w:r>
      <w:r w:rsidR="0074794E">
        <w:rPr>
          <w:rFonts w:ascii="Times New Roman" w:eastAsia="Times New Roman" w:hAnsi="Times New Roman" w:cs="Times New Roman"/>
          <w:color w:val="000000"/>
          <w:szCs w:val="24"/>
          <w:lang w:eastAsia="en-GB"/>
        </w:rPr>
        <w:t>the EU Delegation</w:t>
      </w:r>
      <w:r w:rsidRPr="00FB7749">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FB7749">
        <w:rPr>
          <w:rFonts w:ascii="Times New Roman" w:eastAsia="Times New Roman" w:hAnsi="Times New Roman" w:cs="Times New Roman"/>
          <w:b/>
          <w:color w:val="000000"/>
          <w:szCs w:val="24"/>
          <w:u w:val="single"/>
          <w:lang w:eastAsia="en-GB"/>
        </w:rPr>
        <w:t>Termination by the Final Recipient (Beneficiary administration)</w:t>
      </w:r>
    </w:p>
    <w:p w:rsidR="00866A0B" w:rsidRPr="00FB7749"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955027">
        <w:rPr>
          <w:rFonts w:ascii="Times New Roman" w:eastAsia="Times New Roman" w:hAnsi="Times New Roman" w:cs="Times New Roman"/>
          <w:color w:val="000000"/>
          <w:szCs w:val="24"/>
          <w:lang w:eastAsia="en-GB"/>
        </w:rPr>
        <w:t>EU</w:t>
      </w:r>
      <w:r w:rsidR="0074794E">
        <w:rPr>
          <w:rFonts w:ascii="Times New Roman" w:eastAsia="Times New Roman" w:hAnsi="Times New Roman" w:cs="Times New Roman"/>
          <w:color w:val="000000"/>
          <w:szCs w:val="24"/>
          <w:lang w:eastAsia="en-GB"/>
        </w:rPr>
        <w:t xml:space="preserve"> </w:t>
      </w:r>
      <w:r w:rsidR="0074794E" w:rsidRPr="00955027">
        <w:rPr>
          <w:rFonts w:ascii="Times New Roman" w:eastAsia="Times New Roman" w:hAnsi="Times New Roman" w:cs="Times New Roman"/>
          <w:color w:val="000000"/>
          <w:szCs w:val="24"/>
          <w:lang w:eastAsia="en-GB"/>
        </w:rPr>
        <w:t>D</w:t>
      </w:r>
      <w:r w:rsidR="0074794E">
        <w:rPr>
          <w:rFonts w:ascii="Times New Roman" w:eastAsia="Times New Roman" w:hAnsi="Times New Roman" w:cs="Times New Roman"/>
          <w:color w:val="000000"/>
          <w:szCs w:val="24"/>
          <w:lang w:eastAsia="en-GB"/>
        </w:rPr>
        <w:t>elegation in charge for the</w:t>
      </w:r>
      <w:r w:rsidR="0001559E">
        <w:rPr>
          <w:rFonts w:ascii="Times New Roman" w:eastAsia="Times New Roman" w:hAnsi="Times New Roman" w:cs="Times New Roman"/>
          <w:color w:val="000000"/>
          <w:szCs w:val="24"/>
          <w:lang w:eastAsia="en-GB"/>
        </w:rPr>
        <w:t xml:space="preserve"> Country where the Final Recipie</w:t>
      </w:r>
      <w:r w:rsidR="0074794E">
        <w:rPr>
          <w:rFonts w:ascii="Times New Roman" w:eastAsia="Times New Roman" w:hAnsi="Times New Roman" w:cs="Times New Roman"/>
          <w:color w:val="000000"/>
          <w:szCs w:val="24"/>
          <w:lang w:eastAsia="en-GB"/>
        </w:rPr>
        <w:t>nt is attached to</w:t>
      </w:r>
      <w:r w:rsidR="0074794E" w:rsidRPr="00FB7749" w:rsidDel="00017C8C">
        <w:rPr>
          <w:rFonts w:ascii="Times New Roman" w:eastAsia="Times New Roman" w:hAnsi="Times New Roman" w:cs="Times New Roman"/>
          <w:color w:val="000000"/>
          <w:szCs w:val="24"/>
          <w:lang w:eastAsia="en-GB"/>
        </w:rPr>
        <w:t xml:space="preserve"> </w:t>
      </w:r>
      <w:r w:rsidR="0074794E" w:rsidRPr="00FB7749">
        <w:rPr>
          <w:rFonts w:ascii="Times New Roman" w:eastAsia="Times New Roman" w:hAnsi="Times New Roman" w:cs="Times New Roman"/>
          <w:color w:val="000000"/>
          <w:szCs w:val="24"/>
          <w:lang w:eastAsia="en-GB"/>
        </w:rPr>
        <w:t>(</w:t>
      </w:r>
      <w:r w:rsidR="0074794E">
        <w:rPr>
          <w:rFonts w:ascii="Times New Roman" w:eastAsia="Times New Roman" w:hAnsi="Times New Roman" w:cs="Times New Roman"/>
          <w:color w:val="000000"/>
          <w:szCs w:val="24"/>
          <w:lang w:eastAsia="en-GB"/>
        </w:rPr>
        <w:t>in case</w:t>
      </w:r>
      <w:r w:rsidR="0074794E" w:rsidRPr="00FB7749">
        <w:rPr>
          <w:rFonts w:ascii="Times New Roman" w:eastAsia="Times New Roman" w:hAnsi="Times New Roman" w:cs="Times New Roman"/>
          <w:color w:val="000000"/>
          <w:szCs w:val="24"/>
          <w:lang w:eastAsia="en-GB"/>
        </w:rPr>
        <w:t xml:space="preserve"> </w:t>
      </w:r>
      <w:r w:rsidR="0074794E">
        <w:rPr>
          <w:rFonts w:ascii="Times New Roman" w:eastAsia="Times New Roman" w:hAnsi="Times New Roman" w:cs="Times New Roman"/>
          <w:color w:val="000000"/>
          <w:szCs w:val="24"/>
          <w:lang w:eastAsia="en-GB"/>
        </w:rPr>
        <w:t>the EU Delegation</w:t>
      </w:r>
      <w:r w:rsidR="0074794E" w:rsidRPr="00FB7749">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w:t>
      </w:r>
      <w:r w:rsidR="00B80CFB">
        <w:rPr>
          <w:rFonts w:ascii="Times New Roman" w:eastAsia="Times New Roman" w:hAnsi="Times New Roman" w:cs="Times New Roman"/>
          <w:color w:val="000000"/>
          <w:szCs w:val="24"/>
          <w:lang w:eastAsia="en-GB"/>
        </w:rPr>
        <w:t>6</w:t>
      </w:r>
      <w:r w:rsidRPr="00FB7749">
        <w:rPr>
          <w:rFonts w:ascii="Times New Roman" w:eastAsia="Times New Roman" w:hAnsi="Times New Roman" w:cs="Times New Roman"/>
          <w:color w:val="000000"/>
          <w:szCs w:val="24"/>
          <w:lang w:eastAsia="en-GB"/>
        </w:rPr>
        <w:t xml:space="preserve"> Article 12.2 of Annex A2 is supplemented by the following provision:</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615385" w:rsidRDefault="00CE34F9" w:rsidP="00CE34F9">
      <w:pPr>
        <w:spacing w:after="0" w:line="240" w:lineRule="auto"/>
        <w:ind w:left="1134"/>
        <w:jc w:val="both"/>
        <w:rPr>
          <w:rFonts w:ascii="Times New Roman" w:eastAsia="Times New Roman" w:hAnsi="Times New Roman" w:cs="Times New Roman"/>
          <w:color w:val="000000"/>
          <w:szCs w:val="24"/>
          <w:lang w:eastAsia="en-GB"/>
        </w:rPr>
      </w:pPr>
      <w:r>
        <w:rPr>
          <w:rFonts w:ascii="Times New Roman" w:hAnsi="Times New Roman"/>
          <w:color w:val="000000"/>
          <w:lang w:eastAsia="en-GB"/>
        </w:rPr>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FB7749">
        <w:rPr>
          <w:rFonts w:ascii="Times New Roman" w:eastAsia="Times New Roman" w:hAnsi="Times New Roman" w:cs="Times New Roman"/>
          <w:color w:val="000000"/>
          <w:szCs w:val="24"/>
          <w:lang w:eastAsia="en-GB"/>
        </w:rPr>
        <w:t>.</w:t>
      </w:r>
    </w:p>
    <w:p w:rsidR="00615385"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rsidR="00615385"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w:t>
      </w:r>
      <w:r w:rsidRPr="00FB7749">
        <w:rPr>
          <w:rFonts w:ascii="Times New Roman" w:eastAsia="Times New Roman" w:hAnsi="Times New Roman" w:cs="Times New Roman"/>
          <w:color w:val="000000"/>
          <w:szCs w:val="24"/>
          <w:lang w:eastAsia="en-GB"/>
        </w:rPr>
        <w:tab/>
        <w:t>The following derogations to the General Conditions shall apply:</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7.2.1</w:t>
      </w:r>
      <w:r w:rsidRPr="00FB7749">
        <w:rPr>
          <w:rFonts w:ascii="Times New Roman" w:eastAsia="Times New Roman" w:hAnsi="Times New Roman" w:cs="Times New Roman"/>
          <w:color w:val="000000"/>
          <w:szCs w:val="24"/>
          <w:lang w:eastAsia="en-GB"/>
        </w:rPr>
        <w:tab/>
        <w:t>By derogation to Article 14.4 of Annex A2, the first paragraph shall read "The methods used to determine unit costs, lump sums and flat rates are those described in Annex B to the Twinning Manual.</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7.2.2</w:t>
      </w:r>
      <w:r w:rsidRPr="00FB7749">
        <w:rPr>
          <w:rFonts w:ascii="Times New Roman" w:eastAsia="Times New Roman" w:hAnsi="Times New Roman" w:cs="Times New Roman"/>
          <w:color w:val="000000"/>
          <w:szCs w:val="24"/>
          <w:lang w:eastAsia="en-GB"/>
        </w:rPr>
        <w:tab/>
        <w:t xml:space="preserve">By derogation to Article 14.5 of Annex A2, the total amount of financing on the basis of simplified costs options may exceed EUR 60,000.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FB7749">
        <w:rPr>
          <w:rFonts w:ascii="Times New Roman" w:eastAsia="Times New Roman" w:hAnsi="Times New Roman" w:cs="Times New Roman"/>
          <w:color w:val="000000"/>
          <w:szCs w:val="24"/>
          <w:lang w:eastAsia="en-GB"/>
        </w:rPr>
        <w:t>7.2.3</w:t>
      </w:r>
      <w:r w:rsidRPr="00FB7749">
        <w:rPr>
          <w:rFonts w:ascii="Times New Roman" w:eastAsia="Times New Roman" w:hAnsi="Times New Roman" w:cs="Times New Roman"/>
          <w:color w:val="000000"/>
          <w:szCs w:val="24"/>
          <w:lang w:eastAsia="en-GB"/>
        </w:rPr>
        <w:tab/>
        <w:t>By derogation to Article 14.6, the reserve mentioned therein shall not exceed 2.5% of the direct eligible costs.</w:t>
      </w:r>
      <w:r w:rsidRPr="00FB7749" w:rsidDel="00110C86">
        <w:rPr>
          <w:rFonts w:ascii="Times New Roman" w:eastAsia="Times New Roman" w:hAnsi="Times New Roman" w:cs="Times New Roman"/>
          <w:strike/>
          <w:color w:val="000000"/>
          <w:szCs w:val="24"/>
          <w:lang w:eastAsia="en-GB"/>
        </w:rPr>
        <w:t xml:space="preserve"> </w:t>
      </w:r>
    </w:p>
    <w:p w:rsidR="006E4F7D" w:rsidRPr="00FB7749"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rsidR="00866A0B" w:rsidRPr="006E4F7D"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6E4F7D">
        <w:rPr>
          <w:rFonts w:ascii="Times New Roman" w:eastAsia="Times New Roman" w:hAnsi="Times New Roman" w:cs="Times New Roman"/>
          <w:bCs/>
          <w:iCs/>
          <w:color w:val="000000"/>
          <w:szCs w:val="24"/>
          <w:lang w:eastAsia="en-GB"/>
        </w:rPr>
        <w:t>7</w:t>
      </w:r>
      <w:r w:rsidRPr="00FB7749">
        <w:rPr>
          <w:rFonts w:ascii="Times New Roman" w:eastAsia="Times New Roman" w:hAnsi="Times New Roman" w:cs="Times New Roman"/>
          <w:bCs/>
          <w:iCs/>
          <w:color w:val="000000"/>
          <w:szCs w:val="24"/>
          <w:lang w:eastAsia="en-GB"/>
        </w:rPr>
        <w:t>.2.4</w:t>
      </w:r>
      <w:r w:rsidRPr="006E4F7D">
        <w:rPr>
          <w:rFonts w:ascii="Times New Roman" w:eastAsia="Times New Roman" w:hAnsi="Times New Roman" w:cs="Times New Roman"/>
          <w:bCs/>
          <w:iCs/>
          <w:color w:val="000000"/>
          <w:szCs w:val="24"/>
          <w:lang w:eastAsia="en-GB"/>
        </w:rPr>
        <w:t xml:space="preserve">  By derogation to Article 14.9 h) of Annex A2, </w:t>
      </w:r>
      <w:r w:rsidRPr="00FB7749">
        <w:rPr>
          <w:rFonts w:ascii="Times New Roman" w:eastAsia="Times New Roman" w:hAnsi="Times New Roman" w:cs="Times New Roman"/>
          <w:bCs/>
          <w:iCs/>
          <w:color w:val="000000"/>
          <w:szCs w:val="24"/>
          <w:lang w:eastAsia="en-GB"/>
        </w:rPr>
        <w:t xml:space="preserve">compensation for </w:t>
      </w:r>
      <w:r w:rsidRPr="006E4F7D">
        <w:rPr>
          <w:rFonts w:ascii="Times New Roman" w:eastAsia="Times New Roman" w:hAnsi="Times New Roman" w:cs="Times New Roman"/>
          <w:bCs/>
          <w:iCs/>
          <w:color w:val="000000"/>
          <w:szCs w:val="24"/>
          <w:lang w:eastAsia="en-GB"/>
        </w:rPr>
        <w:t xml:space="preserve">salary costs of the personnel of national administrations are eligible to the extent that they relate to the cost of activities which the relevant public authority would not carry out if the Action were not undertaken.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7.2.5</w:t>
      </w:r>
      <w:r w:rsidRPr="00FB7749">
        <w:rPr>
          <w:rFonts w:ascii="Times New Roman" w:eastAsia="Times New Roman" w:hAnsi="Times New Roman" w:cs="Times New Roman"/>
          <w:color w:val="000000"/>
          <w:szCs w:val="24"/>
          <w:lang w:eastAsia="en-GB"/>
        </w:rPr>
        <w:tab/>
        <w:t xml:space="preserve">The last sentence of Article 15.2 of Annex A2 (extension of the deadline for submission of the final report) shall not apply.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7.2.6</w:t>
      </w:r>
      <w:r w:rsidRPr="00FB7749">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FB7749">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w:t>
      </w:r>
      <w:r w:rsidR="006E4F7D">
        <w:rPr>
          <w:rFonts w:ascii="Times New Roman" w:eastAsia="Times New Roman" w:hAnsi="Times New Roman" w:cs="Times New Roman"/>
          <w:color w:val="000000"/>
          <w:szCs w:val="24"/>
          <w:lang w:eastAsia="en-GB"/>
        </w:rPr>
        <w:t>.2.7</w:t>
      </w:r>
      <w:r w:rsidRPr="00FB7749">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7.2.8</w:t>
      </w:r>
      <w:r w:rsidRPr="00FB7749">
        <w:rPr>
          <w:rFonts w:ascii="Times New Roman" w:eastAsia="Times New Roman" w:hAnsi="Times New Roman" w:cs="Times New Roman"/>
          <w:color w:val="000000"/>
          <w:szCs w:val="24"/>
          <w:lang w:eastAsia="en-GB"/>
        </w:rPr>
        <w:tab/>
        <w:t>By derogation to Article 15.7 of Annex A2, a detailed breakdown of expenditure shall 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w:t>
      </w:r>
      <w:r w:rsidRPr="00FB7749">
        <w:rPr>
          <w:rFonts w:ascii="Times New Roman" w:eastAsia="Times New Roman" w:hAnsi="Times New Roman" w:cs="Times New Roman"/>
          <w:color w:val="000000"/>
          <w:szCs w:val="24"/>
          <w:lang w:eastAsia="en-GB"/>
        </w:rPr>
        <w:tab/>
        <w:t>Other provisions: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7.3.1</w:t>
      </w:r>
      <w:r w:rsidRPr="00FB7749">
        <w:rPr>
          <w:rFonts w:ascii="Times New Roman" w:eastAsia="Times New Roman" w:hAnsi="Times New Roman" w:cs="Times New Roman"/>
          <w:color w:val="000000"/>
          <w:szCs w:val="24"/>
          <w:lang w:eastAsia="en-GB"/>
        </w:rPr>
        <w:tab/>
        <w:t xml:space="preserve">A Privacy statement is publicly available on the Twinning website at the following address: </w:t>
      </w:r>
      <w:hyperlink r:id="rId35" w:history="1">
        <w:r w:rsidRPr="00FB7749">
          <w:rPr>
            <w:rFonts w:ascii="Times New Roman" w:eastAsia="Times New Roman" w:hAnsi="Times New Roman" w:cs="Times New Roman"/>
            <w:color w:val="0000FF"/>
            <w:szCs w:val="24"/>
            <w:u w:val="single"/>
            <w:lang w:eastAsia="en-GB"/>
          </w:rPr>
          <w:t>http://ec.europa.eu/enlargement/pdf/financial_assistance/institution_building/privacy_statement_twinning_103994_en.pdf</w:t>
        </w:r>
      </w:hyperlink>
      <w:r w:rsidRPr="00FB7749">
        <w:rPr>
          <w:rFonts w:ascii="Times New Roman" w:eastAsia="Times New Roman" w:hAnsi="Times New Roman" w:cs="Times New Roman"/>
          <w:color w:val="000000"/>
          <w:szCs w:val="24"/>
          <w:lang w:eastAsia="en-GB"/>
        </w:rPr>
        <w:t xml:space="preserve"> . The information contained therein applies to this Twinning Grant Contract.</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7.3.2</w:t>
      </w:r>
      <w:r w:rsidRPr="00FB7749">
        <w:rPr>
          <w:rFonts w:ascii="Times New Roman" w:eastAsia="Times New Roman" w:hAnsi="Times New Roman" w:cs="Times New Roman"/>
          <w:color w:val="000000"/>
          <w:szCs w:val="24"/>
          <w:lang w:eastAsia="en-GB"/>
        </w:rPr>
        <w:tab/>
        <w:t>All Twinning partners undertake to facilitate the organisation and conduct of the Twinning Review Missions referred to in Article 9 of Annex A1 and described in the Twinning Manual.</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 xml:space="preserve">Where the Commission is the Contracting Authority </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Done at [.........] in three originals in </w:t>
      </w:r>
      <w:r w:rsidR="009D489D" w:rsidRPr="00FB7749">
        <w:rPr>
          <w:rFonts w:ascii="Times New Roman" w:eastAsia="Times New Roman" w:hAnsi="Times New Roman" w:cs="Times New Roman"/>
          <w:color w:val="000000"/>
          <w:szCs w:val="24"/>
          <w:lang w:eastAsia="en-GB"/>
        </w:rPr>
        <w:t>contract</w:t>
      </w:r>
      <w:r w:rsidRPr="00FB7749">
        <w:rPr>
          <w:rFonts w:ascii="Times New Roman" w:eastAsia="Times New Roman" w:hAnsi="Times New Roman" w:cs="Times New Roman"/>
          <w:color w:val="000000"/>
          <w:szCs w:val="24"/>
          <w:lang w:eastAsia="en-GB"/>
        </w:rPr>
        <w:t xml:space="preserve"> language, one original being for the European Commission one original being for the [Lead]</w:t>
      </w:r>
      <w:r w:rsidRPr="00FB7749">
        <w:rPr>
          <w:rFonts w:ascii="Times New Roman" w:eastAsia="Times New Roman" w:hAnsi="Times New Roman" w:cs="Times New Roman"/>
          <w:color w:val="000000"/>
          <w:szCs w:val="24"/>
          <w:vertAlign w:val="superscript"/>
          <w:lang w:eastAsia="en-GB"/>
        </w:rPr>
        <w:footnoteReference w:id="21"/>
      </w:r>
      <w:r w:rsidRPr="00FB7749">
        <w:rPr>
          <w:rFonts w:ascii="Times New Roman" w:eastAsia="Times New Roman" w:hAnsi="Times New Roman" w:cs="Times New Roman"/>
          <w:color w:val="000000"/>
          <w:szCs w:val="24"/>
          <w:lang w:eastAsia="en-GB"/>
        </w:rPr>
        <w:t xml:space="preserve"> </w:t>
      </w:r>
      <w:r w:rsidRPr="006E4F7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 xml:space="preserve"> and one original being for the Beneficiary Administration</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 </w:t>
      </w:r>
    </w:p>
    <w:p w:rsidR="00866A0B" w:rsidRPr="00FB7749" w:rsidRDefault="00866A0B" w:rsidP="00866A0B">
      <w:pPr>
        <w:spacing w:after="0" w:line="240" w:lineRule="auto"/>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 xml:space="preserve">Where the Commission is not the Contracting Authority </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Done at [.........] in four originals in </w:t>
      </w:r>
      <w:r w:rsidR="009D489D" w:rsidRPr="00FB7749">
        <w:rPr>
          <w:rFonts w:ascii="Times New Roman" w:eastAsia="Times New Roman" w:hAnsi="Times New Roman" w:cs="Times New Roman"/>
          <w:color w:val="000000"/>
          <w:szCs w:val="24"/>
          <w:lang w:eastAsia="en-GB"/>
        </w:rPr>
        <w:t>the contract</w:t>
      </w:r>
      <w:r w:rsidRPr="00FB7749">
        <w:rPr>
          <w:rFonts w:ascii="Times New Roman" w:eastAsia="Times New Roman" w:hAnsi="Times New Roman" w:cs="Times New Roman"/>
          <w:color w:val="000000"/>
          <w:szCs w:val="24"/>
          <w:lang w:eastAsia="en-GB"/>
        </w:rPr>
        <w:t xml:space="preserve"> language, one original being for the European Commission, one original being for the Contracting Authority, one original being for the [Lead] </w:t>
      </w:r>
      <w:r w:rsidRPr="005300A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 xml:space="preserve"> and one original being for the Beneficiary Administration</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24"/>
        <w:gridCol w:w="2288"/>
        <w:gridCol w:w="2326"/>
        <w:gridCol w:w="2288"/>
      </w:tblGrid>
      <w:tr w:rsidR="00866A0B" w:rsidRPr="00FB7749" w:rsidTr="00866A0B">
        <w:tc>
          <w:tcPr>
            <w:tcW w:w="4757" w:type="dxa"/>
            <w:gridSpan w:val="2"/>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For the [Lead]</w:t>
            </w:r>
            <w:r w:rsidRPr="00FB7749">
              <w:rPr>
                <w:rFonts w:ascii="Times New Roman" w:eastAsia="Times New Roman" w:hAnsi="Times New Roman" w:cs="Times New Roman"/>
                <w:color w:val="000000"/>
                <w:szCs w:val="24"/>
                <w:vertAlign w:val="superscript"/>
                <w:lang w:eastAsia="en-GB"/>
              </w:rPr>
              <w:t xml:space="preserve"> </w:t>
            </w:r>
            <w:r w:rsidRPr="005300AD">
              <w:rPr>
                <w:rFonts w:ascii="Times New Roman" w:eastAsia="Times New Roman" w:hAnsi="Times New Roman" w:cs="Times New Roman"/>
                <w:color w:val="000000"/>
                <w:lang w:eastAsia="en-GB"/>
              </w:rPr>
              <w:t>Member State Partner</w:t>
            </w:r>
          </w:p>
        </w:tc>
        <w:tc>
          <w:tcPr>
            <w:tcW w:w="4758" w:type="dxa"/>
            <w:gridSpan w:val="2"/>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For the Contracting Authority</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footnoteReference w:id="22"/>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footnoteReference w:id="23"/>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footnoteReference w:id="24"/>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footnoteReference w:id="25"/>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9515" w:type="dxa"/>
            <w:gridSpan w:val="4"/>
            <w:shd w:val="clear" w:color="auto" w:fill="auto"/>
          </w:tcPr>
          <w:p w:rsidR="00866A0B" w:rsidRPr="00FB7749" w:rsidRDefault="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i/>
                <w:color w:val="000000"/>
                <w:lang w:eastAsia="en-GB"/>
              </w:rPr>
              <w:t>Only under decentralised management with ex</w:t>
            </w:r>
            <w:r w:rsidR="007B4612">
              <w:rPr>
                <w:rFonts w:ascii="Times New Roman" w:eastAsia="Times New Roman" w:hAnsi="Times New Roman" w:cs="Times New Roman"/>
                <w:i/>
                <w:color w:val="000000"/>
                <w:lang w:eastAsia="en-GB"/>
              </w:rPr>
              <w:t>-</w:t>
            </w:r>
            <w:r w:rsidRPr="00FB7749">
              <w:rPr>
                <w:rFonts w:ascii="Times New Roman" w:eastAsia="Times New Roman" w:hAnsi="Times New Roman" w:cs="Times New Roman"/>
                <w:i/>
                <w:color w:val="000000"/>
                <w:lang w:eastAsia="en-GB"/>
              </w:rPr>
              <w:t>ante control</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9515" w:type="dxa"/>
            <w:gridSpan w:val="4"/>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Endorsed for financing by the European Union</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t xml:space="preserve"> </w:t>
            </w:r>
            <w:r w:rsidRPr="00FB7749">
              <w:rPr>
                <w:rFonts w:ascii="Times New Roman" w:eastAsia="Times New Roman" w:hAnsi="Times New Roman" w:cs="Times New Roman"/>
                <w:color w:val="000000"/>
                <w:vertAlign w:val="superscript"/>
                <w:lang w:eastAsia="en-GB"/>
              </w:rPr>
              <w:footnoteReference w:id="26"/>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t xml:space="preserve"> </w:t>
            </w:r>
            <w:r w:rsidRPr="00FB7749">
              <w:rPr>
                <w:rFonts w:ascii="Times New Roman" w:eastAsia="Times New Roman" w:hAnsi="Times New Roman" w:cs="Times New Roman"/>
                <w:color w:val="000000"/>
                <w:vertAlign w:val="superscript"/>
                <w:lang w:eastAsia="en-GB"/>
              </w:rPr>
              <w:footnoteReference w:id="27"/>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bl>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rsidR="00866A0B" w:rsidRPr="00FB7749"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Please ensure that the contact details of the PLs (both of the </w:t>
      </w:r>
      <w:r w:rsidRPr="006E4F7D">
        <w:rPr>
          <w:rFonts w:ascii="Times New Roman" w:eastAsia="Times New Roman" w:hAnsi="Times New Roman" w:cs="Times New Roman"/>
          <w:b/>
          <w:color w:val="000000"/>
          <w:sz w:val="24"/>
          <w:szCs w:val="24"/>
          <w:lang w:eastAsia="en-GB"/>
        </w:rPr>
        <w:t xml:space="preserve">Member State </w:t>
      </w:r>
      <w:r w:rsidR="006E4F7D">
        <w:rPr>
          <w:rFonts w:ascii="Times New Roman" w:eastAsia="Times New Roman" w:hAnsi="Times New Roman" w:cs="Times New Roman"/>
          <w:b/>
          <w:color w:val="000000"/>
          <w:sz w:val="24"/>
          <w:szCs w:val="24"/>
          <w:lang w:eastAsia="en-GB"/>
        </w:rPr>
        <w:t>p</w:t>
      </w:r>
      <w:r w:rsidRPr="006E4F7D">
        <w:rPr>
          <w:rFonts w:ascii="Times New Roman" w:eastAsia="Times New Roman" w:hAnsi="Times New Roman" w:cs="Times New Roman"/>
          <w:b/>
          <w:color w:val="000000"/>
          <w:sz w:val="24"/>
          <w:szCs w:val="24"/>
          <w:lang w:eastAsia="en-GB"/>
        </w:rPr>
        <w:t>artner</w:t>
      </w:r>
      <w:r w:rsidRPr="00FB7749">
        <w:rPr>
          <w:rFonts w:ascii="Times New Roman" w:eastAsia="Times New Roman" w:hAnsi="Times New Roman" w:cs="Times New Roman"/>
          <w:b/>
          <w:color w:val="000000"/>
          <w:sz w:val="24"/>
          <w:szCs w:val="24"/>
          <w:lang w:eastAsia="en-GB"/>
        </w:rPr>
        <w:t xml:space="preserve">(s) and of the </w:t>
      </w:r>
      <w:r w:rsidR="006E4F7D">
        <w:rPr>
          <w:rFonts w:ascii="Times New Roman" w:eastAsia="Times New Roman" w:hAnsi="Times New Roman" w:cs="Times New Roman"/>
          <w:b/>
          <w:color w:val="000000"/>
          <w:sz w:val="24"/>
          <w:szCs w:val="24"/>
          <w:lang w:eastAsia="en-GB"/>
        </w:rPr>
        <w:t>Beneficiary adminis</w:t>
      </w:r>
      <w:r w:rsidRPr="00FB7749">
        <w:rPr>
          <w:rFonts w:ascii="Times New Roman" w:eastAsia="Times New Roman" w:hAnsi="Times New Roman" w:cs="Times New Roman"/>
          <w:b/>
          <w:color w:val="000000"/>
          <w:sz w:val="24"/>
          <w:szCs w:val="24"/>
          <w:lang w:eastAsia="en-GB"/>
        </w:rPr>
        <w:t>tration) are also mentioned, if appropriate, on a separate sheet.</w:t>
      </w:r>
      <w:r w:rsidRPr="00FB7749">
        <w:rPr>
          <w:rFonts w:ascii="Times New Roman" w:eastAsia="Times New Roman" w:hAnsi="Times New Roman" w:cs="Times New Roman"/>
          <w:color w:val="000000"/>
          <w:sz w:val="24"/>
          <w:szCs w:val="24"/>
          <w:lang w:eastAsia="en-GB"/>
        </w:rPr>
        <w:br/>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inline distT="0" distB="0" distL="0" distR="0" wp14:anchorId="45E79B05" wp14:editId="6132ED26">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rsidR="00866A0B" w:rsidRPr="00FB7749" w:rsidRDefault="00866A0B" w:rsidP="00866A0B"/>
    <w:p w:rsidR="00866A0B" w:rsidRPr="00C93BF4" w:rsidRDefault="00D0198E">
      <w:r w:rsidRPr="00FB7749">
        <w:br w:type="page"/>
      </w:r>
    </w:p>
    <w:p w:rsidR="00D0198E" w:rsidRPr="00FB7749" w:rsidRDefault="00D0198E" w:rsidP="007338F0">
      <w:pPr>
        <w:spacing w:after="480" w:line="240" w:lineRule="auto"/>
        <w:rPr>
          <w:rFonts w:ascii="Times New Roman" w:eastAsia="Times New Roman" w:hAnsi="Times New Roman" w:cs="Times New Roman"/>
          <w:sz w:val="2"/>
          <w:szCs w:val="2"/>
          <w:lang w:eastAsia="en-GB"/>
        </w:rPr>
      </w:pPr>
    </w:p>
    <w:p w:rsidR="00D0198E" w:rsidRPr="007338F0"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6" w:name="_Toc484173497"/>
      <w:r w:rsidRPr="007338F0">
        <w:rPr>
          <w:sz w:val="32"/>
          <w:szCs w:val="32"/>
        </w:rPr>
        <w:t>ANNEX A1</w:t>
      </w:r>
      <w:r w:rsidR="00C54CB3">
        <w:rPr>
          <w:sz w:val="32"/>
          <w:szCs w:val="32"/>
        </w:rPr>
        <w:t>:</w:t>
      </w:r>
      <w:r w:rsidR="008F655D" w:rsidRPr="007338F0">
        <w:rPr>
          <w:sz w:val="32"/>
          <w:szCs w:val="32"/>
        </w:rPr>
        <w:t xml:space="preserve"> </w:t>
      </w:r>
      <w:r w:rsidR="002D432C" w:rsidRPr="002774B4">
        <w:rPr>
          <w:rFonts w:eastAsia="Times New Roman"/>
          <w:sz w:val="32"/>
          <w:szCs w:val="32"/>
          <w:lang w:eastAsia="en-GB"/>
        </w:rPr>
        <w:t>Description of the action and the Member State proposal</w:t>
      </w:r>
      <w:r w:rsidR="002D432C" w:rsidRPr="007338F0">
        <w:rPr>
          <w:sz w:val="32"/>
          <w:szCs w:val="32"/>
        </w:rPr>
        <w:t xml:space="preserve"> </w:t>
      </w:r>
      <w:bookmarkEnd w:id="756"/>
    </w:p>
    <w:p w:rsidR="00D0198E" w:rsidRPr="00FB7749"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noProof/>
          <w:color w:val="000000"/>
          <w:sz w:val="24"/>
          <w:szCs w:val="24"/>
          <w:lang w:eastAsia="en-GB"/>
        </w:rPr>
        <w:drawing>
          <wp:inline distT="0" distB="0" distL="0" distR="0" wp14:anchorId="16E03A02" wp14:editId="331E27A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D0198E" w:rsidRPr="00FB7749"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of the one part,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of the other part</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HAVE AGREED TO JOINTLY IMPLEMENT THE ACTION DESCRIBED HEREUNDER: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1. </w:t>
      </w:r>
      <w:r w:rsidRPr="00FB7749">
        <w:rPr>
          <w:rFonts w:ascii="Times New Roman" w:eastAsia="Times New Roman" w:hAnsi="Times New Roman" w:cs="Times New Roman"/>
          <w:b/>
          <w:color w:val="000000"/>
          <w:sz w:val="24"/>
          <w:szCs w:val="24"/>
          <w:u w:val="single"/>
          <w:lang w:eastAsia="en-GB"/>
        </w:rPr>
        <w:tab/>
        <w:t>BACKGROUND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1. Beneficiary policy developments in the sector</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Describe briefly the situation in the sector concerned including links to the ongoing public administration reform efforts, and the specific elements being addressed by the project, particularly in the light of the overall reform </w:t>
      </w:r>
      <w:r w:rsidR="009D489D" w:rsidRPr="00FB7749">
        <w:rPr>
          <w:rFonts w:ascii="Times New Roman" w:eastAsia="Times New Roman" w:hAnsi="Times New Roman" w:cs="Times New Roman"/>
          <w:i/>
          <w:color w:val="000000"/>
          <w:sz w:val="24"/>
          <w:szCs w:val="24"/>
          <w:lang w:eastAsia="en-GB"/>
        </w:rPr>
        <w:t xml:space="preserve">or sector reform </w:t>
      </w:r>
      <w:r w:rsidRPr="00FB7749">
        <w:rPr>
          <w:rFonts w:ascii="Times New Roman" w:eastAsia="Times New Roman" w:hAnsi="Times New Roman" w:cs="Times New Roman"/>
          <w:i/>
          <w:color w:val="000000"/>
          <w:sz w:val="24"/>
          <w:szCs w:val="24"/>
          <w:lang w:eastAsia="en-GB"/>
        </w:rPr>
        <w:t>programme</w:t>
      </w:r>
      <w:r w:rsidR="009D489D" w:rsidRPr="00FB7749">
        <w:rPr>
          <w:rFonts w:ascii="Times New Roman" w:eastAsia="Times New Roman" w:hAnsi="Times New Roman" w:cs="Times New Roman"/>
          <w:i/>
          <w:color w:val="000000"/>
          <w:sz w:val="24"/>
          <w:szCs w:val="24"/>
          <w:lang w:eastAsia="en-GB"/>
        </w:rPr>
        <w:t xml:space="preserve"> in the Beneficiary country</w:t>
      </w:r>
      <w:r w:rsidRPr="00FB7749">
        <w:rPr>
          <w:rFonts w:ascii="Times New Roman" w:eastAsia="Times New Roman" w:hAnsi="Times New Roman" w:cs="Times New Roman"/>
          <w:i/>
          <w:color w:val="000000"/>
          <w:sz w:val="24"/>
          <w:szCs w:val="24"/>
          <w:lang w:eastAsia="en-GB"/>
        </w:rPr>
        <w:t xml:space="preserve">. Specify gaps and needs which the </w:t>
      </w:r>
      <w:r w:rsidR="006E4F7D">
        <w:rPr>
          <w:rFonts w:ascii="Times New Roman" w:eastAsia="Times New Roman" w:hAnsi="Times New Roman" w:cs="Times New Roman"/>
          <w:i/>
          <w:color w:val="000000"/>
          <w:sz w:val="24"/>
          <w:szCs w:val="24"/>
          <w:lang w:eastAsia="en-GB"/>
        </w:rPr>
        <w:t xml:space="preserve">project will address. Relevant </w:t>
      </w:r>
      <w:r w:rsidRPr="00FB7749">
        <w:rPr>
          <w:rFonts w:ascii="Times New Roman" w:eastAsia="Times New Roman" w:hAnsi="Times New Roman" w:cs="Times New Roman"/>
          <w:i/>
          <w:color w:val="000000"/>
          <w:sz w:val="24"/>
          <w:szCs w:val="24"/>
          <w:lang w:eastAsia="en-GB"/>
        </w:rPr>
        <w:t xml:space="preserve">information to be found in the </w:t>
      </w:r>
      <w:r w:rsidR="009D489D" w:rsidRPr="00FB7749">
        <w:rPr>
          <w:rFonts w:ascii="Times New Roman" w:eastAsia="Times New Roman" w:hAnsi="Times New Roman" w:cs="Times New Roman"/>
          <w:i/>
          <w:color w:val="000000"/>
          <w:sz w:val="24"/>
          <w:szCs w:val="24"/>
          <w:lang w:eastAsia="en-GB"/>
        </w:rPr>
        <w:t xml:space="preserve">Twinning </w:t>
      </w:r>
      <w:r w:rsidRPr="00FB7749">
        <w:rPr>
          <w:rFonts w:ascii="Times New Roman" w:eastAsia="Times New Roman" w:hAnsi="Times New Roman" w:cs="Times New Roman"/>
          <w:i/>
          <w:color w:val="000000"/>
          <w:sz w:val="24"/>
          <w:szCs w:val="24"/>
          <w:lang w:eastAsia="en-GB"/>
        </w:rPr>
        <w:t>Fiche</w:t>
      </w:r>
      <w:r w:rsidR="006E4F7D">
        <w:rPr>
          <w:rFonts w:ascii="Times New Roman" w:eastAsia="Times New Roman" w:hAnsi="Times New Roman" w:cs="Times New Roman"/>
          <w:i/>
          <w:color w:val="000000"/>
          <w:sz w:val="24"/>
          <w:szCs w:val="24"/>
          <w:lang w:eastAsia="en-GB"/>
        </w:rPr>
        <w:t xml:space="preserve"> and the Member State proposal.</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2. Beneficiary administration and other parties involved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Provide precise information [denomination, position in the administration, person in charge (Director, Supervisor, etc.), address, telecom] of </w:t>
      </w:r>
      <w:r w:rsidR="00F824DD" w:rsidRPr="00FB7749">
        <w:rPr>
          <w:rFonts w:ascii="Times New Roman" w:eastAsia="Times New Roman" w:hAnsi="Times New Roman" w:cs="Times New Roman"/>
          <w:i/>
          <w:color w:val="000000"/>
          <w:sz w:val="24"/>
          <w:szCs w:val="24"/>
          <w:lang w:eastAsia="en-GB"/>
        </w:rPr>
        <w:t xml:space="preserve">Beneficiary </w:t>
      </w:r>
      <w:r w:rsidRPr="00FB7749">
        <w:rPr>
          <w:rFonts w:ascii="Times New Roman" w:eastAsia="Times New Roman" w:hAnsi="Times New Roman" w:cs="Times New Roman"/>
          <w:i/>
          <w:color w:val="000000"/>
          <w:sz w:val="24"/>
          <w:szCs w:val="24"/>
          <w:lang w:eastAsia="en-GB"/>
        </w:rPr>
        <w:t>country institutions directly involved in the implementation of the project.</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3. Parallel or related projects in the field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Provide information on general public administration reform programmes and/or any actions/projects being implemented or foreseen in the sector and contributing to the </w:t>
      </w:r>
      <w:r w:rsidR="009D489D" w:rsidRPr="00FB7749">
        <w:rPr>
          <w:rFonts w:ascii="Times New Roman" w:eastAsia="Times New Roman" w:hAnsi="Times New Roman" w:cs="Times New Roman"/>
          <w:i/>
          <w:color w:val="000000"/>
          <w:sz w:val="24"/>
          <w:szCs w:val="24"/>
          <w:lang w:eastAsia="en-GB"/>
        </w:rPr>
        <w:t>overall reform or sector reform programme in the Beneficiary country</w:t>
      </w:r>
      <w:r w:rsidRPr="00FB7749">
        <w:rPr>
          <w:rFonts w:ascii="Times New Roman" w:eastAsia="Times New Roman" w:hAnsi="Times New Roman" w:cs="Times New Roman"/>
          <w:i/>
          <w:color w:val="000000"/>
          <w:sz w:val="24"/>
          <w:szCs w:val="24"/>
          <w:lang w:eastAsia="en-GB"/>
        </w:rPr>
        <w:t xml:space="preserve">. Briefly specify how co-ordination including monitoring of sector reform developments will be assured.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1.4 Political Dialogue framework and relevant conclusions related to the Twinning project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1.5 Identification of the (Sector) Monitoring framework and/or (Sector) Working Groups the project relates to </w:t>
      </w:r>
    </w:p>
    <w:p w:rsidR="00D6025F" w:rsidRDefault="00D6025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t xml:space="preserve">ARTICLE 2. </w:t>
      </w:r>
      <w:r w:rsidRPr="00FB7749">
        <w:rPr>
          <w:rFonts w:ascii="Times New Roman" w:eastAsia="Times New Roman" w:hAnsi="Times New Roman" w:cs="Times New Roman"/>
          <w:b/>
          <w:color w:val="000000"/>
          <w:sz w:val="24"/>
          <w:szCs w:val="24"/>
          <w:u w:val="single"/>
          <w:lang w:eastAsia="en-GB"/>
        </w:rPr>
        <w:tab/>
        <w:t>FIELD OF COOPERATION WITH THE EU and/or UNION ACQUIS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If the project focusses on issues covered by the EU legislation, provide a precise indication of the relevant legal acts.</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If the project focuses on fundamental rights and principles and/or on issues not explicitly covered by </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hard acquis</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provide a precise indication of the relevant basic principles and of their entrenchment in EU primary law.</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If the project focuses on areas of cooperation with the EU without referring to the transposition/implementation/enforcement of specific EU legislation, provide a precise indication of the legal instruments which regulate the cooperation with the EU.</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3. </w:t>
      </w:r>
      <w:r w:rsidRPr="00FB7749">
        <w:rPr>
          <w:rFonts w:ascii="Times New Roman" w:eastAsia="Times New Roman" w:hAnsi="Times New Roman" w:cs="Times New Roman"/>
          <w:b/>
          <w:color w:val="000000"/>
          <w:sz w:val="24"/>
          <w:szCs w:val="24"/>
          <w:u w:val="single"/>
          <w:lang w:eastAsia="en-GB"/>
        </w:rPr>
        <w:tab/>
        <w:t>MANDATORY RESULTS</w:t>
      </w:r>
      <w:r w:rsidR="00403305">
        <w:rPr>
          <w:rFonts w:ascii="Times New Roman" w:eastAsia="Times New Roman" w:hAnsi="Times New Roman" w:cs="Times New Roman"/>
          <w:b/>
          <w:color w:val="000000"/>
          <w:sz w:val="24"/>
          <w:szCs w:val="24"/>
          <w:u w:val="single"/>
          <w:lang w:eastAsia="en-GB"/>
        </w:rPr>
        <w:t>/OUTPUTS</w:t>
      </w: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16"/>
        <w:gridCol w:w="1586"/>
        <w:gridCol w:w="1451"/>
        <w:gridCol w:w="1451"/>
        <w:gridCol w:w="1585"/>
      </w:tblGrid>
      <w:tr w:rsidR="00D0198E" w:rsidRPr="00FB7749" w:rsidTr="00BE27E7">
        <w:tc>
          <w:tcPr>
            <w:tcW w:w="874" w:type="pct"/>
          </w:tcPr>
          <w:p w:rsidR="00D0198E" w:rsidRPr="00FB7749" w:rsidRDefault="00D0198E" w:rsidP="006B3558">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rsidR="009D489D" w:rsidRPr="00FB7749" w:rsidRDefault="009D489D" w:rsidP="006B3558">
            <w:pPr>
              <w:spacing w:after="0" w:line="240" w:lineRule="auto"/>
              <w:jc w:val="center"/>
              <w:rPr>
                <w:rFonts w:ascii="Times New Roman" w:eastAsia="Times New Roman" w:hAnsi="Times New Roman" w:cs="Times New Roman"/>
                <w:b/>
                <w:color w:val="000000"/>
                <w:sz w:val="24"/>
                <w:szCs w:val="24"/>
                <w:lang w:eastAsia="en-GB"/>
              </w:rPr>
            </w:pPr>
          </w:p>
          <w:p w:rsidR="009D489D" w:rsidRPr="00FB7749" w:rsidRDefault="009D489D" w:rsidP="006B3558">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Assumptions (external to project)</w:t>
            </w:r>
          </w:p>
        </w:tc>
      </w:tr>
      <w:tr w:rsidR="00D0198E" w:rsidRPr="00FB7749" w:rsidTr="00BE27E7">
        <w:trPr>
          <w:cantSplit/>
          <w:trHeight w:val="1054"/>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Overall Objective</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sz w:val="24"/>
                <w:szCs w:val="24"/>
                <w:lang w:eastAsia="en-GB"/>
              </w:rPr>
            </w:pPr>
          </w:p>
          <w:p w:rsidR="00D0198E" w:rsidRPr="00FB7749" w:rsidRDefault="00D0198E" w:rsidP="006B3558">
            <w:pPr>
              <w:spacing w:after="0" w:line="240" w:lineRule="auto"/>
              <w:jc w:val="center"/>
              <w:rPr>
                <w:rFonts w:ascii="Times New Roman" w:eastAsia="Times New Roman" w:hAnsi="Times New Roman" w:cs="Times New Roman"/>
                <w:sz w:val="24"/>
                <w:szCs w:val="24"/>
                <w:lang w:eastAsia="en-GB"/>
              </w:rPr>
            </w:pPr>
          </w:p>
        </w:tc>
      </w:tr>
      <w:tr w:rsidR="00D0198E" w:rsidRPr="00FB7749" w:rsidTr="00BE27E7">
        <w:trPr>
          <w:cantSplit/>
          <w:trHeight w:val="1126"/>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Specific (Project) Objective(s)</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r>
      <w:tr w:rsidR="00D0198E" w:rsidRPr="00FB7749" w:rsidTr="00BE27E7">
        <w:trPr>
          <w:cantSplit/>
          <w:trHeight w:val="1114"/>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Mandatory results</w:t>
            </w:r>
            <w:r w:rsidR="00403305">
              <w:rPr>
                <w:rFonts w:ascii="Times New Roman" w:eastAsia="Times New Roman" w:hAnsi="Times New Roman" w:cs="Times New Roman"/>
                <w:b/>
                <w:color w:val="000000"/>
                <w:sz w:val="24"/>
                <w:szCs w:val="24"/>
                <w:lang w:eastAsia="en-GB"/>
              </w:rPr>
              <w:t>/outputs</w:t>
            </w:r>
            <w:r w:rsidRPr="00FB7749">
              <w:rPr>
                <w:rFonts w:ascii="Times New Roman" w:eastAsia="Times New Roman" w:hAnsi="Times New Roman" w:cs="Times New Roman"/>
                <w:b/>
                <w:color w:val="000000"/>
                <w:sz w:val="24"/>
                <w:szCs w:val="24"/>
                <w:lang w:eastAsia="en-GB"/>
              </w:rPr>
              <w:t xml:space="preserve"> by components</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r>
      <w:tr w:rsidR="00D0198E" w:rsidRPr="00FB7749" w:rsidTr="00BE27E7">
        <w:trPr>
          <w:cantSplit/>
          <w:trHeight w:val="1114"/>
        </w:trPr>
        <w:tc>
          <w:tcPr>
            <w:tcW w:w="874" w:type="pct"/>
            <w:vAlign w:val="center"/>
          </w:tcPr>
          <w:p w:rsidR="00D0198E" w:rsidRPr="00FB7749" w:rsidDel="00CA0EDA"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Sub-results per component</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r>
    </w:tbl>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w:t>
      </w:r>
      <w:r w:rsidR="009D489D" w:rsidRPr="00FB7749">
        <w:rPr>
          <w:rFonts w:ascii="Times New Roman" w:eastAsia="Times New Roman" w:hAnsi="Times New Roman" w:cs="Times New Roman"/>
          <w:i/>
          <w:color w:val="000000"/>
          <w:sz w:val="24"/>
          <w:szCs w:val="24"/>
          <w:lang w:eastAsia="en-GB"/>
        </w:rPr>
        <w:t xml:space="preserve"> in the project</w:t>
      </w:r>
      <w:r w:rsidRPr="00FB7749">
        <w:rPr>
          <w:rFonts w:ascii="Times New Roman" w:eastAsia="Times New Roman" w:hAnsi="Times New Roman" w:cs="Times New Roman"/>
          <w:i/>
          <w:color w:val="000000"/>
          <w:sz w:val="24"/>
          <w:szCs w:val="24"/>
          <w:lang w:eastAsia="en-GB"/>
        </w:rPr>
        <w:t xml:space="preserve">. These require the involvement of </w:t>
      </w:r>
      <w:r w:rsidR="009D489D" w:rsidRPr="00FB7749">
        <w:rPr>
          <w:rFonts w:ascii="Times New Roman" w:eastAsia="Times New Roman" w:hAnsi="Times New Roman" w:cs="Times New Roman"/>
          <w:i/>
          <w:color w:val="000000"/>
          <w:sz w:val="24"/>
          <w:szCs w:val="24"/>
          <w:lang w:eastAsia="en-GB"/>
        </w:rPr>
        <w:t xml:space="preserve">third parties </w:t>
      </w:r>
      <w:r w:rsidRPr="00FB7749">
        <w:rPr>
          <w:rFonts w:ascii="Times New Roman" w:eastAsia="Times New Roman" w:hAnsi="Times New Roman" w:cs="Times New Roman"/>
          <w:i/>
          <w:color w:val="000000"/>
          <w:sz w:val="24"/>
          <w:szCs w:val="24"/>
          <w:lang w:eastAsia="en-GB"/>
        </w:rPr>
        <w:t xml:space="preserve">that were not </w:t>
      </w:r>
      <w:r w:rsidR="009D489D" w:rsidRPr="00FB7749">
        <w:rPr>
          <w:rFonts w:ascii="Times New Roman" w:eastAsia="Times New Roman" w:hAnsi="Times New Roman" w:cs="Times New Roman"/>
          <w:i/>
          <w:color w:val="000000"/>
          <w:sz w:val="24"/>
          <w:szCs w:val="24"/>
          <w:lang w:eastAsia="en-GB"/>
        </w:rPr>
        <w:t>direct beneficiaries of</w:t>
      </w:r>
      <w:r w:rsidRPr="00FB7749">
        <w:rPr>
          <w:rFonts w:ascii="Times New Roman" w:eastAsia="Times New Roman" w:hAnsi="Times New Roman" w:cs="Times New Roman"/>
          <w:i/>
          <w:color w:val="000000"/>
          <w:sz w:val="24"/>
          <w:szCs w:val="24"/>
          <w:lang w:eastAsia="en-GB"/>
        </w:rPr>
        <w:t xml:space="preserve"> the intervention. Hence, changes are indirectly influenced by EU Intervention.</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FB7749">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w:t>
      </w:r>
      <w:r w:rsidR="009D489D" w:rsidRPr="00FB7749">
        <w:rPr>
          <w:rFonts w:ascii="Times New Roman" w:eastAsia="Times New Roman" w:hAnsi="Times New Roman" w:cs="Times New Roman"/>
          <w:bCs/>
          <w:i/>
          <w:color w:val="000000"/>
          <w:sz w:val="24"/>
          <w:szCs w:val="24"/>
          <w:lang w:eastAsia="en-GB"/>
        </w:rPr>
        <w:t xml:space="preserve">Beneficiaries </w:t>
      </w:r>
      <w:r w:rsidRPr="00FB7749">
        <w:rPr>
          <w:rFonts w:ascii="Times New Roman" w:eastAsia="Times New Roman" w:hAnsi="Times New Roman" w:cs="Times New Roman"/>
          <w:bCs/>
          <w:i/>
          <w:color w:val="000000"/>
          <w:sz w:val="24"/>
          <w:szCs w:val="24"/>
          <w:lang w:eastAsia="en-GB"/>
        </w:rPr>
        <w:t xml:space="preserve">of EU intervention.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MANDATORY RESULTS</w:t>
      </w:r>
      <w:r w:rsidR="00403305">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Describe each of the results that shall be achieved by the project, as outlined in the Twinning Fiche. Each </w:t>
      </w:r>
      <w:r w:rsidR="00937C77">
        <w:rPr>
          <w:rFonts w:ascii="Times New Roman" w:eastAsia="Times New Roman" w:hAnsi="Times New Roman" w:cs="Times New Roman"/>
          <w:i/>
          <w:color w:val="000000"/>
          <w:sz w:val="24"/>
          <w:szCs w:val="24"/>
          <w:lang w:eastAsia="en-GB"/>
        </w:rPr>
        <w:t>m</w:t>
      </w:r>
      <w:r w:rsidR="009D489D" w:rsidRPr="00FB7749">
        <w:rPr>
          <w:rFonts w:ascii="Times New Roman" w:eastAsia="Times New Roman" w:hAnsi="Times New Roman" w:cs="Times New Roman"/>
          <w:i/>
          <w:color w:val="000000"/>
          <w:sz w:val="24"/>
          <w:szCs w:val="24"/>
          <w:lang w:eastAsia="en-GB"/>
        </w:rPr>
        <w:t xml:space="preserve">andatory </w:t>
      </w:r>
      <w:r w:rsidRPr="00FB7749">
        <w:rPr>
          <w:rFonts w:ascii="Times New Roman" w:eastAsia="Times New Roman" w:hAnsi="Times New Roman" w:cs="Times New Roman"/>
          <w:i/>
          <w:color w:val="000000"/>
          <w:sz w:val="24"/>
          <w:szCs w:val="24"/>
          <w:lang w:eastAsia="en-GB"/>
        </w:rPr>
        <w:t>result</w:t>
      </w:r>
      <w:r w:rsidR="00403305">
        <w:rPr>
          <w:rFonts w:ascii="Times New Roman" w:eastAsia="Times New Roman" w:hAnsi="Times New Roman" w:cs="Times New Roman"/>
          <w:i/>
          <w:color w:val="000000"/>
          <w:sz w:val="24"/>
          <w:szCs w:val="24"/>
          <w:lang w:eastAsia="en-GB"/>
        </w:rPr>
        <w:t>/output</w:t>
      </w:r>
      <w:r w:rsidRPr="00FB7749">
        <w:rPr>
          <w:rFonts w:ascii="Times New Roman" w:eastAsia="Times New Roman" w:hAnsi="Times New Roman" w:cs="Times New Roman"/>
          <w:i/>
          <w:color w:val="000000"/>
          <w:sz w:val="24"/>
          <w:szCs w:val="24"/>
          <w:lang w:eastAsia="en-GB"/>
        </w:rPr>
        <w:t xml:space="preserve"> should correspond to a </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project component</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Please </w:t>
      </w:r>
      <w:r w:rsidR="009D489D" w:rsidRPr="00FB7749">
        <w:rPr>
          <w:rFonts w:ascii="Times New Roman" w:eastAsia="Times New Roman" w:hAnsi="Times New Roman" w:cs="Times New Roman"/>
          <w:i/>
          <w:color w:val="000000"/>
          <w:sz w:val="24"/>
          <w:szCs w:val="24"/>
          <w:lang w:eastAsia="en-GB"/>
        </w:rPr>
        <w:t xml:space="preserve">include </w:t>
      </w:r>
      <w:r w:rsidRPr="00FB7749">
        <w:rPr>
          <w:rFonts w:ascii="Times New Roman" w:eastAsia="Times New Roman" w:hAnsi="Times New Roman" w:cs="Times New Roman"/>
          <w:i/>
          <w:color w:val="000000"/>
          <w:sz w:val="24"/>
          <w:szCs w:val="24"/>
          <w:lang w:eastAsia="en-GB"/>
        </w:rPr>
        <w:t>one line per component.</w:t>
      </w:r>
      <w:r w:rsidRPr="00FB7749">
        <w:rPr>
          <w:rFonts w:ascii="Times New Roman" w:eastAsia="Times New Roman" w:hAnsi="Times New Roman" w:cs="Times New Roman"/>
          <w:bCs/>
          <w:i/>
          <w:sz w:val="20"/>
          <w:szCs w:val="20"/>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3. Actors in charge of data collection and reporting</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4.</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Target Group; 5. Deadline for reporting</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6. Place. Baseline and target data, as indicated in the Twinning Fiche, to be mentioned in brackets next to each indicator.</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ASSUMPTIONS:</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FB7749" w:rsidDel="00103806">
        <w:rPr>
          <w:rFonts w:ascii="Times New Roman" w:eastAsia="Times New Roman" w:hAnsi="Times New Roman" w:cs="Times New Roman"/>
          <w:b/>
          <w:i/>
          <w:color w:val="000000"/>
          <w:sz w:val="24"/>
          <w:szCs w:val="24"/>
          <w:u w:val="single"/>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4.</w:t>
      </w:r>
      <w:r w:rsidRPr="00FB7749">
        <w:rPr>
          <w:rFonts w:ascii="Times New Roman" w:eastAsia="Times New Roman" w:hAnsi="Times New Roman" w:cs="Times New Roman"/>
          <w:b/>
          <w:color w:val="000000"/>
          <w:sz w:val="24"/>
          <w:szCs w:val="24"/>
          <w:u w:val="single"/>
          <w:lang w:eastAsia="en-GB"/>
        </w:rPr>
        <w:tab/>
        <w:t>COMPONENTS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Briefly describe the intervention logic of each of the components, adding if necessary further information to the basic data provided in the table of Article 3. In particular, specify the indicative time</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frame of implementation.</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5. RISKS AND ASSUMPTIONS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 w:val="24"/>
          <w:szCs w:val="24"/>
          <w:lang w:eastAsia="en-GB"/>
        </w:rPr>
        <w:t>Further elaborate on the basic description provided in the table of Article 3.</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6.</w:t>
      </w:r>
      <w:r w:rsidRPr="00FB7749">
        <w:rPr>
          <w:rFonts w:ascii="Times New Roman" w:eastAsia="Times New Roman" w:hAnsi="Times New Roman" w:cs="Times New Roman"/>
          <w:b/>
          <w:color w:val="000000"/>
          <w:sz w:val="24"/>
          <w:szCs w:val="24"/>
          <w:u w:val="single"/>
          <w:lang w:eastAsia="en-GB"/>
        </w:rPr>
        <w:tab/>
        <w:t>INDICATIVE SCHEDULE including other activities</w:t>
      </w: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D0198E" w:rsidRPr="00FB7749" w:rsidTr="007338F0">
        <w:tc>
          <w:tcPr>
            <w:tcW w:w="2694"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RTA and related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RTA start date</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RTA assistant(s) selection(s)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Hori</w:t>
            </w:r>
            <w:r w:rsidR="00F43C9C" w:rsidRPr="00FB7749">
              <w:rPr>
                <w:rFonts w:ascii="Times New Roman" w:eastAsia="Times New Roman" w:hAnsi="Times New Roman" w:cs="Times New Roman"/>
                <w:b/>
                <w:bCs/>
                <w:color w:val="000000"/>
                <w:sz w:val="24"/>
                <w:szCs w:val="24"/>
                <w:lang w:eastAsia="en-GB"/>
              </w:rPr>
              <w:t>z</w:t>
            </w:r>
            <w:r w:rsidRPr="00FB7749">
              <w:rPr>
                <w:rFonts w:ascii="Times New Roman" w:eastAsia="Times New Roman" w:hAnsi="Times New Roman" w:cs="Times New Roman"/>
                <w:b/>
                <w:bCs/>
                <w:color w:val="000000"/>
                <w:sz w:val="24"/>
                <w:szCs w:val="24"/>
                <w:lang w:eastAsia="en-GB"/>
              </w:rPr>
              <w:t>ontal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 xml:space="preserve">Initial </w:t>
            </w:r>
            <w:r w:rsidR="006D35FD" w:rsidRPr="00FB7749">
              <w:rPr>
                <w:rFonts w:ascii="Times New Roman" w:eastAsia="Times New Roman" w:hAnsi="Times New Roman" w:cs="Times New Roman"/>
                <w:b/>
                <w:bCs/>
                <w:color w:val="000000"/>
                <w:sz w:val="24"/>
                <w:szCs w:val="24"/>
                <w:lang w:eastAsia="en-GB"/>
              </w:rPr>
              <w:t>work plan</w:t>
            </w:r>
            <w:r w:rsidRPr="00FB7749">
              <w:rPr>
                <w:rFonts w:ascii="Times New Roman" w:eastAsia="Times New Roman" w:hAnsi="Times New Roman" w:cs="Times New Roman"/>
                <w:b/>
                <w:bCs/>
                <w:color w:val="000000"/>
                <w:sz w:val="24"/>
                <w:szCs w:val="24"/>
                <w:lang w:eastAsia="en-GB"/>
              </w:rPr>
              <w:t xml:space="preserve"> preparations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Steering Committees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Communication and Visibility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 xml:space="preserve">Mandatory </w:t>
            </w:r>
            <w:r w:rsidR="009C725A">
              <w:rPr>
                <w:rFonts w:ascii="Times New Roman" w:eastAsia="Times New Roman" w:hAnsi="Times New Roman" w:cs="Times New Roman"/>
                <w:b/>
                <w:bCs/>
                <w:color w:val="000000"/>
                <w:sz w:val="24"/>
                <w:szCs w:val="24"/>
                <w:lang w:eastAsia="en-GB"/>
              </w:rPr>
              <w:t>r</w:t>
            </w:r>
            <w:r w:rsidRPr="00FB7749">
              <w:rPr>
                <w:rFonts w:ascii="Times New Roman" w:eastAsia="Times New Roman" w:hAnsi="Times New Roman" w:cs="Times New Roman"/>
                <w:b/>
                <w:bCs/>
                <w:color w:val="000000"/>
                <w:sz w:val="24"/>
                <w:szCs w:val="24"/>
                <w:lang w:eastAsia="en-GB"/>
              </w:rPr>
              <w:t>esult</w:t>
            </w:r>
            <w:r w:rsidR="009D489D" w:rsidRPr="00FB7749">
              <w:rPr>
                <w:rFonts w:ascii="Times New Roman" w:eastAsia="Times New Roman" w:hAnsi="Times New Roman" w:cs="Times New Roman"/>
                <w:b/>
                <w:bCs/>
                <w:color w:val="000000"/>
                <w:sz w:val="24"/>
                <w:szCs w:val="24"/>
                <w:lang w:eastAsia="en-GB"/>
              </w:rPr>
              <w:t>s</w:t>
            </w:r>
            <w:r w:rsidR="00403305">
              <w:rPr>
                <w:rFonts w:ascii="Times New Roman" w:eastAsia="Times New Roman" w:hAnsi="Times New Roman" w:cs="Times New Roman"/>
                <w:b/>
                <w:bCs/>
                <w:color w:val="000000"/>
                <w:sz w:val="24"/>
                <w:szCs w:val="24"/>
                <w:lang w:eastAsia="en-GB"/>
              </w:rPr>
              <w:t>/outputs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1</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Component 2</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3</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N</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bl>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p w:rsidR="005C0F63" w:rsidRDefault="005C0F63">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D0198E" w:rsidRPr="00FB7749" w:rsidRDefault="00D0198E" w:rsidP="007338F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t>ARTICLE 7.</w:t>
      </w:r>
      <w:r w:rsidRPr="00FB7749">
        <w:rPr>
          <w:rFonts w:ascii="Times New Roman" w:eastAsia="Times New Roman" w:hAnsi="Times New Roman" w:cs="Times New Roman"/>
          <w:b/>
          <w:color w:val="000000"/>
          <w:sz w:val="24"/>
          <w:szCs w:val="24"/>
          <w:u w:val="single"/>
          <w:lang w:eastAsia="en-GB"/>
        </w:rPr>
        <w:tab/>
        <w:t>RESOURCES</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7.1. Human Resources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Name the Member State institution(s) participating in the project, as well as those providing experts.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Provide full identification details of:</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Member State PL</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Member State junior PL(s) (in case of a consortium)</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RTA</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Member State </w:t>
      </w:r>
      <w:r w:rsidR="009A0EA5">
        <w:rPr>
          <w:rFonts w:ascii="Times New Roman" w:eastAsia="Times New Roman" w:hAnsi="Times New Roman" w:cs="Times New Roman"/>
          <w:i/>
          <w:color w:val="000000"/>
          <w:sz w:val="24"/>
          <w:szCs w:val="24"/>
          <w:lang w:eastAsia="en-GB"/>
        </w:rPr>
        <w:t>"</w:t>
      </w:r>
      <w:r w:rsidR="00E548A1" w:rsidRPr="00FB7749">
        <w:rPr>
          <w:rFonts w:ascii="Times New Roman" w:eastAsia="Times New Roman" w:hAnsi="Times New Roman" w:cs="Times New Roman"/>
          <w:i/>
          <w:color w:val="000000"/>
          <w:sz w:val="24"/>
          <w:szCs w:val="24"/>
          <w:lang w:eastAsia="en-GB"/>
        </w:rPr>
        <w:t>Component Leader</w:t>
      </w:r>
      <w:r w:rsidRPr="00FB7749">
        <w:rPr>
          <w:rFonts w:ascii="Times New Roman" w:eastAsia="Times New Roman" w:hAnsi="Times New Roman" w:cs="Times New Roman"/>
          <w:i/>
          <w:color w:val="000000"/>
          <w:sz w:val="24"/>
          <w:szCs w:val="24"/>
          <w:lang w:eastAsia="en-GB"/>
        </w:rPr>
        <w:t>s</w:t>
      </w:r>
      <w:r w:rsidR="009A0EA5">
        <w:rPr>
          <w:rFonts w:ascii="Times New Roman" w:eastAsia="Times New Roman" w:hAnsi="Times New Roman" w:cs="Times New Roman"/>
          <w:i/>
          <w:color w:val="000000"/>
          <w:sz w:val="24"/>
          <w:szCs w:val="24"/>
          <w:lang w:eastAsia="en-GB"/>
        </w:rPr>
        <w:t>"</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Beneficiary PL</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RTA counterpart</w:t>
      </w:r>
    </w:p>
    <w:p w:rsidR="00D0198E" w:rsidRPr="00FB7749" w:rsidRDefault="00901B61"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 xml:space="preserve">the </w:t>
      </w:r>
      <w:r w:rsidR="00E548A1" w:rsidRPr="00FB7749">
        <w:rPr>
          <w:rFonts w:ascii="Times New Roman" w:eastAsia="Times New Roman" w:hAnsi="Times New Roman" w:cs="Times New Roman"/>
          <w:i/>
          <w:color w:val="000000"/>
          <w:sz w:val="24"/>
          <w:szCs w:val="24"/>
          <w:lang w:eastAsia="en-GB"/>
        </w:rPr>
        <w:t>Component Leader</w:t>
      </w:r>
      <w:r>
        <w:rPr>
          <w:rFonts w:ascii="Times New Roman" w:eastAsia="Times New Roman" w:hAnsi="Times New Roman" w:cs="Times New Roman"/>
          <w:i/>
          <w:color w:val="000000"/>
          <w:sz w:val="24"/>
          <w:szCs w:val="24"/>
          <w:lang w:eastAsia="en-GB"/>
        </w:rPr>
        <w:t>s counterparts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7.2. Material Resources</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commits itself to make available free of any charge for the project:</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Office facilities for the RTA and the RTA assistant(s) for the entire duration of their secondment, with a level of equipment at least comparable to that in use in the Beneficiary administration.</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Adequate conditions for the short-term experts to perform their work while on mission to the Beneficiary.</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Training and conference venues, catering if appropriate and presentation and interpretation equipment.</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possible a detailed description of facilities available should be notified to the Member State at the time of circulation of the Fiche</w:t>
      </w:r>
      <w:r w:rsidR="00E36F35">
        <w:rPr>
          <w:rFonts w:ascii="Times New Roman" w:eastAsia="Times New Roman" w:hAnsi="Times New Roman" w:cs="Times New Roman"/>
          <w:color w:val="000000"/>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sidDel="004E4EF5">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8. </w:t>
      </w:r>
      <w:r w:rsidRPr="00FB7749">
        <w:rPr>
          <w:rFonts w:ascii="Times New Roman" w:eastAsia="Times New Roman" w:hAnsi="Times New Roman" w:cs="Times New Roman"/>
          <w:b/>
          <w:color w:val="000000"/>
          <w:sz w:val="24"/>
          <w:szCs w:val="24"/>
          <w:u w:val="single"/>
          <w:lang w:eastAsia="en-GB"/>
        </w:rPr>
        <w:tab/>
        <w:t xml:space="preserve">MANAGEMENT AND REPORTING </w:t>
      </w:r>
    </w:p>
    <w:p w:rsidR="00D0198E" w:rsidRPr="00FB7749" w:rsidRDefault="00D0198E" w:rsidP="00D0198E">
      <w:pPr>
        <w:spacing w:before="120"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8.1. Language</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official language of the project is the one used as contract language under the instrument [English/French]</w:t>
      </w:r>
      <w:r w:rsidRPr="00FB7749">
        <w:rPr>
          <w:rFonts w:ascii="Times New Roman" w:eastAsia="SimSun" w:hAnsi="Times New Roman" w:cs="Times New Roman"/>
          <w:sz w:val="24"/>
          <w:szCs w:val="24"/>
          <w:vertAlign w:val="superscript"/>
          <w:lang w:eastAsia="en-GB"/>
        </w:rPr>
        <w:footnoteReference w:customMarkFollows="1" w:id="28"/>
        <w:t>*</w:t>
      </w:r>
      <w:r w:rsidRPr="00FB7749">
        <w:rPr>
          <w:rFonts w:ascii="Times New Roman" w:eastAsia="Times New Roman" w:hAnsi="Times New Roman" w:cs="Times New Roman"/>
          <w:color w:val="000000"/>
          <w:sz w:val="24"/>
          <w:szCs w:val="24"/>
          <w:lang w:eastAsia="en-GB"/>
        </w:rPr>
        <w:t xml:space="preserve">. All formal communication regarding the project, including interim and final reports shall be produced in the </w:t>
      </w:r>
      <w:r w:rsidR="00F43C9C" w:rsidRPr="00FB7749">
        <w:rPr>
          <w:rFonts w:ascii="Times New Roman" w:eastAsia="Times New Roman" w:hAnsi="Times New Roman" w:cs="Times New Roman"/>
          <w:color w:val="000000"/>
          <w:sz w:val="24"/>
          <w:szCs w:val="24"/>
          <w:lang w:eastAsia="en-GB"/>
        </w:rPr>
        <w:t>language of the contract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before="120"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8.2. Project Steering Committee </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Project Steering Committee shall oversee the implementation of the project. The main duties of the Project Steering Committee include verification of the progress and achievements vis-à-vis the mandatory result</w:t>
      </w:r>
      <w:r w:rsidR="00403305">
        <w:rPr>
          <w:rFonts w:ascii="Times New Roman" w:eastAsia="Times New Roman" w:hAnsi="Times New Roman" w:cs="Times New Roman"/>
          <w:color w:val="000000"/>
          <w:sz w:val="24"/>
          <w:szCs w:val="24"/>
          <w:lang w:eastAsia="en-GB"/>
        </w:rPr>
        <w:t>/output</w:t>
      </w:r>
      <w:r w:rsidRPr="00FB7749">
        <w:rPr>
          <w:rFonts w:ascii="Times New Roman" w:eastAsia="Times New Roman" w:hAnsi="Times New Roman" w:cs="Times New Roman"/>
          <w:color w:val="000000"/>
          <w:sz w:val="24"/>
          <w:szCs w:val="24"/>
          <w:lang w:eastAsia="en-GB"/>
        </w:rPr>
        <w:t>'s chain (from mandatory results</w:t>
      </w:r>
      <w:r w:rsid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per component to impacts), ensuring good coordination among the actors, finalising the interim reports and discuss the updated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Other details concerning the establishment and functioning of the Project Steering Committee are described in the Twinning Manual. </w:t>
      </w:r>
    </w:p>
    <w:p w:rsidR="00D6025F" w:rsidRDefault="00D6025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t>8.3. Reporting</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of the Twinning Manual.</w:t>
      </w:r>
      <w:r w:rsidRPr="00FB7749">
        <w:rPr>
          <w:rFonts w:ascii="Times New Roman" w:eastAsia="Times New Roman" w:hAnsi="Times New Roman" w:cs="Times New Roman"/>
          <w:color w:val="000000"/>
          <w:sz w:val="24"/>
          <w:szCs w:val="24"/>
          <w:lang w:eastAsia="en-GB"/>
        </w:rPr>
        <w:t xml:space="preserve"> Reports </w:t>
      </w:r>
      <w:r w:rsidRPr="00FB7749">
        <w:rPr>
          <w:rFonts w:ascii="Times New Roman" w:eastAsia="Times New Roman" w:hAnsi="Times New Roman" w:cs="Times New Roman"/>
          <w:sz w:val="24"/>
          <w:szCs w:val="24"/>
          <w:lang w:eastAsia="en-GB"/>
        </w:rPr>
        <w:t>need to go beyond activities and input</w:t>
      </w:r>
      <w:r w:rsidR="003F1275">
        <w:rPr>
          <w:rFonts w:ascii="Times New Roman" w:eastAsia="Times New Roman" w:hAnsi="Times New Roman" w:cs="Times New Roman"/>
          <w:sz w:val="24"/>
          <w:szCs w:val="24"/>
          <w:lang w:eastAsia="en-GB"/>
        </w:rPr>
        <w:t>s</w:t>
      </w:r>
      <w:r w:rsidRPr="00FB7749">
        <w:rPr>
          <w:rFonts w:ascii="Times New Roman" w:eastAsia="Times New Roman" w:hAnsi="Times New Roman" w:cs="Times New Roman"/>
          <w:sz w:val="24"/>
          <w:szCs w:val="24"/>
          <w:lang w:eastAsia="en-GB"/>
        </w:rPr>
        <w:t>.</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Two types of report are foreseen in the framework of Twinning: interim quarterly reports and a final report.</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An interim quarterly report shall be presented for discussion at each meeting of the Project Steering Committee. The narrative part should primarily take stock of the progress and achievements vis-à-vis the mandatory result</w:t>
      </w:r>
      <w:r w:rsidR="00403305">
        <w:rPr>
          <w:rFonts w:ascii="Times New Roman" w:eastAsia="Times New Roman" w:hAnsi="Times New Roman" w:cs="Times New Roman"/>
          <w:color w:val="000000"/>
          <w:sz w:val="24"/>
          <w:szCs w:val="24"/>
          <w:lang w:eastAsia="en-GB"/>
        </w:rPr>
        <w:t>/output</w:t>
      </w:r>
      <w:r w:rsidRPr="00FB7749">
        <w:rPr>
          <w:rFonts w:ascii="Times New Roman" w:eastAsia="Times New Roman" w:hAnsi="Times New Roman" w:cs="Times New Roman"/>
          <w:color w:val="000000"/>
          <w:sz w:val="24"/>
          <w:szCs w:val="24"/>
          <w:lang w:eastAsia="en-GB"/>
        </w:rPr>
        <w:t>'s chain (from results per component to intended impacts). The Member State PL can decide that an extensive narrative section is provided only in every second quarterly interim report, covering a time span of 6 months.</w:t>
      </w:r>
      <w:r w:rsidR="00F43C9C"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The final report shall be submitted after the conclusion of all projects' activities within the execution period.</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9 </w:t>
      </w:r>
      <w:r w:rsidRPr="00FB7749">
        <w:rPr>
          <w:rFonts w:ascii="Times New Roman" w:eastAsia="Times New Roman" w:hAnsi="Times New Roman" w:cs="Times New Roman"/>
          <w:b/>
          <w:color w:val="000000"/>
          <w:sz w:val="24"/>
          <w:szCs w:val="24"/>
          <w:u w:val="single"/>
          <w:lang w:eastAsia="en-GB"/>
        </w:rPr>
        <w:tab/>
        <w:t>TWINNING REVIEW MISSIONS</w:t>
      </w:r>
    </w:p>
    <w:p w:rsidR="00D0198E" w:rsidRPr="00FB7749" w:rsidRDefault="00D0198E" w:rsidP="00D0198E">
      <w:pPr>
        <w:spacing w:after="0" w:line="240" w:lineRule="auto"/>
        <w:rPr>
          <w:rFonts w:ascii="Times New Roman" w:eastAsia="Times New Roman" w:hAnsi="Times New Roman" w:cs="Times New Roman"/>
          <w:b/>
          <w:color w:val="000000"/>
          <w:szCs w:val="24"/>
          <w:lang w:eastAsia="en-GB"/>
        </w:rPr>
      </w:pP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is in principle followed, </w:t>
      </w:r>
      <w:r w:rsidR="009C725A">
        <w:rPr>
          <w:rFonts w:ascii="Times New Roman" w:eastAsia="Times New Roman" w:hAnsi="Times New Roman" w:cs="Times New Roman"/>
          <w:sz w:val="24"/>
          <w:szCs w:val="24"/>
          <w:lang w:eastAsia="en-GB"/>
        </w:rPr>
        <w:t>six</w:t>
      </w:r>
      <w:r w:rsidRPr="00FB7749">
        <w:rPr>
          <w:rFonts w:ascii="Times New Roman" w:eastAsia="Times New Roman" w:hAnsi="Times New Roman" w:cs="Times New Roman"/>
          <w:sz w:val="24"/>
          <w:szCs w:val="24"/>
          <w:lang w:eastAsia="en-GB"/>
        </w:rPr>
        <w:t xml:space="preserve"> to </w:t>
      </w:r>
      <w:r w:rsidR="009C725A">
        <w:rPr>
          <w:rFonts w:ascii="Times New Roman" w:eastAsia="Times New Roman" w:hAnsi="Times New Roman" w:cs="Times New Roman"/>
          <w:sz w:val="24"/>
          <w:szCs w:val="24"/>
          <w:lang w:eastAsia="en-GB"/>
        </w:rPr>
        <w:t>twelve</w:t>
      </w:r>
      <w:r w:rsidR="009C725A"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months after its finalisation, by a Twinning Review Mission (TRM). The overall objective of a TRM is to assess if the achievements of the Twinning project are still present and if they already produced any impact, suggesting sustainability after </w:t>
      </w:r>
      <w:r w:rsidR="009C725A">
        <w:rPr>
          <w:rFonts w:ascii="Times New Roman" w:eastAsia="Times New Roman" w:hAnsi="Times New Roman" w:cs="Times New Roman"/>
          <w:sz w:val="24"/>
          <w:szCs w:val="24"/>
          <w:lang w:eastAsia="en-GB"/>
        </w:rPr>
        <w:t xml:space="preserve">the </w:t>
      </w:r>
      <w:r w:rsidRPr="00FB7749">
        <w:rPr>
          <w:rFonts w:ascii="Times New Roman" w:eastAsia="Times New Roman" w:hAnsi="Times New Roman" w:cs="Times New Roman"/>
          <w:sz w:val="24"/>
          <w:szCs w:val="24"/>
          <w:lang w:eastAsia="en-GB"/>
        </w:rPr>
        <w:t>Twinning project finalisation.</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BE27E7">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Member State PL, the Beneficiary PL and all the main actors involved in the implementation of the project shall provide all necessary support for the execution of TRMs</w:t>
      </w:r>
      <w:r w:rsidR="009C725A">
        <w:rPr>
          <w:rFonts w:ascii="Times New Roman" w:eastAsia="Times New Roman" w:hAnsi="Times New Roman" w:cs="Times New Roman"/>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other details concerning the organisation of TRM are described in the Twinning Manual.</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the Member State PL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 the Beneficiary PL</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official(s</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r w:rsidRPr="00FB7749">
        <w:rPr>
          <w:rFonts w:ascii="Times New Roman" w:eastAsia="Times New Roman" w:hAnsi="Times New Roman" w:cs="Times New Roman"/>
          <w:i/>
          <w:color w:val="000000"/>
          <w:szCs w:val="24"/>
          <w:lang w:eastAsia="en-GB"/>
        </w:rPr>
        <w:t>[date]             </w:t>
      </w:r>
    </w:p>
    <w:p w:rsidR="00D0198E" w:rsidRPr="00FB7749" w:rsidRDefault="00D0198E">
      <w:r w:rsidRPr="00FB7749">
        <w:br w:type="page"/>
      </w:r>
    </w:p>
    <w:p w:rsidR="00EF5DA5"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7" w:name="_Toc484173498"/>
      <w:r w:rsidRPr="00C54CB3">
        <w:rPr>
          <w:sz w:val="32"/>
          <w:szCs w:val="32"/>
        </w:rPr>
        <w:t>ANNEX A2</w:t>
      </w:r>
      <w:r>
        <w:rPr>
          <w:sz w:val="32"/>
          <w:szCs w:val="32"/>
        </w:rPr>
        <w:t>:</w:t>
      </w:r>
      <w:r w:rsidR="002D0CC7" w:rsidRPr="007338F0">
        <w:rPr>
          <w:sz w:val="32"/>
          <w:szCs w:val="32"/>
        </w:rPr>
        <w:t xml:space="preserve"> General Conditions applicable to European Union-financed grant contracts for external actions</w:t>
      </w:r>
      <w:bookmarkEnd w:id="757"/>
    </w:p>
    <w:p w:rsidR="00D0198E" w:rsidRPr="001E40BC" w:rsidRDefault="00D0198E" w:rsidP="007338F0">
      <w:pPr>
        <w:jc w:val="center"/>
        <w:rPr>
          <w:b/>
          <w:bCs/>
          <w:szCs w:val="36"/>
        </w:rPr>
      </w:pPr>
      <w:r w:rsidRPr="007338F0">
        <w:rPr>
          <w:rFonts w:ascii="Times New Roman" w:hAnsi="Times New Roman" w:cs="Times New Roman"/>
          <w:sz w:val="36"/>
          <w:szCs w:val="36"/>
        </w:rPr>
        <w:t>CONTENTS</w:t>
      </w:r>
    </w:p>
    <w:p w:rsidR="00D0198E" w:rsidRPr="00FB7749" w:rsidRDefault="00D0198E" w:rsidP="00D0198E">
      <w:pPr>
        <w:pStyle w:val="BodyText"/>
        <w:spacing w:line="277" w:lineRule="auto"/>
        <w:ind w:left="109" w:right="142"/>
      </w:pPr>
      <w:r w:rsidRPr="00FB7749">
        <w:rPr>
          <w:spacing w:val="-1"/>
        </w:rPr>
        <w:t>Explanations</w:t>
      </w:r>
      <w:r w:rsidRPr="00FB7749">
        <w:rPr>
          <w:spacing w:val="5"/>
        </w:rPr>
        <w:t xml:space="preserve"> </w:t>
      </w:r>
      <w:r w:rsidRPr="00FB7749">
        <w:rPr>
          <w:spacing w:val="-2"/>
        </w:rPr>
        <w:t>of</w:t>
      </w:r>
      <w:r w:rsidRPr="00FB7749">
        <w:rPr>
          <w:spacing w:val="5"/>
        </w:rPr>
        <w:t xml:space="preserve"> </w:t>
      </w:r>
      <w:r w:rsidRPr="00FB7749">
        <w:t>the</w:t>
      </w:r>
      <w:r w:rsidRPr="00FB7749">
        <w:rPr>
          <w:spacing w:val="3"/>
        </w:rPr>
        <w:t xml:space="preserve"> </w:t>
      </w:r>
      <w:r w:rsidRPr="00FB7749">
        <w:rPr>
          <w:spacing w:val="-2"/>
        </w:rPr>
        <w:t>terms</w:t>
      </w:r>
      <w:r w:rsidRPr="00FB7749">
        <w:rPr>
          <w:spacing w:val="5"/>
        </w:rPr>
        <w:t xml:space="preserve"> </w:t>
      </w:r>
      <w:r w:rsidRPr="00FB7749">
        <w:t>used</w:t>
      </w:r>
      <w:r w:rsidRPr="00FB7749">
        <w:rPr>
          <w:spacing w:val="5"/>
        </w:rPr>
        <w:t xml:space="preserve"> </w:t>
      </w:r>
      <w:r w:rsidRPr="00FB7749">
        <w:rPr>
          <w:spacing w:val="-1"/>
        </w:rPr>
        <w:t>throughout</w:t>
      </w:r>
      <w:r w:rsidRPr="00FB7749">
        <w:rPr>
          <w:spacing w:val="5"/>
        </w:rPr>
        <w:t xml:space="preserve"> </w:t>
      </w:r>
      <w:r w:rsidRPr="00FB7749">
        <w:rPr>
          <w:spacing w:val="-1"/>
        </w:rPr>
        <w:t>these</w:t>
      </w:r>
      <w:r w:rsidRPr="00FB7749">
        <w:rPr>
          <w:spacing w:val="5"/>
        </w:rPr>
        <w:t xml:space="preserve"> </w:t>
      </w:r>
      <w:r w:rsidRPr="00FB7749">
        <w:rPr>
          <w:spacing w:val="-1"/>
        </w:rPr>
        <w:t>General</w:t>
      </w:r>
      <w:r w:rsidRPr="00FB7749">
        <w:rPr>
          <w:spacing w:val="6"/>
        </w:rPr>
        <w:t xml:space="preserve"> </w:t>
      </w:r>
      <w:r w:rsidRPr="00FB7749">
        <w:rPr>
          <w:spacing w:val="-1"/>
        </w:rPr>
        <w:t>Conditions</w:t>
      </w:r>
      <w:r w:rsidRPr="00FB7749">
        <w:rPr>
          <w:spacing w:val="5"/>
        </w:rPr>
        <w:t xml:space="preserve"> </w:t>
      </w:r>
      <w:r w:rsidRPr="00FB7749">
        <w:rPr>
          <w:spacing w:val="-2"/>
        </w:rPr>
        <w:t>may</w:t>
      </w:r>
      <w:r w:rsidRPr="00FB7749">
        <w:rPr>
          <w:spacing w:val="3"/>
        </w:rPr>
        <w:t xml:space="preserve"> </w:t>
      </w:r>
      <w:r w:rsidRPr="00FB7749">
        <w:t>be</w:t>
      </w:r>
      <w:r w:rsidRPr="00FB7749">
        <w:rPr>
          <w:spacing w:val="5"/>
        </w:rPr>
        <w:t xml:space="preserve"> </w:t>
      </w:r>
      <w:r w:rsidRPr="00FB7749">
        <w:t>found</w:t>
      </w:r>
      <w:r w:rsidRPr="00FB7749">
        <w:rPr>
          <w:spacing w:val="5"/>
        </w:rPr>
        <w:t xml:space="preserve"> </w:t>
      </w:r>
      <w:r w:rsidRPr="00FB7749">
        <w:t>in</w:t>
      </w:r>
      <w:r w:rsidRPr="00FB7749">
        <w:rPr>
          <w:spacing w:val="2"/>
        </w:rPr>
        <w:t xml:space="preserve"> </w:t>
      </w:r>
      <w:r w:rsidRPr="00FB7749">
        <w:t>the</w:t>
      </w:r>
      <w:r w:rsidRPr="00FB7749">
        <w:rPr>
          <w:spacing w:val="53"/>
        </w:rPr>
        <w:t xml:space="preserve"> </w:t>
      </w:r>
      <w:r w:rsidR="009A0EA5">
        <w:rPr>
          <w:spacing w:val="-1"/>
        </w:rPr>
        <w:t>"</w:t>
      </w:r>
      <w:r w:rsidRPr="00FB7749">
        <w:rPr>
          <w:spacing w:val="-1"/>
        </w:rPr>
        <w:t>Glossary</w:t>
      </w:r>
      <w:r w:rsidRPr="00FB7749">
        <w:rPr>
          <w:spacing w:val="-3"/>
        </w:rPr>
        <w:t xml:space="preserve"> </w:t>
      </w:r>
      <w:r w:rsidRPr="00FB7749">
        <w:t>of</w:t>
      </w:r>
      <w:r w:rsidRPr="00FB7749">
        <w:rPr>
          <w:spacing w:val="-2"/>
        </w:rPr>
        <w:t xml:space="preserve"> </w:t>
      </w:r>
      <w:r w:rsidRPr="00FB7749">
        <w:rPr>
          <w:spacing w:val="-1"/>
        </w:rPr>
        <w:t>terms</w:t>
      </w:r>
      <w:r w:rsidR="009A0EA5">
        <w:rPr>
          <w:spacing w:val="-1"/>
        </w:rPr>
        <w:t>"</w:t>
      </w:r>
      <w:r w:rsidRPr="00FB7749">
        <w:rPr>
          <w:spacing w:val="-1"/>
        </w:rPr>
        <w:t>,</w:t>
      </w:r>
      <w:r w:rsidRPr="00FB7749">
        <w:t xml:space="preserve"> </w:t>
      </w:r>
      <w:r w:rsidRPr="00FB7749">
        <w:rPr>
          <w:spacing w:val="-1"/>
        </w:rPr>
        <w:t>Annex</w:t>
      </w:r>
      <w:r w:rsidRPr="00FB7749">
        <w:rPr>
          <w:spacing w:val="-2"/>
        </w:rPr>
        <w:t xml:space="preserve"> </w:t>
      </w:r>
      <w:r w:rsidRPr="00FB7749">
        <w:t>A1a to</w:t>
      </w:r>
      <w:r w:rsidRPr="00FB7749">
        <w:rPr>
          <w:spacing w:val="-3"/>
        </w:rPr>
        <w:t xml:space="preserve"> </w:t>
      </w:r>
      <w:r w:rsidRPr="00FB7749">
        <w:t xml:space="preserve">the </w:t>
      </w:r>
      <w:r w:rsidRPr="00FB7749">
        <w:rPr>
          <w:spacing w:val="-1"/>
        </w:rPr>
        <w:t>Practical</w:t>
      </w:r>
      <w:r w:rsidRPr="00FB7749">
        <w:rPr>
          <w:spacing w:val="1"/>
        </w:rPr>
        <w:t xml:space="preserve"> </w:t>
      </w:r>
      <w:r w:rsidRPr="00FB7749">
        <w:rPr>
          <w:spacing w:val="-1"/>
        </w:rPr>
        <w:t>Guide.</w:t>
      </w:r>
    </w:p>
    <w:p w:rsidR="00D0198E" w:rsidRPr="00FB7749" w:rsidRDefault="00D0198E" w:rsidP="00D0198E">
      <w:pPr>
        <w:pStyle w:val="BodyText"/>
        <w:ind w:left="109"/>
      </w:pPr>
      <w:r w:rsidRPr="00FB7749">
        <w:rPr>
          <w:spacing w:val="-2"/>
        </w:rPr>
        <w:t>In</w:t>
      </w:r>
      <w:r w:rsidRPr="00FB7749">
        <w:t xml:space="preserve"> case of </w:t>
      </w:r>
      <w:r w:rsidRPr="00FB7749">
        <w:rPr>
          <w:spacing w:val="-1"/>
        </w:rPr>
        <w:t>operating</w:t>
      </w:r>
      <w:r w:rsidRPr="00FB7749">
        <w:rPr>
          <w:spacing w:val="-3"/>
        </w:rPr>
        <w:t xml:space="preserve"> </w:t>
      </w:r>
      <w:r w:rsidRPr="00FB7749">
        <w:rPr>
          <w:spacing w:val="-1"/>
        </w:rPr>
        <w:t>grants,</w:t>
      </w:r>
      <w:r w:rsidRPr="00FB7749">
        <w:rPr>
          <w:spacing w:val="-2"/>
        </w:rPr>
        <w:t xml:space="preserve"> </w:t>
      </w:r>
      <w:r w:rsidRPr="00FB7749">
        <w:t>the</w:t>
      </w:r>
      <w:r w:rsidRPr="00FB7749">
        <w:rPr>
          <w:spacing w:val="-2"/>
        </w:rPr>
        <w:t xml:space="preserve"> </w:t>
      </w:r>
      <w:r w:rsidRPr="00FB7749">
        <w:t>term</w:t>
      </w:r>
      <w:r w:rsidRPr="00FB7749">
        <w:rPr>
          <w:spacing w:val="-4"/>
        </w:rPr>
        <w:t xml:space="preserve"> </w:t>
      </w:r>
      <w:r w:rsidRPr="00FB7749">
        <w:rPr>
          <w:spacing w:val="-1"/>
        </w:rPr>
        <w:t>"Action"</w:t>
      </w:r>
      <w:r w:rsidRPr="00FB7749">
        <w:rPr>
          <w:spacing w:val="1"/>
        </w:rPr>
        <w:t xml:space="preserve"> </w:t>
      </w:r>
      <w:r w:rsidRPr="00FB7749">
        <w:rPr>
          <w:spacing w:val="-1"/>
        </w:rPr>
        <w:t>should</w:t>
      </w:r>
      <w:r w:rsidRPr="00FB7749">
        <w:rPr>
          <w:spacing w:val="-3"/>
        </w:rPr>
        <w:t xml:space="preserve"> </w:t>
      </w:r>
      <w:r w:rsidRPr="00FB7749">
        <w:rPr>
          <w:spacing w:val="-2"/>
        </w:rPr>
        <w:t>be</w:t>
      </w:r>
      <w:r w:rsidRPr="00FB7749">
        <w:t xml:space="preserve"> </w:t>
      </w:r>
      <w:r w:rsidRPr="00FB7749">
        <w:rPr>
          <w:spacing w:val="-1"/>
        </w:rPr>
        <w:t>understood</w:t>
      </w:r>
      <w:r w:rsidRPr="00FB7749">
        <w:t xml:space="preserve"> </w:t>
      </w:r>
      <w:r w:rsidRPr="00FB7749">
        <w:rPr>
          <w:spacing w:val="-1"/>
        </w:rPr>
        <w:t>as</w:t>
      </w:r>
      <w:r w:rsidRPr="00FB7749">
        <w:t xml:space="preserve"> "Work</w:t>
      </w:r>
      <w:r w:rsidRPr="00FB7749">
        <w:rPr>
          <w:spacing w:val="-3"/>
        </w:rPr>
        <w:t xml:space="preserve"> </w:t>
      </w:r>
      <w:r w:rsidRPr="00FB7749">
        <w:rPr>
          <w:spacing w:val="-1"/>
        </w:rPr>
        <w:t>Programme".</w:t>
      </w:r>
    </w:p>
    <w:p w:rsidR="00D0198E" w:rsidRPr="00FB7749" w:rsidRDefault="00D0198E" w:rsidP="00D0198E">
      <w:pPr>
        <w:pStyle w:val="BodyText"/>
        <w:spacing w:line="275" w:lineRule="auto"/>
        <w:ind w:left="109" w:right="139"/>
      </w:pPr>
      <w:r w:rsidRPr="00FB7749">
        <w:t>The</w:t>
      </w:r>
      <w:r w:rsidRPr="00FB7749">
        <w:rPr>
          <w:spacing w:val="36"/>
        </w:rPr>
        <w:t xml:space="preserve"> </w:t>
      </w:r>
      <w:r w:rsidRPr="00FB7749">
        <w:rPr>
          <w:spacing w:val="-1"/>
        </w:rPr>
        <w:t>term</w:t>
      </w:r>
      <w:r w:rsidRPr="00FB7749">
        <w:rPr>
          <w:spacing w:val="34"/>
        </w:rPr>
        <w:t xml:space="preserve"> </w:t>
      </w:r>
      <w:r w:rsidRPr="00FB7749">
        <w:rPr>
          <w:spacing w:val="-1"/>
        </w:rPr>
        <w:t>"Coordinator"</w:t>
      </w:r>
      <w:r w:rsidRPr="00FB7749">
        <w:rPr>
          <w:spacing w:val="39"/>
        </w:rPr>
        <w:t xml:space="preserve"> </w:t>
      </w:r>
      <w:r w:rsidRPr="00FB7749">
        <w:rPr>
          <w:spacing w:val="-1"/>
        </w:rPr>
        <w:t>refers</w:t>
      </w:r>
      <w:r w:rsidRPr="00FB7749">
        <w:rPr>
          <w:spacing w:val="39"/>
        </w:rPr>
        <w:t xml:space="preserve"> </w:t>
      </w:r>
      <w:r w:rsidRPr="00FB7749">
        <w:t>to</w:t>
      </w:r>
      <w:r w:rsidRPr="00FB7749">
        <w:rPr>
          <w:spacing w:val="35"/>
        </w:rPr>
        <w:t xml:space="preserve"> </w:t>
      </w:r>
      <w:r w:rsidRPr="00FB7749">
        <w:t>the</w:t>
      </w:r>
      <w:r w:rsidRPr="00FB7749">
        <w:rPr>
          <w:spacing w:val="39"/>
        </w:rPr>
        <w:t xml:space="preserve"> </w:t>
      </w:r>
      <w:r w:rsidRPr="00FB7749">
        <w:rPr>
          <w:spacing w:val="-1"/>
        </w:rPr>
        <w:t>Beneficiary</w:t>
      </w:r>
      <w:r w:rsidRPr="00FB7749">
        <w:rPr>
          <w:spacing w:val="36"/>
        </w:rPr>
        <w:t xml:space="preserve"> </w:t>
      </w:r>
      <w:r w:rsidRPr="00FB7749">
        <w:rPr>
          <w:spacing w:val="-1"/>
        </w:rPr>
        <w:t>identified</w:t>
      </w:r>
      <w:r w:rsidRPr="00FB7749">
        <w:rPr>
          <w:spacing w:val="38"/>
        </w:rPr>
        <w:t xml:space="preserve"> </w:t>
      </w:r>
      <w:r w:rsidRPr="00FB7749">
        <w:t>as</w:t>
      </w:r>
      <w:r w:rsidRPr="00FB7749">
        <w:rPr>
          <w:spacing w:val="36"/>
        </w:rPr>
        <w:t xml:space="preserve"> </w:t>
      </w:r>
      <w:r w:rsidRPr="00FB7749">
        <w:t>the</w:t>
      </w:r>
      <w:r w:rsidRPr="00FB7749">
        <w:rPr>
          <w:spacing w:val="38"/>
        </w:rPr>
        <w:t xml:space="preserve"> </w:t>
      </w:r>
      <w:r w:rsidRPr="00FB7749">
        <w:rPr>
          <w:spacing w:val="-1"/>
        </w:rPr>
        <w:t>Coordinator</w:t>
      </w:r>
      <w:r w:rsidRPr="00FB7749">
        <w:rPr>
          <w:spacing w:val="36"/>
        </w:rPr>
        <w:t xml:space="preserve"> </w:t>
      </w:r>
      <w:r w:rsidRPr="00FB7749">
        <w:t>in</w:t>
      </w:r>
      <w:r w:rsidRPr="00FB7749">
        <w:rPr>
          <w:spacing w:val="38"/>
        </w:rPr>
        <w:t xml:space="preserve"> </w:t>
      </w:r>
      <w:r w:rsidRPr="00FB7749">
        <w:rPr>
          <w:spacing w:val="-1"/>
        </w:rPr>
        <w:t>the</w:t>
      </w:r>
      <w:r w:rsidRPr="00FB7749">
        <w:rPr>
          <w:spacing w:val="38"/>
        </w:rPr>
        <w:t xml:space="preserve"> </w:t>
      </w:r>
      <w:r w:rsidRPr="00FB7749">
        <w:rPr>
          <w:spacing w:val="-1"/>
        </w:rPr>
        <w:t>Special</w:t>
      </w:r>
      <w:r w:rsidRPr="00FB7749">
        <w:rPr>
          <w:spacing w:val="47"/>
        </w:rPr>
        <w:t xml:space="preserve"> </w:t>
      </w:r>
      <w:r w:rsidRPr="00FB7749">
        <w:rPr>
          <w:spacing w:val="-1"/>
        </w:rPr>
        <w:t>Conditions.</w:t>
      </w:r>
    </w:p>
    <w:p w:rsidR="00D0198E" w:rsidRPr="00FB7749" w:rsidRDefault="00D0198E" w:rsidP="00D0198E">
      <w:pPr>
        <w:pStyle w:val="BodyText"/>
        <w:spacing w:line="276" w:lineRule="auto"/>
        <w:ind w:left="109" w:right="138"/>
      </w:pPr>
      <w:r w:rsidRPr="00FB7749">
        <w:t>The</w:t>
      </w:r>
      <w:r w:rsidRPr="00FB7749">
        <w:rPr>
          <w:spacing w:val="7"/>
        </w:rPr>
        <w:t xml:space="preserve"> </w:t>
      </w:r>
      <w:r w:rsidRPr="00FB7749">
        <w:t>term</w:t>
      </w:r>
      <w:r w:rsidRPr="00FB7749">
        <w:rPr>
          <w:spacing w:val="5"/>
        </w:rPr>
        <w:t xml:space="preserve"> </w:t>
      </w:r>
      <w:r w:rsidRPr="00FB7749">
        <w:rPr>
          <w:spacing w:val="-1"/>
        </w:rPr>
        <w:t>“Beneficiary(ies)”</w:t>
      </w:r>
      <w:r w:rsidRPr="00FB7749">
        <w:rPr>
          <w:spacing w:val="9"/>
        </w:rPr>
        <w:t xml:space="preserve"> </w:t>
      </w:r>
      <w:r w:rsidRPr="00FB7749">
        <w:rPr>
          <w:spacing w:val="-1"/>
        </w:rPr>
        <w:t>refers</w:t>
      </w:r>
      <w:r w:rsidRPr="00FB7749">
        <w:rPr>
          <w:spacing w:val="10"/>
        </w:rPr>
        <w:t xml:space="preserve"> </w:t>
      </w:r>
      <w:r w:rsidRPr="00FB7749">
        <w:rPr>
          <w:spacing w:val="-1"/>
        </w:rPr>
        <w:t>collectively</w:t>
      </w:r>
      <w:r w:rsidRPr="00FB7749">
        <w:rPr>
          <w:spacing w:val="7"/>
        </w:rPr>
        <w:t xml:space="preserve"> </w:t>
      </w:r>
      <w:r w:rsidRPr="00FB7749">
        <w:t>to</w:t>
      </w:r>
      <w:r w:rsidRPr="00FB7749">
        <w:rPr>
          <w:spacing w:val="9"/>
        </w:rPr>
        <w:t xml:space="preserve"> </w:t>
      </w:r>
      <w:r w:rsidRPr="00FB7749">
        <w:t>all</w:t>
      </w:r>
      <w:r w:rsidRPr="00FB7749">
        <w:rPr>
          <w:spacing w:val="8"/>
        </w:rPr>
        <w:t xml:space="preserve"> </w:t>
      </w:r>
      <w:r w:rsidRPr="00FB7749">
        <w:rPr>
          <w:spacing w:val="-1"/>
        </w:rPr>
        <w:t>Beneficiaries,</w:t>
      </w:r>
      <w:r w:rsidRPr="00FB7749">
        <w:rPr>
          <w:spacing w:val="9"/>
        </w:rPr>
        <w:t xml:space="preserve"> </w:t>
      </w:r>
      <w:r w:rsidRPr="00FB7749">
        <w:rPr>
          <w:spacing w:val="-1"/>
        </w:rPr>
        <w:t>including</w:t>
      </w:r>
      <w:r w:rsidRPr="00FB7749">
        <w:rPr>
          <w:spacing w:val="7"/>
        </w:rPr>
        <w:t xml:space="preserve"> </w:t>
      </w:r>
      <w:r w:rsidRPr="00FB7749">
        <w:t>the</w:t>
      </w:r>
      <w:r w:rsidRPr="00FB7749">
        <w:rPr>
          <w:spacing w:val="9"/>
        </w:rPr>
        <w:t xml:space="preserve"> </w:t>
      </w:r>
      <w:r w:rsidRPr="00FB7749">
        <w:rPr>
          <w:spacing w:val="-1"/>
        </w:rPr>
        <w:t>Coordinator,</w:t>
      </w:r>
      <w:r w:rsidRPr="00FB7749">
        <w:rPr>
          <w:spacing w:val="12"/>
        </w:rPr>
        <w:t xml:space="preserve"> </w:t>
      </w:r>
      <w:r w:rsidRPr="00FB7749">
        <w:rPr>
          <w:spacing w:val="-3"/>
        </w:rPr>
        <w:t>of</w:t>
      </w:r>
      <w:r w:rsidRPr="00FB7749">
        <w:rPr>
          <w:spacing w:val="82"/>
        </w:rPr>
        <w:t xml:space="preserve"> </w:t>
      </w:r>
      <w:r w:rsidRPr="00FB7749">
        <w:t>the</w:t>
      </w:r>
      <w:r w:rsidRPr="00FB7749">
        <w:rPr>
          <w:spacing w:val="34"/>
        </w:rPr>
        <w:t xml:space="preserve"> </w:t>
      </w:r>
      <w:r w:rsidRPr="00FB7749">
        <w:rPr>
          <w:spacing w:val="-1"/>
        </w:rPr>
        <w:t>Action.</w:t>
      </w:r>
      <w:r w:rsidRPr="00FB7749">
        <w:rPr>
          <w:spacing w:val="31"/>
        </w:rPr>
        <w:t xml:space="preserve"> </w:t>
      </w:r>
      <w:r w:rsidRPr="00FB7749">
        <w:t>When</w:t>
      </w:r>
      <w:r w:rsidRPr="00FB7749">
        <w:rPr>
          <w:spacing w:val="31"/>
        </w:rPr>
        <w:t xml:space="preserve"> </w:t>
      </w:r>
      <w:r w:rsidRPr="00FB7749">
        <w:rPr>
          <w:spacing w:val="-1"/>
        </w:rPr>
        <w:t>there</w:t>
      </w:r>
      <w:r w:rsidRPr="00FB7749">
        <w:rPr>
          <w:spacing w:val="34"/>
        </w:rPr>
        <w:t xml:space="preserve"> </w:t>
      </w:r>
      <w:r w:rsidRPr="00FB7749">
        <w:rPr>
          <w:spacing w:val="-1"/>
        </w:rPr>
        <w:t>is</w:t>
      </w:r>
      <w:r w:rsidRPr="00FB7749">
        <w:rPr>
          <w:spacing w:val="31"/>
        </w:rPr>
        <w:t xml:space="preserve"> </w:t>
      </w:r>
      <w:r w:rsidRPr="00FB7749">
        <w:t>only</w:t>
      </w:r>
      <w:r w:rsidRPr="00FB7749">
        <w:rPr>
          <w:spacing w:val="31"/>
        </w:rPr>
        <w:t xml:space="preserve"> </w:t>
      </w:r>
      <w:r w:rsidRPr="00FB7749">
        <w:t>one</w:t>
      </w:r>
      <w:r w:rsidRPr="00FB7749">
        <w:rPr>
          <w:spacing w:val="34"/>
        </w:rPr>
        <w:t xml:space="preserve"> </w:t>
      </w:r>
      <w:r w:rsidRPr="00FB7749">
        <w:rPr>
          <w:spacing w:val="-1"/>
        </w:rPr>
        <w:t>Beneficiary</w:t>
      </w:r>
      <w:r w:rsidRPr="00FB7749">
        <w:rPr>
          <w:spacing w:val="35"/>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Action,</w:t>
      </w:r>
      <w:r w:rsidRPr="00FB7749">
        <w:rPr>
          <w:spacing w:val="33"/>
        </w:rPr>
        <w:t xml:space="preserve"> </w:t>
      </w:r>
      <w:r w:rsidRPr="00FB7749">
        <w:rPr>
          <w:spacing w:val="-1"/>
        </w:rPr>
        <w:t>the</w:t>
      </w:r>
      <w:r w:rsidRPr="00FB7749">
        <w:rPr>
          <w:spacing w:val="34"/>
        </w:rPr>
        <w:t xml:space="preserve"> </w:t>
      </w:r>
      <w:r w:rsidRPr="00FB7749">
        <w:rPr>
          <w:spacing w:val="-2"/>
        </w:rPr>
        <w:t>terms</w:t>
      </w:r>
      <w:r w:rsidRPr="00FB7749">
        <w:rPr>
          <w:spacing w:val="34"/>
        </w:rPr>
        <w:t xml:space="preserve"> </w:t>
      </w:r>
      <w:r w:rsidRPr="00FB7749">
        <w:rPr>
          <w:spacing w:val="-1"/>
        </w:rPr>
        <w:t>Beneficiary(ies)</w:t>
      </w:r>
      <w:r w:rsidRPr="00FB7749">
        <w:rPr>
          <w:spacing w:val="34"/>
        </w:rPr>
        <w:t xml:space="preserve"> </w:t>
      </w:r>
      <w:r w:rsidRPr="00FB7749">
        <w:rPr>
          <w:spacing w:val="-1"/>
        </w:rPr>
        <w:t>and</w:t>
      </w:r>
      <w:r w:rsidRPr="00FB7749">
        <w:rPr>
          <w:spacing w:val="59"/>
        </w:rPr>
        <w:t xml:space="preserve"> </w:t>
      </w:r>
      <w:r w:rsidRPr="00FB7749">
        <w:rPr>
          <w:spacing w:val="-1"/>
        </w:rPr>
        <w:t>Coordinator</w:t>
      </w:r>
      <w:r w:rsidRPr="00FB7749">
        <w:t xml:space="preserve"> </w:t>
      </w:r>
      <w:r w:rsidRPr="00FB7749">
        <w:rPr>
          <w:spacing w:val="-1"/>
        </w:rPr>
        <w:t>should</w:t>
      </w:r>
      <w:r w:rsidRPr="00FB7749">
        <w:t xml:space="preserve"> </w:t>
      </w:r>
      <w:r w:rsidRPr="00FB7749">
        <w:rPr>
          <w:spacing w:val="-1"/>
        </w:rPr>
        <w:t>both</w:t>
      </w:r>
      <w:r w:rsidRPr="00FB7749">
        <w:t xml:space="preserve"> be</w:t>
      </w:r>
      <w:r w:rsidRPr="00FB7749">
        <w:rPr>
          <w:spacing w:val="-2"/>
        </w:rPr>
        <w:t xml:space="preserve"> </w:t>
      </w:r>
      <w:r w:rsidRPr="00FB7749">
        <w:rPr>
          <w:spacing w:val="-1"/>
        </w:rPr>
        <w:t>understood</w:t>
      </w:r>
      <w:r w:rsidRPr="00FB7749">
        <w:t xml:space="preserve"> as</w:t>
      </w:r>
      <w:r w:rsidRPr="00FB7749">
        <w:rPr>
          <w:spacing w:val="-2"/>
        </w:rPr>
        <w:t xml:space="preserve"> </w:t>
      </w:r>
      <w:r w:rsidRPr="00FB7749">
        <w:rPr>
          <w:spacing w:val="-1"/>
        </w:rPr>
        <w:t>referring</w:t>
      </w:r>
      <w:r w:rsidRPr="00FB7749">
        <w:rPr>
          <w:spacing w:val="-3"/>
        </w:rPr>
        <w:t xml:space="preserve"> </w:t>
      </w:r>
      <w:r w:rsidRPr="00FB7749">
        <w:t xml:space="preserve">to </w:t>
      </w:r>
      <w:r w:rsidRPr="00FB7749">
        <w:rPr>
          <w:spacing w:val="-1"/>
        </w:rPr>
        <w:t>the</w:t>
      </w:r>
      <w:r w:rsidRPr="00FB7749">
        <w:rPr>
          <w:spacing w:val="1"/>
        </w:rPr>
        <w:t xml:space="preserve"> </w:t>
      </w:r>
      <w:r w:rsidRPr="00FB7749">
        <w:t>only</w:t>
      </w:r>
      <w:r w:rsidRPr="00FB7749">
        <w:rPr>
          <w:spacing w:val="-3"/>
        </w:rPr>
        <w:t xml:space="preserve"> </w:t>
      </w:r>
      <w:r w:rsidRPr="00FB7749">
        <w:rPr>
          <w:spacing w:val="-1"/>
        </w:rPr>
        <w:t xml:space="preserve">Beneficiary </w:t>
      </w:r>
      <w:r w:rsidRPr="00FB7749">
        <w:t>of</w:t>
      </w:r>
      <w:r w:rsidRPr="00FB7749">
        <w:rPr>
          <w:spacing w:val="1"/>
        </w:rPr>
        <w:t xml:space="preserve"> </w:t>
      </w:r>
      <w:r w:rsidRPr="00FB7749">
        <w:rPr>
          <w:spacing w:val="-1"/>
        </w:rPr>
        <w:t>the</w:t>
      </w:r>
      <w:r w:rsidRPr="00FB7749">
        <w:rPr>
          <w:spacing w:val="-2"/>
        </w:rPr>
        <w:t xml:space="preserve"> </w:t>
      </w:r>
      <w:r w:rsidRPr="00FB7749">
        <w:rPr>
          <w:spacing w:val="-1"/>
        </w:rPr>
        <w:t>Action.</w:t>
      </w:r>
    </w:p>
    <w:p w:rsidR="00D0198E" w:rsidRPr="00FB7749" w:rsidRDefault="00D0198E" w:rsidP="00D0198E">
      <w:pPr>
        <w:pStyle w:val="BodyText"/>
        <w:spacing w:line="277" w:lineRule="auto"/>
        <w:ind w:left="109" w:right="136"/>
      </w:pPr>
      <w:r w:rsidRPr="00FB7749">
        <w:t>The</w:t>
      </w:r>
      <w:r w:rsidRPr="00FB7749">
        <w:rPr>
          <w:spacing w:val="43"/>
        </w:rPr>
        <w:t xml:space="preserve"> </w:t>
      </w:r>
      <w:r w:rsidRPr="00FB7749">
        <w:rPr>
          <w:spacing w:val="-1"/>
        </w:rPr>
        <w:t>term</w:t>
      </w:r>
      <w:r w:rsidRPr="00FB7749">
        <w:rPr>
          <w:spacing w:val="41"/>
        </w:rPr>
        <w:t xml:space="preserve"> </w:t>
      </w:r>
      <w:r w:rsidRPr="00FB7749">
        <w:rPr>
          <w:spacing w:val="-1"/>
        </w:rPr>
        <w:t>"party(ies)</w:t>
      </w:r>
      <w:r w:rsidRPr="00FB7749">
        <w:rPr>
          <w:spacing w:val="45"/>
        </w:rPr>
        <w:t xml:space="preserve"> </w:t>
      </w:r>
      <w:r w:rsidRPr="00FB7749">
        <w:t>to</w:t>
      </w:r>
      <w:r w:rsidRPr="00FB7749">
        <w:rPr>
          <w:spacing w:val="45"/>
        </w:rPr>
        <w:t xml:space="preserve"> </w:t>
      </w:r>
      <w:r w:rsidRPr="00FB7749">
        <w:rPr>
          <w:spacing w:val="-1"/>
        </w:rPr>
        <w:t>this</w:t>
      </w:r>
      <w:r w:rsidRPr="00FB7749">
        <w:rPr>
          <w:spacing w:val="46"/>
        </w:rPr>
        <w:t xml:space="preserve"> </w:t>
      </w:r>
      <w:r w:rsidRPr="00FB7749">
        <w:rPr>
          <w:spacing w:val="-1"/>
        </w:rPr>
        <w:t>Contract"</w:t>
      </w:r>
      <w:r w:rsidRPr="00FB7749">
        <w:rPr>
          <w:spacing w:val="44"/>
        </w:rPr>
        <w:t xml:space="preserve"> </w:t>
      </w:r>
      <w:r w:rsidRPr="00FB7749">
        <w:rPr>
          <w:spacing w:val="-1"/>
        </w:rPr>
        <w:t>refers</w:t>
      </w:r>
      <w:r w:rsidRPr="00FB7749">
        <w:rPr>
          <w:spacing w:val="46"/>
        </w:rPr>
        <w:t xml:space="preserve"> </w:t>
      </w:r>
      <w:r w:rsidRPr="00FB7749">
        <w:t>to</w:t>
      </w:r>
      <w:r w:rsidRPr="00FB7749">
        <w:rPr>
          <w:spacing w:val="45"/>
        </w:rPr>
        <w:t xml:space="preserve"> </w:t>
      </w:r>
      <w:r w:rsidRPr="00FB7749">
        <w:rPr>
          <w:spacing w:val="-1"/>
        </w:rPr>
        <w:t>the</w:t>
      </w:r>
      <w:r w:rsidRPr="00FB7749">
        <w:rPr>
          <w:spacing w:val="45"/>
        </w:rPr>
        <w:t xml:space="preserve"> </w:t>
      </w:r>
      <w:r w:rsidRPr="00FB7749">
        <w:t>party</w:t>
      </w:r>
      <w:r w:rsidRPr="00FB7749">
        <w:rPr>
          <w:spacing w:val="45"/>
        </w:rPr>
        <w:t xml:space="preserve"> </w:t>
      </w:r>
      <w:r w:rsidRPr="00FB7749">
        <w:rPr>
          <w:spacing w:val="-1"/>
        </w:rPr>
        <w:t>signatory</w:t>
      </w:r>
      <w:r w:rsidRPr="00FB7749">
        <w:rPr>
          <w:spacing w:val="43"/>
        </w:rPr>
        <w:t xml:space="preserve"> </w:t>
      </w:r>
      <w:r w:rsidRPr="00FB7749">
        <w:t>of</w:t>
      </w:r>
      <w:r w:rsidRPr="00FB7749">
        <w:rPr>
          <w:spacing w:val="47"/>
        </w:rPr>
        <w:t xml:space="preserve"> </w:t>
      </w:r>
      <w:r w:rsidRPr="00FB7749">
        <w:rPr>
          <w:spacing w:val="-1"/>
        </w:rPr>
        <w:t>this</w:t>
      </w:r>
      <w:r w:rsidRPr="00FB7749">
        <w:rPr>
          <w:spacing w:val="46"/>
        </w:rPr>
        <w:t xml:space="preserve"> </w:t>
      </w:r>
      <w:r w:rsidRPr="00FB7749">
        <w:rPr>
          <w:spacing w:val="-1"/>
        </w:rPr>
        <w:t>Contract</w:t>
      </w:r>
      <w:r w:rsidRPr="00FB7749">
        <w:rPr>
          <w:spacing w:val="45"/>
        </w:rPr>
        <w:t xml:space="preserve"> </w:t>
      </w:r>
      <w:r w:rsidRPr="00FB7749">
        <w:rPr>
          <w:spacing w:val="-1"/>
        </w:rPr>
        <w:t>(i.e.</w:t>
      </w:r>
      <w:r w:rsidRPr="00FB7749">
        <w:rPr>
          <w:spacing w:val="45"/>
        </w:rPr>
        <w:t xml:space="preserve"> </w:t>
      </w:r>
      <w:r w:rsidRPr="00FB7749">
        <w:rPr>
          <w:spacing w:val="-1"/>
        </w:rPr>
        <w:t>the</w:t>
      </w:r>
      <w:r w:rsidRPr="00FB7749">
        <w:rPr>
          <w:spacing w:val="67"/>
        </w:rPr>
        <w:t xml:space="preserve"> </w:t>
      </w:r>
      <w:r w:rsidRPr="00FB7749">
        <w:rPr>
          <w:spacing w:val="-1"/>
        </w:rPr>
        <w:t>Beneficiary(ies)</w:t>
      </w:r>
      <w:r w:rsidRPr="00FB7749">
        <w:rPr>
          <w:spacing w:val="1"/>
        </w:rPr>
        <w:t xml:space="preserve"> </w:t>
      </w:r>
      <w:r w:rsidRPr="00FB7749">
        <w:t>and</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FB7749" w:rsidRDefault="00D0198E" w:rsidP="00D0198E">
      <w:pPr>
        <w:pStyle w:val="BodyText"/>
        <w:ind w:left="109"/>
      </w:pPr>
      <w:r w:rsidRPr="00FB7749">
        <w:rPr>
          <w:spacing w:val="-1"/>
        </w:rPr>
        <w:t>All</w:t>
      </w:r>
      <w:r w:rsidRPr="00FB7749">
        <w:rPr>
          <w:spacing w:val="1"/>
        </w:rPr>
        <w:t xml:space="preserve"> </w:t>
      </w:r>
      <w:r w:rsidRPr="00FB7749">
        <w:rPr>
          <w:spacing w:val="-1"/>
        </w:rPr>
        <w:t>references</w:t>
      </w:r>
      <w:r w:rsidRPr="00FB7749">
        <w:rPr>
          <w:spacing w:val="-2"/>
        </w:rPr>
        <w:t xml:space="preserve"> </w:t>
      </w:r>
      <w:r w:rsidRPr="00FB7749">
        <w:t>to</w:t>
      </w:r>
      <w:r w:rsidRPr="00FB7749">
        <w:rPr>
          <w:spacing w:val="-2"/>
        </w:rPr>
        <w:t xml:space="preserve"> </w:t>
      </w:r>
      <w:r w:rsidRPr="00FB7749">
        <w:t>"days"</w:t>
      </w:r>
      <w:r w:rsidRPr="00FB7749">
        <w:rPr>
          <w:spacing w:val="-2"/>
        </w:rPr>
        <w:t xml:space="preserve"> </w:t>
      </w:r>
      <w:r w:rsidRPr="00FB7749">
        <w:t>in</w:t>
      </w:r>
      <w:r w:rsidRPr="00FB7749">
        <w:rPr>
          <w:spacing w:val="-3"/>
        </w:rPr>
        <w:t xml:space="preserve"> </w:t>
      </w:r>
      <w:r w:rsidRPr="00FB7749">
        <w:rPr>
          <w:spacing w:val="-1"/>
        </w:rPr>
        <w:t>this</w:t>
      </w:r>
      <w:r w:rsidRPr="00FB7749">
        <w:t xml:space="preserve"> </w:t>
      </w:r>
      <w:r w:rsidRPr="00FB7749">
        <w:rPr>
          <w:spacing w:val="-1"/>
        </w:rPr>
        <w:t>Contract</w:t>
      </w:r>
      <w:r w:rsidRPr="00FB7749">
        <w:rPr>
          <w:spacing w:val="-2"/>
        </w:rPr>
        <w:t xml:space="preserve"> </w:t>
      </w:r>
      <w:r w:rsidRPr="00FB7749">
        <w:rPr>
          <w:spacing w:val="-1"/>
        </w:rPr>
        <w:t>are</w:t>
      </w:r>
      <w:r w:rsidRPr="00FB7749">
        <w:t xml:space="preserve"> to</w:t>
      </w:r>
      <w:r w:rsidRPr="00FB7749">
        <w:rPr>
          <w:spacing w:val="-3"/>
        </w:rPr>
        <w:t xml:space="preserve"> </w:t>
      </w:r>
      <w:r w:rsidRPr="00FB7749">
        <w:rPr>
          <w:spacing w:val="-1"/>
        </w:rPr>
        <w:t>calendar days,</w:t>
      </w:r>
      <w:r w:rsidRPr="00FB7749">
        <w:t xml:space="preserve"> </w:t>
      </w:r>
      <w:r w:rsidRPr="00FB7749">
        <w:rPr>
          <w:spacing w:val="-1"/>
        </w:rPr>
        <w:t>unless</w:t>
      </w:r>
      <w:r w:rsidRPr="00FB7749">
        <w:rPr>
          <w:spacing w:val="1"/>
        </w:rPr>
        <w:t xml:space="preserve"> </w:t>
      </w:r>
      <w:r w:rsidRPr="00FB7749">
        <w:rPr>
          <w:spacing w:val="-1"/>
        </w:rPr>
        <w:t>otherwise</w:t>
      </w:r>
      <w:r w:rsidRPr="00FB7749">
        <w:t xml:space="preserve"> </w:t>
      </w:r>
      <w:r w:rsidRPr="00FB7749">
        <w:rPr>
          <w:spacing w:val="-1"/>
        </w:rPr>
        <w:t>specified.</w:t>
      </w:r>
    </w:p>
    <w:p w:rsidR="00D0198E" w:rsidRPr="00FB7749" w:rsidRDefault="00D0198E" w:rsidP="00D0198E">
      <w:pPr>
        <w:jc w:val="both"/>
        <w:sectPr w:rsidR="00D0198E" w:rsidRPr="00FB7749" w:rsidSect="007338F0">
          <w:footerReference w:type="default" r:id="rId37"/>
          <w:pgSz w:w="11910" w:h="16840"/>
          <w:pgMar w:top="1060" w:right="1420" w:bottom="980" w:left="1480" w:header="720" w:footer="797" w:gutter="0"/>
          <w:pgNumType w:start="1"/>
          <w:cols w:space="720"/>
        </w:sectPr>
      </w:pPr>
    </w:p>
    <w:p w:rsidR="00D0198E" w:rsidRPr="00FB7749" w:rsidRDefault="00D0198E" w:rsidP="00D0198E">
      <w:pPr>
        <w:spacing w:before="35"/>
        <w:ind w:left="3432" w:right="3459"/>
        <w:jc w:val="center"/>
        <w:rPr>
          <w:rFonts w:ascii="Times New Roman" w:eastAsia="Times New Roman" w:hAnsi="Times New Roman" w:cs="Times New Roman"/>
          <w:sz w:val="28"/>
          <w:szCs w:val="28"/>
        </w:rPr>
      </w:pPr>
      <w:r w:rsidRPr="00FB7749">
        <w:rPr>
          <w:rFonts w:ascii="Times New Roman"/>
          <w:b/>
          <w:spacing w:val="-1"/>
          <w:sz w:val="28"/>
        </w:rPr>
        <w:t>Table</w:t>
      </w:r>
      <w:r w:rsidRPr="00FB7749">
        <w:rPr>
          <w:rFonts w:ascii="Times New Roman"/>
          <w:b/>
          <w:sz w:val="28"/>
        </w:rPr>
        <w:t xml:space="preserve"> of </w:t>
      </w:r>
      <w:r w:rsidRPr="00FB7749">
        <w:rPr>
          <w:rFonts w:ascii="Times New Roman"/>
          <w:b/>
          <w:spacing w:val="-1"/>
          <w:sz w:val="28"/>
        </w:rPr>
        <w:t>content</w:t>
      </w:r>
    </w:p>
    <w:p w:rsidR="00D0198E" w:rsidRPr="00FB7749" w:rsidRDefault="001E49F7" w:rsidP="00BE27E7">
      <w:pPr>
        <w:pStyle w:val="BodyText"/>
        <w:widowControl w:val="0"/>
        <w:tabs>
          <w:tab w:val="clear" w:pos="851"/>
          <w:tab w:val="clear" w:pos="1191"/>
          <w:tab w:val="clear" w:pos="1531"/>
          <w:tab w:val="left" w:pos="275"/>
          <w:tab w:val="right" w:leader="dot" w:pos="8641"/>
        </w:tabs>
        <w:spacing w:before="245" w:after="0"/>
        <w:ind w:right="4"/>
      </w:pPr>
      <w:hyperlink w:anchor="_bookmark0" w:history="1">
        <w:r w:rsidR="00D0198E" w:rsidRPr="00FB7749">
          <w:rPr>
            <w:spacing w:val="-1"/>
          </w:rPr>
          <w:t>Article</w:t>
        </w:r>
        <w:r w:rsidR="00D0198E" w:rsidRPr="00FB7749">
          <w:rPr>
            <w:spacing w:val="-2"/>
          </w:rPr>
          <w:t xml:space="preserve"> </w:t>
        </w:r>
        <w:r w:rsidR="00D0198E" w:rsidRPr="00FB7749">
          <w:t>1 -</w:t>
        </w:r>
        <w:r w:rsidR="00D0198E" w:rsidRPr="00FB7749">
          <w:rPr>
            <w:spacing w:val="-4"/>
          </w:rPr>
          <w:t xml:space="preserve"> </w:t>
        </w:r>
        <w:r w:rsidR="00D0198E" w:rsidRPr="00FB7749">
          <w:rPr>
            <w:spacing w:val="-1"/>
          </w:rPr>
          <w:t>General</w:t>
        </w:r>
        <w:r w:rsidR="00D0198E" w:rsidRPr="00FB7749">
          <w:rPr>
            <w:spacing w:val="1"/>
          </w:rPr>
          <w:t xml:space="preserve"> </w:t>
        </w:r>
        <w:r w:rsidR="00D0198E" w:rsidRPr="00FB7749">
          <w:rPr>
            <w:spacing w:val="-2"/>
          </w:rPr>
          <w:t>Provisions</w:t>
        </w:r>
        <w:r w:rsidR="00D0198E" w:rsidRPr="00FB7749">
          <w:rPr>
            <w:spacing w:val="-2"/>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 w:history="1">
        <w:r w:rsidR="00D0198E" w:rsidRPr="00FB7749">
          <w:rPr>
            <w:spacing w:val="-1"/>
          </w:rPr>
          <w:t>Article</w:t>
        </w:r>
        <w:r w:rsidR="00D0198E" w:rsidRPr="007338F0">
          <w:rPr>
            <w:spacing w:val="-1"/>
          </w:rPr>
          <w:t xml:space="preserve"> 2 - </w:t>
        </w:r>
        <w:r w:rsidR="00D0198E" w:rsidRPr="00FB7749">
          <w:rPr>
            <w:spacing w:val="-1"/>
          </w:rPr>
          <w:t>Obligation</w:t>
        </w:r>
        <w:r w:rsidR="00D0198E" w:rsidRPr="007338F0">
          <w:rPr>
            <w:spacing w:val="-1"/>
          </w:rPr>
          <w:t xml:space="preserve"> to provide </w:t>
        </w:r>
        <w:r w:rsidR="00D0198E" w:rsidRPr="00FB7749">
          <w:rPr>
            <w:spacing w:val="-1"/>
          </w:rPr>
          <w:t>financial</w:t>
        </w:r>
        <w:r w:rsidR="00D0198E" w:rsidRPr="007338F0">
          <w:rPr>
            <w:spacing w:val="-1"/>
          </w:rPr>
          <w:t xml:space="preserve"> and </w:t>
        </w:r>
        <w:r w:rsidR="00D0198E" w:rsidRPr="00FB7749">
          <w:rPr>
            <w:spacing w:val="-1"/>
          </w:rPr>
          <w:t>narrative</w:t>
        </w:r>
        <w:r w:rsidR="00D0198E" w:rsidRPr="007338F0">
          <w:rPr>
            <w:spacing w:val="-1"/>
          </w:rPr>
          <w:t xml:space="preserve"> </w:t>
        </w:r>
        <w:r w:rsidR="00D0198E" w:rsidRPr="00FB7749">
          <w:rPr>
            <w:spacing w:val="-1"/>
          </w:rPr>
          <w:t>reports</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3" w:history="1">
        <w:r w:rsidR="00D0198E" w:rsidRPr="00FB7749">
          <w:rPr>
            <w:spacing w:val="-1"/>
          </w:rPr>
          <w:t>Article</w:t>
        </w:r>
        <w:r w:rsidR="00D0198E" w:rsidRPr="007338F0">
          <w:rPr>
            <w:spacing w:val="-1"/>
          </w:rPr>
          <w:t xml:space="preserve"> 3 - </w:t>
        </w:r>
        <w:r w:rsidR="00D0198E" w:rsidRPr="00FB7749">
          <w:rPr>
            <w:spacing w:val="-1"/>
          </w:rPr>
          <w:t>Liability</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4" w:history="1">
        <w:r w:rsidR="00D0198E" w:rsidRPr="00FB7749">
          <w:rPr>
            <w:spacing w:val="-1"/>
          </w:rPr>
          <w:t>Article</w:t>
        </w:r>
        <w:r w:rsidR="00D0198E" w:rsidRPr="007338F0">
          <w:rPr>
            <w:spacing w:val="-1"/>
          </w:rPr>
          <w:t xml:space="preserve"> 4 - </w:t>
        </w:r>
        <w:r w:rsidR="00D0198E" w:rsidRPr="00FB7749">
          <w:rPr>
            <w:spacing w:val="-1"/>
          </w:rPr>
          <w:t>Conflict</w:t>
        </w:r>
        <w:r w:rsidR="00D0198E" w:rsidRPr="007338F0">
          <w:rPr>
            <w:spacing w:val="-1"/>
          </w:rPr>
          <w:t xml:space="preserve"> of </w:t>
        </w:r>
        <w:r w:rsidR="00D0198E" w:rsidRPr="00FB7749">
          <w:rPr>
            <w:spacing w:val="-1"/>
          </w:rPr>
          <w:t>interests</w:t>
        </w:r>
        <w:r w:rsidR="00D0198E" w:rsidRPr="007338F0">
          <w:rPr>
            <w:spacing w:val="-1"/>
          </w:rPr>
          <w:t xml:space="preserve"> and </w:t>
        </w:r>
        <w:r w:rsidR="00D0198E" w:rsidRPr="00FB7749">
          <w:rPr>
            <w:spacing w:val="-1"/>
          </w:rPr>
          <w:t>good</w:t>
        </w:r>
        <w:r w:rsidR="00D0198E" w:rsidRPr="007338F0">
          <w:rPr>
            <w:spacing w:val="-1"/>
          </w:rPr>
          <w:t xml:space="preserve"> </w:t>
        </w:r>
        <w:r w:rsidR="00D0198E" w:rsidRPr="00FB7749">
          <w:rPr>
            <w:spacing w:val="-1"/>
          </w:rPr>
          <w:t>conduct</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5" w:history="1">
        <w:r w:rsidR="00D0198E" w:rsidRPr="00FB7749">
          <w:rPr>
            <w:spacing w:val="-1"/>
          </w:rPr>
          <w:t>Article</w:t>
        </w:r>
        <w:r w:rsidR="00D0198E" w:rsidRPr="007338F0">
          <w:rPr>
            <w:spacing w:val="-1"/>
          </w:rPr>
          <w:t xml:space="preserve"> 5 - </w:t>
        </w:r>
        <w:r w:rsidR="00D0198E" w:rsidRPr="00FB7749">
          <w:rPr>
            <w:spacing w:val="-1"/>
          </w:rPr>
          <w:t>Confidentiality</w:t>
        </w:r>
        <w:r w:rsidR="00D0198E" w:rsidRPr="00FB7749">
          <w:rPr>
            <w:spacing w:val="-1"/>
          </w:rPr>
          <w:tab/>
        </w:r>
      </w:hyperlink>
    </w:p>
    <w:p w:rsidR="00D0198E" w:rsidRPr="007338F0" w:rsidRDefault="00BE27E7" w:rsidP="007338F0">
      <w:pPr>
        <w:pStyle w:val="BodyText"/>
        <w:widowControl w:val="0"/>
        <w:tabs>
          <w:tab w:val="clear" w:pos="851"/>
          <w:tab w:val="clear" w:pos="1191"/>
          <w:tab w:val="clear" w:pos="1531"/>
          <w:tab w:val="left" w:pos="275"/>
          <w:tab w:val="right" w:leader="dot" w:pos="8641"/>
        </w:tabs>
        <w:spacing w:before="245" w:after="0"/>
        <w:ind w:right="4"/>
        <w:rPr>
          <w:spacing w:val="-1"/>
        </w:rPr>
      </w:pPr>
      <w:r w:rsidRPr="007338F0">
        <w:rPr>
          <w:spacing w:val="-1"/>
        </w:rPr>
        <w:t>A</w:t>
      </w:r>
      <w:hyperlink w:anchor="_bookmark6" w:history="1">
        <w:r w:rsidR="00D0198E" w:rsidRPr="00FB7749">
          <w:rPr>
            <w:spacing w:val="-1"/>
          </w:rPr>
          <w:t>rticle</w:t>
        </w:r>
        <w:r w:rsidR="00D0198E" w:rsidRPr="007338F0">
          <w:rPr>
            <w:spacing w:val="-1"/>
          </w:rPr>
          <w:t xml:space="preserve"> 6 - </w:t>
        </w:r>
        <w:r w:rsidR="00D0198E" w:rsidRPr="00FB7749">
          <w:rPr>
            <w:spacing w:val="-1"/>
          </w:rPr>
          <w:t>Visibility</w:t>
        </w:r>
        <w:r w:rsidR="00D0198E" w:rsidRPr="00FB7749">
          <w:rPr>
            <w:spacing w:val="-1"/>
          </w:rPr>
          <w:tab/>
        </w:r>
      </w:hyperlink>
    </w:p>
    <w:p w:rsidR="00D0198E" w:rsidRPr="007338F0" w:rsidRDefault="00BE27E7" w:rsidP="007338F0">
      <w:pPr>
        <w:pStyle w:val="BodyText"/>
        <w:widowControl w:val="0"/>
        <w:tabs>
          <w:tab w:val="clear" w:pos="851"/>
          <w:tab w:val="clear" w:pos="1191"/>
          <w:tab w:val="clear" w:pos="1531"/>
          <w:tab w:val="left" w:pos="275"/>
          <w:tab w:val="right" w:leader="dot" w:pos="8641"/>
        </w:tabs>
        <w:spacing w:before="245" w:after="0"/>
        <w:ind w:right="4"/>
        <w:rPr>
          <w:spacing w:val="-1"/>
        </w:rPr>
      </w:pPr>
      <w:r w:rsidRPr="007338F0">
        <w:rPr>
          <w:spacing w:val="-1"/>
        </w:rPr>
        <w:t>A</w:t>
      </w:r>
      <w:hyperlink w:anchor="_bookmark7" w:history="1">
        <w:r w:rsidR="00D0198E" w:rsidRPr="00FB7749">
          <w:rPr>
            <w:spacing w:val="-1"/>
          </w:rPr>
          <w:t>rticle</w:t>
        </w:r>
        <w:r w:rsidR="00D0198E" w:rsidRPr="007338F0">
          <w:rPr>
            <w:spacing w:val="-1"/>
          </w:rPr>
          <w:t xml:space="preserve"> 7 - </w:t>
        </w:r>
        <w:r w:rsidR="00D0198E" w:rsidRPr="00FB7749">
          <w:rPr>
            <w:spacing w:val="-1"/>
          </w:rPr>
          <w:t>Ownership/use</w:t>
        </w:r>
        <w:r w:rsidR="00D0198E" w:rsidRPr="007338F0">
          <w:rPr>
            <w:spacing w:val="-1"/>
          </w:rPr>
          <w:t xml:space="preserve"> of </w:t>
        </w:r>
        <w:r w:rsidR="00D0198E" w:rsidRPr="00FB7749">
          <w:rPr>
            <w:spacing w:val="-1"/>
          </w:rPr>
          <w:t>results</w:t>
        </w:r>
        <w:r w:rsidR="00D0198E" w:rsidRPr="007338F0">
          <w:rPr>
            <w:spacing w:val="-1"/>
          </w:rPr>
          <w:t xml:space="preserve"> and </w:t>
        </w:r>
        <w:r w:rsidR="00D0198E" w:rsidRPr="00FB7749">
          <w:rPr>
            <w:spacing w:val="-1"/>
          </w:rPr>
          <w:t>assets</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9" w:history="1">
        <w:r w:rsidR="00D0198E" w:rsidRPr="00FB7749">
          <w:rPr>
            <w:spacing w:val="-1"/>
          </w:rPr>
          <w:t>Article</w:t>
        </w:r>
        <w:r w:rsidR="00D0198E" w:rsidRPr="007338F0">
          <w:rPr>
            <w:spacing w:val="-1"/>
          </w:rPr>
          <w:t xml:space="preserve"> 8 </w:t>
        </w:r>
        <w:r w:rsidR="00D6025F" w:rsidRPr="007338F0">
          <w:rPr>
            <w:spacing w:val="-1"/>
          </w:rPr>
          <w:t>-</w:t>
        </w:r>
        <w:r w:rsidR="00D0198E" w:rsidRPr="007338F0">
          <w:rPr>
            <w:spacing w:val="-1"/>
          </w:rPr>
          <w:t xml:space="preserve"> </w:t>
        </w:r>
        <w:r w:rsidR="00D0198E" w:rsidRPr="00FB7749">
          <w:rPr>
            <w:spacing w:val="-1"/>
          </w:rPr>
          <w:t>Evaluation/monitoring</w:t>
        </w:r>
        <w:r w:rsidR="00D0198E" w:rsidRPr="007338F0">
          <w:rPr>
            <w:spacing w:val="-1"/>
          </w:rPr>
          <w:t xml:space="preserve"> of the </w:t>
        </w:r>
        <w:r w:rsidR="00D0198E" w:rsidRPr="00FB7749">
          <w:rPr>
            <w:spacing w:val="-1"/>
          </w:rPr>
          <w:t>Action</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0" w:history="1">
        <w:r w:rsidR="00D0198E" w:rsidRPr="00FB7749">
          <w:rPr>
            <w:spacing w:val="-1"/>
          </w:rPr>
          <w:t>Article</w:t>
        </w:r>
        <w:r w:rsidR="00D0198E" w:rsidRPr="007338F0">
          <w:rPr>
            <w:spacing w:val="-1"/>
          </w:rPr>
          <w:t xml:space="preserve"> 9 </w:t>
        </w:r>
        <w:r w:rsidR="00D6025F" w:rsidRPr="007338F0">
          <w:rPr>
            <w:spacing w:val="-1"/>
          </w:rPr>
          <w:t>-</w:t>
        </w:r>
        <w:r w:rsidR="00D0198E" w:rsidRPr="007338F0">
          <w:rPr>
            <w:spacing w:val="-1"/>
          </w:rPr>
          <w:t xml:space="preserve"> Amendment of the </w:t>
        </w:r>
        <w:r w:rsidR="00D0198E" w:rsidRPr="00FB7749">
          <w:rPr>
            <w:spacing w:val="-1"/>
          </w:rPr>
          <w:t>Contract</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lang w:val="fr-BE"/>
        </w:rPr>
      </w:pPr>
      <w:hyperlink w:anchor="_bookmark11" w:history="1">
        <w:r w:rsidR="00D0198E" w:rsidRPr="007338F0">
          <w:rPr>
            <w:spacing w:val="-1"/>
            <w:lang w:val="fr-BE"/>
          </w:rPr>
          <w:t xml:space="preserve">Article 10 </w:t>
        </w:r>
        <w:r w:rsidR="00D6025F" w:rsidRPr="007338F0">
          <w:rPr>
            <w:spacing w:val="-1"/>
            <w:lang w:val="fr-BE"/>
          </w:rPr>
          <w:t>-</w:t>
        </w:r>
        <w:r w:rsidR="00D0198E" w:rsidRPr="007338F0">
          <w:rPr>
            <w:spacing w:val="-1"/>
            <w:lang w:val="fr-BE"/>
          </w:rPr>
          <w:t xml:space="preserve"> Implementation</w:t>
        </w:r>
        <w:r w:rsidR="00D0198E" w:rsidRPr="007338F0">
          <w:rPr>
            <w:spacing w:val="-1"/>
            <w:lang w:val="fr-BE"/>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lang w:val="fr-BE"/>
        </w:rPr>
      </w:pPr>
      <w:hyperlink w:anchor="_bookmark12" w:history="1">
        <w:r w:rsidR="00D0198E" w:rsidRPr="007338F0">
          <w:rPr>
            <w:spacing w:val="-1"/>
            <w:lang w:val="fr-BE"/>
          </w:rPr>
          <w:t xml:space="preserve">Article 11 </w:t>
        </w:r>
        <w:r w:rsidR="00D6025F" w:rsidRPr="007338F0">
          <w:rPr>
            <w:spacing w:val="-1"/>
            <w:lang w:val="fr-BE"/>
          </w:rPr>
          <w:t>-</w:t>
        </w:r>
        <w:r w:rsidR="00D0198E" w:rsidRPr="007338F0">
          <w:rPr>
            <w:spacing w:val="-1"/>
            <w:lang w:val="fr-BE"/>
          </w:rPr>
          <w:t xml:space="preserve"> Extension and suspension</w:t>
        </w:r>
        <w:r w:rsidR="00D0198E" w:rsidRPr="007338F0">
          <w:rPr>
            <w:spacing w:val="-1"/>
            <w:lang w:val="fr-BE"/>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3" w:history="1">
        <w:r w:rsidR="00D0198E" w:rsidRPr="00FB7749">
          <w:rPr>
            <w:spacing w:val="-1"/>
          </w:rPr>
          <w:t>Article</w:t>
        </w:r>
        <w:r w:rsidR="00D0198E" w:rsidRPr="007338F0">
          <w:rPr>
            <w:spacing w:val="-1"/>
          </w:rPr>
          <w:t xml:space="preserve"> 12 </w:t>
        </w:r>
        <w:r w:rsidR="00D6025F" w:rsidRPr="007338F0">
          <w:rPr>
            <w:spacing w:val="-1"/>
          </w:rPr>
          <w:t>-</w:t>
        </w:r>
        <w:r w:rsidR="00D0198E" w:rsidRPr="007338F0">
          <w:rPr>
            <w:spacing w:val="-1"/>
          </w:rPr>
          <w:t xml:space="preserve"> </w:t>
        </w:r>
        <w:r w:rsidR="00D0198E" w:rsidRPr="00FB7749">
          <w:rPr>
            <w:spacing w:val="-1"/>
          </w:rPr>
          <w:t>Termination</w:t>
        </w:r>
        <w:r w:rsidR="00D0198E" w:rsidRPr="007338F0">
          <w:rPr>
            <w:spacing w:val="-1"/>
          </w:rPr>
          <w:t xml:space="preserve"> of </w:t>
        </w:r>
        <w:r w:rsidR="00D0198E" w:rsidRPr="00FB7749">
          <w:rPr>
            <w:spacing w:val="-1"/>
          </w:rPr>
          <w:t>the</w:t>
        </w:r>
        <w:r w:rsidR="00D0198E" w:rsidRPr="007338F0">
          <w:rPr>
            <w:spacing w:val="-1"/>
          </w:rPr>
          <w:t xml:space="preserve"> </w:t>
        </w:r>
        <w:r w:rsidR="00D0198E" w:rsidRPr="00FB7749">
          <w:rPr>
            <w:spacing w:val="-1"/>
          </w:rPr>
          <w:t>Contract</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5" w:history="1">
        <w:r w:rsidR="00D0198E" w:rsidRPr="00FB7749">
          <w:rPr>
            <w:spacing w:val="-1"/>
          </w:rPr>
          <w:t>Article</w:t>
        </w:r>
        <w:r w:rsidR="00D0198E" w:rsidRPr="007338F0">
          <w:rPr>
            <w:spacing w:val="-1"/>
          </w:rPr>
          <w:t xml:space="preserve"> 13 </w:t>
        </w:r>
        <w:r w:rsidR="00D6025F" w:rsidRPr="007338F0">
          <w:rPr>
            <w:spacing w:val="-1"/>
          </w:rPr>
          <w:t>-</w:t>
        </w:r>
        <w:r w:rsidR="00D0198E" w:rsidRPr="007338F0">
          <w:rPr>
            <w:spacing w:val="-1"/>
          </w:rPr>
          <w:t xml:space="preserve"> </w:t>
        </w:r>
        <w:r w:rsidR="00D0198E" w:rsidRPr="00FB7749">
          <w:rPr>
            <w:spacing w:val="-1"/>
          </w:rPr>
          <w:t>Applicable</w:t>
        </w:r>
        <w:r w:rsidR="00D0198E" w:rsidRPr="007338F0">
          <w:rPr>
            <w:spacing w:val="-1"/>
          </w:rPr>
          <w:t xml:space="preserve"> </w:t>
        </w:r>
        <w:r w:rsidR="00D0198E" w:rsidRPr="00FB7749">
          <w:rPr>
            <w:spacing w:val="-1"/>
          </w:rPr>
          <w:t xml:space="preserve">law </w:t>
        </w:r>
        <w:r w:rsidR="00D0198E" w:rsidRPr="007338F0">
          <w:rPr>
            <w:spacing w:val="-1"/>
          </w:rPr>
          <w:t xml:space="preserve">and </w:t>
        </w:r>
        <w:r w:rsidR="00D0198E" w:rsidRPr="00FB7749">
          <w:rPr>
            <w:spacing w:val="-1"/>
          </w:rPr>
          <w:t>dispute</w:t>
        </w:r>
        <w:r w:rsidR="00D0198E" w:rsidRPr="007338F0">
          <w:rPr>
            <w:spacing w:val="-1"/>
          </w:rPr>
          <w:t xml:space="preserve"> </w:t>
        </w:r>
        <w:r w:rsidR="00D0198E" w:rsidRPr="00FB7749">
          <w:rPr>
            <w:spacing w:val="-1"/>
          </w:rPr>
          <w:t>settlement</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6" w:history="1">
        <w:r w:rsidR="00D0198E" w:rsidRPr="00FB7749">
          <w:rPr>
            <w:spacing w:val="-1"/>
          </w:rPr>
          <w:t>Article</w:t>
        </w:r>
        <w:r w:rsidR="00D0198E" w:rsidRPr="007338F0">
          <w:rPr>
            <w:spacing w:val="-1"/>
          </w:rPr>
          <w:t xml:space="preserve"> 14 </w:t>
        </w:r>
        <w:r w:rsidR="00D6025F" w:rsidRPr="007338F0">
          <w:rPr>
            <w:spacing w:val="-1"/>
          </w:rPr>
          <w:t>-</w:t>
        </w:r>
        <w:r w:rsidR="00D0198E" w:rsidRPr="007338F0">
          <w:rPr>
            <w:spacing w:val="-1"/>
          </w:rPr>
          <w:t xml:space="preserve"> Eligible </w:t>
        </w:r>
        <w:r w:rsidR="00D0198E" w:rsidRPr="00FB7749">
          <w:rPr>
            <w:spacing w:val="-1"/>
          </w:rPr>
          <w:t>costs</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7" w:history="1">
        <w:r w:rsidR="00D0198E" w:rsidRPr="00FB7749">
          <w:rPr>
            <w:spacing w:val="-1"/>
          </w:rPr>
          <w:t>Article</w:t>
        </w:r>
        <w:r w:rsidR="00D0198E" w:rsidRPr="007338F0">
          <w:rPr>
            <w:spacing w:val="-1"/>
          </w:rPr>
          <w:t xml:space="preserve"> 15 </w:t>
        </w:r>
        <w:r w:rsidR="00D6025F" w:rsidRPr="007338F0">
          <w:rPr>
            <w:spacing w:val="-1"/>
          </w:rPr>
          <w:t>-</w:t>
        </w:r>
        <w:r w:rsidR="00D0198E" w:rsidRPr="007338F0">
          <w:rPr>
            <w:spacing w:val="-1"/>
          </w:rPr>
          <w:t xml:space="preserve"> Payment and </w:t>
        </w:r>
        <w:r w:rsidR="00D0198E" w:rsidRPr="00FB7749">
          <w:rPr>
            <w:spacing w:val="-1"/>
          </w:rPr>
          <w:t>interest</w:t>
        </w:r>
        <w:r w:rsidR="00D0198E" w:rsidRPr="007338F0">
          <w:rPr>
            <w:spacing w:val="-1"/>
          </w:rPr>
          <w:t xml:space="preserve"> on </w:t>
        </w:r>
        <w:r w:rsidR="00D0198E" w:rsidRPr="00FB7749">
          <w:rPr>
            <w:spacing w:val="-1"/>
          </w:rPr>
          <w:t>late</w:t>
        </w:r>
        <w:r w:rsidR="00D0198E" w:rsidRPr="007338F0">
          <w:rPr>
            <w:spacing w:val="-1"/>
          </w:rPr>
          <w:t xml:space="preserve"> </w:t>
        </w:r>
        <w:r w:rsidR="00D0198E" w:rsidRPr="00FB7749">
          <w:rPr>
            <w:spacing w:val="-1"/>
          </w:rPr>
          <w:t>payment</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8" w:history="1">
        <w:r w:rsidR="00D0198E" w:rsidRPr="00FB7749">
          <w:rPr>
            <w:spacing w:val="-1"/>
          </w:rPr>
          <w:t>Article</w:t>
        </w:r>
        <w:r w:rsidR="00D0198E" w:rsidRPr="007338F0">
          <w:rPr>
            <w:spacing w:val="-1"/>
          </w:rPr>
          <w:t xml:space="preserve"> 16 </w:t>
        </w:r>
        <w:r w:rsidR="00D6025F" w:rsidRPr="007338F0">
          <w:rPr>
            <w:spacing w:val="-1"/>
          </w:rPr>
          <w:t>-</w:t>
        </w:r>
        <w:r w:rsidR="00D0198E" w:rsidRPr="007338F0">
          <w:rPr>
            <w:spacing w:val="-1"/>
          </w:rPr>
          <w:t xml:space="preserve"> </w:t>
        </w:r>
        <w:r w:rsidR="00D0198E" w:rsidRPr="00FB7749">
          <w:rPr>
            <w:spacing w:val="-1"/>
          </w:rPr>
          <w:t>Accounts</w:t>
        </w:r>
        <w:r w:rsidR="00D0198E" w:rsidRPr="007338F0">
          <w:rPr>
            <w:spacing w:val="-1"/>
          </w:rPr>
          <w:t xml:space="preserve"> and </w:t>
        </w:r>
        <w:r w:rsidR="00D0198E" w:rsidRPr="00FB7749">
          <w:rPr>
            <w:spacing w:val="-1"/>
          </w:rPr>
          <w:t>technical</w:t>
        </w:r>
        <w:r w:rsidR="00D0198E" w:rsidRPr="007338F0">
          <w:rPr>
            <w:spacing w:val="-1"/>
          </w:rPr>
          <w:t xml:space="preserve"> and </w:t>
        </w:r>
        <w:r w:rsidR="00D0198E" w:rsidRPr="00FB7749">
          <w:rPr>
            <w:spacing w:val="-1"/>
          </w:rPr>
          <w:t>financial</w:t>
        </w:r>
        <w:r w:rsidR="00D0198E" w:rsidRPr="007338F0">
          <w:rPr>
            <w:spacing w:val="-1"/>
          </w:rPr>
          <w:t xml:space="preserve"> </w:t>
        </w:r>
        <w:r w:rsidR="00D0198E" w:rsidRPr="00FB7749">
          <w:rPr>
            <w:spacing w:val="-1"/>
          </w:rPr>
          <w:t>checks</w:t>
        </w:r>
        <w:r w:rsidR="00D0198E" w:rsidRPr="00FB7749">
          <w:rPr>
            <w:spacing w:val="-1"/>
          </w:rPr>
          <w:tab/>
        </w:r>
      </w:hyperlink>
    </w:p>
    <w:p w:rsidR="00D0198E" w:rsidRPr="007338F0" w:rsidRDefault="001E49F7"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9" w:history="1">
        <w:r w:rsidR="00D0198E" w:rsidRPr="00FB7749">
          <w:rPr>
            <w:spacing w:val="-1"/>
          </w:rPr>
          <w:t>Article</w:t>
        </w:r>
        <w:r w:rsidR="00D0198E" w:rsidRPr="007338F0">
          <w:rPr>
            <w:spacing w:val="-1"/>
          </w:rPr>
          <w:t xml:space="preserve"> 17 </w:t>
        </w:r>
        <w:r w:rsidR="00D6025F" w:rsidRPr="007338F0">
          <w:rPr>
            <w:spacing w:val="-1"/>
          </w:rPr>
          <w:t>-</w:t>
        </w:r>
        <w:r w:rsidR="00D0198E" w:rsidRPr="007338F0">
          <w:rPr>
            <w:spacing w:val="-1"/>
          </w:rPr>
          <w:t xml:space="preserve"> </w:t>
        </w:r>
        <w:r w:rsidR="00D0198E" w:rsidRPr="00FB7749">
          <w:rPr>
            <w:spacing w:val="-1"/>
          </w:rPr>
          <w:t>Final</w:t>
        </w:r>
        <w:r w:rsidR="00D0198E" w:rsidRPr="007338F0">
          <w:rPr>
            <w:spacing w:val="-1"/>
          </w:rPr>
          <w:t xml:space="preserve"> </w:t>
        </w:r>
        <w:r w:rsidR="00D0198E" w:rsidRPr="00FB7749">
          <w:rPr>
            <w:spacing w:val="-1"/>
          </w:rPr>
          <w:t>amount</w:t>
        </w:r>
        <w:r w:rsidR="00D0198E" w:rsidRPr="007338F0">
          <w:rPr>
            <w:spacing w:val="-1"/>
          </w:rPr>
          <w:t xml:space="preserve"> of </w:t>
        </w:r>
        <w:r w:rsidR="00D0198E" w:rsidRPr="00FB7749">
          <w:rPr>
            <w:spacing w:val="-1"/>
          </w:rPr>
          <w:t>the</w:t>
        </w:r>
        <w:r w:rsidR="00D0198E" w:rsidRPr="007338F0">
          <w:rPr>
            <w:spacing w:val="-1"/>
          </w:rPr>
          <w:t xml:space="preserve"> </w:t>
        </w:r>
        <w:r w:rsidR="00D0198E" w:rsidRPr="00FB7749">
          <w:rPr>
            <w:spacing w:val="-1"/>
          </w:rPr>
          <w:t>grant</w:t>
        </w:r>
        <w:r w:rsidR="00D0198E" w:rsidRPr="00FB7749">
          <w:rPr>
            <w:spacing w:val="-1"/>
          </w:rPr>
          <w:tab/>
        </w:r>
      </w:hyperlink>
    </w:p>
    <w:p w:rsidR="00D0198E" w:rsidRPr="00FB7749" w:rsidRDefault="001E49F7" w:rsidP="007338F0">
      <w:pPr>
        <w:pStyle w:val="BodyText"/>
        <w:widowControl w:val="0"/>
        <w:tabs>
          <w:tab w:val="clear" w:pos="851"/>
          <w:tab w:val="clear" w:pos="1191"/>
          <w:tab w:val="clear" w:pos="1531"/>
          <w:tab w:val="left" w:pos="275"/>
          <w:tab w:val="right" w:leader="dot" w:pos="8641"/>
        </w:tabs>
        <w:spacing w:before="245" w:after="0"/>
        <w:ind w:right="4"/>
      </w:pPr>
      <w:hyperlink w:anchor="_bookmark20" w:history="1">
        <w:r w:rsidR="00D0198E" w:rsidRPr="00FB7749">
          <w:rPr>
            <w:spacing w:val="-1"/>
          </w:rPr>
          <w:t>Article</w:t>
        </w:r>
        <w:r w:rsidR="00D0198E" w:rsidRPr="007338F0">
          <w:rPr>
            <w:spacing w:val="-1"/>
          </w:rPr>
          <w:t xml:space="preserve"> 18 </w:t>
        </w:r>
        <w:r w:rsidR="00D6025F" w:rsidRPr="007338F0">
          <w:rPr>
            <w:spacing w:val="-1"/>
          </w:rPr>
          <w:t>-</w:t>
        </w:r>
        <w:r w:rsidR="00D0198E" w:rsidRPr="007338F0">
          <w:rPr>
            <w:spacing w:val="-1"/>
          </w:rPr>
          <w:t xml:space="preserve"> </w:t>
        </w:r>
        <w:r w:rsidR="00D0198E" w:rsidRPr="00FB7749">
          <w:rPr>
            <w:spacing w:val="-1"/>
          </w:rPr>
          <w:t>Recovery</w:t>
        </w:r>
        <w:r w:rsidR="00D0198E" w:rsidRPr="00FB7749">
          <w:rPr>
            <w:spacing w:val="-1"/>
          </w:rPr>
          <w:tab/>
        </w:r>
      </w:hyperlink>
    </w:p>
    <w:p w:rsidR="00D0198E" w:rsidRPr="00FB7749" w:rsidRDefault="00D0198E" w:rsidP="00D0198E">
      <w:pPr>
        <w:jc w:val="center"/>
        <w:sectPr w:rsidR="00D0198E" w:rsidRPr="00FB7749">
          <w:pgSz w:w="11910" w:h="16840"/>
          <w:pgMar w:top="1060" w:right="1560" w:bottom="980" w:left="1480" w:header="0" w:footer="797" w:gutter="0"/>
          <w:cols w:space="720"/>
        </w:sectPr>
      </w:pPr>
    </w:p>
    <w:p w:rsidR="00D0198E" w:rsidRPr="007338F0" w:rsidRDefault="00D0198E" w:rsidP="007338F0">
      <w:pPr>
        <w:jc w:val="center"/>
        <w:rPr>
          <w:b/>
          <w:bCs/>
          <w:szCs w:val="36"/>
          <w:u w:val="single"/>
        </w:rPr>
      </w:pPr>
      <w:r w:rsidRPr="007338F0">
        <w:rPr>
          <w:rFonts w:ascii="Times New Roman" w:hAnsi="Times New Roman" w:cs="Times New Roman"/>
          <w:spacing w:val="-2"/>
          <w:sz w:val="36"/>
          <w:szCs w:val="36"/>
          <w:u w:val="single"/>
        </w:rPr>
        <w:t>GENERAL</w:t>
      </w:r>
      <w:r w:rsidRPr="007338F0">
        <w:rPr>
          <w:rFonts w:ascii="Times New Roman" w:hAnsi="Times New Roman" w:cs="Times New Roman"/>
          <w:sz w:val="36"/>
          <w:szCs w:val="36"/>
          <w:u w:val="single"/>
        </w:rPr>
        <w:t xml:space="preserve"> AND</w:t>
      </w:r>
      <w:r w:rsidRPr="007338F0">
        <w:rPr>
          <w:rFonts w:ascii="Times New Roman" w:hAnsi="Times New Roman" w:cs="Times New Roman"/>
          <w:spacing w:val="-2"/>
          <w:sz w:val="36"/>
          <w:szCs w:val="36"/>
          <w:u w:val="single"/>
        </w:rPr>
        <w:t xml:space="preserve"> </w:t>
      </w:r>
      <w:r w:rsidRPr="007338F0">
        <w:rPr>
          <w:rFonts w:ascii="Times New Roman" w:hAnsi="Times New Roman" w:cs="Times New Roman"/>
          <w:sz w:val="36"/>
          <w:szCs w:val="36"/>
          <w:u w:val="single"/>
        </w:rPr>
        <w:t>ADMINISTRATIVE</w:t>
      </w:r>
      <w:r w:rsidRPr="007338F0">
        <w:rPr>
          <w:rFonts w:ascii="Times New Roman" w:hAnsi="Times New Roman" w:cs="Times New Roman"/>
          <w:spacing w:val="-2"/>
          <w:sz w:val="36"/>
          <w:szCs w:val="36"/>
          <w:u w:val="single"/>
        </w:rPr>
        <w:t xml:space="preserve"> </w:t>
      </w:r>
      <w:r w:rsidRPr="007338F0">
        <w:rPr>
          <w:rFonts w:ascii="Times New Roman" w:hAnsi="Times New Roman" w:cs="Times New Roman"/>
          <w:sz w:val="36"/>
          <w:szCs w:val="36"/>
          <w:u w:val="single"/>
        </w:rPr>
        <w:t>PROVISIONS</w:t>
      </w:r>
    </w:p>
    <w:p w:rsidR="00D0198E" w:rsidRPr="00FB7749" w:rsidRDefault="00D0198E" w:rsidP="00834B1C">
      <w:pPr>
        <w:spacing w:after="240" w:line="240" w:lineRule="auto"/>
        <w:ind w:left="616"/>
        <w:rPr>
          <w:rFonts w:ascii="Times New Roman"/>
          <w:b/>
          <w:spacing w:val="-1"/>
          <w:sz w:val="28"/>
          <w:szCs w:val="28"/>
        </w:rPr>
      </w:pPr>
      <w:bookmarkStart w:id="758" w:name="_bookmark0"/>
      <w:bookmarkEnd w:id="758"/>
      <w:r w:rsidRPr="00FB7749">
        <w:rPr>
          <w:rFonts w:ascii="Times New Roman"/>
          <w:b/>
          <w:spacing w:val="-1"/>
          <w:sz w:val="28"/>
          <w:szCs w:val="28"/>
        </w:rPr>
        <w:t>ARTICLE 1 - GENERAL PROVISIONS</w:t>
      </w:r>
    </w:p>
    <w:p w:rsidR="00D0198E" w:rsidRPr="007338F0" w:rsidRDefault="00D0198E" w:rsidP="007338F0">
      <w:pPr>
        <w:rPr>
          <w:bCs/>
          <w:sz w:val="28"/>
          <w:szCs w:val="28"/>
          <w:u w:val="single"/>
        </w:rPr>
      </w:pPr>
      <w:r w:rsidRPr="007338F0">
        <w:rPr>
          <w:rFonts w:ascii="Times New Roman" w:hAnsi="Times New Roman" w:cs="Times New Roman"/>
          <w:sz w:val="28"/>
          <w:szCs w:val="28"/>
          <w:u w:val="single"/>
        </w:rPr>
        <w:t>General principles</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5"/>
      </w:pPr>
      <w:r w:rsidRPr="00FB7749">
        <w:t>The</w:t>
      </w:r>
      <w:r w:rsidRPr="00FB7749">
        <w:rPr>
          <w:spacing w:val="21"/>
        </w:rPr>
        <w:t xml:space="preserve"> </w:t>
      </w:r>
      <w:r w:rsidRPr="00FB7749">
        <w:rPr>
          <w:spacing w:val="-1"/>
        </w:rPr>
        <w:t>Beneficiary(ies)</w:t>
      </w:r>
      <w:r w:rsidRPr="00FB7749">
        <w:rPr>
          <w:spacing w:val="22"/>
        </w:rPr>
        <w:t xml:space="preserve"> </w:t>
      </w:r>
      <w:r w:rsidRPr="00FB7749">
        <w:t>and</w:t>
      </w:r>
      <w:r w:rsidRPr="00FB7749">
        <w:rPr>
          <w:spacing w:val="21"/>
        </w:rPr>
        <w:t xml:space="preserve"> </w:t>
      </w:r>
      <w:r w:rsidRPr="00FB7749">
        <w:rPr>
          <w:spacing w:val="-1"/>
        </w:rPr>
        <w:t>the</w:t>
      </w:r>
      <w:r w:rsidRPr="00FB7749">
        <w:rPr>
          <w:spacing w:val="21"/>
        </w:rPr>
        <w:t xml:space="preserve"> </w:t>
      </w:r>
      <w:r w:rsidRPr="00FB7749">
        <w:rPr>
          <w:spacing w:val="-1"/>
        </w:rPr>
        <w:t>Contracting</w:t>
      </w:r>
      <w:r w:rsidRPr="00FB7749">
        <w:rPr>
          <w:spacing w:val="19"/>
        </w:rPr>
        <w:t xml:space="preserve"> </w:t>
      </w:r>
      <w:r w:rsidRPr="00FB7749">
        <w:rPr>
          <w:spacing w:val="-1"/>
        </w:rPr>
        <w:t>Authority</w:t>
      </w:r>
      <w:r w:rsidRPr="00FB7749">
        <w:rPr>
          <w:spacing w:val="19"/>
        </w:rPr>
        <w:t xml:space="preserve"> </w:t>
      </w:r>
      <w:r w:rsidRPr="00FB7749">
        <w:rPr>
          <w:spacing w:val="-1"/>
        </w:rPr>
        <w:t>are</w:t>
      </w:r>
      <w:r w:rsidRPr="00FB7749">
        <w:rPr>
          <w:spacing w:val="21"/>
        </w:rPr>
        <w:t xml:space="preserve"> </w:t>
      </w:r>
      <w:r w:rsidRPr="00FB7749">
        <w:rPr>
          <w:spacing w:val="-1"/>
        </w:rPr>
        <w:t>the</w:t>
      </w:r>
      <w:r w:rsidRPr="00FB7749">
        <w:rPr>
          <w:spacing w:val="21"/>
        </w:rPr>
        <w:t xml:space="preserve"> </w:t>
      </w:r>
      <w:r w:rsidRPr="00FB7749">
        <w:t>only</w:t>
      </w:r>
      <w:r w:rsidRPr="00FB7749">
        <w:rPr>
          <w:spacing w:val="19"/>
        </w:rPr>
        <w:t xml:space="preserve"> </w:t>
      </w:r>
      <w:r w:rsidRPr="00FB7749">
        <w:rPr>
          <w:spacing w:val="-1"/>
        </w:rPr>
        <w:t>parties</w:t>
      </w:r>
      <w:r w:rsidRPr="00FB7749">
        <w:rPr>
          <w:spacing w:val="22"/>
        </w:rPr>
        <w:t xml:space="preserve"> </w:t>
      </w:r>
      <w:r w:rsidRPr="00FB7749">
        <w:t>to</w:t>
      </w:r>
      <w:r w:rsidRPr="00FB7749">
        <w:rPr>
          <w:spacing w:val="21"/>
        </w:rPr>
        <w:t xml:space="preserve"> </w:t>
      </w:r>
      <w:r w:rsidRPr="00FB7749">
        <w:rPr>
          <w:spacing w:val="-1"/>
        </w:rPr>
        <w:t>this</w:t>
      </w:r>
      <w:r w:rsidRPr="00FB7749">
        <w:rPr>
          <w:spacing w:val="19"/>
        </w:rPr>
        <w:t xml:space="preserve"> </w:t>
      </w:r>
      <w:r w:rsidRPr="00FB7749">
        <w:rPr>
          <w:spacing w:val="-1"/>
        </w:rPr>
        <w:t>Contract.</w:t>
      </w:r>
      <w:r w:rsidRPr="00FB7749">
        <w:rPr>
          <w:spacing w:val="53"/>
        </w:rPr>
        <w:t xml:space="preserve"> </w:t>
      </w:r>
      <w:r w:rsidRPr="00FB7749">
        <w:rPr>
          <w:spacing w:val="-1"/>
        </w:rPr>
        <w:t>Where</w:t>
      </w:r>
      <w:r w:rsidRPr="00FB7749">
        <w:rPr>
          <w:spacing w:val="19"/>
        </w:rPr>
        <w:t xml:space="preserve"> </w:t>
      </w:r>
      <w:r w:rsidRPr="00FB7749">
        <w:rPr>
          <w:spacing w:val="-1"/>
        </w:rPr>
        <w:t>the</w:t>
      </w:r>
      <w:r w:rsidRPr="00FB7749">
        <w:rPr>
          <w:spacing w:val="19"/>
        </w:rPr>
        <w:t xml:space="preserve"> </w:t>
      </w:r>
      <w:r w:rsidRPr="00FB7749">
        <w:rPr>
          <w:spacing w:val="-1"/>
        </w:rPr>
        <w:t>European</w:t>
      </w:r>
      <w:r w:rsidRPr="00FB7749">
        <w:rPr>
          <w:spacing w:val="19"/>
        </w:rPr>
        <w:t xml:space="preserve"> </w:t>
      </w:r>
      <w:r w:rsidRPr="00FB7749">
        <w:rPr>
          <w:spacing w:val="-1"/>
        </w:rPr>
        <w:t>Commission</w:t>
      </w:r>
      <w:r w:rsidRPr="00FB7749">
        <w:rPr>
          <w:spacing w:val="19"/>
        </w:rPr>
        <w:t xml:space="preserve"> </w:t>
      </w:r>
      <w:r w:rsidRPr="00FB7749">
        <w:rPr>
          <w:spacing w:val="-1"/>
        </w:rPr>
        <w:t>is</w:t>
      </w:r>
      <w:r w:rsidRPr="00FB7749">
        <w:rPr>
          <w:spacing w:val="19"/>
        </w:rPr>
        <w:t xml:space="preserve"> </w:t>
      </w:r>
      <w:r w:rsidRPr="00FB7749">
        <w:rPr>
          <w:spacing w:val="-1"/>
        </w:rPr>
        <w:t>not</w:t>
      </w:r>
      <w:r w:rsidRPr="00FB7749">
        <w:rPr>
          <w:spacing w:val="20"/>
        </w:rPr>
        <w:t xml:space="preserve"> </w:t>
      </w:r>
      <w:r w:rsidRPr="00FB7749">
        <w:rPr>
          <w:spacing w:val="-1"/>
        </w:rPr>
        <w:t>the</w:t>
      </w:r>
      <w:r w:rsidRPr="00FB7749">
        <w:rPr>
          <w:spacing w:val="19"/>
        </w:rPr>
        <w:t xml:space="preserve"> </w:t>
      </w:r>
      <w:r w:rsidRPr="00FB7749">
        <w:rPr>
          <w:spacing w:val="-1"/>
        </w:rPr>
        <w:t>Contracting</w:t>
      </w:r>
      <w:r w:rsidRPr="00FB7749">
        <w:rPr>
          <w:spacing w:val="16"/>
        </w:rPr>
        <w:t xml:space="preserve"> </w:t>
      </w:r>
      <w:r w:rsidRPr="00FB7749">
        <w:rPr>
          <w:spacing w:val="-1"/>
        </w:rPr>
        <w:t>Authority,</w:t>
      </w:r>
      <w:r w:rsidRPr="00FB7749">
        <w:rPr>
          <w:spacing w:val="19"/>
        </w:rPr>
        <w:t xml:space="preserve"> </w:t>
      </w:r>
      <w:r w:rsidRPr="00FB7749">
        <w:rPr>
          <w:spacing w:val="-1"/>
        </w:rPr>
        <w:t>it</w:t>
      </w:r>
      <w:r w:rsidRPr="00FB7749">
        <w:rPr>
          <w:spacing w:val="20"/>
        </w:rPr>
        <w:t xml:space="preserve"> </w:t>
      </w:r>
      <w:r w:rsidRPr="00FB7749">
        <w:rPr>
          <w:spacing w:val="-1"/>
        </w:rPr>
        <w:t>is</w:t>
      </w:r>
      <w:r w:rsidRPr="00FB7749">
        <w:rPr>
          <w:spacing w:val="19"/>
        </w:rPr>
        <w:t xml:space="preserve"> </w:t>
      </w:r>
      <w:r w:rsidRPr="00FB7749">
        <w:rPr>
          <w:spacing w:val="-1"/>
        </w:rPr>
        <w:t>not</w:t>
      </w:r>
      <w:r w:rsidRPr="00FB7749">
        <w:rPr>
          <w:spacing w:val="20"/>
        </w:rPr>
        <w:t xml:space="preserve"> </w:t>
      </w:r>
      <w:r w:rsidRPr="00FB7749">
        <w:rPr>
          <w:spacing w:val="-1"/>
        </w:rPr>
        <w:t>party</w:t>
      </w:r>
      <w:r w:rsidRPr="00FB7749">
        <w:rPr>
          <w:spacing w:val="16"/>
        </w:rPr>
        <w:t xml:space="preserve"> </w:t>
      </w:r>
      <w:r w:rsidRPr="00FB7749">
        <w:t>to</w:t>
      </w:r>
      <w:r w:rsidRPr="00FB7749">
        <w:rPr>
          <w:spacing w:val="19"/>
        </w:rPr>
        <w:t xml:space="preserve"> </w:t>
      </w:r>
      <w:r w:rsidRPr="00FB7749">
        <w:rPr>
          <w:spacing w:val="-1"/>
        </w:rPr>
        <w:t>this</w:t>
      </w:r>
      <w:r w:rsidRPr="00FB7749">
        <w:rPr>
          <w:spacing w:val="35"/>
        </w:rPr>
        <w:t xml:space="preserve"> </w:t>
      </w:r>
      <w:r w:rsidRPr="00FB7749">
        <w:rPr>
          <w:spacing w:val="-1"/>
        </w:rPr>
        <w:t>Contract,</w:t>
      </w:r>
      <w:r w:rsidRPr="00FB7749">
        <w:rPr>
          <w:spacing w:val="43"/>
        </w:rPr>
        <w:t xml:space="preserve"> </w:t>
      </w:r>
      <w:r w:rsidRPr="00FB7749">
        <w:rPr>
          <w:spacing w:val="-1"/>
        </w:rPr>
        <w:t>which</w:t>
      </w:r>
      <w:r w:rsidRPr="00FB7749">
        <w:rPr>
          <w:spacing w:val="43"/>
        </w:rPr>
        <w:t xml:space="preserve"> </w:t>
      </w:r>
      <w:r w:rsidRPr="00FB7749">
        <w:rPr>
          <w:spacing w:val="-1"/>
        </w:rPr>
        <w:t>confers</w:t>
      </w:r>
      <w:r w:rsidRPr="00FB7749">
        <w:rPr>
          <w:spacing w:val="46"/>
        </w:rPr>
        <w:t xml:space="preserve"> </w:t>
      </w:r>
      <w:r w:rsidRPr="00FB7749">
        <w:rPr>
          <w:spacing w:val="-2"/>
        </w:rPr>
        <w:t>on</w:t>
      </w:r>
      <w:r w:rsidRPr="00FB7749">
        <w:rPr>
          <w:spacing w:val="43"/>
        </w:rPr>
        <w:t xml:space="preserve"> </w:t>
      </w:r>
      <w:r w:rsidRPr="00FB7749">
        <w:t>the</w:t>
      </w:r>
      <w:r w:rsidRPr="00FB7749">
        <w:rPr>
          <w:spacing w:val="43"/>
        </w:rPr>
        <w:t xml:space="preserve"> </w:t>
      </w:r>
      <w:r w:rsidRPr="00FB7749">
        <w:rPr>
          <w:spacing w:val="-1"/>
        </w:rPr>
        <w:t>European</w:t>
      </w:r>
      <w:r w:rsidRPr="00FB7749">
        <w:rPr>
          <w:spacing w:val="43"/>
        </w:rPr>
        <w:t xml:space="preserve"> </w:t>
      </w:r>
      <w:r w:rsidRPr="00FB7749">
        <w:rPr>
          <w:spacing w:val="-1"/>
        </w:rPr>
        <w:t>Commission</w:t>
      </w:r>
      <w:r w:rsidRPr="00FB7749">
        <w:rPr>
          <w:spacing w:val="44"/>
        </w:rPr>
        <w:t xml:space="preserve"> </w:t>
      </w:r>
      <w:r w:rsidRPr="00FB7749">
        <w:t>only</w:t>
      </w:r>
      <w:r w:rsidRPr="00FB7749">
        <w:rPr>
          <w:spacing w:val="40"/>
        </w:rPr>
        <w:t xml:space="preserve"> </w:t>
      </w:r>
      <w:r w:rsidRPr="00FB7749">
        <w:t>the</w:t>
      </w:r>
      <w:r w:rsidRPr="00FB7749">
        <w:rPr>
          <w:spacing w:val="43"/>
        </w:rPr>
        <w:t xml:space="preserve"> </w:t>
      </w:r>
      <w:r w:rsidRPr="00FB7749">
        <w:rPr>
          <w:spacing w:val="-1"/>
        </w:rPr>
        <w:t>rights</w:t>
      </w:r>
      <w:r w:rsidRPr="00FB7749">
        <w:rPr>
          <w:spacing w:val="43"/>
        </w:rPr>
        <w:t xml:space="preserve"> </w:t>
      </w:r>
      <w:r w:rsidRPr="00FB7749">
        <w:t>and</w:t>
      </w:r>
      <w:r w:rsidRPr="00FB7749">
        <w:rPr>
          <w:spacing w:val="43"/>
        </w:rPr>
        <w:t xml:space="preserve"> </w:t>
      </w:r>
      <w:r w:rsidRPr="00FB7749">
        <w:rPr>
          <w:spacing w:val="-1"/>
        </w:rPr>
        <w:t>obligations</w:t>
      </w:r>
      <w:r w:rsidRPr="00FB7749">
        <w:rPr>
          <w:spacing w:val="39"/>
        </w:rPr>
        <w:t xml:space="preserve"> </w:t>
      </w:r>
      <w:r w:rsidRPr="00FB7749">
        <w:rPr>
          <w:spacing w:val="-1"/>
        </w:rPr>
        <w:t>explicitly</w:t>
      </w:r>
      <w:r w:rsidRPr="00FB7749">
        <w:rPr>
          <w:spacing w:val="-3"/>
        </w:rPr>
        <w:t xml:space="preserve"> </w:t>
      </w:r>
      <w:r w:rsidRPr="00FB7749">
        <w:rPr>
          <w:spacing w:val="-1"/>
        </w:rPr>
        <w:t>mentioned</w:t>
      </w:r>
      <w:r w:rsidRPr="00FB7749">
        <w:t xml:space="preserve"> </w:t>
      </w:r>
      <w:r w:rsidRPr="00FB7749">
        <w:rPr>
          <w:spacing w:val="-1"/>
        </w:rPr>
        <w:t>in</w:t>
      </w:r>
      <w:r w:rsidRPr="00FB7749">
        <w:rPr>
          <w:spacing w:val="1"/>
        </w:rPr>
        <w:t xml:space="preserve"> </w:t>
      </w:r>
      <w:r w:rsidRPr="00FB7749">
        <w:rPr>
          <w:spacing w:val="-1"/>
        </w:rPr>
        <w:t>this</w:t>
      </w:r>
      <w:r w:rsidRPr="00FB7749">
        <w:rPr>
          <w:spacing w:val="-2"/>
        </w:rPr>
        <w:t xml:space="preserve"> </w:t>
      </w:r>
      <w:r w:rsidRPr="00FB7749">
        <w:rPr>
          <w:spacing w:val="-1"/>
        </w:rPr>
        <w:t>Contract.</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44"/>
      </w:pPr>
      <w:r w:rsidRPr="00FB7749">
        <w:rPr>
          <w:spacing w:val="-1"/>
        </w:rPr>
        <w:t>This</w:t>
      </w:r>
      <w:r w:rsidRPr="00FB7749">
        <w:rPr>
          <w:spacing w:val="13"/>
        </w:rPr>
        <w:t xml:space="preserve"> </w:t>
      </w:r>
      <w:r w:rsidRPr="00FB7749">
        <w:rPr>
          <w:spacing w:val="-1"/>
        </w:rPr>
        <w:t>Contract</w:t>
      </w:r>
      <w:r w:rsidRPr="00FB7749">
        <w:rPr>
          <w:spacing w:val="12"/>
        </w:rPr>
        <w:t xml:space="preserve"> </w:t>
      </w:r>
      <w:r w:rsidRPr="00FB7749">
        <w:rPr>
          <w:spacing w:val="-1"/>
        </w:rPr>
        <w:t>and</w:t>
      </w:r>
      <w:r w:rsidRPr="00FB7749">
        <w:rPr>
          <w:spacing w:val="11"/>
        </w:rPr>
        <w:t xml:space="preserve"> </w:t>
      </w:r>
      <w:r w:rsidRPr="00FB7749">
        <w:rPr>
          <w:spacing w:val="-1"/>
        </w:rPr>
        <w:t>the</w:t>
      </w:r>
      <w:r w:rsidRPr="00FB7749">
        <w:rPr>
          <w:spacing w:val="12"/>
        </w:rPr>
        <w:t xml:space="preserve"> </w:t>
      </w:r>
      <w:r w:rsidRPr="00FB7749">
        <w:rPr>
          <w:spacing w:val="-1"/>
        </w:rPr>
        <w:t>payments</w:t>
      </w:r>
      <w:r w:rsidRPr="00FB7749">
        <w:rPr>
          <w:spacing w:val="12"/>
        </w:rPr>
        <w:t xml:space="preserve"> </w:t>
      </w:r>
      <w:r w:rsidRPr="00FB7749">
        <w:rPr>
          <w:spacing w:val="-1"/>
        </w:rPr>
        <w:t>attached</w:t>
      </w:r>
      <w:r w:rsidRPr="00FB7749">
        <w:rPr>
          <w:spacing w:val="9"/>
        </w:rPr>
        <w:t xml:space="preserve"> </w:t>
      </w:r>
      <w:r w:rsidRPr="00FB7749">
        <w:t>to</w:t>
      </w:r>
      <w:r w:rsidRPr="00FB7749">
        <w:rPr>
          <w:spacing w:val="9"/>
        </w:rPr>
        <w:t xml:space="preserve"> </w:t>
      </w:r>
      <w:r w:rsidRPr="00FB7749">
        <w:t>it</w:t>
      </w:r>
      <w:r w:rsidRPr="00FB7749">
        <w:rPr>
          <w:spacing w:val="10"/>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t>be</w:t>
      </w:r>
      <w:r w:rsidRPr="00FB7749">
        <w:rPr>
          <w:spacing w:val="9"/>
        </w:rPr>
        <w:t xml:space="preserve"> </w:t>
      </w:r>
      <w:r w:rsidRPr="00FB7749">
        <w:rPr>
          <w:spacing w:val="-1"/>
        </w:rPr>
        <w:t>assigned</w:t>
      </w:r>
      <w:r w:rsidRPr="00FB7749">
        <w:rPr>
          <w:spacing w:val="9"/>
        </w:rPr>
        <w:t xml:space="preserve"> </w:t>
      </w:r>
      <w:r w:rsidRPr="00FB7749">
        <w:t>to</w:t>
      </w:r>
      <w:r w:rsidRPr="00FB7749">
        <w:rPr>
          <w:spacing w:val="9"/>
        </w:rPr>
        <w:t xml:space="preserve"> </w:t>
      </w:r>
      <w:r w:rsidRPr="00FB7749">
        <w:t>a</w:t>
      </w:r>
      <w:r w:rsidRPr="00FB7749">
        <w:rPr>
          <w:spacing w:val="12"/>
        </w:rPr>
        <w:t xml:space="preserve"> </w:t>
      </w:r>
      <w:r w:rsidRPr="00FB7749">
        <w:rPr>
          <w:spacing w:val="-1"/>
        </w:rPr>
        <w:t>third</w:t>
      </w:r>
      <w:r w:rsidRPr="00FB7749">
        <w:rPr>
          <w:spacing w:val="11"/>
        </w:rPr>
        <w:t xml:space="preserve"> </w:t>
      </w:r>
      <w:r w:rsidRPr="00FB7749">
        <w:rPr>
          <w:spacing w:val="-1"/>
        </w:rPr>
        <w:t>party</w:t>
      </w:r>
      <w:r w:rsidRPr="00FB7749">
        <w:rPr>
          <w:spacing w:val="9"/>
        </w:rPr>
        <w:t xml:space="preserve"> </w:t>
      </w:r>
      <w:r w:rsidRPr="00FB7749">
        <w:t>in</w:t>
      </w:r>
      <w:r w:rsidRPr="00FB7749">
        <w:rPr>
          <w:spacing w:val="9"/>
        </w:rPr>
        <w:t xml:space="preserve"> </w:t>
      </w:r>
      <w:r w:rsidRPr="00FB7749">
        <w:t>any</w:t>
      </w:r>
      <w:r w:rsidRPr="00FB7749">
        <w:rPr>
          <w:spacing w:val="33"/>
        </w:rPr>
        <w:t xml:space="preserve"> </w:t>
      </w:r>
      <w:r w:rsidRPr="00FB7749">
        <w:rPr>
          <w:spacing w:val="-1"/>
        </w:rPr>
        <w:t>manner</w:t>
      </w:r>
      <w:r w:rsidRPr="00FB7749">
        <w:t xml:space="preserve"> </w:t>
      </w:r>
      <w:r w:rsidRPr="00FB7749">
        <w:rPr>
          <w:spacing w:val="-1"/>
        </w:rPr>
        <w:t>whatsoever</w:t>
      </w:r>
      <w:r w:rsidRPr="00FB7749">
        <w:rPr>
          <w:spacing w:val="1"/>
        </w:rPr>
        <w:t xml:space="preserve"> </w:t>
      </w:r>
      <w:r w:rsidRPr="00FB7749">
        <w:rPr>
          <w:spacing w:val="-1"/>
        </w:rPr>
        <w:t>without</w:t>
      </w:r>
      <w:r w:rsidRPr="00FB7749">
        <w:rPr>
          <w:spacing w:val="-2"/>
        </w:rPr>
        <w:t xml:space="preserve"> </w:t>
      </w:r>
      <w:r w:rsidRPr="00FB7749">
        <w:t xml:space="preserve">the </w:t>
      </w:r>
      <w:r w:rsidRPr="00FB7749">
        <w:rPr>
          <w:spacing w:val="-1"/>
        </w:rPr>
        <w:t>prior</w:t>
      </w:r>
      <w:r w:rsidRPr="00FB7749">
        <w:t xml:space="preserve"> </w:t>
      </w:r>
      <w:r w:rsidRPr="00FB7749">
        <w:rPr>
          <w:spacing w:val="-1"/>
        </w:rPr>
        <w:t>written</w:t>
      </w:r>
      <w:r w:rsidRPr="00FB7749">
        <w:rPr>
          <w:spacing w:val="-2"/>
        </w:rPr>
        <w:t xml:space="preserve"> </w:t>
      </w:r>
      <w:r w:rsidRPr="00FB7749">
        <w:rPr>
          <w:spacing w:val="-1"/>
        </w:rPr>
        <w:t xml:space="preserve">consent </w:t>
      </w:r>
      <w:r w:rsidRPr="00FB7749">
        <w:t>of</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Data protection</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7"/>
      </w:pPr>
      <w:r w:rsidRPr="00FB7749">
        <w:rPr>
          <w:spacing w:val="-1"/>
        </w:rPr>
        <w:t>Any</w:t>
      </w:r>
      <w:r w:rsidRPr="00FB7749">
        <w:rPr>
          <w:spacing w:val="21"/>
        </w:rPr>
        <w:t xml:space="preserve"> </w:t>
      </w:r>
      <w:r w:rsidRPr="00FB7749">
        <w:t>personal</w:t>
      </w:r>
      <w:r w:rsidRPr="00FB7749">
        <w:rPr>
          <w:spacing w:val="25"/>
        </w:rPr>
        <w:t xml:space="preserve"> </w:t>
      </w:r>
      <w:r w:rsidRPr="00FB7749">
        <w:rPr>
          <w:spacing w:val="-1"/>
        </w:rPr>
        <w:t>data</w:t>
      </w:r>
      <w:r w:rsidRPr="00FB7749">
        <w:rPr>
          <w:spacing w:val="24"/>
        </w:rPr>
        <w:t xml:space="preserve"> </w:t>
      </w:r>
      <w:r w:rsidRPr="00FB7749">
        <w:rPr>
          <w:spacing w:val="-1"/>
        </w:rPr>
        <w:t>will</w:t>
      </w:r>
      <w:r w:rsidRPr="00FB7749">
        <w:rPr>
          <w:spacing w:val="27"/>
        </w:rPr>
        <w:t xml:space="preserve"> </w:t>
      </w:r>
      <w:r w:rsidRPr="00FB7749">
        <w:t>be</w:t>
      </w:r>
      <w:r w:rsidRPr="00FB7749">
        <w:rPr>
          <w:spacing w:val="24"/>
        </w:rPr>
        <w:t xml:space="preserve"> </w:t>
      </w:r>
      <w:r w:rsidRPr="00FB7749">
        <w:rPr>
          <w:spacing w:val="-1"/>
        </w:rPr>
        <w:t>processed</w:t>
      </w:r>
      <w:r w:rsidRPr="00FB7749">
        <w:rPr>
          <w:spacing w:val="24"/>
        </w:rPr>
        <w:t xml:space="preserve"> </w:t>
      </w:r>
      <w:r w:rsidRPr="00FB7749">
        <w:rPr>
          <w:spacing w:val="-1"/>
        </w:rPr>
        <w:t>solely</w:t>
      </w:r>
      <w:r w:rsidRPr="00FB7749">
        <w:rPr>
          <w:spacing w:val="21"/>
        </w:rPr>
        <w:t xml:space="preserve"> </w:t>
      </w:r>
      <w:r w:rsidRPr="00FB7749">
        <w:t>for</w:t>
      </w:r>
      <w:r w:rsidRPr="00FB7749">
        <w:rPr>
          <w:spacing w:val="24"/>
        </w:rPr>
        <w:t xml:space="preserve"> </w:t>
      </w:r>
      <w:r w:rsidRPr="00FB7749">
        <w:t>the</w:t>
      </w:r>
      <w:r w:rsidRPr="00FB7749">
        <w:rPr>
          <w:spacing w:val="24"/>
        </w:rPr>
        <w:t xml:space="preserve"> </w:t>
      </w:r>
      <w:r w:rsidRPr="00FB7749">
        <w:rPr>
          <w:spacing w:val="-1"/>
        </w:rPr>
        <w:t>purposes</w:t>
      </w:r>
      <w:r w:rsidRPr="00FB7749">
        <w:rPr>
          <w:spacing w:val="24"/>
        </w:rPr>
        <w:t xml:space="preserve"> </w:t>
      </w:r>
      <w:r w:rsidRPr="00FB7749">
        <w:t>of</w:t>
      </w:r>
      <w:r w:rsidRPr="00FB7749">
        <w:rPr>
          <w:spacing w:val="24"/>
        </w:rPr>
        <w:t xml:space="preserve"> </w:t>
      </w:r>
      <w:r w:rsidRPr="00FB7749">
        <w:t>the</w:t>
      </w:r>
      <w:r w:rsidRPr="00FB7749">
        <w:rPr>
          <w:spacing w:val="24"/>
        </w:rPr>
        <w:t xml:space="preserve"> </w:t>
      </w:r>
      <w:r w:rsidRPr="00FB7749">
        <w:rPr>
          <w:spacing w:val="-1"/>
        </w:rPr>
        <w:t>performance,</w:t>
      </w:r>
      <w:r w:rsidRPr="00FB7749">
        <w:rPr>
          <w:spacing w:val="41"/>
        </w:rPr>
        <w:t xml:space="preserve"> </w:t>
      </w:r>
      <w:r w:rsidRPr="00FB7749">
        <w:rPr>
          <w:spacing w:val="-1"/>
        </w:rPr>
        <w:t>management</w:t>
      </w:r>
      <w:r w:rsidRPr="00FB7749">
        <w:rPr>
          <w:spacing w:val="17"/>
        </w:rPr>
        <w:t xml:space="preserve"> </w:t>
      </w:r>
      <w:r w:rsidRPr="00FB7749">
        <w:t>and</w:t>
      </w:r>
      <w:r w:rsidRPr="00FB7749">
        <w:rPr>
          <w:spacing w:val="19"/>
        </w:rPr>
        <w:t xml:space="preserve"> </w:t>
      </w:r>
      <w:r w:rsidRPr="00FB7749">
        <w:rPr>
          <w:spacing w:val="-1"/>
        </w:rPr>
        <w:t>monitoring</w:t>
      </w:r>
      <w:r w:rsidRPr="00FB7749">
        <w:rPr>
          <w:spacing w:val="14"/>
        </w:rPr>
        <w:t xml:space="preserve"> </w:t>
      </w:r>
      <w:r w:rsidRPr="00FB7749">
        <w:t>of</w:t>
      </w:r>
      <w:r w:rsidRPr="00FB7749">
        <w:rPr>
          <w:spacing w:val="20"/>
        </w:rPr>
        <w:t xml:space="preserve"> </w:t>
      </w:r>
      <w:r w:rsidRPr="00FB7749">
        <w:t>this</w:t>
      </w:r>
      <w:r w:rsidRPr="00FB7749">
        <w:rPr>
          <w:spacing w:val="17"/>
        </w:rPr>
        <w:t xml:space="preserve"> </w:t>
      </w:r>
      <w:r w:rsidRPr="00FB7749">
        <w:rPr>
          <w:spacing w:val="-1"/>
        </w:rPr>
        <w:t>Contract</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t>and</w:t>
      </w:r>
      <w:r w:rsidRPr="00FB7749">
        <w:rPr>
          <w:spacing w:val="17"/>
        </w:rPr>
        <w:t xml:space="preserve"> </w:t>
      </w:r>
      <w:r w:rsidRPr="00FB7749">
        <w:rPr>
          <w:spacing w:val="-1"/>
        </w:rPr>
        <w:t>may</w:t>
      </w:r>
      <w:r w:rsidRPr="00FB7749">
        <w:rPr>
          <w:spacing w:val="14"/>
        </w:rPr>
        <w:t xml:space="preserve"> </w:t>
      </w:r>
      <w:r w:rsidRPr="00FB7749">
        <w:t>also</w:t>
      </w:r>
      <w:r w:rsidRPr="00FB7749">
        <w:rPr>
          <w:spacing w:val="37"/>
        </w:rPr>
        <w:t xml:space="preserve"> </w:t>
      </w:r>
      <w:r w:rsidRPr="00FB7749">
        <w:t>be</w:t>
      </w:r>
      <w:r w:rsidRPr="00FB7749">
        <w:rPr>
          <w:spacing w:val="48"/>
        </w:rPr>
        <w:t xml:space="preserve"> </w:t>
      </w:r>
      <w:r w:rsidRPr="00FB7749">
        <w:rPr>
          <w:spacing w:val="-1"/>
        </w:rPr>
        <w:t>passed</w:t>
      </w:r>
      <w:r w:rsidRPr="00FB7749">
        <w:rPr>
          <w:spacing w:val="47"/>
        </w:rPr>
        <w:t xml:space="preserve"> </w:t>
      </w:r>
      <w:r w:rsidRPr="00FB7749">
        <w:rPr>
          <w:spacing w:val="-1"/>
        </w:rPr>
        <w:t>to</w:t>
      </w:r>
      <w:r w:rsidRPr="00FB7749">
        <w:rPr>
          <w:spacing w:val="47"/>
        </w:rPr>
        <w:t xml:space="preserve"> </w:t>
      </w:r>
      <w:r w:rsidRPr="00FB7749">
        <w:rPr>
          <w:spacing w:val="-1"/>
        </w:rPr>
        <w:t>the</w:t>
      </w:r>
      <w:r w:rsidRPr="00FB7749">
        <w:rPr>
          <w:spacing w:val="48"/>
        </w:rPr>
        <w:t xml:space="preserve"> </w:t>
      </w:r>
      <w:r w:rsidRPr="00FB7749">
        <w:rPr>
          <w:spacing w:val="-1"/>
        </w:rPr>
        <w:t>bodies</w:t>
      </w:r>
      <w:r w:rsidRPr="00FB7749">
        <w:rPr>
          <w:spacing w:val="48"/>
        </w:rPr>
        <w:t xml:space="preserve"> </w:t>
      </w:r>
      <w:r w:rsidRPr="00FB7749">
        <w:rPr>
          <w:spacing w:val="-1"/>
        </w:rPr>
        <w:t>charged</w:t>
      </w:r>
      <w:r w:rsidRPr="00FB7749">
        <w:rPr>
          <w:spacing w:val="48"/>
        </w:rPr>
        <w:t xml:space="preserve"> </w:t>
      </w:r>
      <w:r w:rsidRPr="00FB7749">
        <w:rPr>
          <w:spacing w:val="-1"/>
        </w:rPr>
        <w:t>with</w:t>
      </w:r>
      <w:r w:rsidRPr="00FB7749">
        <w:rPr>
          <w:spacing w:val="47"/>
        </w:rPr>
        <w:t xml:space="preserve"> </w:t>
      </w:r>
      <w:r w:rsidRPr="00FB7749">
        <w:rPr>
          <w:spacing w:val="-1"/>
        </w:rPr>
        <w:t>monitoring</w:t>
      </w:r>
      <w:r w:rsidRPr="00FB7749">
        <w:rPr>
          <w:spacing w:val="45"/>
        </w:rPr>
        <w:t xml:space="preserve"> </w:t>
      </w:r>
      <w:r w:rsidRPr="00FB7749">
        <w:t>or</w:t>
      </w:r>
      <w:r w:rsidRPr="00FB7749">
        <w:rPr>
          <w:spacing w:val="48"/>
        </w:rPr>
        <w:t xml:space="preserve"> </w:t>
      </w:r>
      <w:r w:rsidRPr="00FB7749">
        <w:rPr>
          <w:spacing w:val="-1"/>
        </w:rPr>
        <w:t>inspection</w:t>
      </w:r>
      <w:r w:rsidRPr="00FB7749">
        <w:rPr>
          <w:spacing w:val="47"/>
        </w:rPr>
        <w:t xml:space="preserve"> </w:t>
      </w:r>
      <w:r w:rsidRPr="00FB7749">
        <w:rPr>
          <w:spacing w:val="-1"/>
        </w:rPr>
        <w:t>tasks</w:t>
      </w:r>
      <w:r w:rsidRPr="00FB7749">
        <w:rPr>
          <w:spacing w:val="48"/>
        </w:rPr>
        <w:t xml:space="preserve"> </w:t>
      </w:r>
      <w:r w:rsidRPr="00FB7749">
        <w:t>under</w:t>
      </w:r>
      <w:r w:rsidRPr="00FB7749">
        <w:rPr>
          <w:spacing w:val="46"/>
        </w:rPr>
        <w:t xml:space="preserve"> </w:t>
      </w:r>
      <w:r w:rsidRPr="00FB7749">
        <w:rPr>
          <w:spacing w:val="-1"/>
        </w:rPr>
        <w:t>European</w:t>
      </w:r>
      <w:r w:rsidRPr="00FB7749">
        <w:rPr>
          <w:spacing w:val="45"/>
        </w:rPr>
        <w:t xml:space="preserve"> </w:t>
      </w:r>
      <w:r w:rsidRPr="00FB7749">
        <w:rPr>
          <w:spacing w:val="-1"/>
        </w:rPr>
        <w:t>Union</w:t>
      </w:r>
      <w:r w:rsidRPr="00FB7749">
        <w:rPr>
          <w:spacing w:val="11"/>
        </w:rPr>
        <w:t xml:space="preserve"> </w:t>
      </w:r>
      <w:r w:rsidRPr="00FB7749">
        <w:t>law.</w:t>
      </w:r>
      <w:r w:rsidRPr="00FB7749">
        <w:rPr>
          <w:spacing w:val="13"/>
        </w:rPr>
        <w:t xml:space="preserve"> </w:t>
      </w:r>
      <w:r w:rsidRPr="00FB7749">
        <w:rPr>
          <w:spacing w:val="-1"/>
        </w:rPr>
        <w:t>Beneficiaries</w:t>
      </w:r>
      <w:r w:rsidRPr="00FB7749">
        <w:rPr>
          <w:spacing w:val="15"/>
        </w:rPr>
        <w:t xml:space="preserve"> </w:t>
      </w:r>
      <w:r w:rsidRPr="00FB7749">
        <w:rPr>
          <w:spacing w:val="-2"/>
        </w:rPr>
        <w:t>will</w:t>
      </w:r>
      <w:r w:rsidRPr="00FB7749">
        <w:rPr>
          <w:spacing w:val="15"/>
        </w:rPr>
        <w:t xml:space="preserve"> </w:t>
      </w:r>
      <w:r w:rsidRPr="00FB7749">
        <w:rPr>
          <w:spacing w:val="-1"/>
        </w:rPr>
        <w:t>have</w:t>
      </w:r>
      <w:r w:rsidRPr="00FB7749">
        <w:rPr>
          <w:spacing w:val="14"/>
        </w:rPr>
        <w:t xml:space="preserve"> </w:t>
      </w:r>
      <w:r w:rsidRPr="00FB7749">
        <w:t>the</w:t>
      </w:r>
      <w:r w:rsidRPr="00FB7749">
        <w:rPr>
          <w:spacing w:val="12"/>
        </w:rPr>
        <w:t xml:space="preserve"> </w:t>
      </w:r>
      <w:r w:rsidRPr="00FB7749">
        <w:rPr>
          <w:spacing w:val="-1"/>
        </w:rPr>
        <w:t>right</w:t>
      </w:r>
      <w:r w:rsidRPr="00FB7749">
        <w:rPr>
          <w:spacing w:val="15"/>
        </w:rPr>
        <w:t xml:space="preserve"> </w:t>
      </w:r>
      <w:r w:rsidRPr="00FB7749">
        <w:rPr>
          <w:spacing w:val="-2"/>
        </w:rPr>
        <w:t>of</w:t>
      </w:r>
      <w:r w:rsidRPr="00FB7749">
        <w:rPr>
          <w:spacing w:val="12"/>
        </w:rPr>
        <w:t xml:space="preserve"> </w:t>
      </w:r>
      <w:r w:rsidRPr="00FB7749">
        <w:rPr>
          <w:spacing w:val="-1"/>
        </w:rPr>
        <w:t>access</w:t>
      </w:r>
      <w:r w:rsidRPr="00FB7749">
        <w:rPr>
          <w:spacing w:val="9"/>
        </w:rPr>
        <w:t xml:space="preserve"> </w:t>
      </w:r>
      <w:r w:rsidRPr="00FB7749">
        <w:t>to</w:t>
      </w:r>
      <w:r w:rsidRPr="00FB7749">
        <w:rPr>
          <w:spacing w:val="11"/>
        </w:rPr>
        <w:t xml:space="preserve"> </w:t>
      </w:r>
      <w:r w:rsidRPr="00FB7749">
        <w:rPr>
          <w:spacing w:val="-1"/>
        </w:rPr>
        <w:t>their</w:t>
      </w:r>
      <w:r w:rsidRPr="00FB7749">
        <w:rPr>
          <w:spacing w:val="12"/>
        </w:rPr>
        <w:t xml:space="preserve"> </w:t>
      </w:r>
      <w:r w:rsidRPr="00FB7749">
        <w:rPr>
          <w:spacing w:val="-1"/>
        </w:rPr>
        <w:t>personal</w:t>
      </w:r>
      <w:r w:rsidRPr="00FB7749">
        <w:rPr>
          <w:spacing w:val="13"/>
        </w:rPr>
        <w:t xml:space="preserve"> </w:t>
      </w:r>
      <w:r w:rsidRPr="00FB7749">
        <w:rPr>
          <w:spacing w:val="-1"/>
        </w:rPr>
        <w:t>data</w:t>
      </w:r>
      <w:r w:rsidRPr="00FB7749">
        <w:rPr>
          <w:spacing w:val="12"/>
        </w:rPr>
        <w:t xml:space="preserve"> </w:t>
      </w:r>
      <w:r w:rsidRPr="00FB7749">
        <w:t>and</w:t>
      </w:r>
      <w:r w:rsidRPr="00FB7749">
        <w:rPr>
          <w:spacing w:val="12"/>
        </w:rPr>
        <w:t xml:space="preserve"> </w:t>
      </w:r>
      <w:r w:rsidRPr="00FB7749">
        <w:rPr>
          <w:spacing w:val="-1"/>
        </w:rPr>
        <w:t>the</w:t>
      </w:r>
      <w:r w:rsidRPr="00FB7749">
        <w:rPr>
          <w:spacing w:val="14"/>
        </w:rPr>
        <w:t xml:space="preserve"> </w:t>
      </w:r>
      <w:r w:rsidRPr="00FB7749">
        <w:rPr>
          <w:spacing w:val="-1"/>
        </w:rPr>
        <w:t>right</w:t>
      </w:r>
      <w:r w:rsidRPr="00FB7749">
        <w:rPr>
          <w:spacing w:val="47"/>
        </w:rPr>
        <w:t xml:space="preserve"> </w:t>
      </w:r>
      <w:r w:rsidRPr="00FB7749">
        <w:t>to</w:t>
      </w:r>
      <w:r w:rsidRPr="00FB7749">
        <w:rPr>
          <w:spacing w:val="26"/>
        </w:rPr>
        <w:t xml:space="preserve"> </w:t>
      </w:r>
      <w:r w:rsidRPr="00FB7749">
        <w:rPr>
          <w:spacing w:val="-1"/>
        </w:rPr>
        <w:t>rectify</w:t>
      </w:r>
      <w:r w:rsidRPr="00FB7749">
        <w:rPr>
          <w:spacing w:val="24"/>
        </w:rPr>
        <w:t xml:space="preserve"> </w:t>
      </w:r>
      <w:r w:rsidRPr="00FB7749">
        <w:t>any</w:t>
      </w:r>
      <w:r w:rsidRPr="00FB7749">
        <w:rPr>
          <w:spacing w:val="24"/>
        </w:rPr>
        <w:t xml:space="preserve"> </w:t>
      </w:r>
      <w:r w:rsidRPr="00FB7749">
        <w:t>such</w:t>
      </w:r>
      <w:r w:rsidRPr="00FB7749">
        <w:rPr>
          <w:spacing w:val="26"/>
        </w:rPr>
        <w:t xml:space="preserve"> </w:t>
      </w:r>
      <w:r w:rsidRPr="00FB7749">
        <w:t>data.</w:t>
      </w:r>
      <w:r w:rsidRPr="00FB7749">
        <w:rPr>
          <w:spacing w:val="26"/>
        </w:rPr>
        <w:t xml:space="preserve"> </w:t>
      </w:r>
      <w:r w:rsidRPr="00FB7749">
        <w:rPr>
          <w:spacing w:val="-2"/>
        </w:rPr>
        <w:t>If</w:t>
      </w:r>
      <w:r w:rsidRPr="00FB7749">
        <w:rPr>
          <w:spacing w:val="30"/>
        </w:rPr>
        <w:t xml:space="preserve"> </w:t>
      </w:r>
      <w:r w:rsidRPr="00FB7749">
        <w:t>the</w:t>
      </w:r>
      <w:r w:rsidRPr="00FB7749">
        <w:rPr>
          <w:spacing w:val="27"/>
        </w:rPr>
        <w:t xml:space="preserve"> </w:t>
      </w:r>
      <w:r w:rsidRPr="00FB7749">
        <w:rPr>
          <w:spacing w:val="-1"/>
        </w:rPr>
        <w:t>Beneficiary(ies)</w:t>
      </w:r>
      <w:r w:rsidRPr="00FB7749">
        <w:rPr>
          <w:spacing w:val="27"/>
        </w:rPr>
        <w:t xml:space="preserve"> </w:t>
      </w:r>
      <w:r w:rsidRPr="00FB7749">
        <w:rPr>
          <w:spacing w:val="-1"/>
        </w:rPr>
        <w:t>have</w:t>
      </w:r>
      <w:r w:rsidRPr="00FB7749">
        <w:rPr>
          <w:spacing w:val="26"/>
        </w:rPr>
        <w:t xml:space="preserve"> </w:t>
      </w:r>
      <w:r w:rsidRPr="00FB7749">
        <w:t>any</w:t>
      </w:r>
      <w:r w:rsidRPr="00FB7749">
        <w:rPr>
          <w:spacing w:val="24"/>
        </w:rPr>
        <w:t xml:space="preserve"> </w:t>
      </w:r>
      <w:r w:rsidRPr="00FB7749">
        <w:t>queries</w:t>
      </w:r>
      <w:r w:rsidRPr="00FB7749">
        <w:rPr>
          <w:spacing w:val="27"/>
        </w:rPr>
        <w:t xml:space="preserve"> </w:t>
      </w:r>
      <w:r w:rsidRPr="00FB7749">
        <w:rPr>
          <w:spacing w:val="-1"/>
        </w:rPr>
        <w:t>concerning</w:t>
      </w:r>
      <w:r w:rsidRPr="00FB7749">
        <w:rPr>
          <w:spacing w:val="24"/>
        </w:rPr>
        <w:t xml:space="preserve"> </w:t>
      </w:r>
      <w:r w:rsidRPr="00FB7749">
        <w:t>the</w:t>
      </w:r>
      <w:r w:rsidRPr="00FB7749">
        <w:rPr>
          <w:spacing w:val="35"/>
        </w:rPr>
        <w:t xml:space="preserve"> </w:t>
      </w:r>
      <w:r w:rsidRPr="00FB7749">
        <w:rPr>
          <w:spacing w:val="-1"/>
        </w:rPr>
        <w:t>processing</w:t>
      </w:r>
      <w:r w:rsidRPr="00FB7749">
        <w:rPr>
          <w:spacing w:val="31"/>
        </w:rPr>
        <w:t xml:space="preserve"> </w:t>
      </w:r>
      <w:r w:rsidRPr="00FB7749">
        <w:t>of</w:t>
      </w:r>
      <w:r w:rsidRPr="00FB7749">
        <w:rPr>
          <w:spacing w:val="34"/>
        </w:rPr>
        <w:t xml:space="preserve"> </w:t>
      </w:r>
      <w:r w:rsidRPr="00FB7749">
        <w:rPr>
          <w:spacing w:val="-1"/>
        </w:rPr>
        <w:t>personal</w:t>
      </w:r>
      <w:r w:rsidRPr="00FB7749">
        <w:rPr>
          <w:spacing w:val="34"/>
        </w:rPr>
        <w:t xml:space="preserve"> </w:t>
      </w:r>
      <w:r w:rsidRPr="00FB7749">
        <w:rPr>
          <w:spacing w:val="-1"/>
        </w:rPr>
        <w:t>data,</w:t>
      </w:r>
      <w:r w:rsidRPr="00FB7749">
        <w:rPr>
          <w:spacing w:val="34"/>
        </w:rPr>
        <w:t xml:space="preserve"> </w:t>
      </w:r>
      <w:r w:rsidRPr="00FB7749">
        <w:t>they</w:t>
      </w:r>
      <w:r w:rsidRPr="00FB7749">
        <w:rPr>
          <w:spacing w:val="31"/>
        </w:rPr>
        <w:t xml:space="preserve"> </w:t>
      </w:r>
      <w:r w:rsidRPr="00FB7749">
        <w:rPr>
          <w:spacing w:val="-1"/>
        </w:rPr>
        <w:t>shall</w:t>
      </w:r>
      <w:r w:rsidRPr="00FB7749">
        <w:rPr>
          <w:spacing w:val="34"/>
        </w:rPr>
        <w:t xml:space="preserve"> </w:t>
      </w:r>
      <w:r w:rsidRPr="00FB7749">
        <w:rPr>
          <w:spacing w:val="-1"/>
        </w:rPr>
        <w:t>address</w:t>
      </w:r>
      <w:r w:rsidRPr="00FB7749">
        <w:rPr>
          <w:spacing w:val="32"/>
        </w:rPr>
        <w:t xml:space="preserve"> </w:t>
      </w:r>
      <w:r w:rsidRPr="00FB7749">
        <w:t>them</w:t>
      </w:r>
      <w:r w:rsidRPr="00FB7749">
        <w:rPr>
          <w:spacing w:val="30"/>
        </w:rPr>
        <w:t xml:space="preserve"> </w:t>
      </w:r>
      <w:r w:rsidRPr="00FB7749">
        <w:t>to</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3"/>
        </w:rPr>
        <w:t xml:space="preserve"> </w:t>
      </w:r>
      <w:r w:rsidRPr="00FB7749">
        <w:t>The</w:t>
      </w:r>
      <w:r w:rsidRPr="00FB7749">
        <w:rPr>
          <w:spacing w:val="43"/>
        </w:rPr>
        <w:t xml:space="preserve"> </w:t>
      </w:r>
      <w:r w:rsidRPr="00FB7749">
        <w:rPr>
          <w:spacing w:val="-1"/>
        </w:rPr>
        <w:t>Beneficiary(ies)</w:t>
      </w:r>
      <w:r w:rsidRPr="00FB7749">
        <w:rPr>
          <w:spacing w:val="22"/>
        </w:rPr>
        <w:t xml:space="preserve"> </w:t>
      </w:r>
      <w:r w:rsidRPr="00FB7749">
        <w:rPr>
          <w:spacing w:val="-1"/>
        </w:rPr>
        <w:t>will</w:t>
      </w:r>
      <w:r w:rsidRPr="00FB7749">
        <w:rPr>
          <w:spacing w:val="22"/>
        </w:rPr>
        <w:t xml:space="preserve"> </w:t>
      </w:r>
      <w:r w:rsidRPr="00FB7749">
        <w:rPr>
          <w:spacing w:val="-1"/>
        </w:rPr>
        <w:t>have</w:t>
      </w:r>
      <w:r w:rsidRPr="00FB7749">
        <w:rPr>
          <w:spacing w:val="22"/>
        </w:rPr>
        <w:t xml:space="preserve"> </w:t>
      </w:r>
      <w:r w:rsidRPr="00FB7749">
        <w:rPr>
          <w:spacing w:val="-1"/>
        </w:rPr>
        <w:t>right</w:t>
      </w:r>
      <w:r w:rsidRPr="00FB7749">
        <w:rPr>
          <w:spacing w:val="22"/>
        </w:rPr>
        <w:t xml:space="preserve"> </w:t>
      </w:r>
      <w:r w:rsidRPr="00FB7749">
        <w:rPr>
          <w:spacing w:val="-2"/>
        </w:rPr>
        <w:t>of</w:t>
      </w:r>
      <w:r w:rsidRPr="00FB7749">
        <w:rPr>
          <w:spacing w:val="22"/>
        </w:rPr>
        <w:t xml:space="preserve"> </w:t>
      </w:r>
      <w:r w:rsidRPr="00FB7749">
        <w:rPr>
          <w:spacing w:val="-1"/>
        </w:rPr>
        <w:t>recourse</w:t>
      </w:r>
      <w:r w:rsidRPr="00FB7749">
        <w:rPr>
          <w:spacing w:val="22"/>
        </w:rPr>
        <w:t xml:space="preserve"> </w:t>
      </w:r>
      <w:r w:rsidRPr="00FB7749">
        <w:rPr>
          <w:spacing w:val="-1"/>
        </w:rPr>
        <w:t>at</w:t>
      </w:r>
      <w:r w:rsidRPr="00FB7749">
        <w:rPr>
          <w:spacing w:val="22"/>
        </w:rPr>
        <w:t xml:space="preserve"> </w:t>
      </w:r>
      <w:r w:rsidRPr="00FB7749">
        <w:rPr>
          <w:spacing w:val="-1"/>
        </w:rPr>
        <w:t>any</w:t>
      </w:r>
      <w:r w:rsidRPr="00FB7749">
        <w:rPr>
          <w:spacing w:val="19"/>
        </w:rPr>
        <w:t xml:space="preserve"> </w:t>
      </w:r>
      <w:r w:rsidRPr="00FB7749">
        <w:rPr>
          <w:spacing w:val="-2"/>
        </w:rPr>
        <w:t>time</w:t>
      </w:r>
      <w:r w:rsidRPr="00FB7749">
        <w:rPr>
          <w:spacing w:val="21"/>
        </w:rPr>
        <w:t xml:space="preserve"> </w:t>
      </w:r>
      <w:r w:rsidRPr="00FB7749">
        <w:t>to</w:t>
      </w:r>
      <w:r w:rsidRPr="00FB7749">
        <w:rPr>
          <w:spacing w:val="21"/>
        </w:rPr>
        <w:t xml:space="preserve"> </w:t>
      </w:r>
      <w:r w:rsidRPr="00FB7749">
        <w:t>the</w:t>
      </w:r>
      <w:r w:rsidRPr="00FB7749">
        <w:rPr>
          <w:spacing w:val="21"/>
        </w:rPr>
        <w:t xml:space="preserve"> </w:t>
      </w:r>
      <w:r w:rsidRPr="00FB7749">
        <w:rPr>
          <w:spacing w:val="-1"/>
        </w:rPr>
        <w:t>European</w:t>
      </w:r>
      <w:r w:rsidRPr="00FB7749">
        <w:rPr>
          <w:spacing w:val="21"/>
        </w:rPr>
        <w:t xml:space="preserve"> </w:t>
      </w:r>
      <w:r w:rsidRPr="00FB7749">
        <w:rPr>
          <w:spacing w:val="-1"/>
        </w:rPr>
        <w:t>Data</w:t>
      </w:r>
      <w:r w:rsidRPr="00FB7749">
        <w:rPr>
          <w:spacing w:val="19"/>
        </w:rPr>
        <w:t xml:space="preserve"> </w:t>
      </w:r>
      <w:r w:rsidRPr="00FB7749">
        <w:rPr>
          <w:spacing w:val="-1"/>
        </w:rPr>
        <w:t>Protection</w:t>
      </w:r>
      <w:r w:rsidRPr="00FB7749">
        <w:rPr>
          <w:spacing w:val="57"/>
        </w:rPr>
        <w:t xml:space="preserve"> </w:t>
      </w:r>
      <w:r w:rsidRPr="00FB7749">
        <w:rPr>
          <w:spacing w:val="-1"/>
        </w:rPr>
        <w:t>Supervisor.</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6"/>
      </w:pPr>
      <w:r w:rsidRPr="00FB7749">
        <w:t>The</w:t>
      </w:r>
      <w:r w:rsidRPr="00FB7749">
        <w:rPr>
          <w:spacing w:val="17"/>
        </w:rPr>
        <w:t xml:space="preserve"> </w:t>
      </w:r>
      <w:r w:rsidRPr="00FB7749">
        <w:rPr>
          <w:spacing w:val="-1"/>
        </w:rPr>
        <w:t>Beneficiary(ies)</w:t>
      </w:r>
      <w:r w:rsidRPr="00FB7749">
        <w:rPr>
          <w:spacing w:val="18"/>
        </w:rPr>
        <w:t xml:space="preserve"> </w:t>
      </w:r>
      <w:r w:rsidRPr="00FB7749">
        <w:rPr>
          <w:spacing w:val="-1"/>
        </w:rPr>
        <w:t>shall</w:t>
      </w:r>
      <w:r w:rsidRPr="00FB7749">
        <w:rPr>
          <w:spacing w:val="15"/>
        </w:rPr>
        <w:t xml:space="preserve"> </w:t>
      </w:r>
      <w:r w:rsidRPr="00FB7749">
        <w:rPr>
          <w:spacing w:val="-1"/>
        </w:rPr>
        <w:t>limit</w:t>
      </w:r>
      <w:r w:rsidRPr="00FB7749">
        <w:rPr>
          <w:spacing w:val="20"/>
        </w:rPr>
        <w:t xml:space="preserve"> </w:t>
      </w:r>
      <w:r w:rsidRPr="00FB7749">
        <w:rPr>
          <w:spacing w:val="-1"/>
        </w:rPr>
        <w:t>access</w:t>
      </w:r>
      <w:r w:rsidRPr="00FB7749">
        <w:rPr>
          <w:spacing w:val="20"/>
        </w:rPr>
        <w:t xml:space="preserve"> </w:t>
      </w:r>
      <w:r w:rsidRPr="00FB7749">
        <w:rPr>
          <w:spacing w:val="-1"/>
        </w:rPr>
        <w:t>and</w:t>
      </w:r>
      <w:r w:rsidRPr="00FB7749">
        <w:rPr>
          <w:spacing w:val="19"/>
        </w:rPr>
        <w:t xml:space="preserve"> </w:t>
      </w:r>
      <w:r w:rsidRPr="00FB7749">
        <w:rPr>
          <w:spacing w:val="-1"/>
        </w:rPr>
        <w:t>use</w:t>
      </w:r>
      <w:r w:rsidRPr="00FB7749">
        <w:rPr>
          <w:spacing w:val="19"/>
        </w:rPr>
        <w:t xml:space="preserve"> </w:t>
      </w:r>
      <w:r w:rsidRPr="00FB7749">
        <w:rPr>
          <w:spacing w:val="-2"/>
        </w:rPr>
        <w:t>of</w:t>
      </w:r>
      <w:r w:rsidRPr="00FB7749">
        <w:rPr>
          <w:spacing w:val="19"/>
        </w:rPr>
        <w:t xml:space="preserve"> </w:t>
      </w:r>
      <w:r w:rsidRPr="00FB7749">
        <w:rPr>
          <w:spacing w:val="-1"/>
        </w:rPr>
        <w:t>personal</w:t>
      </w:r>
      <w:r w:rsidRPr="00FB7749">
        <w:rPr>
          <w:spacing w:val="17"/>
        </w:rPr>
        <w:t xml:space="preserve"> </w:t>
      </w:r>
      <w:r w:rsidRPr="00FB7749">
        <w:rPr>
          <w:spacing w:val="-1"/>
        </w:rPr>
        <w:t>data</w:t>
      </w:r>
      <w:r w:rsidRPr="00FB7749">
        <w:rPr>
          <w:spacing w:val="17"/>
        </w:rPr>
        <w:t xml:space="preserve"> </w:t>
      </w:r>
      <w:r w:rsidRPr="00FB7749">
        <w:t>to</w:t>
      </w:r>
      <w:r w:rsidRPr="00FB7749">
        <w:rPr>
          <w:spacing w:val="16"/>
        </w:rPr>
        <w:t xml:space="preserve"> </w:t>
      </w:r>
      <w:r w:rsidRPr="00FB7749">
        <w:t>that</w:t>
      </w:r>
      <w:r w:rsidRPr="00FB7749">
        <w:rPr>
          <w:spacing w:val="20"/>
        </w:rPr>
        <w:t xml:space="preserve"> </w:t>
      </w:r>
      <w:r w:rsidRPr="00FB7749">
        <w:rPr>
          <w:spacing w:val="-1"/>
        </w:rPr>
        <w:t>strictly</w:t>
      </w:r>
      <w:r w:rsidRPr="00FB7749">
        <w:rPr>
          <w:spacing w:val="16"/>
        </w:rPr>
        <w:t xml:space="preserve"> </w:t>
      </w:r>
      <w:r w:rsidRPr="00FB7749">
        <w:rPr>
          <w:spacing w:val="-1"/>
        </w:rPr>
        <w:t>necessary</w:t>
      </w:r>
      <w:r w:rsidRPr="00FB7749">
        <w:rPr>
          <w:spacing w:val="59"/>
        </w:rPr>
        <w:t xml:space="preserve"> </w:t>
      </w:r>
      <w:r w:rsidRPr="00FB7749">
        <w:t>for</w:t>
      </w:r>
      <w:r w:rsidRPr="00FB7749">
        <w:rPr>
          <w:spacing w:val="41"/>
        </w:rPr>
        <w:t xml:space="preserve"> </w:t>
      </w:r>
      <w:r w:rsidRPr="00FB7749">
        <w:t>the</w:t>
      </w:r>
      <w:r w:rsidRPr="00FB7749">
        <w:rPr>
          <w:spacing w:val="41"/>
        </w:rPr>
        <w:t xml:space="preserve"> </w:t>
      </w:r>
      <w:r w:rsidRPr="00FB7749">
        <w:rPr>
          <w:spacing w:val="-1"/>
        </w:rPr>
        <w:t>performance,</w:t>
      </w:r>
      <w:r w:rsidRPr="00FB7749">
        <w:rPr>
          <w:spacing w:val="43"/>
        </w:rPr>
        <w:t xml:space="preserve"> </w:t>
      </w:r>
      <w:r w:rsidRPr="00FB7749">
        <w:rPr>
          <w:spacing w:val="-1"/>
        </w:rPr>
        <w:t>management</w:t>
      </w:r>
      <w:r w:rsidRPr="00FB7749">
        <w:rPr>
          <w:spacing w:val="44"/>
        </w:rPr>
        <w:t xml:space="preserve"> </w:t>
      </w:r>
      <w:r w:rsidRPr="00FB7749">
        <w:t>and</w:t>
      </w:r>
      <w:r w:rsidRPr="00FB7749">
        <w:rPr>
          <w:spacing w:val="41"/>
        </w:rPr>
        <w:t xml:space="preserve"> </w:t>
      </w:r>
      <w:r w:rsidRPr="00FB7749">
        <w:rPr>
          <w:spacing w:val="-1"/>
        </w:rPr>
        <w:t>monitoring</w:t>
      </w:r>
      <w:r w:rsidRPr="00FB7749">
        <w:rPr>
          <w:spacing w:val="40"/>
        </w:rPr>
        <w:t xml:space="preserve"> </w:t>
      </w:r>
      <w:r w:rsidRPr="00FB7749">
        <w:rPr>
          <w:spacing w:val="-2"/>
        </w:rPr>
        <w:t>of</w:t>
      </w:r>
      <w:r w:rsidRPr="00FB7749">
        <w:rPr>
          <w:spacing w:val="43"/>
        </w:rPr>
        <w:t xml:space="preserve"> </w:t>
      </w:r>
      <w:r w:rsidRPr="00FB7749">
        <w:t>this</w:t>
      </w:r>
      <w:r w:rsidRPr="00FB7749">
        <w:rPr>
          <w:spacing w:val="41"/>
        </w:rPr>
        <w:t xml:space="preserve"> </w:t>
      </w:r>
      <w:r w:rsidRPr="00FB7749">
        <w:rPr>
          <w:spacing w:val="-1"/>
        </w:rPr>
        <w:t>Contract</w:t>
      </w:r>
      <w:r w:rsidRPr="00FB7749">
        <w:rPr>
          <w:spacing w:val="44"/>
        </w:rPr>
        <w:t xml:space="preserve"> </w:t>
      </w:r>
      <w:r w:rsidRPr="00FB7749">
        <w:rPr>
          <w:spacing w:val="-1"/>
        </w:rPr>
        <w:t>and</w:t>
      </w:r>
      <w:r w:rsidRPr="00FB7749">
        <w:rPr>
          <w:spacing w:val="43"/>
        </w:rPr>
        <w:t xml:space="preserve"> </w:t>
      </w:r>
      <w:r w:rsidRPr="00FB7749">
        <w:rPr>
          <w:spacing w:val="-1"/>
        </w:rPr>
        <w:t>shall</w:t>
      </w:r>
      <w:r w:rsidRPr="00FB7749">
        <w:rPr>
          <w:spacing w:val="41"/>
        </w:rPr>
        <w:t xml:space="preserve"> </w:t>
      </w:r>
      <w:r w:rsidRPr="00FB7749">
        <w:t>adopt</w:t>
      </w:r>
      <w:r w:rsidRPr="00FB7749">
        <w:rPr>
          <w:spacing w:val="44"/>
        </w:rPr>
        <w:t xml:space="preserve"> </w:t>
      </w:r>
      <w:r w:rsidRPr="00FB7749">
        <w:rPr>
          <w:spacing w:val="-1"/>
        </w:rPr>
        <w:t>all</w:t>
      </w:r>
      <w:r w:rsidRPr="00FB7749">
        <w:rPr>
          <w:spacing w:val="37"/>
        </w:rPr>
        <w:t xml:space="preserve"> </w:t>
      </w:r>
      <w:r w:rsidRPr="00FB7749">
        <w:rPr>
          <w:spacing w:val="-1"/>
        </w:rPr>
        <w:t>appropriate</w:t>
      </w:r>
      <w:r w:rsidRPr="00FB7749">
        <w:rPr>
          <w:spacing w:val="7"/>
        </w:rPr>
        <w:t xml:space="preserve"> </w:t>
      </w:r>
      <w:r w:rsidRPr="00FB7749">
        <w:rPr>
          <w:spacing w:val="-1"/>
        </w:rPr>
        <w:t>technical</w:t>
      </w:r>
      <w:r w:rsidRPr="00FB7749">
        <w:rPr>
          <w:spacing w:val="8"/>
        </w:rPr>
        <w:t xml:space="preserve"> </w:t>
      </w:r>
      <w:r w:rsidRPr="00FB7749">
        <w:t>and</w:t>
      </w:r>
      <w:r w:rsidRPr="00FB7749">
        <w:rPr>
          <w:spacing w:val="7"/>
        </w:rPr>
        <w:t xml:space="preserve"> </w:t>
      </w:r>
      <w:r w:rsidRPr="00FB7749">
        <w:rPr>
          <w:spacing w:val="-1"/>
        </w:rPr>
        <w:t>organisational</w:t>
      </w:r>
      <w:r w:rsidRPr="00FB7749">
        <w:rPr>
          <w:spacing w:val="8"/>
        </w:rPr>
        <w:t xml:space="preserve"> </w:t>
      </w:r>
      <w:r w:rsidRPr="00FB7749">
        <w:rPr>
          <w:spacing w:val="-1"/>
        </w:rPr>
        <w:t>security</w:t>
      </w:r>
      <w:r w:rsidRPr="00FB7749">
        <w:rPr>
          <w:spacing w:val="5"/>
        </w:rPr>
        <w:t xml:space="preserve"> </w:t>
      </w:r>
      <w:r w:rsidRPr="00FB7749">
        <w:rPr>
          <w:spacing w:val="-1"/>
        </w:rPr>
        <w:t>measures</w:t>
      </w:r>
      <w:r w:rsidRPr="00FB7749">
        <w:rPr>
          <w:spacing w:val="13"/>
        </w:rPr>
        <w:t xml:space="preserve"> </w:t>
      </w:r>
      <w:r w:rsidRPr="00FB7749">
        <w:rPr>
          <w:spacing w:val="-1"/>
        </w:rPr>
        <w:t>necessary</w:t>
      </w:r>
      <w:r w:rsidRPr="00FB7749">
        <w:rPr>
          <w:spacing w:val="8"/>
        </w:rPr>
        <w:t xml:space="preserve"> </w:t>
      </w:r>
      <w:r w:rsidRPr="00FB7749">
        <w:t>to</w:t>
      </w:r>
      <w:r w:rsidRPr="00FB7749">
        <w:rPr>
          <w:spacing w:val="7"/>
        </w:rPr>
        <w:t xml:space="preserve"> </w:t>
      </w:r>
      <w:r w:rsidRPr="00FB7749">
        <w:rPr>
          <w:spacing w:val="-1"/>
        </w:rPr>
        <w:t>preserve</w:t>
      </w:r>
      <w:r w:rsidRPr="00FB7749">
        <w:rPr>
          <w:spacing w:val="7"/>
        </w:rPr>
        <w:t xml:space="preserve"> </w:t>
      </w:r>
      <w:r w:rsidRPr="00FB7749">
        <w:rPr>
          <w:spacing w:val="-1"/>
        </w:rPr>
        <w:t>the</w:t>
      </w:r>
      <w:r w:rsidRPr="00FB7749">
        <w:rPr>
          <w:spacing w:val="63"/>
        </w:rPr>
        <w:t xml:space="preserve"> </w:t>
      </w:r>
      <w:r w:rsidRPr="00FB7749">
        <w:rPr>
          <w:spacing w:val="-1"/>
        </w:rPr>
        <w:t>strictest</w:t>
      </w:r>
      <w:r w:rsidRPr="00FB7749">
        <w:rPr>
          <w:spacing w:val="1"/>
        </w:rPr>
        <w:t xml:space="preserve"> </w:t>
      </w:r>
      <w:r w:rsidRPr="00FB7749">
        <w:rPr>
          <w:spacing w:val="-1"/>
        </w:rPr>
        <w:t>confidentiality</w:t>
      </w:r>
      <w:r w:rsidRPr="00FB7749">
        <w:rPr>
          <w:spacing w:val="-3"/>
        </w:rPr>
        <w:t xml:space="preserve"> </w:t>
      </w:r>
      <w:r w:rsidRPr="00FB7749">
        <w:t>and</w:t>
      </w:r>
      <w:r w:rsidRPr="00FB7749">
        <w:rPr>
          <w:spacing w:val="-1"/>
        </w:rPr>
        <w:t xml:space="preserve"> limit</w:t>
      </w:r>
      <w:r w:rsidRPr="00FB7749">
        <w:rPr>
          <w:spacing w:val="1"/>
        </w:rPr>
        <w:t xml:space="preserve"> </w:t>
      </w:r>
      <w:r w:rsidRPr="00FB7749">
        <w:rPr>
          <w:spacing w:val="-1"/>
        </w:rPr>
        <w:t>access</w:t>
      </w:r>
      <w:r w:rsidRPr="00FB7749">
        <w:t xml:space="preserve"> </w:t>
      </w:r>
      <w:r w:rsidRPr="00FB7749">
        <w:rPr>
          <w:spacing w:val="-1"/>
        </w:rPr>
        <w:t>to</w:t>
      </w:r>
      <w:r w:rsidRPr="00FB7749">
        <w:t xml:space="preserve"> </w:t>
      </w:r>
      <w:r w:rsidRPr="00FB7749">
        <w:rPr>
          <w:spacing w:val="-1"/>
        </w:rPr>
        <w:t>this</w:t>
      </w:r>
      <w:r w:rsidRPr="00FB7749">
        <w:t xml:space="preserve"> </w:t>
      </w:r>
      <w:r w:rsidRPr="00FB7749">
        <w:rPr>
          <w:spacing w:val="-1"/>
        </w:rPr>
        <w:t>data.</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Role of the Beneficiary(ies)</w:t>
      </w:r>
    </w:p>
    <w:p w:rsidR="00D0198E" w:rsidRPr="00FB7749" w:rsidRDefault="00D0198E" w:rsidP="00834B1C">
      <w:pPr>
        <w:pStyle w:val="BodyText"/>
        <w:widowControl w:val="0"/>
        <w:numPr>
          <w:ilvl w:val="1"/>
          <w:numId w:val="242"/>
        </w:numPr>
        <w:tabs>
          <w:tab w:val="clear" w:pos="851"/>
          <w:tab w:val="clear" w:pos="1191"/>
          <w:tab w:val="clear" w:pos="1531"/>
          <w:tab w:val="left" w:pos="821"/>
        </w:tabs>
      </w:pPr>
      <w:r w:rsidRPr="00FB7749">
        <w:t>The</w:t>
      </w:r>
      <w:r w:rsidRPr="00FB7749">
        <w:rPr>
          <w:spacing w:val="-2"/>
        </w:rPr>
        <w:t xml:space="preserve"> </w:t>
      </w:r>
      <w:r w:rsidRPr="00FB7749">
        <w:rPr>
          <w:spacing w:val="-1"/>
        </w:rPr>
        <w:t>Beneficiary(ies)</w:t>
      </w:r>
      <w:r w:rsidRPr="00FB7749">
        <w:rPr>
          <w:spacing w:val="1"/>
        </w:rPr>
        <w:t xml:space="preserve"> </w:t>
      </w:r>
      <w:r w:rsidRPr="00FB7749">
        <w:rPr>
          <w:spacing w:val="-1"/>
        </w:rPr>
        <w:t>shall:</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7"/>
      </w:pPr>
      <w:r w:rsidRPr="00FB7749">
        <w:rPr>
          <w:spacing w:val="-1"/>
        </w:rPr>
        <w:t>carry</w:t>
      </w:r>
      <w:r w:rsidRPr="00FB7749">
        <w:rPr>
          <w:spacing w:val="7"/>
        </w:rPr>
        <w:t xml:space="preserve"> </w:t>
      </w:r>
      <w:r w:rsidRPr="00FB7749">
        <w:t>out</w:t>
      </w:r>
      <w:r w:rsidRPr="00FB7749">
        <w:rPr>
          <w:spacing w:val="10"/>
        </w:rPr>
        <w:t xml:space="preserve"> </w:t>
      </w:r>
      <w:r w:rsidRPr="00FB7749">
        <w:t>the</w:t>
      </w:r>
      <w:r w:rsidRPr="00FB7749">
        <w:rPr>
          <w:spacing w:val="9"/>
        </w:rPr>
        <w:t xml:space="preserve"> </w:t>
      </w:r>
      <w:r w:rsidRPr="00FB7749">
        <w:rPr>
          <w:spacing w:val="-1"/>
        </w:rPr>
        <w:t>Action</w:t>
      </w:r>
      <w:r w:rsidRPr="00FB7749">
        <w:rPr>
          <w:spacing w:val="7"/>
        </w:rPr>
        <w:t xml:space="preserve"> </w:t>
      </w:r>
      <w:r w:rsidRPr="00FB7749">
        <w:rPr>
          <w:spacing w:val="-1"/>
        </w:rPr>
        <w:t>jointly</w:t>
      </w:r>
      <w:r w:rsidRPr="00FB7749">
        <w:rPr>
          <w:spacing w:val="7"/>
        </w:rPr>
        <w:t xml:space="preserve"> </w:t>
      </w:r>
      <w:r w:rsidRPr="00FB7749">
        <w:t>and</w:t>
      </w:r>
      <w:r w:rsidRPr="00FB7749">
        <w:rPr>
          <w:spacing w:val="9"/>
        </w:rPr>
        <w:t xml:space="preserve"> </w:t>
      </w:r>
      <w:r w:rsidRPr="00FB7749">
        <w:rPr>
          <w:spacing w:val="-1"/>
        </w:rPr>
        <w:t>severally</w:t>
      </w:r>
      <w:r w:rsidRPr="00FB7749">
        <w:rPr>
          <w:spacing w:val="9"/>
        </w:rPr>
        <w:t xml:space="preserve"> </w:t>
      </w:r>
      <w:r w:rsidRPr="00FB7749">
        <w:rPr>
          <w:spacing w:val="-1"/>
        </w:rPr>
        <w:t>vis-a-vis</w:t>
      </w:r>
      <w:r w:rsidRPr="00FB7749">
        <w:rPr>
          <w:spacing w:val="10"/>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taking</w:t>
      </w:r>
      <w:r w:rsidRPr="00FB7749">
        <w:rPr>
          <w:spacing w:val="73"/>
        </w:rPr>
        <w:t xml:space="preserve"> </w:t>
      </w:r>
      <w:r w:rsidRPr="00FB7749">
        <w:t>all</w:t>
      </w:r>
      <w:r w:rsidRPr="00FB7749">
        <w:rPr>
          <w:spacing w:val="34"/>
        </w:rPr>
        <w:t xml:space="preserve"> </w:t>
      </w:r>
      <w:r w:rsidRPr="00FB7749">
        <w:rPr>
          <w:spacing w:val="-1"/>
        </w:rPr>
        <w:t>necessary</w:t>
      </w:r>
      <w:r w:rsidRPr="00FB7749">
        <w:rPr>
          <w:spacing w:val="33"/>
        </w:rPr>
        <w:t xml:space="preserve"> </w:t>
      </w:r>
      <w:r w:rsidRPr="00FB7749">
        <w:t>and</w:t>
      </w:r>
      <w:r w:rsidRPr="00FB7749">
        <w:rPr>
          <w:spacing w:val="34"/>
        </w:rPr>
        <w:t xml:space="preserve"> </w:t>
      </w:r>
      <w:r w:rsidRPr="00FB7749">
        <w:rPr>
          <w:spacing w:val="-1"/>
        </w:rPr>
        <w:t>reasonable</w:t>
      </w:r>
      <w:r w:rsidRPr="00FB7749">
        <w:rPr>
          <w:spacing w:val="36"/>
        </w:rPr>
        <w:t xml:space="preserve"> </w:t>
      </w:r>
      <w:r w:rsidRPr="00FB7749">
        <w:rPr>
          <w:spacing w:val="-1"/>
        </w:rPr>
        <w:t>measures</w:t>
      </w:r>
      <w:r w:rsidRPr="00FB7749">
        <w:rPr>
          <w:spacing w:val="34"/>
        </w:rPr>
        <w:t xml:space="preserve"> </w:t>
      </w:r>
      <w:r w:rsidRPr="00FB7749">
        <w:t>to</w:t>
      </w:r>
      <w:r w:rsidRPr="00FB7749">
        <w:rPr>
          <w:spacing w:val="35"/>
        </w:rPr>
        <w:t xml:space="preserve"> </w:t>
      </w:r>
      <w:r w:rsidRPr="00FB7749">
        <w:rPr>
          <w:spacing w:val="-1"/>
        </w:rPr>
        <w:t>ensure</w:t>
      </w:r>
      <w:r w:rsidRPr="00FB7749">
        <w:rPr>
          <w:spacing w:val="34"/>
        </w:rPr>
        <w:t xml:space="preserve"> </w:t>
      </w:r>
      <w:r w:rsidRPr="00FB7749">
        <w:rPr>
          <w:spacing w:val="-1"/>
        </w:rPr>
        <w:t>that</w:t>
      </w:r>
      <w:r w:rsidRPr="00FB7749">
        <w:rPr>
          <w:spacing w:val="34"/>
        </w:rPr>
        <w:t xml:space="preserve"> </w:t>
      </w:r>
      <w:r w:rsidRPr="00FB7749">
        <w:t>the</w:t>
      </w:r>
      <w:r w:rsidRPr="00FB7749">
        <w:rPr>
          <w:spacing w:val="36"/>
        </w:rPr>
        <w:t xml:space="preserve"> </w:t>
      </w:r>
      <w:r w:rsidRPr="00FB7749">
        <w:rPr>
          <w:spacing w:val="-1"/>
        </w:rPr>
        <w:t>Action</w:t>
      </w:r>
      <w:r w:rsidRPr="00FB7749">
        <w:rPr>
          <w:spacing w:val="33"/>
        </w:rPr>
        <w:t xml:space="preserve"> </w:t>
      </w:r>
      <w:r w:rsidRPr="00FB7749">
        <w:t>is</w:t>
      </w:r>
      <w:r w:rsidRPr="00FB7749">
        <w:rPr>
          <w:spacing w:val="34"/>
        </w:rPr>
        <w:t xml:space="preserve"> </w:t>
      </w:r>
      <w:r w:rsidRPr="00FB7749">
        <w:rPr>
          <w:spacing w:val="-1"/>
        </w:rPr>
        <w:t>carried</w:t>
      </w:r>
      <w:r w:rsidRPr="00FB7749">
        <w:rPr>
          <w:spacing w:val="36"/>
        </w:rPr>
        <w:t xml:space="preserve"> </w:t>
      </w:r>
      <w:r w:rsidRPr="00FB7749">
        <w:rPr>
          <w:spacing w:val="-1"/>
        </w:rPr>
        <w:t>out</w:t>
      </w:r>
      <w:r w:rsidRPr="00FB7749">
        <w:rPr>
          <w:spacing w:val="34"/>
        </w:rPr>
        <w:t xml:space="preserve"> </w:t>
      </w:r>
      <w:r w:rsidRPr="00FB7749">
        <w:t>in</w:t>
      </w:r>
      <w:r w:rsidRPr="00FB7749">
        <w:rPr>
          <w:spacing w:val="39"/>
        </w:rPr>
        <w:t xml:space="preserve"> </w:t>
      </w:r>
      <w:r w:rsidRPr="00FB7749">
        <w:rPr>
          <w:spacing w:val="-1"/>
        </w:rPr>
        <w:t>accordance</w:t>
      </w:r>
      <w:r w:rsidRPr="00FB7749">
        <w:rPr>
          <w:spacing w:val="7"/>
        </w:rPr>
        <w:t xml:space="preserve"> </w:t>
      </w:r>
      <w:r w:rsidRPr="00FB7749">
        <w:rPr>
          <w:spacing w:val="-1"/>
        </w:rPr>
        <w:t>with</w:t>
      </w:r>
      <w:r w:rsidRPr="00FB7749">
        <w:rPr>
          <w:spacing w:val="7"/>
        </w:rPr>
        <w:t xml:space="preserve"> </w:t>
      </w:r>
      <w:r w:rsidRPr="00FB7749">
        <w:rPr>
          <w:spacing w:val="-1"/>
        </w:rPr>
        <w:t>the</w:t>
      </w:r>
      <w:r w:rsidRPr="00FB7749">
        <w:rPr>
          <w:spacing w:val="9"/>
        </w:rPr>
        <w:t xml:space="preserve"> </w:t>
      </w:r>
      <w:r w:rsidRPr="00FB7749">
        <w:rPr>
          <w:spacing w:val="-1"/>
        </w:rPr>
        <w:t>Description</w:t>
      </w:r>
      <w:r w:rsidRPr="00FB7749">
        <w:rPr>
          <w:spacing w:val="7"/>
        </w:rPr>
        <w:t xml:space="preserve"> </w:t>
      </w:r>
      <w:r w:rsidRPr="00FB7749">
        <w:t>of</w:t>
      </w:r>
      <w:r w:rsidRPr="00FB7749">
        <w:rPr>
          <w:spacing w:val="8"/>
        </w:rPr>
        <w:t xml:space="preserve"> </w:t>
      </w:r>
      <w:r w:rsidRPr="00FB7749">
        <w:rPr>
          <w:spacing w:val="-1"/>
        </w:rPr>
        <w:t>the</w:t>
      </w:r>
      <w:r w:rsidRPr="00FB7749">
        <w:rPr>
          <w:spacing w:val="7"/>
        </w:rPr>
        <w:t xml:space="preserve"> </w:t>
      </w:r>
      <w:r w:rsidRPr="00FB7749">
        <w:rPr>
          <w:spacing w:val="-1"/>
        </w:rPr>
        <w:t>Action</w:t>
      </w:r>
      <w:r w:rsidRPr="00FB7749">
        <w:rPr>
          <w:spacing w:val="5"/>
        </w:rPr>
        <w:t xml:space="preserve"> </w:t>
      </w:r>
      <w:r w:rsidRPr="00FB7749">
        <w:t>in</w:t>
      </w:r>
      <w:r w:rsidRPr="00FB7749">
        <w:rPr>
          <w:spacing w:val="5"/>
        </w:rPr>
        <w:t xml:space="preserve"> </w:t>
      </w:r>
      <w:r w:rsidRPr="00FB7749">
        <w:rPr>
          <w:spacing w:val="-1"/>
        </w:rPr>
        <w:t>Annex</w:t>
      </w:r>
      <w:r w:rsidRPr="00FB7749">
        <w:rPr>
          <w:spacing w:val="7"/>
        </w:rPr>
        <w:t xml:space="preserve"> </w:t>
      </w:r>
      <w:r w:rsidR="00615385">
        <w:t>A1</w:t>
      </w:r>
      <w:r w:rsidRPr="00FB7749">
        <w:rPr>
          <w:spacing w:val="3"/>
        </w:rPr>
        <w:t xml:space="preserve"> </w:t>
      </w:r>
      <w:r w:rsidRPr="00FB7749">
        <w:t>and</w:t>
      </w:r>
      <w:r w:rsidRPr="00FB7749">
        <w:rPr>
          <w:spacing w:val="7"/>
        </w:rPr>
        <w:t xml:space="preserve"> </w:t>
      </w:r>
      <w:r w:rsidRPr="00FB7749">
        <w:t>the</w:t>
      </w:r>
      <w:r w:rsidRPr="00FB7749">
        <w:rPr>
          <w:spacing w:val="12"/>
        </w:rPr>
        <w:t xml:space="preserve"> </w:t>
      </w:r>
      <w:r w:rsidRPr="00FB7749">
        <w:rPr>
          <w:spacing w:val="-1"/>
        </w:rPr>
        <w:t>terms</w:t>
      </w:r>
      <w:r w:rsidRPr="00FB7749">
        <w:rPr>
          <w:spacing w:val="8"/>
        </w:rPr>
        <w:t xml:space="preserve"> </w:t>
      </w:r>
      <w:r w:rsidRPr="00FB7749">
        <w:rPr>
          <w:spacing w:val="-1"/>
        </w:rPr>
        <w:t>and</w:t>
      </w:r>
      <w:r w:rsidRPr="00FB7749">
        <w:rPr>
          <w:spacing w:val="33"/>
        </w:rPr>
        <w:t xml:space="preserve"> </w:t>
      </w:r>
      <w:r w:rsidRPr="00FB7749">
        <w:rPr>
          <w:spacing w:val="-1"/>
        </w:rPr>
        <w:t>conditions</w:t>
      </w:r>
      <w:r w:rsidRPr="00FB7749">
        <w:t xml:space="preserve"> </w:t>
      </w:r>
      <w:r w:rsidRPr="00FB7749">
        <w:rPr>
          <w:spacing w:val="-1"/>
        </w:rPr>
        <w:t>of</w:t>
      </w:r>
      <w:r w:rsidRPr="00FB7749">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ind w:left="1322" w:right="138"/>
      </w:pPr>
      <w:r w:rsidRPr="00FB7749">
        <w:t>To</w:t>
      </w:r>
      <w:r w:rsidRPr="00FB7749">
        <w:rPr>
          <w:spacing w:val="19"/>
        </w:rPr>
        <w:t xml:space="preserve"> </w:t>
      </w:r>
      <w:r w:rsidRPr="00FB7749">
        <w:rPr>
          <w:spacing w:val="-1"/>
        </w:rPr>
        <w:t>this</w:t>
      </w:r>
      <w:r w:rsidRPr="00FB7749">
        <w:rPr>
          <w:spacing w:val="22"/>
        </w:rPr>
        <w:t xml:space="preserve"> </w:t>
      </w:r>
      <w:r w:rsidRPr="00FB7749">
        <w:rPr>
          <w:spacing w:val="-1"/>
        </w:rPr>
        <w:t>purpose,</w:t>
      </w:r>
      <w:r w:rsidRPr="00FB7749">
        <w:rPr>
          <w:spacing w:val="23"/>
        </w:rPr>
        <w:t xml:space="preserve"> </w:t>
      </w:r>
      <w:r w:rsidRPr="00FB7749">
        <w:rPr>
          <w:spacing w:val="-1"/>
        </w:rPr>
        <w:t>the</w:t>
      </w:r>
      <w:r w:rsidRPr="00FB7749">
        <w:rPr>
          <w:spacing w:val="21"/>
        </w:rPr>
        <w:t xml:space="preserve"> </w:t>
      </w:r>
      <w:r w:rsidRPr="00FB7749">
        <w:rPr>
          <w:spacing w:val="-1"/>
        </w:rPr>
        <w:t>Beneficiary(ies)</w:t>
      </w:r>
      <w:r w:rsidRPr="00FB7749">
        <w:rPr>
          <w:spacing w:val="20"/>
        </w:rPr>
        <w:t xml:space="preserve"> </w:t>
      </w:r>
      <w:r w:rsidRPr="00FB7749">
        <w:rPr>
          <w:spacing w:val="-1"/>
        </w:rPr>
        <w:t>shall</w:t>
      </w:r>
      <w:r w:rsidRPr="00FB7749">
        <w:rPr>
          <w:spacing w:val="22"/>
        </w:rPr>
        <w:t xml:space="preserve"> </w:t>
      </w:r>
      <w:r w:rsidRPr="00FB7749">
        <w:rPr>
          <w:spacing w:val="-1"/>
        </w:rPr>
        <w:t>implement</w:t>
      </w:r>
      <w:r w:rsidRPr="00FB7749">
        <w:rPr>
          <w:spacing w:val="22"/>
        </w:rPr>
        <w:t xml:space="preserve"> </w:t>
      </w:r>
      <w:r w:rsidRPr="00FB7749">
        <w:t>the</w:t>
      </w:r>
      <w:r w:rsidRPr="00FB7749">
        <w:rPr>
          <w:spacing w:val="21"/>
        </w:rPr>
        <w:t xml:space="preserve"> </w:t>
      </w:r>
      <w:r w:rsidRPr="00FB7749">
        <w:rPr>
          <w:spacing w:val="-1"/>
        </w:rPr>
        <w:t>Action</w:t>
      </w:r>
      <w:r w:rsidRPr="00FB7749">
        <w:rPr>
          <w:spacing w:val="21"/>
        </w:rPr>
        <w:t xml:space="preserve"> </w:t>
      </w:r>
      <w:r w:rsidRPr="00FB7749">
        <w:rPr>
          <w:spacing w:val="-1"/>
        </w:rPr>
        <w:t>with</w:t>
      </w:r>
      <w:r w:rsidRPr="00FB7749">
        <w:rPr>
          <w:spacing w:val="21"/>
        </w:rPr>
        <w:t xml:space="preserve"> </w:t>
      </w:r>
      <w:r w:rsidRPr="00FB7749">
        <w:rPr>
          <w:spacing w:val="-1"/>
        </w:rPr>
        <w:t>the</w:t>
      </w:r>
      <w:r w:rsidRPr="00FB7749">
        <w:rPr>
          <w:spacing w:val="21"/>
        </w:rPr>
        <w:t xml:space="preserve"> </w:t>
      </w:r>
      <w:r w:rsidRPr="00FB7749">
        <w:rPr>
          <w:spacing w:val="-1"/>
        </w:rPr>
        <w:t>requisite</w:t>
      </w:r>
      <w:r w:rsidRPr="00FB7749">
        <w:rPr>
          <w:spacing w:val="37"/>
        </w:rPr>
        <w:t xml:space="preserve"> </w:t>
      </w:r>
      <w:r w:rsidRPr="00FB7749">
        <w:t>care,</w:t>
      </w:r>
      <w:r w:rsidRPr="00FB7749">
        <w:rPr>
          <w:spacing w:val="50"/>
        </w:rPr>
        <w:t xml:space="preserve"> </w:t>
      </w:r>
      <w:r w:rsidRPr="00FB7749">
        <w:rPr>
          <w:spacing w:val="-1"/>
        </w:rPr>
        <w:t>efficiency,</w:t>
      </w:r>
      <w:r w:rsidRPr="00FB7749">
        <w:rPr>
          <w:spacing w:val="50"/>
        </w:rPr>
        <w:t xml:space="preserve"> </w:t>
      </w:r>
      <w:r w:rsidRPr="00FB7749">
        <w:rPr>
          <w:spacing w:val="-1"/>
        </w:rPr>
        <w:t>transparency</w:t>
      </w:r>
      <w:r w:rsidRPr="00FB7749">
        <w:rPr>
          <w:spacing w:val="48"/>
        </w:rPr>
        <w:t xml:space="preserve"> </w:t>
      </w:r>
      <w:r w:rsidRPr="00FB7749">
        <w:t>and</w:t>
      </w:r>
      <w:r w:rsidRPr="00FB7749">
        <w:rPr>
          <w:spacing w:val="50"/>
        </w:rPr>
        <w:t xml:space="preserve"> </w:t>
      </w:r>
      <w:r w:rsidRPr="00FB7749">
        <w:rPr>
          <w:spacing w:val="-1"/>
        </w:rPr>
        <w:t>diligence,</w:t>
      </w:r>
      <w:r w:rsidRPr="00FB7749">
        <w:rPr>
          <w:spacing w:val="50"/>
        </w:rPr>
        <w:t xml:space="preserve"> </w:t>
      </w:r>
      <w:r w:rsidRPr="00FB7749">
        <w:t>in</w:t>
      </w:r>
      <w:r w:rsidRPr="00FB7749">
        <w:rPr>
          <w:spacing w:val="50"/>
        </w:rPr>
        <w:t xml:space="preserve"> </w:t>
      </w:r>
      <w:r w:rsidRPr="00FB7749">
        <w:rPr>
          <w:spacing w:val="-1"/>
        </w:rPr>
        <w:t>line</w:t>
      </w:r>
      <w:r w:rsidRPr="00FB7749">
        <w:rPr>
          <w:spacing w:val="48"/>
        </w:rPr>
        <w:t xml:space="preserve"> </w:t>
      </w:r>
      <w:r w:rsidRPr="00FB7749">
        <w:rPr>
          <w:spacing w:val="-1"/>
        </w:rPr>
        <w:t>with</w:t>
      </w:r>
      <w:r w:rsidRPr="00FB7749">
        <w:rPr>
          <w:spacing w:val="50"/>
        </w:rPr>
        <w:t xml:space="preserve"> </w:t>
      </w:r>
      <w:r w:rsidRPr="00FB7749">
        <w:t>the</w:t>
      </w:r>
      <w:r w:rsidRPr="00FB7749">
        <w:rPr>
          <w:spacing w:val="50"/>
        </w:rPr>
        <w:t xml:space="preserve"> </w:t>
      </w:r>
      <w:r w:rsidRPr="00FB7749">
        <w:rPr>
          <w:spacing w:val="-1"/>
        </w:rPr>
        <w:t>principle</w:t>
      </w:r>
      <w:r w:rsidRPr="00FB7749">
        <w:rPr>
          <w:spacing w:val="50"/>
        </w:rPr>
        <w:t xml:space="preserve"> </w:t>
      </w:r>
      <w:r w:rsidRPr="00FB7749">
        <w:t>of</w:t>
      </w:r>
      <w:r w:rsidRPr="00FB7749">
        <w:rPr>
          <w:spacing w:val="51"/>
        </w:rPr>
        <w:t xml:space="preserve"> </w:t>
      </w:r>
      <w:r w:rsidRPr="00FB7749">
        <w:rPr>
          <w:spacing w:val="-1"/>
        </w:rPr>
        <w:t>sound</w:t>
      </w:r>
      <w:r w:rsidRPr="00FB7749">
        <w:rPr>
          <w:spacing w:val="45"/>
        </w:rPr>
        <w:t xml:space="preserve"> </w:t>
      </w:r>
      <w:r w:rsidRPr="00FB7749">
        <w:rPr>
          <w:spacing w:val="-1"/>
        </w:rPr>
        <w:t>financial</w:t>
      </w:r>
      <w:r w:rsidRPr="00FB7749">
        <w:rPr>
          <w:spacing w:val="1"/>
        </w:rPr>
        <w:t xml:space="preserve"> </w:t>
      </w:r>
      <w:r w:rsidRPr="00FB7749">
        <w:rPr>
          <w:spacing w:val="-2"/>
        </w:rPr>
        <w:t>management</w:t>
      </w:r>
      <w:r w:rsidRPr="00FB7749">
        <w:rPr>
          <w:spacing w:val="1"/>
        </w:rPr>
        <w:t xml:space="preserve"> </w:t>
      </w:r>
      <w:r w:rsidRPr="00FB7749">
        <w:t>and</w:t>
      </w:r>
      <w:r w:rsidRPr="00FB7749">
        <w:rPr>
          <w:spacing w:val="-2"/>
        </w:rPr>
        <w:t xml:space="preserve"> </w:t>
      </w:r>
      <w:r w:rsidRPr="00FB7749">
        <w:rPr>
          <w:spacing w:val="-1"/>
        </w:rPr>
        <w:t>with</w:t>
      </w:r>
      <w:r w:rsidRPr="00FB7749">
        <w:rPr>
          <w:spacing w:val="-3"/>
        </w:rPr>
        <w:t xml:space="preserve"> </w:t>
      </w:r>
      <w:r w:rsidRPr="00FB7749">
        <w:t xml:space="preserve">the </w:t>
      </w:r>
      <w:r w:rsidRPr="00FB7749">
        <w:rPr>
          <w:spacing w:val="-1"/>
        </w:rPr>
        <w:t>best</w:t>
      </w:r>
      <w:r w:rsidRPr="00FB7749">
        <w:rPr>
          <w:spacing w:val="1"/>
        </w:rPr>
        <w:t xml:space="preserve"> </w:t>
      </w:r>
      <w:r w:rsidRPr="00FB7749">
        <w:rPr>
          <w:spacing w:val="-1"/>
        </w:rPr>
        <w:t>practices</w:t>
      </w:r>
      <w:r w:rsidRPr="00FB7749">
        <w:t xml:space="preserve"> </w:t>
      </w:r>
      <w:r w:rsidRPr="00FB7749">
        <w:rPr>
          <w:spacing w:val="-1"/>
        </w:rPr>
        <w:t>in</w:t>
      </w:r>
      <w:r w:rsidRPr="00FB7749">
        <w:t xml:space="preserve"> </w:t>
      </w:r>
      <w:r w:rsidRPr="00FB7749">
        <w:rPr>
          <w:spacing w:val="-1"/>
        </w:rPr>
        <w:t>the</w:t>
      </w:r>
      <w:r w:rsidRPr="00FB7749">
        <w:t xml:space="preserve"> field.</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t>be</w:t>
      </w:r>
      <w:r w:rsidRPr="00FB7749">
        <w:rPr>
          <w:spacing w:val="48"/>
        </w:rPr>
        <w:t xml:space="preserve"> </w:t>
      </w:r>
      <w:r w:rsidRPr="00FB7749">
        <w:rPr>
          <w:spacing w:val="-1"/>
        </w:rPr>
        <w:t>responsible</w:t>
      </w:r>
      <w:r w:rsidRPr="00FB7749">
        <w:rPr>
          <w:spacing w:val="48"/>
        </w:rPr>
        <w:t xml:space="preserve"> </w:t>
      </w:r>
      <w:r w:rsidRPr="00FB7749">
        <w:rPr>
          <w:spacing w:val="-1"/>
        </w:rPr>
        <w:t>for</w:t>
      </w:r>
      <w:r w:rsidRPr="00FB7749">
        <w:rPr>
          <w:spacing w:val="48"/>
        </w:rPr>
        <w:t xml:space="preserve"> </w:t>
      </w:r>
      <w:r w:rsidRPr="00FB7749">
        <w:rPr>
          <w:spacing w:val="-1"/>
        </w:rPr>
        <w:t>complying</w:t>
      </w:r>
      <w:r w:rsidRPr="00FB7749">
        <w:rPr>
          <w:spacing w:val="45"/>
        </w:rPr>
        <w:t xml:space="preserve"> </w:t>
      </w:r>
      <w:r w:rsidRPr="00FB7749">
        <w:rPr>
          <w:spacing w:val="-1"/>
        </w:rPr>
        <w:t>with</w:t>
      </w:r>
      <w:r w:rsidRPr="00FB7749">
        <w:rPr>
          <w:spacing w:val="47"/>
        </w:rPr>
        <w:t xml:space="preserve"> </w:t>
      </w:r>
      <w:r w:rsidRPr="00FB7749">
        <w:t>any</w:t>
      </w:r>
      <w:r w:rsidRPr="00FB7749">
        <w:rPr>
          <w:spacing w:val="45"/>
        </w:rPr>
        <w:t xml:space="preserve"> </w:t>
      </w:r>
      <w:r w:rsidRPr="00FB7749">
        <w:rPr>
          <w:spacing w:val="-1"/>
        </w:rPr>
        <w:t>obligation</w:t>
      </w:r>
      <w:r w:rsidRPr="00FB7749">
        <w:rPr>
          <w:spacing w:val="47"/>
        </w:rPr>
        <w:t xml:space="preserve"> </w:t>
      </w:r>
      <w:r w:rsidRPr="00FB7749">
        <w:rPr>
          <w:spacing w:val="-1"/>
        </w:rPr>
        <w:t>incumbent</w:t>
      </w:r>
      <w:r w:rsidRPr="00FB7749">
        <w:rPr>
          <w:spacing w:val="49"/>
        </w:rPr>
        <w:t xml:space="preserve"> </w:t>
      </w:r>
      <w:r w:rsidRPr="00FB7749">
        <w:t>on</w:t>
      </w:r>
      <w:r w:rsidRPr="00FB7749">
        <w:rPr>
          <w:spacing w:val="47"/>
        </w:rPr>
        <w:t xml:space="preserve"> </w:t>
      </w:r>
      <w:r w:rsidRPr="00FB7749">
        <w:t>them</w:t>
      </w:r>
      <w:r w:rsidRPr="00FB7749">
        <w:rPr>
          <w:spacing w:val="51"/>
        </w:rPr>
        <w:t xml:space="preserve"> </w:t>
      </w:r>
      <w:r w:rsidRPr="00FB7749">
        <w:t>from</w:t>
      </w:r>
      <w:r w:rsidRPr="00FB7749">
        <w:rPr>
          <w:spacing w:val="44"/>
        </w:rPr>
        <w:t xml:space="preserve"> </w:t>
      </w:r>
      <w:r w:rsidRPr="00FB7749">
        <w:rPr>
          <w:spacing w:val="-1"/>
        </w:rPr>
        <w:t>this</w:t>
      </w:r>
      <w:r w:rsidRPr="00FB7749">
        <w:rPr>
          <w:spacing w:val="45"/>
        </w:rPr>
        <w:t xml:space="preserve"> </w:t>
      </w:r>
      <w:r w:rsidRPr="00FB7749">
        <w:rPr>
          <w:spacing w:val="-1"/>
        </w:rPr>
        <w:t>Contract</w:t>
      </w:r>
      <w:r w:rsidRPr="00FB7749">
        <w:t xml:space="preserve"> </w:t>
      </w:r>
      <w:r w:rsidRPr="00FB7749">
        <w:rPr>
          <w:spacing w:val="-1"/>
        </w:rPr>
        <w:t>jointly</w:t>
      </w:r>
      <w:r w:rsidRPr="00FB7749">
        <w:rPr>
          <w:spacing w:val="-3"/>
        </w:rPr>
        <w:t xml:space="preserve"> </w:t>
      </w:r>
      <w:r w:rsidRPr="00FB7749">
        <w:t xml:space="preserve">or </w:t>
      </w:r>
      <w:r w:rsidRPr="00FB7749">
        <w:rPr>
          <w:spacing w:val="-1"/>
        </w:rPr>
        <w:t>individually;</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5"/>
      </w:pPr>
      <w:r w:rsidRPr="00FB7749">
        <w:rPr>
          <w:spacing w:val="-1"/>
        </w:rPr>
        <w:t>forward</w:t>
      </w:r>
      <w:r w:rsidRPr="00FB7749">
        <w:rPr>
          <w:spacing w:val="12"/>
        </w:rPr>
        <w:t xml:space="preserve"> </w:t>
      </w:r>
      <w:r w:rsidRPr="00FB7749">
        <w:t>to</w:t>
      </w:r>
      <w:r w:rsidRPr="00FB7749">
        <w:rPr>
          <w:spacing w:val="12"/>
        </w:rPr>
        <w:t xml:space="preserve"> </w:t>
      </w:r>
      <w:r w:rsidRPr="00FB7749">
        <w:t>the</w:t>
      </w:r>
      <w:r w:rsidRPr="00FB7749">
        <w:rPr>
          <w:spacing w:val="14"/>
        </w:rPr>
        <w:t xml:space="preserve"> </w:t>
      </w:r>
      <w:r w:rsidRPr="00FB7749">
        <w:rPr>
          <w:spacing w:val="-1"/>
        </w:rPr>
        <w:t>Coordinator</w:t>
      </w:r>
      <w:r w:rsidRPr="00FB7749">
        <w:rPr>
          <w:spacing w:val="15"/>
        </w:rPr>
        <w:t xml:space="preserve"> </w:t>
      </w:r>
      <w:r w:rsidRPr="00FB7749">
        <w:rPr>
          <w:spacing w:val="-1"/>
        </w:rPr>
        <w:t>the</w:t>
      </w:r>
      <w:r w:rsidRPr="00FB7749">
        <w:rPr>
          <w:spacing w:val="14"/>
        </w:rPr>
        <w:t xml:space="preserve"> </w:t>
      </w:r>
      <w:r w:rsidRPr="00FB7749">
        <w:rPr>
          <w:spacing w:val="-1"/>
        </w:rPr>
        <w:t>data</w:t>
      </w:r>
      <w:r w:rsidRPr="00FB7749">
        <w:rPr>
          <w:spacing w:val="12"/>
        </w:rPr>
        <w:t xml:space="preserve"> </w:t>
      </w:r>
      <w:r w:rsidRPr="00FB7749">
        <w:rPr>
          <w:spacing w:val="-1"/>
        </w:rPr>
        <w:t>needed</w:t>
      </w:r>
      <w:r w:rsidRPr="00FB7749">
        <w:rPr>
          <w:spacing w:val="12"/>
        </w:rPr>
        <w:t xml:space="preserve"> </w:t>
      </w:r>
      <w:r w:rsidRPr="00FB7749">
        <w:t>to</w:t>
      </w:r>
      <w:r w:rsidRPr="00FB7749">
        <w:rPr>
          <w:spacing w:val="14"/>
        </w:rPr>
        <w:t xml:space="preserve"> </w:t>
      </w:r>
      <w:r w:rsidRPr="00FB7749">
        <w:rPr>
          <w:spacing w:val="-2"/>
        </w:rPr>
        <w:t>draw</w:t>
      </w:r>
      <w:r w:rsidRPr="00FB7749">
        <w:rPr>
          <w:spacing w:val="13"/>
        </w:rPr>
        <w:t xml:space="preserve"> </w:t>
      </w:r>
      <w:r w:rsidRPr="00FB7749">
        <w:t>up</w:t>
      </w:r>
      <w:r w:rsidRPr="00FB7749">
        <w:rPr>
          <w:spacing w:val="14"/>
        </w:rPr>
        <w:t xml:space="preserve"> </w:t>
      </w:r>
      <w:r w:rsidRPr="00FB7749">
        <w:rPr>
          <w:spacing w:val="-1"/>
        </w:rPr>
        <w:t>the</w:t>
      </w:r>
      <w:r w:rsidRPr="00FB7749">
        <w:rPr>
          <w:spacing w:val="12"/>
        </w:rPr>
        <w:t xml:space="preserve"> </w:t>
      </w:r>
      <w:r w:rsidRPr="00FB7749">
        <w:rPr>
          <w:spacing w:val="-1"/>
        </w:rPr>
        <w:t>reports,</w:t>
      </w:r>
      <w:r w:rsidRPr="00FB7749">
        <w:rPr>
          <w:spacing w:val="15"/>
        </w:rPr>
        <w:t xml:space="preserve"> </w:t>
      </w:r>
      <w:r w:rsidRPr="00FB7749">
        <w:rPr>
          <w:spacing w:val="-1"/>
        </w:rPr>
        <w:t>financial</w:t>
      </w:r>
      <w:r w:rsidRPr="00FB7749">
        <w:rPr>
          <w:spacing w:val="39"/>
        </w:rPr>
        <w:t xml:space="preserve"> </w:t>
      </w:r>
      <w:r w:rsidRPr="00FB7749">
        <w:rPr>
          <w:spacing w:val="-1"/>
        </w:rPr>
        <w:t>statements</w:t>
      </w:r>
      <w:r w:rsidRPr="00FB7749">
        <w:rPr>
          <w:spacing w:val="34"/>
        </w:rPr>
        <w:t xml:space="preserve"> </w:t>
      </w:r>
      <w:r w:rsidRPr="00FB7749">
        <w:t>and</w:t>
      </w:r>
      <w:r w:rsidRPr="00FB7749">
        <w:rPr>
          <w:spacing w:val="36"/>
        </w:rPr>
        <w:t xml:space="preserve"> </w:t>
      </w:r>
      <w:r w:rsidRPr="00FB7749">
        <w:rPr>
          <w:spacing w:val="-1"/>
        </w:rPr>
        <w:t>other</w:t>
      </w:r>
      <w:r w:rsidRPr="00FB7749">
        <w:rPr>
          <w:spacing w:val="34"/>
        </w:rPr>
        <w:t xml:space="preserve"> </w:t>
      </w:r>
      <w:r w:rsidRPr="00FB7749">
        <w:rPr>
          <w:spacing w:val="-1"/>
        </w:rPr>
        <w:t>information</w:t>
      </w:r>
      <w:r w:rsidRPr="00FB7749">
        <w:rPr>
          <w:spacing w:val="35"/>
        </w:rPr>
        <w:t xml:space="preserve"> </w:t>
      </w:r>
      <w:r w:rsidRPr="00FB7749">
        <w:t>or</w:t>
      </w:r>
      <w:r w:rsidRPr="00FB7749">
        <w:rPr>
          <w:spacing w:val="34"/>
        </w:rPr>
        <w:t xml:space="preserve"> </w:t>
      </w:r>
      <w:r w:rsidRPr="00FB7749">
        <w:rPr>
          <w:spacing w:val="-1"/>
        </w:rPr>
        <w:t>documents</w:t>
      </w:r>
      <w:r w:rsidRPr="00FB7749">
        <w:rPr>
          <w:spacing w:val="34"/>
        </w:rPr>
        <w:t xml:space="preserve"> </w:t>
      </w:r>
      <w:r w:rsidRPr="00FB7749">
        <w:rPr>
          <w:spacing w:val="-1"/>
        </w:rPr>
        <w:t>required</w:t>
      </w:r>
      <w:r w:rsidRPr="00FB7749">
        <w:rPr>
          <w:spacing w:val="34"/>
        </w:rPr>
        <w:t xml:space="preserve"> </w:t>
      </w:r>
      <w:r w:rsidRPr="00FB7749">
        <w:t>by</w:t>
      </w:r>
      <w:r w:rsidRPr="00FB7749">
        <w:rPr>
          <w:spacing w:val="33"/>
        </w:rPr>
        <w:t xml:space="preserve"> </w:t>
      </w:r>
      <w:r w:rsidRPr="00FB7749">
        <w:rPr>
          <w:spacing w:val="-1"/>
        </w:rPr>
        <w:t>this</w:t>
      </w:r>
      <w:r w:rsidRPr="00FB7749">
        <w:rPr>
          <w:spacing w:val="36"/>
        </w:rPr>
        <w:t xml:space="preserve"> </w:t>
      </w:r>
      <w:r w:rsidRPr="00FB7749">
        <w:rPr>
          <w:spacing w:val="-1"/>
        </w:rPr>
        <w:t>Contract</w:t>
      </w:r>
      <w:r w:rsidRPr="00FB7749">
        <w:rPr>
          <w:spacing w:val="43"/>
        </w:rPr>
        <w:t xml:space="preserve"> </w:t>
      </w:r>
      <w:r w:rsidRPr="00FB7749">
        <w:rPr>
          <w:spacing w:val="-1"/>
        </w:rPr>
        <w:t>and</w:t>
      </w:r>
      <w:r w:rsidRPr="00FB7749">
        <w:rPr>
          <w:spacing w:val="33"/>
        </w:rPr>
        <w:t xml:space="preserve"> </w:t>
      </w:r>
      <w:r w:rsidRPr="00FB7749">
        <w:t>the</w:t>
      </w:r>
      <w:r w:rsidRPr="00FB7749">
        <w:rPr>
          <w:spacing w:val="45"/>
        </w:rPr>
        <w:t xml:space="preserve"> </w:t>
      </w:r>
      <w:r w:rsidRPr="00FB7749">
        <w:rPr>
          <w:spacing w:val="-1"/>
        </w:rPr>
        <w:t>Annexes</w:t>
      </w:r>
      <w:r w:rsidRPr="00FB7749">
        <w:rPr>
          <w:spacing w:val="19"/>
        </w:rPr>
        <w:t xml:space="preserve"> </w:t>
      </w:r>
      <w:r w:rsidRPr="00FB7749">
        <w:rPr>
          <w:spacing w:val="-1"/>
        </w:rPr>
        <w:t>thereto,</w:t>
      </w:r>
      <w:r w:rsidRPr="00FB7749">
        <w:rPr>
          <w:spacing w:val="19"/>
        </w:rPr>
        <w:t xml:space="preserve"> </w:t>
      </w:r>
      <w:r w:rsidRPr="00FB7749">
        <w:t>as</w:t>
      </w:r>
      <w:r w:rsidRPr="00FB7749">
        <w:rPr>
          <w:spacing w:val="22"/>
        </w:rPr>
        <w:t xml:space="preserve"> </w:t>
      </w:r>
      <w:r w:rsidRPr="00FB7749">
        <w:rPr>
          <w:spacing w:val="-1"/>
        </w:rPr>
        <w:t>well</w:t>
      </w:r>
      <w:r w:rsidRPr="00FB7749">
        <w:rPr>
          <w:spacing w:val="20"/>
        </w:rPr>
        <w:t xml:space="preserve"> </w:t>
      </w:r>
      <w:r w:rsidRPr="00FB7749">
        <w:rPr>
          <w:spacing w:val="-1"/>
        </w:rPr>
        <w:t>as</w:t>
      </w:r>
      <w:r w:rsidRPr="00FB7749">
        <w:rPr>
          <w:spacing w:val="22"/>
        </w:rPr>
        <w:t xml:space="preserve"> </w:t>
      </w:r>
      <w:r w:rsidRPr="00FB7749">
        <w:t>any</w:t>
      </w:r>
      <w:r w:rsidRPr="00FB7749">
        <w:rPr>
          <w:spacing w:val="19"/>
        </w:rPr>
        <w:t xml:space="preserve"> </w:t>
      </w:r>
      <w:r w:rsidRPr="00FB7749">
        <w:rPr>
          <w:spacing w:val="-1"/>
        </w:rPr>
        <w:t>information</w:t>
      </w:r>
      <w:r w:rsidRPr="00FB7749">
        <w:rPr>
          <w:spacing w:val="21"/>
        </w:rPr>
        <w:t xml:space="preserve"> </w:t>
      </w:r>
      <w:r w:rsidRPr="00FB7749">
        <w:rPr>
          <w:spacing w:val="-1"/>
        </w:rPr>
        <w:t>needed</w:t>
      </w:r>
      <w:r w:rsidRPr="00FB7749">
        <w:rPr>
          <w:spacing w:val="19"/>
        </w:rPr>
        <w:t xml:space="preserve"> </w:t>
      </w:r>
      <w:r w:rsidRPr="00FB7749">
        <w:rPr>
          <w:spacing w:val="-1"/>
        </w:rPr>
        <w:t>in</w:t>
      </w:r>
      <w:r w:rsidRPr="00FB7749">
        <w:rPr>
          <w:spacing w:val="21"/>
        </w:rPr>
        <w:t xml:space="preserve"> </w:t>
      </w:r>
      <w:r w:rsidRPr="00FB7749">
        <w:t>the</w:t>
      </w:r>
      <w:r w:rsidRPr="00FB7749">
        <w:rPr>
          <w:spacing w:val="25"/>
        </w:rPr>
        <w:t xml:space="preserve"> </w:t>
      </w:r>
      <w:r w:rsidRPr="00FB7749">
        <w:rPr>
          <w:spacing w:val="-1"/>
        </w:rPr>
        <w:t>event</w:t>
      </w:r>
      <w:r w:rsidRPr="00FB7749">
        <w:rPr>
          <w:spacing w:val="20"/>
        </w:rPr>
        <w:t xml:space="preserve"> </w:t>
      </w:r>
      <w:r w:rsidRPr="00FB7749">
        <w:t>of</w:t>
      </w:r>
      <w:r w:rsidRPr="00FB7749">
        <w:rPr>
          <w:spacing w:val="19"/>
        </w:rPr>
        <w:t xml:space="preserve"> </w:t>
      </w:r>
      <w:r w:rsidRPr="00FB7749">
        <w:rPr>
          <w:spacing w:val="-1"/>
        </w:rPr>
        <w:t>audits,</w:t>
      </w:r>
      <w:r w:rsidRPr="00FB7749">
        <w:rPr>
          <w:spacing w:val="21"/>
        </w:rPr>
        <w:t xml:space="preserve"> </w:t>
      </w:r>
      <w:r w:rsidRPr="00FB7749">
        <w:rPr>
          <w:spacing w:val="-1"/>
        </w:rPr>
        <w:t>checks,</w:t>
      </w:r>
      <w:r w:rsidRPr="00FB7749">
        <w:rPr>
          <w:spacing w:val="45"/>
        </w:rPr>
        <w:t xml:space="preserve"> </w:t>
      </w:r>
      <w:r w:rsidRPr="00FB7749">
        <w:rPr>
          <w:spacing w:val="-1"/>
        </w:rPr>
        <w:t>monitoring</w:t>
      </w:r>
      <w:r w:rsidRPr="00FB7749">
        <w:rPr>
          <w:spacing w:val="-3"/>
        </w:rPr>
        <w:t xml:space="preserve"> </w:t>
      </w:r>
      <w:r w:rsidRPr="00FB7749">
        <w:t>or</w:t>
      </w:r>
      <w:r w:rsidRPr="00FB7749">
        <w:rPr>
          <w:spacing w:val="-2"/>
        </w:rPr>
        <w:t xml:space="preserve"> </w:t>
      </w:r>
      <w:r w:rsidRPr="00FB7749">
        <w:rPr>
          <w:spacing w:val="-1"/>
        </w:rPr>
        <w:t>evaluations,</w:t>
      </w:r>
      <w:r w:rsidRPr="00FB7749">
        <w:rPr>
          <w:spacing w:val="-2"/>
        </w:rPr>
        <w:t xml:space="preserve"> </w:t>
      </w:r>
      <w:r w:rsidRPr="00FB7749">
        <w:t xml:space="preserve">as </w:t>
      </w:r>
      <w:r w:rsidRPr="00FB7749">
        <w:rPr>
          <w:spacing w:val="-1"/>
        </w:rPr>
        <w:t>described</w:t>
      </w:r>
      <w:r w:rsidRPr="00FB7749">
        <w:rPr>
          <w:spacing w:val="-2"/>
        </w:rPr>
        <w:t xml:space="preserve"> </w:t>
      </w:r>
      <w:r w:rsidRPr="00FB7749">
        <w:t xml:space="preserve">in </w:t>
      </w:r>
      <w:r w:rsidRPr="00FB7749">
        <w:rPr>
          <w:spacing w:val="-2"/>
        </w:rPr>
        <w:t>Article</w:t>
      </w:r>
      <w:r w:rsidRPr="00FB7749">
        <w:t xml:space="preserve"> 16;</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rPr>
          <w:spacing w:val="-1"/>
        </w:rPr>
        <w:t>ensure</w:t>
      </w:r>
      <w:r w:rsidRPr="00FB7749">
        <w:rPr>
          <w:spacing w:val="41"/>
        </w:rPr>
        <w:t xml:space="preserve"> </w:t>
      </w:r>
      <w:r w:rsidRPr="00FB7749">
        <w:rPr>
          <w:spacing w:val="-1"/>
        </w:rPr>
        <w:t>that</w:t>
      </w:r>
      <w:r w:rsidRPr="00FB7749">
        <w:rPr>
          <w:spacing w:val="41"/>
        </w:rPr>
        <w:t xml:space="preserve"> </w:t>
      </w:r>
      <w:r w:rsidRPr="00FB7749">
        <w:rPr>
          <w:spacing w:val="-1"/>
        </w:rPr>
        <w:t>all</w:t>
      </w:r>
      <w:r w:rsidRPr="00FB7749">
        <w:rPr>
          <w:spacing w:val="41"/>
        </w:rPr>
        <w:t xml:space="preserve"> </w:t>
      </w:r>
      <w:r w:rsidRPr="00FB7749">
        <w:rPr>
          <w:spacing w:val="-1"/>
        </w:rPr>
        <w:t>information</w:t>
      </w:r>
      <w:r w:rsidRPr="00FB7749">
        <w:rPr>
          <w:spacing w:val="38"/>
        </w:rPr>
        <w:t xml:space="preserve"> </w:t>
      </w:r>
      <w:r w:rsidRPr="00FB7749">
        <w:t>to</w:t>
      </w:r>
      <w:r w:rsidRPr="00FB7749">
        <w:rPr>
          <w:spacing w:val="40"/>
        </w:rPr>
        <w:t xml:space="preserve"> </w:t>
      </w:r>
      <w:r w:rsidRPr="00FB7749">
        <w:t>be</w:t>
      </w:r>
      <w:r w:rsidRPr="00FB7749">
        <w:rPr>
          <w:spacing w:val="41"/>
        </w:rPr>
        <w:t xml:space="preserve"> </w:t>
      </w:r>
      <w:r w:rsidRPr="00FB7749">
        <w:rPr>
          <w:spacing w:val="-1"/>
        </w:rPr>
        <w:t>provided</w:t>
      </w:r>
      <w:r w:rsidRPr="00FB7749">
        <w:rPr>
          <w:spacing w:val="45"/>
        </w:rPr>
        <w:t xml:space="preserve"> </w:t>
      </w:r>
      <w:r w:rsidRPr="00FB7749">
        <w:t>and</w:t>
      </w:r>
      <w:r w:rsidRPr="00FB7749">
        <w:rPr>
          <w:spacing w:val="41"/>
        </w:rPr>
        <w:t xml:space="preserve"> </w:t>
      </w:r>
      <w:r w:rsidRPr="00FB7749">
        <w:rPr>
          <w:spacing w:val="-1"/>
        </w:rPr>
        <w:t>requests</w:t>
      </w:r>
      <w:r w:rsidRPr="00FB7749">
        <w:rPr>
          <w:spacing w:val="42"/>
        </w:rPr>
        <w:t xml:space="preserve"> </w:t>
      </w:r>
      <w:r w:rsidRPr="00FB7749">
        <w:rPr>
          <w:spacing w:val="-1"/>
        </w:rPr>
        <w:t>made</w:t>
      </w:r>
      <w:r w:rsidRPr="00FB7749">
        <w:rPr>
          <w:spacing w:val="41"/>
        </w:rPr>
        <w:t xml:space="preserve"> </w:t>
      </w:r>
      <w:r w:rsidRPr="00FB7749">
        <w:t>to</w:t>
      </w:r>
      <w:r w:rsidRPr="00FB7749">
        <w:rPr>
          <w:spacing w:val="40"/>
        </w:rPr>
        <w:t xml:space="preserve"> </w:t>
      </w:r>
      <w:r w:rsidRPr="00FB7749">
        <w:t>the</w:t>
      </w:r>
      <w:r w:rsidRPr="00FB7749">
        <w:rPr>
          <w:spacing w:val="41"/>
        </w:rPr>
        <w:t xml:space="preserve"> </w:t>
      </w:r>
      <w:r w:rsidRPr="00FB7749">
        <w:rPr>
          <w:spacing w:val="-1"/>
        </w:rPr>
        <w:t>Contracting</w:t>
      </w:r>
      <w:r w:rsidRPr="00FB7749">
        <w:rPr>
          <w:spacing w:val="55"/>
        </w:rPr>
        <w:t xml:space="preserve"> </w:t>
      </w:r>
      <w:r w:rsidRPr="00FB7749">
        <w:rPr>
          <w:spacing w:val="-1"/>
        </w:rPr>
        <w:t>Authority</w:t>
      </w:r>
      <w:r w:rsidRPr="00FB7749">
        <w:rPr>
          <w:spacing w:val="-2"/>
        </w:rPr>
        <w:t xml:space="preserve"> </w:t>
      </w:r>
      <w:r w:rsidRPr="00FB7749">
        <w:rPr>
          <w:spacing w:val="-1"/>
        </w:rPr>
        <w:t>are</w:t>
      </w:r>
      <w:r w:rsidRPr="00FB7749">
        <w:t xml:space="preserve"> </w:t>
      </w:r>
      <w:r w:rsidRPr="00FB7749">
        <w:rPr>
          <w:spacing w:val="-1"/>
        </w:rPr>
        <w:t>sent</w:t>
      </w:r>
      <w:r w:rsidRPr="00FB7749">
        <w:rPr>
          <w:spacing w:val="1"/>
        </w:rPr>
        <w:t xml:space="preserve"> </w:t>
      </w:r>
      <w:r w:rsidRPr="00FB7749">
        <w:rPr>
          <w:spacing w:val="-1"/>
        </w:rPr>
        <w:t>via</w:t>
      </w:r>
      <w:r w:rsidRPr="00FB7749">
        <w:rPr>
          <w:spacing w:val="-2"/>
        </w:rPr>
        <w:t xml:space="preserve"> </w:t>
      </w:r>
      <w:r w:rsidRPr="00FB7749">
        <w:t xml:space="preserve">the </w:t>
      </w:r>
      <w:r w:rsidRPr="00FB7749">
        <w:rPr>
          <w:spacing w:val="-1"/>
        </w:rPr>
        <w:t>Coordinator;</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rPr>
          <w:spacing w:val="-1"/>
        </w:rPr>
        <w:t>agree</w:t>
      </w:r>
      <w:r w:rsidRPr="00FB7749">
        <w:rPr>
          <w:spacing w:val="10"/>
        </w:rPr>
        <w:t xml:space="preserve"> </w:t>
      </w:r>
      <w:r w:rsidRPr="00FB7749">
        <w:t>upon</w:t>
      </w:r>
      <w:r w:rsidRPr="00FB7749">
        <w:rPr>
          <w:spacing w:val="9"/>
        </w:rPr>
        <w:t xml:space="preserve"> </w:t>
      </w:r>
      <w:r w:rsidRPr="00FB7749">
        <w:rPr>
          <w:spacing w:val="-1"/>
        </w:rPr>
        <w:t>appropriate</w:t>
      </w:r>
      <w:r w:rsidRPr="00FB7749">
        <w:rPr>
          <w:spacing w:val="10"/>
        </w:rPr>
        <w:t xml:space="preserve"> </w:t>
      </w:r>
      <w:r w:rsidRPr="00FB7749">
        <w:rPr>
          <w:spacing w:val="-1"/>
        </w:rPr>
        <w:t>internal</w:t>
      </w:r>
      <w:r w:rsidRPr="00FB7749">
        <w:rPr>
          <w:spacing w:val="8"/>
        </w:rPr>
        <w:t xml:space="preserve"> </w:t>
      </w:r>
      <w:r w:rsidRPr="00FB7749">
        <w:rPr>
          <w:spacing w:val="-1"/>
        </w:rPr>
        <w:t>arrangements</w:t>
      </w:r>
      <w:r w:rsidRPr="00FB7749">
        <w:rPr>
          <w:spacing w:val="10"/>
        </w:rPr>
        <w:t xml:space="preserve"> </w:t>
      </w:r>
      <w:r w:rsidRPr="00FB7749">
        <w:rPr>
          <w:spacing w:val="-1"/>
        </w:rPr>
        <w:t>for</w:t>
      </w:r>
      <w:r w:rsidRPr="00FB7749">
        <w:rPr>
          <w:spacing w:val="10"/>
        </w:rPr>
        <w:t xml:space="preserve"> </w:t>
      </w:r>
      <w:r w:rsidRPr="00FB7749">
        <w:rPr>
          <w:spacing w:val="-1"/>
        </w:rPr>
        <w:t>the</w:t>
      </w:r>
      <w:r w:rsidRPr="00FB7749">
        <w:rPr>
          <w:spacing w:val="15"/>
        </w:rPr>
        <w:t xml:space="preserve"> </w:t>
      </w:r>
      <w:r w:rsidRPr="00FB7749">
        <w:rPr>
          <w:spacing w:val="-1"/>
        </w:rPr>
        <w:t>internal</w:t>
      </w:r>
      <w:r w:rsidRPr="00FB7749">
        <w:rPr>
          <w:spacing w:val="8"/>
        </w:rPr>
        <w:t xml:space="preserve"> </w:t>
      </w:r>
      <w:r w:rsidRPr="00FB7749">
        <w:rPr>
          <w:spacing w:val="-1"/>
        </w:rPr>
        <w:t>coordination</w:t>
      </w:r>
      <w:r w:rsidRPr="00FB7749">
        <w:rPr>
          <w:spacing w:val="9"/>
        </w:rPr>
        <w:t xml:space="preserve"> </w:t>
      </w:r>
      <w:r w:rsidRPr="00FB7749">
        <w:rPr>
          <w:spacing w:val="-1"/>
        </w:rPr>
        <w:t>and</w:t>
      </w:r>
      <w:r w:rsidRPr="00FB7749">
        <w:rPr>
          <w:spacing w:val="51"/>
        </w:rPr>
        <w:t xml:space="preserve"> </w:t>
      </w:r>
      <w:r w:rsidRPr="00FB7749">
        <w:rPr>
          <w:spacing w:val="-1"/>
        </w:rPr>
        <w:t>representation</w:t>
      </w:r>
      <w:r w:rsidRPr="00FB7749">
        <w:rPr>
          <w:spacing w:val="40"/>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Beneficiary(ies)</w:t>
      </w:r>
      <w:r w:rsidRPr="00FB7749">
        <w:rPr>
          <w:spacing w:val="45"/>
        </w:rPr>
        <w:t xml:space="preserve"> </w:t>
      </w:r>
      <w:r w:rsidRPr="00FB7749">
        <w:rPr>
          <w:spacing w:val="-2"/>
        </w:rPr>
        <w:t>vis-a-vis</w:t>
      </w:r>
      <w:r w:rsidRPr="00FB7749">
        <w:rPr>
          <w:spacing w:val="41"/>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t>for</w:t>
      </w:r>
      <w:r w:rsidRPr="00FB7749">
        <w:rPr>
          <w:spacing w:val="41"/>
        </w:rPr>
        <w:t xml:space="preserve"> </w:t>
      </w:r>
      <w:r w:rsidRPr="00FB7749">
        <w:rPr>
          <w:spacing w:val="-1"/>
        </w:rPr>
        <w:t>any</w:t>
      </w:r>
      <w:r w:rsidRPr="00FB7749">
        <w:rPr>
          <w:spacing w:val="61"/>
        </w:rPr>
        <w:t xml:space="preserve"> </w:t>
      </w:r>
      <w:r w:rsidRPr="00FB7749">
        <w:rPr>
          <w:spacing w:val="-1"/>
        </w:rPr>
        <w:t>matter</w:t>
      </w:r>
      <w:r w:rsidRPr="00FB7749">
        <w:rPr>
          <w:spacing w:val="15"/>
        </w:rPr>
        <w:t xml:space="preserve"> </w:t>
      </w:r>
      <w:r w:rsidRPr="00FB7749">
        <w:rPr>
          <w:spacing w:val="-1"/>
        </w:rPr>
        <w:t>concerning</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8"/>
        </w:rPr>
        <w:t xml:space="preserve"> </w:t>
      </w:r>
      <w:r w:rsidRPr="00FB7749">
        <w:rPr>
          <w:spacing w:val="-1"/>
        </w:rPr>
        <w:t>consistent</w:t>
      </w:r>
      <w:r w:rsidRPr="00FB7749">
        <w:rPr>
          <w:spacing w:val="18"/>
        </w:rPr>
        <w:t xml:space="preserve"> </w:t>
      </w:r>
      <w:r w:rsidRPr="00FB7749">
        <w:rPr>
          <w:spacing w:val="-1"/>
        </w:rPr>
        <w:t>with</w:t>
      </w:r>
      <w:r w:rsidRPr="00FB7749">
        <w:rPr>
          <w:spacing w:val="14"/>
        </w:rPr>
        <w:t xml:space="preserve"> </w:t>
      </w:r>
      <w:r w:rsidRPr="00FB7749">
        <w:rPr>
          <w:spacing w:val="-1"/>
        </w:rPr>
        <w:t>the</w:t>
      </w:r>
      <w:r w:rsidRPr="00FB7749">
        <w:rPr>
          <w:spacing w:val="14"/>
        </w:rPr>
        <w:t xml:space="preserve"> </w:t>
      </w:r>
      <w:r w:rsidRPr="00FB7749">
        <w:rPr>
          <w:spacing w:val="-1"/>
        </w:rPr>
        <w:t>provisions</w:t>
      </w:r>
      <w:r w:rsidRPr="00FB7749">
        <w:rPr>
          <w:spacing w:val="14"/>
        </w:rPr>
        <w:t xml:space="preserve"> </w:t>
      </w:r>
      <w:r w:rsidRPr="00FB7749">
        <w:t>of</w:t>
      </w:r>
      <w:r w:rsidRPr="00FB7749">
        <w:rPr>
          <w:spacing w:val="15"/>
        </w:rPr>
        <w:t xml:space="preserve"> </w:t>
      </w:r>
      <w:r w:rsidRPr="00FB7749">
        <w:rPr>
          <w:spacing w:val="-1"/>
        </w:rPr>
        <w:t>this</w:t>
      </w:r>
      <w:r w:rsidRPr="00FB7749">
        <w:rPr>
          <w:spacing w:val="14"/>
        </w:rPr>
        <w:t xml:space="preserve"> </w:t>
      </w:r>
      <w:r w:rsidRPr="00FB7749">
        <w:rPr>
          <w:spacing w:val="-1"/>
        </w:rPr>
        <w:t>Contract</w:t>
      </w:r>
      <w:r w:rsidRPr="00FB7749">
        <w:rPr>
          <w:spacing w:val="18"/>
        </w:rPr>
        <w:t xml:space="preserve"> </w:t>
      </w:r>
      <w:r w:rsidRPr="00FB7749">
        <w:rPr>
          <w:spacing w:val="-1"/>
        </w:rPr>
        <w:t>and</w:t>
      </w:r>
      <w:r w:rsidRPr="00FB7749">
        <w:rPr>
          <w:spacing w:val="57"/>
        </w:rPr>
        <w:t xml:space="preserve"> </w:t>
      </w:r>
      <w:r w:rsidRPr="00FB7749">
        <w:t xml:space="preserve">in </w:t>
      </w:r>
      <w:r w:rsidRPr="00FB7749">
        <w:rPr>
          <w:spacing w:val="-1"/>
        </w:rPr>
        <w:t>compliance</w:t>
      </w:r>
      <w:r w:rsidRPr="00FB7749">
        <w:t xml:space="preserve"> </w:t>
      </w:r>
      <w:r w:rsidRPr="00FB7749">
        <w:rPr>
          <w:spacing w:val="-1"/>
        </w:rPr>
        <w:t>with</w:t>
      </w:r>
      <w:r w:rsidRPr="00FB7749">
        <w:rPr>
          <w:spacing w:val="-3"/>
        </w:rPr>
        <w:t xml:space="preserve"> </w:t>
      </w:r>
      <w:r w:rsidRPr="00FB7749">
        <w:t>the</w:t>
      </w:r>
      <w:r w:rsidRPr="00FB7749">
        <w:rPr>
          <w:spacing w:val="-1"/>
        </w:rPr>
        <w:t xml:space="preserve"> applicable legislation(s).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Role of the Coordinator</w:t>
      </w:r>
    </w:p>
    <w:p w:rsidR="00D0198E" w:rsidRPr="00FB7749" w:rsidRDefault="00D0198E" w:rsidP="00834B1C">
      <w:pPr>
        <w:pStyle w:val="BodyText"/>
        <w:widowControl w:val="0"/>
        <w:numPr>
          <w:ilvl w:val="1"/>
          <w:numId w:val="242"/>
        </w:numPr>
        <w:tabs>
          <w:tab w:val="clear" w:pos="851"/>
          <w:tab w:val="clear" w:pos="1191"/>
          <w:tab w:val="clear" w:pos="1531"/>
          <w:tab w:val="left" w:pos="821"/>
        </w:tabs>
      </w:pPr>
      <w:r w:rsidRPr="00FB7749">
        <w:t>The</w:t>
      </w:r>
      <w:r w:rsidRPr="00FB7749">
        <w:rPr>
          <w:spacing w:val="-2"/>
        </w:rPr>
        <w:t xml:space="preserve"> </w:t>
      </w:r>
      <w:r w:rsidRPr="00FB7749">
        <w:rPr>
          <w:spacing w:val="-1"/>
        </w:rPr>
        <w:t>Coordinator</w:t>
      </w:r>
      <w:r w:rsidRPr="00FB7749">
        <w:t xml:space="preserve"> </w:t>
      </w:r>
      <w:r w:rsidRPr="00FB7749">
        <w:rPr>
          <w:spacing w:val="-1"/>
        </w:rPr>
        <w:t>shall:</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3"/>
      </w:pPr>
      <w:r w:rsidRPr="00FB7749">
        <w:rPr>
          <w:spacing w:val="-1"/>
        </w:rPr>
        <w:t>monitor</w:t>
      </w:r>
      <w:r w:rsidRPr="00FB7749">
        <w:rPr>
          <w:spacing w:val="22"/>
        </w:rPr>
        <w:t xml:space="preserve"> </w:t>
      </w:r>
      <w:r w:rsidRPr="00FB7749">
        <w:rPr>
          <w:spacing w:val="-1"/>
        </w:rPr>
        <w:t>that</w:t>
      </w:r>
      <w:r w:rsidRPr="00FB7749">
        <w:rPr>
          <w:spacing w:val="20"/>
        </w:rPr>
        <w:t xml:space="preserve"> </w:t>
      </w:r>
      <w:r w:rsidRPr="00FB7749">
        <w:rPr>
          <w:spacing w:val="-1"/>
        </w:rPr>
        <w:t>the</w:t>
      </w:r>
      <w:r w:rsidRPr="00FB7749">
        <w:rPr>
          <w:spacing w:val="21"/>
        </w:rPr>
        <w:t xml:space="preserve"> </w:t>
      </w:r>
      <w:r w:rsidRPr="00FB7749">
        <w:rPr>
          <w:spacing w:val="-1"/>
        </w:rPr>
        <w:t>Action</w:t>
      </w:r>
      <w:r w:rsidRPr="00FB7749">
        <w:rPr>
          <w:spacing w:val="19"/>
        </w:rPr>
        <w:t xml:space="preserve"> </w:t>
      </w:r>
      <w:r w:rsidRPr="00FB7749">
        <w:t>is</w:t>
      </w:r>
      <w:r w:rsidRPr="00FB7749">
        <w:rPr>
          <w:spacing w:val="17"/>
        </w:rPr>
        <w:t xml:space="preserve"> </w:t>
      </w:r>
      <w:r w:rsidRPr="00FB7749">
        <w:rPr>
          <w:spacing w:val="-1"/>
        </w:rPr>
        <w:t>implemented</w:t>
      </w:r>
      <w:r w:rsidRPr="00FB7749">
        <w:rPr>
          <w:spacing w:val="21"/>
        </w:rPr>
        <w:t xml:space="preserve"> </w:t>
      </w:r>
      <w:r w:rsidRPr="00FB7749">
        <w:t>in</w:t>
      </w:r>
      <w:r w:rsidRPr="00FB7749">
        <w:rPr>
          <w:spacing w:val="19"/>
        </w:rPr>
        <w:t xml:space="preserve"> </w:t>
      </w:r>
      <w:r w:rsidRPr="00FB7749">
        <w:rPr>
          <w:spacing w:val="-1"/>
        </w:rPr>
        <w:t>accordance</w:t>
      </w:r>
      <w:r w:rsidRPr="00FB7749">
        <w:rPr>
          <w:spacing w:val="21"/>
        </w:rPr>
        <w:t xml:space="preserve"> </w:t>
      </w:r>
      <w:r w:rsidRPr="00FB7749">
        <w:rPr>
          <w:spacing w:val="-1"/>
        </w:rPr>
        <w:t>with</w:t>
      </w:r>
      <w:r w:rsidRPr="00FB7749">
        <w:rPr>
          <w:spacing w:val="21"/>
        </w:rPr>
        <w:t xml:space="preserve"> </w:t>
      </w:r>
      <w:r w:rsidRPr="00FB7749">
        <w:rPr>
          <w:spacing w:val="-1"/>
        </w:rPr>
        <w:t>this</w:t>
      </w:r>
      <w:r w:rsidRPr="00FB7749">
        <w:rPr>
          <w:spacing w:val="22"/>
        </w:rPr>
        <w:t xml:space="preserve"> </w:t>
      </w:r>
      <w:r w:rsidRPr="00FB7749">
        <w:rPr>
          <w:spacing w:val="-1"/>
        </w:rPr>
        <w:t>Contract</w:t>
      </w:r>
      <w:r w:rsidRPr="00FB7749">
        <w:rPr>
          <w:spacing w:val="22"/>
        </w:rPr>
        <w:t xml:space="preserve"> </w:t>
      </w:r>
      <w:r w:rsidRPr="00FB7749">
        <w:rPr>
          <w:spacing w:val="-1"/>
        </w:rPr>
        <w:t>and</w:t>
      </w:r>
      <w:r w:rsidRPr="00FB7749">
        <w:rPr>
          <w:spacing w:val="21"/>
        </w:rPr>
        <w:t xml:space="preserve"> </w:t>
      </w:r>
      <w:r w:rsidRPr="00FB7749">
        <w:rPr>
          <w:spacing w:val="-1"/>
        </w:rPr>
        <w:t>ensure</w:t>
      </w:r>
      <w:r w:rsidRPr="00FB7749">
        <w:rPr>
          <w:spacing w:val="37"/>
        </w:rPr>
        <w:t xml:space="preserve"> </w:t>
      </w:r>
      <w:r w:rsidRPr="00FB7749">
        <w:rPr>
          <w:spacing w:val="-1"/>
        </w:rPr>
        <w:t>coordination</w:t>
      </w:r>
      <w:r w:rsidRPr="00FB7749">
        <w:t xml:space="preserve"> </w:t>
      </w:r>
      <w:r w:rsidRPr="00FB7749">
        <w:rPr>
          <w:spacing w:val="-1"/>
        </w:rPr>
        <w:t>with</w:t>
      </w:r>
      <w:r w:rsidRPr="00FB7749">
        <w:t xml:space="preserve"> </w:t>
      </w:r>
      <w:r w:rsidRPr="00FB7749">
        <w:rPr>
          <w:spacing w:val="-1"/>
        </w:rPr>
        <w:t>all</w:t>
      </w:r>
      <w:r w:rsidRPr="00FB7749">
        <w:rPr>
          <w:spacing w:val="1"/>
        </w:rPr>
        <w:t xml:space="preserve"> </w:t>
      </w:r>
      <w:r w:rsidRPr="00FB7749">
        <w:rPr>
          <w:spacing w:val="-1"/>
        </w:rPr>
        <w:t>Beneficiary(ies)</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8"/>
      </w:pPr>
      <w:r w:rsidRPr="00FB7749">
        <w:t>be</w:t>
      </w:r>
      <w:r w:rsidRPr="00FB7749">
        <w:rPr>
          <w:spacing w:val="53"/>
        </w:rPr>
        <w:t xml:space="preserve"> </w:t>
      </w:r>
      <w:r w:rsidRPr="00FB7749">
        <w:t>the</w:t>
      </w:r>
      <w:r w:rsidRPr="00FB7749">
        <w:rPr>
          <w:spacing w:val="53"/>
        </w:rPr>
        <w:t xml:space="preserve"> </w:t>
      </w:r>
      <w:r w:rsidRPr="00FB7749">
        <w:rPr>
          <w:spacing w:val="-1"/>
        </w:rPr>
        <w:t>intermediary</w:t>
      </w:r>
      <w:r w:rsidRPr="00FB7749">
        <w:rPr>
          <w:spacing w:val="50"/>
        </w:rPr>
        <w:t xml:space="preserve"> </w:t>
      </w:r>
      <w:r w:rsidRPr="00FB7749">
        <w:t>for</w:t>
      </w:r>
      <w:r w:rsidRPr="00FB7749">
        <w:rPr>
          <w:spacing w:val="53"/>
        </w:rPr>
        <w:t xml:space="preserve"> </w:t>
      </w:r>
      <w:r w:rsidRPr="00FB7749">
        <w:rPr>
          <w:spacing w:val="-2"/>
        </w:rPr>
        <w:t>all</w:t>
      </w:r>
      <w:r w:rsidRPr="00FB7749">
        <w:rPr>
          <w:spacing w:val="53"/>
        </w:rPr>
        <w:t xml:space="preserve"> </w:t>
      </w:r>
      <w:r w:rsidRPr="00FB7749">
        <w:rPr>
          <w:spacing w:val="-1"/>
        </w:rPr>
        <w:t>communications</w:t>
      </w:r>
      <w:r w:rsidRPr="00FB7749">
        <w:rPr>
          <w:spacing w:val="53"/>
        </w:rPr>
        <w:t xml:space="preserve"> </w:t>
      </w:r>
      <w:r w:rsidRPr="00FB7749">
        <w:rPr>
          <w:spacing w:val="-1"/>
        </w:rPr>
        <w:t>between</w:t>
      </w:r>
      <w:r w:rsidRPr="00FB7749">
        <w:rPr>
          <w:spacing w:val="52"/>
        </w:rPr>
        <w:t xml:space="preserve"> </w:t>
      </w:r>
      <w:r w:rsidRPr="00FB7749">
        <w:t>the</w:t>
      </w:r>
      <w:r w:rsidRPr="00FB7749">
        <w:rPr>
          <w:spacing w:val="53"/>
        </w:rPr>
        <w:t xml:space="preserve"> </w:t>
      </w:r>
      <w:r w:rsidRPr="00FB7749">
        <w:rPr>
          <w:spacing w:val="-1"/>
        </w:rPr>
        <w:t>Beneficiary(ies)</w:t>
      </w:r>
      <w:r w:rsidRPr="00FB7749">
        <w:rPr>
          <w:spacing w:val="53"/>
        </w:rPr>
        <w:t xml:space="preserve"> </w:t>
      </w:r>
      <w:r w:rsidRPr="00FB7749">
        <w:t>and</w:t>
      </w:r>
      <w:r w:rsidRPr="00FB7749">
        <w:rPr>
          <w:spacing w:val="50"/>
        </w:rPr>
        <w:t xml:space="preserve"> </w:t>
      </w:r>
      <w:r w:rsidRPr="00FB7749">
        <w:rPr>
          <w:spacing w:val="-1"/>
        </w:rPr>
        <w:t>the</w:t>
      </w:r>
      <w:r w:rsidRPr="00FB7749">
        <w:rPr>
          <w:spacing w:val="51"/>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5"/>
      </w:pPr>
      <w:r w:rsidRPr="00FB7749">
        <w:t>be</w:t>
      </w:r>
      <w:r w:rsidRPr="00FB7749">
        <w:rPr>
          <w:spacing w:val="17"/>
        </w:rPr>
        <w:t xml:space="preserve"> </w:t>
      </w:r>
      <w:r w:rsidRPr="00FB7749">
        <w:rPr>
          <w:spacing w:val="-1"/>
        </w:rPr>
        <w:t>responsible</w:t>
      </w:r>
      <w:r w:rsidRPr="00FB7749">
        <w:rPr>
          <w:spacing w:val="17"/>
        </w:rPr>
        <w:t xml:space="preserve"> </w:t>
      </w:r>
      <w:r w:rsidRPr="00FB7749">
        <w:t>for</w:t>
      </w:r>
      <w:r w:rsidRPr="00FB7749">
        <w:rPr>
          <w:spacing w:val="17"/>
        </w:rPr>
        <w:t xml:space="preserve"> </w:t>
      </w:r>
      <w:r w:rsidRPr="00FB7749">
        <w:rPr>
          <w:spacing w:val="-1"/>
        </w:rPr>
        <w:t>supplying</w:t>
      </w:r>
      <w:r w:rsidRPr="00FB7749">
        <w:rPr>
          <w:spacing w:val="14"/>
        </w:rPr>
        <w:t xml:space="preserve"> </w:t>
      </w:r>
      <w:r w:rsidRPr="00FB7749">
        <w:t>all</w:t>
      </w:r>
      <w:r w:rsidRPr="00FB7749">
        <w:rPr>
          <w:spacing w:val="17"/>
        </w:rPr>
        <w:t xml:space="preserve"> </w:t>
      </w:r>
      <w:r w:rsidRPr="00FB7749">
        <w:rPr>
          <w:spacing w:val="-1"/>
        </w:rPr>
        <w:t>documents</w:t>
      </w:r>
      <w:r w:rsidRPr="00FB7749">
        <w:rPr>
          <w:spacing w:val="17"/>
        </w:rPr>
        <w:t xml:space="preserve"> </w:t>
      </w:r>
      <w:r w:rsidRPr="00FB7749">
        <w:t>and</w:t>
      </w:r>
      <w:r w:rsidRPr="00FB7749">
        <w:rPr>
          <w:spacing w:val="14"/>
        </w:rPr>
        <w:t xml:space="preserve"> </w:t>
      </w:r>
      <w:r w:rsidRPr="00FB7749">
        <w:rPr>
          <w:spacing w:val="-1"/>
        </w:rPr>
        <w:t>information</w:t>
      </w:r>
      <w:r w:rsidRPr="00FB7749">
        <w:rPr>
          <w:spacing w:val="14"/>
        </w:rPr>
        <w:t xml:space="preserve"> </w:t>
      </w:r>
      <w:r w:rsidRPr="00FB7749">
        <w:t>to</w:t>
      </w:r>
      <w:r w:rsidRPr="00FB7749">
        <w:rPr>
          <w:spacing w:val="16"/>
        </w:rPr>
        <w:t xml:space="preserve"> </w:t>
      </w:r>
      <w:r w:rsidRPr="00FB7749">
        <w:t>the</w:t>
      </w:r>
      <w:r w:rsidRPr="00FB7749">
        <w:rPr>
          <w:spacing w:val="17"/>
        </w:rPr>
        <w:t xml:space="preserve"> </w:t>
      </w:r>
      <w:r w:rsidRPr="00FB7749">
        <w:rPr>
          <w:spacing w:val="-1"/>
        </w:rPr>
        <w:t>Contracting</w:t>
      </w:r>
      <w:r w:rsidRPr="00FB7749">
        <w:rPr>
          <w:spacing w:val="47"/>
        </w:rPr>
        <w:t xml:space="preserve"> </w:t>
      </w:r>
      <w:r w:rsidRPr="00FB7749">
        <w:rPr>
          <w:spacing w:val="-1"/>
        </w:rPr>
        <w:t>Authority</w:t>
      </w:r>
      <w:r w:rsidRPr="00FB7749">
        <w:rPr>
          <w:spacing w:val="20"/>
        </w:rPr>
        <w:t xml:space="preserve"> </w:t>
      </w:r>
      <w:r w:rsidRPr="00FB7749">
        <w:rPr>
          <w:spacing w:val="-1"/>
        </w:rPr>
        <w:t>which</w:t>
      </w:r>
      <w:r w:rsidRPr="00FB7749">
        <w:rPr>
          <w:spacing w:val="21"/>
        </w:rPr>
        <w:t xml:space="preserve"> </w:t>
      </w:r>
      <w:r w:rsidRPr="00FB7749">
        <w:rPr>
          <w:spacing w:val="-2"/>
        </w:rPr>
        <w:t>may</w:t>
      </w:r>
      <w:r w:rsidRPr="00FB7749">
        <w:rPr>
          <w:spacing w:val="19"/>
        </w:rPr>
        <w:t xml:space="preserve"> </w:t>
      </w:r>
      <w:r w:rsidRPr="00FB7749">
        <w:t>be</w:t>
      </w:r>
      <w:r w:rsidRPr="00FB7749">
        <w:rPr>
          <w:spacing w:val="19"/>
        </w:rPr>
        <w:t xml:space="preserve"> </w:t>
      </w:r>
      <w:r w:rsidRPr="00FB7749">
        <w:rPr>
          <w:spacing w:val="-1"/>
        </w:rPr>
        <w:t>required</w:t>
      </w:r>
      <w:r w:rsidRPr="00FB7749">
        <w:rPr>
          <w:spacing w:val="21"/>
        </w:rPr>
        <w:t xml:space="preserve"> </w:t>
      </w:r>
      <w:r w:rsidRPr="00FB7749">
        <w:rPr>
          <w:spacing w:val="-1"/>
        </w:rPr>
        <w:t>under</w:t>
      </w:r>
      <w:r w:rsidRPr="00FB7749">
        <w:rPr>
          <w:spacing w:val="19"/>
        </w:rPr>
        <w:t xml:space="preserve"> </w:t>
      </w:r>
      <w:r w:rsidRPr="00FB7749">
        <w:rPr>
          <w:spacing w:val="-1"/>
        </w:rPr>
        <w:t>this</w:t>
      </w:r>
      <w:r w:rsidRPr="00FB7749">
        <w:rPr>
          <w:spacing w:val="24"/>
        </w:rPr>
        <w:t xml:space="preserve"> </w:t>
      </w:r>
      <w:r w:rsidRPr="00FB7749">
        <w:rPr>
          <w:spacing w:val="-1"/>
        </w:rPr>
        <w:t>Contract,</w:t>
      </w:r>
      <w:r w:rsidRPr="00FB7749">
        <w:rPr>
          <w:spacing w:val="19"/>
        </w:rPr>
        <w:t xml:space="preserve"> </w:t>
      </w:r>
      <w:r w:rsidRPr="00FB7749">
        <w:t>in</w:t>
      </w:r>
      <w:r w:rsidRPr="00FB7749">
        <w:rPr>
          <w:spacing w:val="19"/>
        </w:rPr>
        <w:t xml:space="preserve"> </w:t>
      </w:r>
      <w:r w:rsidRPr="00FB7749">
        <w:rPr>
          <w:spacing w:val="-1"/>
        </w:rPr>
        <w:t>particular</w:t>
      </w:r>
      <w:r w:rsidRPr="00FB7749">
        <w:rPr>
          <w:spacing w:val="20"/>
        </w:rPr>
        <w:t xml:space="preserve"> </w:t>
      </w:r>
      <w:r w:rsidRPr="00FB7749">
        <w:rPr>
          <w:spacing w:val="-1"/>
        </w:rPr>
        <w:t>in</w:t>
      </w:r>
      <w:r w:rsidRPr="00FB7749">
        <w:rPr>
          <w:spacing w:val="19"/>
        </w:rPr>
        <w:t xml:space="preserve"> </w:t>
      </w:r>
      <w:r w:rsidRPr="00FB7749">
        <w:rPr>
          <w:spacing w:val="-1"/>
        </w:rPr>
        <w:t>relation</w:t>
      </w:r>
      <w:r w:rsidRPr="00FB7749">
        <w:rPr>
          <w:spacing w:val="19"/>
        </w:rPr>
        <w:t xml:space="preserve"> </w:t>
      </w:r>
      <w:r w:rsidRPr="00FB7749">
        <w:t>to</w:t>
      </w:r>
      <w:r w:rsidRPr="00FB7749">
        <w:rPr>
          <w:spacing w:val="22"/>
        </w:rPr>
        <w:t xml:space="preserve"> </w:t>
      </w:r>
      <w:r w:rsidRPr="00FB7749">
        <w:rPr>
          <w:spacing w:val="-2"/>
        </w:rPr>
        <w:t>the</w:t>
      </w:r>
      <w:r w:rsidRPr="00FB7749">
        <w:rPr>
          <w:spacing w:val="53"/>
        </w:rPr>
        <w:t xml:space="preserve"> </w:t>
      </w:r>
      <w:r w:rsidRPr="00FB7749">
        <w:rPr>
          <w:spacing w:val="-1"/>
        </w:rPr>
        <w:t>narrative</w:t>
      </w:r>
      <w:r w:rsidRPr="00FB7749">
        <w:rPr>
          <w:spacing w:val="43"/>
        </w:rPr>
        <w:t xml:space="preserve"> </w:t>
      </w:r>
      <w:r w:rsidRPr="00FB7749">
        <w:rPr>
          <w:spacing w:val="-1"/>
        </w:rPr>
        <w:t>reports</w:t>
      </w:r>
      <w:r w:rsidRPr="00FB7749">
        <w:rPr>
          <w:spacing w:val="43"/>
        </w:rPr>
        <w:t xml:space="preserve"> </w:t>
      </w:r>
      <w:r w:rsidRPr="00FB7749">
        <w:rPr>
          <w:spacing w:val="-1"/>
        </w:rPr>
        <w:t>and</w:t>
      </w:r>
      <w:r w:rsidRPr="00FB7749">
        <w:rPr>
          <w:spacing w:val="45"/>
        </w:rPr>
        <w:t xml:space="preserve"> </w:t>
      </w:r>
      <w:r w:rsidRPr="00FB7749">
        <w:rPr>
          <w:spacing w:val="-1"/>
        </w:rPr>
        <w:t>the</w:t>
      </w:r>
      <w:r w:rsidRPr="00FB7749">
        <w:rPr>
          <w:spacing w:val="41"/>
        </w:rPr>
        <w:t xml:space="preserve"> </w:t>
      </w:r>
      <w:r w:rsidRPr="00FB7749">
        <w:rPr>
          <w:spacing w:val="-1"/>
        </w:rPr>
        <w:t>requests</w:t>
      </w:r>
      <w:r w:rsidRPr="00FB7749">
        <w:rPr>
          <w:spacing w:val="43"/>
        </w:rPr>
        <w:t xml:space="preserve"> </w:t>
      </w:r>
      <w:r w:rsidRPr="00FB7749">
        <w:rPr>
          <w:spacing w:val="-1"/>
        </w:rPr>
        <w:t>for</w:t>
      </w:r>
      <w:r w:rsidRPr="00FB7749">
        <w:rPr>
          <w:spacing w:val="44"/>
        </w:rPr>
        <w:t xml:space="preserve"> </w:t>
      </w:r>
      <w:r w:rsidRPr="00FB7749">
        <w:rPr>
          <w:spacing w:val="-1"/>
        </w:rPr>
        <w:t>payment.</w:t>
      </w:r>
      <w:r w:rsidRPr="00FB7749">
        <w:rPr>
          <w:spacing w:val="43"/>
        </w:rPr>
        <w:t xml:space="preserve"> </w:t>
      </w:r>
      <w:r w:rsidRPr="00FB7749">
        <w:t>Where</w:t>
      </w:r>
      <w:r w:rsidRPr="00FB7749">
        <w:rPr>
          <w:spacing w:val="43"/>
        </w:rPr>
        <w:t xml:space="preserve"> </w:t>
      </w:r>
      <w:r w:rsidRPr="00FB7749">
        <w:rPr>
          <w:spacing w:val="-1"/>
        </w:rPr>
        <w:t>information</w:t>
      </w:r>
      <w:r w:rsidRPr="00FB7749">
        <w:rPr>
          <w:spacing w:val="41"/>
        </w:rPr>
        <w:t xml:space="preserve"> </w:t>
      </w:r>
      <w:r w:rsidRPr="00FB7749">
        <w:t>from</w:t>
      </w:r>
      <w:r w:rsidRPr="00FB7749">
        <w:rPr>
          <w:spacing w:val="39"/>
        </w:rPr>
        <w:t xml:space="preserve"> </w:t>
      </w:r>
      <w:r w:rsidRPr="00FB7749">
        <w:rPr>
          <w:spacing w:val="-1"/>
        </w:rPr>
        <w:t>the</w:t>
      </w:r>
      <w:r w:rsidRPr="00FB7749">
        <w:rPr>
          <w:spacing w:val="37"/>
        </w:rPr>
        <w:t xml:space="preserve"> </w:t>
      </w:r>
      <w:r w:rsidRPr="00FB7749">
        <w:rPr>
          <w:spacing w:val="-1"/>
        </w:rPr>
        <w:t>Beneficiary(ies)</w:t>
      </w:r>
      <w:r w:rsidRPr="00FB7749">
        <w:rPr>
          <w:spacing w:val="20"/>
        </w:rPr>
        <w:t xml:space="preserve"> </w:t>
      </w:r>
      <w:r w:rsidRPr="00FB7749">
        <w:t>is</w:t>
      </w:r>
      <w:r w:rsidRPr="00FB7749">
        <w:rPr>
          <w:spacing w:val="19"/>
        </w:rPr>
        <w:t xml:space="preserve"> </w:t>
      </w:r>
      <w:r w:rsidRPr="00FB7749">
        <w:rPr>
          <w:spacing w:val="-1"/>
        </w:rPr>
        <w:t>required,</w:t>
      </w:r>
      <w:r w:rsidRPr="00FB7749">
        <w:rPr>
          <w:spacing w:val="19"/>
        </w:rPr>
        <w:t xml:space="preserve"> </w:t>
      </w:r>
      <w:r w:rsidRPr="00FB7749">
        <w:t>the</w:t>
      </w:r>
      <w:r w:rsidRPr="00FB7749">
        <w:rPr>
          <w:spacing w:val="19"/>
        </w:rPr>
        <w:t xml:space="preserve"> </w:t>
      </w:r>
      <w:r w:rsidRPr="00FB7749">
        <w:rPr>
          <w:spacing w:val="-1"/>
        </w:rPr>
        <w:t>Coordinator</w:t>
      </w:r>
      <w:r w:rsidRPr="00FB7749">
        <w:rPr>
          <w:spacing w:val="20"/>
        </w:rPr>
        <w:t xml:space="preserve"> </w:t>
      </w:r>
      <w:r w:rsidRPr="00FB7749">
        <w:rPr>
          <w:spacing w:val="-1"/>
        </w:rPr>
        <w:t>shall</w:t>
      </w:r>
      <w:r w:rsidRPr="00FB7749">
        <w:rPr>
          <w:spacing w:val="17"/>
        </w:rPr>
        <w:t xml:space="preserve"> </w:t>
      </w:r>
      <w:r w:rsidRPr="00FB7749">
        <w:t>be</w:t>
      </w:r>
      <w:r w:rsidRPr="00FB7749">
        <w:rPr>
          <w:spacing w:val="19"/>
        </w:rPr>
        <w:t xml:space="preserve"> </w:t>
      </w:r>
      <w:r w:rsidRPr="00FB7749">
        <w:rPr>
          <w:spacing w:val="-1"/>
        </w:rPr>
        <w:t>responsible</w:t>
      </w:r>
      <w:r w:rsidRPr="00FB7749">
        <w:rPr>
          <w:spacing w:val="19"/>
        </w:rPr>
        <w:t xml:space="preserve"> </w:t>
      </w:r>
      <w:r w:rsidRPr="00FB7749">
        <w:t>for</w:t>
      </w:r>
      <w:r w:rsidRPr="00FB7749">
        <w:rPr>
          <w:spacing w:val="20"/>
        </w:rPr>
        <w:t xml:space="preserve"> </w:t>
      </w:r>
      <w:r w:rsidRPr="00FB7749">
        <w:rPr>
          <w:spacing w:val="-2"/>
        </w:rPr>
        <w:t>obtaining,</w:t>
      </w:r>
      <w:r w:rsidRPr="00FB7749">
        <w:rPr>
          <w:spacing w:val="53"/>
        </w:rPr>
        <w:t xml:space="preserve"> </w:t>
      </w:r>
      <w:r w:rsidRPr="00FB7749">
        <w:rPr>
          <w:spacing w:val="-1"/>
        </w:rPr>
        <w:t>verifying</w:t>
      </w:r>
      <w:r w:rsidRPr="00FB7749">
        <w:rPr>
          <w:spacing w:val="26"/>
        </w:rPr>
        <w:t xml:space="preserve"> </w:t>
      </w:r>
      <w:r w:rsidRPr="00FB7749">
        <w:t>and</w:t>
      </w:r>
      <w:r w:rsidRPr="00FB7749">
        <w:rPr>
          <w:spacing w:val="26"/>
        </w:rPr>
        <w:t xml:space="preserve"> </w:t>
      </w:r>
      <w:r w:rsidRPr="00FB7749">
        <w:rPr>
          <w:spacing w:val="-1"/>
        </w:rPr>
        <w:t>consolidating</w:t>
      </w:r>
      <w:r w:rsidRPr="00FB7749">
        <w:rPr>
          <w:spacing w:val="26"/>
        </w:rPr>
        <w:t xml:space="preserve"> </w:t>
      </w:r>
      <w:r w:rsidRPr="00FB7749">
        <w:t>this</w:t>
      </w:r>
      <w:r w:rsidRPr="00FB7749">
        <w:rPr>
          <w:spacing w:val="26"/>
        </w:rPr>
        <w:t xml:space="preserve"> </w:t>
      </w:r>
      <w:r w:rsidRPr="00FB7749">
        <w:rPr>
          <w:spacing w:val="-1"/>
        </w:rPr>
        <w:t>information</w:t>
      </w:r>
      <w:r w:rsidRPr="00FB7749">
        <w:rPr>
          <w:spacing w:val="28"/>
        </w:rPr>
        <w:t xml:space="preserve"> </w:t>
      </w:r>
      <w:r w:rsidRPr="00FB7749">
        <w:rPr>
          <w:spacing w:val="-1"/>
        </w:rPr>
        <w:t>before</w:t>
      </w:r>
      <w:r w:rsidRPr="00FB7749">
        <w:rPr>
          <w:spacing w:val="26"/>
        </w:rPr>
        <w:t xml:space="preserve"> </w:t>
      </w:r>
      <w:r w:rsidRPr="00FB7749">
        <w:rPr>
          <w:spacing w:val="-1"/>
        </w:rPr>
        <w:t>passing</w:t>
      </w:r>
      <w:r w:rsidRPr="00FB7749">
        <w:rPr>
          <w:spacing w:val="26"/>
        </w:rPr>
        <w:t xml:space="preserve"> </w:t>
      </w:r>
      <w:r w:rsidRPr="00FB7749">
        <w:t>it</w:t>
      </w:r>
      <w:r w:rsidRPr="00FB7749">
        <w:rPr>
          <w:spacing w:val="27"/>
        </w:rPr>
        <w:t xml:space="preserve"> </w:t>
      </w:r>
      <w:r w:rsidRPr="00FB7749">
        <w:t>on</w:t>
      </w:r>
      <w:r w:rsidRPr="00FB7749">
        <w:rPr>
          <w:spacing w:val="26"/>
        </w:rPr>
        <w:t xml:space="preserve"> </w:t>
      </w:r>
      <w:r w:rsidRPr="00FB7749">
        <w:t>to</w:t>
      </w:r>
      <w:r w:rsidRPr="00FB7749">
        <w:rPr>
          <w:spacing w:val="26"/>
        </w:rPr>
        <w:t xml:space="preserve"> </w:t>
      </w:r>
      <w:r w:rsidRPr="00FB7749">
        <w:t>the</w:t>
      </w:r>
      <w:r w:rsidRPr="00FB7749">
        <w:rPr>
          <w:spacing w:val="26"/>
        </w:rPr>
        <w:t xml:space="preserve"> </w:t>
      </w:r>
      <w:r w:rsidRPr="00FB7749">
        <w:rPr>
          <w:spacing w:val="-1"/>
        </w:rPr>
        <w:t>Contracting</w:t>
      </w:r>
      <w:r w:rsidRPr="00FB7749">
        <w:rPr>
          <w:spacing w:val="41"/>
        </w:rPr>
        <w:t xml:space="preserve"> </w:t>
      </w:r>
      <w:r w:rsidRPr="00FB7749">
        <w:rPr>
          <w:spacing w:val="-1"/>
        </w:rPr>
        <w:t>Authority.</w:t>
      </w:r>
    </w:p>
    <w:p w:rsidR="00D0198E" w:rsidRPr="00FB7749" w:rsidRDefault="00D0198E" w:rsidP="00834B1C">
      <w:pPr>
        <w:pStyle w:val="BodyText"/>
        <w:ind w:left="1182" w:right="135"/>
      </w:pPr>
      <w:r w:rsidRPr="00FB7749">
        <w:rPr>
          <w:spacing w:val="-1"/>
        </w:rPr>
        <w:t>Any</w:t>
      </w:r>
      <w:r w:rsidRPr="00FB7749">
        <w:rPr>
          <w:spacing w:val="2"/>
        </w:rPr>
        <w:t xml:space="preserve"> </w:t>
      </w:r>
      <w:r w:rsidRPr="00FB7749">
        <w:rPr>
          <w:spacing w:val="-1"/>
        </w:rPr>
        <w:t>information</w:t>
      </w:r>
      <w:r w:rsidRPr="00FB7749">
        <w:rPr>
          <w:spacing w:val="5"/>
        </w:rPr>
        <w:t xml:space="preserve"> </w:t>
      </w:r>
      <w:r w:rsidRPr="00FB7749">
        <w:rPr>
          <w:spacing w:val="-1"/>
        </w:rPr>
        <w:t>given,</w:t>
      </w:r>
      <w:r w:rsidRPr="00FB7749">
        <w:rPr>
          <w:spacing w:val="5"/>
        </w:rPr>
        <w:t xml:space="preserve"> </w:t>
      </w:r>
      <w:r w:rsidRPr="00FB7749">
        <w:rPr>
          <w:spacing w:val="-1"/>
        </w:rPr>
        <w:t>as</w:t>
      </w:r>
      <w:r w:rsidRPr="00FB7749">
        <w:rPr>
          <w:spacing w:val="5"/>
        </w:rPr>
        <w:t xml:space="preserve"> </w:t>
      </w:r>
      <w:r w:rsidRPr="00FB7749">
        <w:rPr>
          <w:spacing w:val="-1"/>
        </w:rPr>
        <w:t>well</w:t>
      </w:r>
      <w:r w:rsidRPr="00FB7749">
        <w:rPr>
          <w:spacing w:val="5"/>
        </w:rPr>
        <w:t xml:space="preserve"> </w:t>
      </w:r>
      <w:r w:rsidRPr="00FB7749">
        <w:t>as</w:t>
      </w:r>
      <w:r w:rsidRPr="00FB7749">
        <w:rPr>
          <w:spacing w:val="3"/>
        </w:rPr>
        <w:t xml:space="preserve"> </w:t>
      </w:r>
      <w:r w:rsidRPr="00FB7749">
        <w:t>any</w:t>
      </w:r>
      <w:r w:rsidRPr="00FB7749">
        <w:rPr>
          <w:spacing w:val="3"/>
        </w:rPr>
        <w:t xml:space="preserve"> </w:t>
      </w:r>
      <w:r w:rsidRPr="00FB7749">
        <w:rPr>
          <w:spacing w:val="-1"/>
        </w:rPr>
        <w:t>request</w:t>
      </w:r>
      <w:r w:rsidRPr="00FB7749">
        <w:rPr>
          <w:spacing w:val="6"/>
        </w:rPr>
        <w:t xml:space="preserve"> </w:t>
      </w:r>
      <w:r w:rsidRPr="00FB7749">
        <w:rPr>
          <w:spacing w:val="-1"/>
        </w:rPr>
        <w:t>made</w:t>
      </w:r>
      <w:r w:rsidRPr="00FB7749">
        <w:rPr>
          <w:spacing w:val="8"/>
        </w:rPr>
        <w:t xml:space="preserve"> </w:t>
      </w:r>
      <w:r w:rsidRPr="00FB7749">
        <w:t>by</w:t>
      </w:r>
      <w:r w:rsidRPr="00FB7749">
        <w:rPr>
          <w:spacing w:val="3"/>
        </w:rPr>
        <w:t xml:space="preserve"> </w:t>
      </w:r>
      <w:r w:rsidRPr="00FB7749">
        <w:t>the</w:t>
      </w:r>
      <w:r w:rsidRPr="00FB7749">
        <w:rPr>
          <w:spacing w:val="5"/>
        </w:rPr>
        <w:t xml:space="preserve"> </w:t>
      </w:r>
      <w:r w:rsidRPr="00FB7749">
        <w:rPr>
          <w:spacing w:val="-1"/>
        </w:rPr>
        <w:t>Coordinator</w:t>
      </w:r>
      <w:r w:rsidRPr="00FB7749">
        <w:rPr>
          <w:spacing w:val="7"/>
        </w:rPr>
        <w:t xml:space="preserve"> </w:t>
      </w:r>
      <w:r w:rsidRPr="00FB7749">
        <w:rPr>
          <w:spacing w:val="-1"/>
        </w:rPr>
        <w:t>to</w:t>
      </w:r>
      <w:r w:rsidRPr="00FB7749">
        <w:rPr>
          <w:spacing w:val="2"/>
        </w:rPr>
        <w:t xml:space="preserve"> </w:t>
      </w:r>
      <w:r w:rsidRPr="00FB7749">
        <w:rPr>
          <w:spacing w:val="-1"/>
        </w:rPr>
        <w:t>the</w:t>
      </w:r>
      <w:r w:rsidRPr="00FB7749">
        <w:rPr>
          <w:spacing w:val="37"/>
        </w:rPr>
        <w:t xml:space="preserve"> </w:t>
      </w:r>
      <w:r w:rsidRPr="00FB7749">
        <w:rPr>
          <w:spacing w:val="-1"/>
        </w:rPr>
        <w:t>Contracting</w:t>
      </w:r>
      <w:r w:rsidRPr="00FB7749">
        <w:rPr>
          <w:spacing w:val="40"/>
        </w:rPr>
        <w:t xml:space="preserve"> </w:t>
      </w:r>
      <w:r w:rsidRPr="00FB7749">
        <w:rPr>
          <w:spacing w:val="-1"/>
        </w:rPr>
        <w:t>Authority,</w:t>
      </w:r>
      <w:r w:rsidRPr="00FB7749">
        <w:rPr>
          <w:spacing w:val="43"/>
        </w:rPr>
        <w:t xml:space="preserve"> </w:t>
      </w:r>
      <w:r w:rsidRPr="00FB7749">
        <w:rPr>
          <w:spacing w:val="-1"/>
        </w:rPr>
        <w:t>shall</w:t>
      </w:r>
      <w:r w:rsidRPr="00FB7749">
        <w:rPr>
          <w:spacing w:val="44"/>
        </w:rPr>
        <w:t xml:space="preserve"> </w:t>
      </w:r>
      <w:r w:rsidRPr="00FB7749">
        <w:rPr>
          <w:spacing w:val="-2"/>
        </w:rPr>
        <w:t>be</w:t>
      </w:r>
      <w:r w:rsidRPr="00FB7749">
        <w:rPr>
          <w:spacing w:val="43"/>
        </w:rPr>
        <w:t xml:space="preserve"> </w:t>
      </w:r>
      <w:r w:rsidRPr="00FB7749">
        <w:rPr>
          <w:spacing w:val="-1"/>
        </w:rPr>
        <w:t>deemed</w:t>
      </w:r>
      <w:r w:rsidRPr="00FB7749">
        <w:rPr>
          <w:spacing w:val="45"/>
        </w:rPr>
        <w:t xml:space="preserve"> </w:t>
      </w:r>
      <w:r w:rsidRPr="00FB7749">
        <w:t>to</w:t>
      </w:r>
      <w:r w:rsidRPr="00FB7749">
        <w:rPr>
          <w:spacing w:val="40"/>
        </w:rPr>
        <w:t xml:space="preserve"> </w:t>
      </w:r>
      <w:r w:rsidRPr="00FB7749">
        <w:rPr>
          <w:spacing w:val="-1"/>
        </w:rPr>
        <w:t>have</w:t>
      </w:r>
      <w:r w:rsidRPr="00FB7749">
        <w:rPr>
          <w:spacing w:val="43"/>
        </w:rPr>
        <w:t xml:space="preserve"> </w:t>
      </w:r>
      <w:r w:rsidRPr="00FB7749">
        <w:rPr>
          <w:spacing w:val="-1"/>
        </w:rPr>
        <w:t>been</w:t>
      </w:r>
      <w:r w:rsidRPr="00FB7749">
        <w:rPr>
          <w:spacing w:val="43"/>
        </w:rPr>
        <w:t xml:space="preserve"> </w:t>
      </w:r>
      <w:r w:rsidRPr="00FB7749">
        <w:rPr>
          <w:spacing w:val="-2"/>
        </w:rPr>
        <w:t>given</w:t>
      </w:r>
      <w:r w:rsidRPr="00FB7749">
        <w:rPr>
          <w:spacing w:val="45"/>
        </w:rPr>
        <w:t xml:space="preserve"> </w:t>
      </w:r>
      <w:r w:rsidRPr="00FB7749">
        <w:t>in</w:t>
      </w:r>
      <w:r w:rsidRPr="00FB7749">
        <w:rPr>
          <w:spacing w:val="43"/>
        </w:rPr>
        <w:t xml:space="preserve"> </w:t>
      </w:r>
      <w:r w:rsidRPr="00FB7749">
        <w:rPr>
          <w:spacing w:val="-1"/>
        </w:rPr>
        <w:t>agreement</w:t>
      </w:r>
      <w:r w:rsidRPr="00FB7749">
        <w:rPr>
          <w:spacing w:val="44"/>
        </w:rPr>
        <w:t xml:space="preserve"> </w:t>
      </w:r>
      <w:r w:rsidRPr="00FB7749">
        <w:rPr>
          <w:spacing w:val="-2"/>
        </w:rPr>
        <w:t>with</w:t>
      </w:r>
      <w:r w:rsidRPr="00FB7749">
        <w:rPr>
          <w:spacing w:val="43"/>
        </w:rPr>
        <w:t xml:space="preserve"> </w:t>
      </w:r>
      <w:r w:rsidRPr="00FB7749">
        <w:rPr>
          <w:spacing w:val="-1"/>
        </w:rPr>
        <w:t>all</w:t>
      </w:r>
      <w:r w:rsidRPr="00FB7749">
        <w:rPr>
          <w:spacing w:val="57"/>
        </w:rPr>
        <w:t xml:space="preserve"> </w:t>
      </w:r>
      <w:r w:rsidRPr="00FB7749">
        <w:rPr>
          <w:spacing w:val="-1"/>
        </w:rPr>
        <w:t>Beneficiary(ies);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7"/>
      </w:pPr>
      <w:r w:rsidRPr="00FB7749">
        <w:rPr>
          <w:spacing w:val="-1"/>
        </w:rPr>
        <w:t>inform</w:t>
      </w:r>
      <w:r w:rsidRPr="00FB7749">
        <w:rPr>
          <w:spacing w:val="34"/>
        </w:rPr>
        <w:t xml:space="preserve"> </w:t>
      </w:r>
      <w:r w:rsidRPr="00FB7749">
        <w:t>the</w:t>
      </w:r>
      <w:r w:rsidRPr="00FB7749">
        <w:rPr>
          <w:spacing w:val="39"/>
        </w:rPr>
        <w:t xml:space="preserve"> </w:t>
      </w:r>
      <w:r w:rsidRPr="00FB7749">
        <w:rPr>
          <w:spacing w:val="-1"/>
        </w:rPr>
        <w:t>Contracting</w:t>
      </w:r>
      <w:r w:rsidRPr="00FB7749">
        <w:rPr>
          <w:spacing w:val="36"/>
        </w:rPr>
        <w:t xml:space="preserve"> </w:t>
      </w:r>
      <w:r w:rsidRPr="00FB7749">
        <w:rPr>
          <w:spacing w:val="-1"/>
        </w:rPr>
        <w:t>Authority</w:t>
      </w:r>
      <w:r w:rsidRPr="00FB7749">
        <w:rPr>
          <w:spacing w:val="36"/>
        </w:rPr>
        <w:t xml:space="preserve"> </w:t>
      </w:r>
      <w:r w:rsidRPr="00FB7749">
        <w:t>of</w:t>
      </w:r>
      <w:r w:rsidRPr="00FB7749">
        <w:rPr>
          <w:spacing w:val="36"/>
        </w:rPr>
        <w:t xml:space="preserve"> </w:t>
      </w:r>
      <w:r w:rsidRPr="00FB7749">
        <w:t>any</w:t>
      </w:r>
      <w:r w:rsidRPr="00FB7749">
        <w:rPr>
          <w:spacing w:val="36"/>
        </w:rPr>
        <w:t xml:space="preserve"> </w:t>
      </w:r>
      <w:r w:rsidRPr="00FB7749">
        <w:rPr>
          <w:spacing w:val="-1"/>
        </w:rPr>
        <w:t>event</w:t>
      </w:r>
      <w:r w:rsidRPr="00FB7749">
        <w:rPr>
          <w:spacing w:val="44"/>
        </w:rPr>
        <w:t xml:space="preserve"> </w:t>
      </w:r>
      <w:r w:rsidRPr="00FB7749">
        <w:rPr>
          <w:spacing w:val="-1"/>
        </w:rPr>
        <w:t>likely</w:t>
      </w:r>
      <w:r w:rsidRPr="00FB7749">
        <w:rPr>
          <w:spacing w:val="37"/>
        </w:rPr>
        <w:t xml:space="preserve"> </w:t>
      </w:r>
      <w:r w:rsidRPr="00FB7749">
        <w:t>to</w:t>
      </w:r>
      <w:r w:rsidRPr="00FB7749">
        <w:rPr>
          <w:spacing w:val="38"/>
        </w:rPr>
        <w:t xml:space="preserve"> </w:t>
      </w:r>
      <w:r w:rsidRPr="00FB7749">
        <w:rPr>
          <w:spacing w:val="-1"/>
        </w:rPr>
        <w:t>affect</w:t>
      </w:r>
      <w:r w:rsidRPr="00FB7749">
        <w:rPr>
          <w:spacing w:val="37"/>
        </w:rPr>
        <w:t xml:space="preserve"> </w:t>
      </w:r>
      <w:r w:rsidRPr="00FB7749">
        <w:t>or</w:t>
      </w:r>
      <w:r w:rsidRPr="00FB7749">
        <w:rPr>
          <w:spacing w:val="39"/>
        </w:rPr>
        <w:t xml:space="preserve"> </w:t>
      </w:r>
      <w:r w:rsidRPr="00FB7749">
        <w:rPr>
          <w:spacing w:val="-1"/>
        </w:rPr>
        <w:t>delay</w:t>
      </w:r>
      <w:r w:rsidRPr="00FB7749">
        <w:rPr>
          <w:spacing w:val="36"/>
        </w:rPr>
        <w:t xml:space="preserve"> </w:t>
      </w:r>
      <w:r w:rsidRPr="00FB7749">
        <w:rPr>
          <w:spacing w:val="-1"/>
        </w:rPr>
        <w:t>the</w:t>
      </w:r>
      <w:r w:rsidRPr="00FB7749">
        <w:rPr>
          <w:spacing w:val="43"/>
        </w:rPr>
        <w:t xml:space="preserve"> </w:t>
      </w:r>
      <w:r w:rsidRPr="00FB7749">
        <w:rPr>
          <w:spacing w:val="-1"/>
        </w:rPr>
        <w:t>implementation</w:t>
      </w:r>
      <w:r w:rsidRPr="00FB7749">
        <w:t xml:space="preserve"> of</w:t>
      </w:r>
      <w:r w:rsidRPr="00FB7749">
        <w:rPr>
          <w:spacing w:val="-2"/>
        </w:rPr>
        <w:t xml:space="preserve"> </w:t>
      </w:r>
      <w:r w:rsidRPr="00FB7749">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0"/>
      </w:pPr>
      <w:r w:rsidRPr="00FB7749">
        <w:rPr>
          <w:spacing w:val="-1"/>
        </w:rPr>
        <w:t>inform</w:t>
      </w:r>
      <w:r w:rsidRPr="00FB7749">
        <w:rPr>
          <w:spacing w:val="44"/>
        </w:rPr>
        <w:t xml:space="preserve"> </w:t>
      </w:r>
      <w:r w:rsidRPr="00FB7749">
        <w:t>the</w:t>
      </w:r>
      <w:r w:rsidRPr="00FB7749">
        <w:rPr>
          <w:spacing w:val="48"/>
        </w:rPr>
        <w:t xml:space="preserve"> </w:t>
      </w:r>
      <w:r w:rsidRPr="00FB7749">
        <w:rPr>
          <w:spacing w:val="-1"/>
        </w:rPr>
        <w:t>Contracting</w:t>
      </w:r>
      <w:r w:rsidRPr="00FB7749">
        <w:rPr>
          <w:spacing w:val="45"/>
        </w:rPr>
        <w:t xml:space="preserve"> </w:t>
      </w:r>
      <w:r w:rsidRPr="00FB7749">
        <w:rPr>
          <w:spacing w:val="-1"/>
        </w:rPr>
        <w:t>Authority</w:t>
      </w:r>
      <w:r w:rsidRPr="00FB7749">
        <w:rPr>
          <w:spacing w:val="45"/>
        </w:rPr>
        <w:t xml:space="preserve"> </w:t>
      </w:r>
      <w:r w:rsidRPr="00FB7749">
        <w:t>of</w:t>
      </w:r>
      <w:r w:rsidRPr="00FB7749">
        <w:rPr>
          <w:spacing w:val="48"/>
        </w:rPr>
        <w:t xml:space="preserve"> </w:t>
      </w:r>
      <w:r w:rsidRPr="00FB7749">
        <w:t>any</w:t>
      </w:r>
      <w:r w:rsidRPr="00FB7749">
        <w:rPr>
          <w:spacing w:val="45"/>
        </w:rPr>
        <w:t xml:space="preserve"> </w:t>
      </w:r>
      <w:r w:rsidRPr="00FB7749">
        <w:rPr>
          <w:spacing w:val="-1"/>
        </w:rPr>
        <w:t>change</w:t>
      </w:r>
      <w:r w:rsidRPr="00FB7749">
        <w:rPr>
          <w:spacing w:val="48"/>
        </w:rPr>
        <w:t xml:space="preserve"> </w:t>
      </w:r>
      <w:r w:rsidRPr="00FB7749">
        <w:t>in</w:t>
      </w:r>
      <w:r w:rsidRPr="00FB7749">
        <w:rPr>
          <w:spacing w:val="47"/>
        </w:rPr>
        <w:t xml:space="preserve"> </w:t>
      </w:r>
      <w:r w:rsidRPr="00FB7749">
        <w:t>the</w:t>
      </w:r>
      <w:r w:rsidRPr="00FB7749">
        <w:rPr>
          <w:spacing w:val="48"/>
        </w:rPr>
        <w:t xml:space="preserve"> </w:t>
      </w:r>
      <w:r w:rsidRPr="00FB7749">
        <w:rPr>
          <w:spacing w:val="-1"/>
        </w:rPr>
        <w:t>legal,</w:t>
      </w:r>
      <w:r w:rsidRPr="00FB7749">
        <w:rPr>
          <w:spacing w:val="45"/>
        </w:rPr>
        <w:t xml:space="preserve"> </w:t>
      </w:r>
      <w:r w:rsidRPr="00FB7749">
        <w:rPr>
          <w:spacing w:val="-1"/>
        </w:rPr>
        <w:t>financial,</w:t>
      </w:r>
      <w:r w:rsidRPr="00FB7749">
        <w:rPr>
          <w:spacing w:val="45"/>
        </w:rPr>
        <w:t xml:space="preserve"> </w:t>
      </w:r>
      <w:r w:rsidRPr="00FB7749">
        <w:rPr>
          <w:spacing w:val="-1"/>
        </w:rPr>
        <w:t>technical,</w:t>
      </w:r>
      <w:r w:rsidRPr="00FB7749">
        <w:rPr>
          <w:spacing w:val="65"/>
        </w:rPr>
        <w:t xml:space="preserve"> </w:t>
      </w:r>
      <w:r w:rsidRPr="00FB7749">
        <w:rPr>
          <w:spacing w:val="-1"/>
        </w:rPr>
        <w:t>organisational</w:t>
      </w:r>
      <w:r w:rsidRPr="00FB7749">
        <w:rPr>
          <w:spacing w:val="5"/>
        </w:rPr>
        <w:t xml:space="preserve"> </w:t>
      </w:r>
      <w:r w:rsidRPr="00FB7749">
        <w:t>or</w:t>
      </w:r>
      <w:r w:rsidRPr="00FB7749">
        <w:rPr>
          <w:spacing w:val="5"/>
        </w:rPr>
        <w:t xml:space="preserve"> </w:t>
      </w:r>
      <w:r w:rsidRPr="00FB7749">
        <w:rPr>
          <w:spacing w:val="-1"/>
        </w:rPr>
        <w:t>ownership</w:t>
      </w:r>
      <w:r w:rsidRPr="00FB7749">
        <w:rPr>
          <w:spacing w:val="4"/>
        </w:rPr>
        <w:t xml:space="preserve"> </w:t>
      </w:r>
      <w:r w:rsidRPr="00FB7749">
        <w:rPr>
          <w:spacing w:val="-1"/>
        </w:rPr>
        <w:t>situation</w:t>
      </w:r>
      <w:r w:rsidRPr="00FB7749">
        <w:rPr>
          <w:spacing w:val="4"/>
        </w:rPr>
        <w:t xml:space="preserve"> </w:t>
      </w:r>
      <w:r w:rsidRPr="00FB7749">
        <w:t>of</w:t>
      </w:r>
      <w:r w:rsidRPr="00FB7749">
        <w:rPr>
          <w:spacing w:val="5"/>
        </w:rPr>
        <w:t xml:space="preserve"> </w:t>
      </w:r>
      <w:r w:rsidRPr="00FB7749">
        <w:t>any</w:t>
      </w:r>
      <w:r w:rsidRPr="00FB7749">
        <w:rPr>
          <w:spacing w:val="2"/>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Beneficiary(ies),</w:t>
      </w:r>
      <w:r w:rsidRPr="00FB7749">
        <w:rPr>
          <w:spacing w:val="4"/>
        </w:rPr>
        <w:t xml:space="preserve"> </w:t>
      </w:r>
      <w:r w:rsidRPr="00FB7749">
        <w:rPr>
          <w:spacing w:val="-1"/>
        </w:rPr>
        <w:t>as</w:t>
      </w:r>
      <w:r w:rsidRPr="00FB7749">
        <w:rPr>
          <w:spacing w:val="5"/>
        </w:rPr>
        <w:t xml:space="preserve"> </w:t>
      </w:r>
      <w:r w:rsidRPr="00FB7749">
        <w:rPr>
          <w:spacing w:val="-1"/>
        </w:rPr>
        <w:t>well</w:t>
      </w:r>
      <w:r w:rsidRPr="00FB7749">
        <w:rPr>
          <w:spacing w:val="5"/>
        </w:rPr>
        <w:t xml:space="preserve"> </w:t>
      </w:r>
      <w:r w:rsidRPr="00FB7749">
        <w:rPr>
          <w:spacing w:val="-1"/>
        </w:rPr>
        <w:t>as,</w:t>
      </w:r>
      <w:r w:rsidRPr="00FB7749">
        <w:rPr>
          <w:spacing w:val="5"/>
        </w:rPr>
        <w:t xml:space="preserve"> </w:t>
      </w:r>
      <w:r w:rsidRPr="00FB7749">
        <w:t>of</w:t>
      </w:r>
      <w:r w:rsidRPr="00FB7749">
        <w:rPr>
          <w:spacing w:val="3"/>
        </w:rPr>
        <w:t xml:space="preserve"> </w:t>
      </w:r>
      <w:r w:rsidRPr="00FB7749">
        <w:t>any</w:t>
      </w:r>
      <w:r w:rsidRPr="00FB7749">
        <w:rPr>
          <w:spacing w:val="53"/>
        </w:rPr>
        <w:t xml:space="preserve"> </w:t>
      </w:r>
      <w:r w:rsidRPr="00FB7749">
        <w:rPr>
          <w:spacing w:val="-1"/>
        </w:rPr>
        <w:t>change</w:t>
      </w:r>
      <w:r w:rsidRPr="00FB7749">
        <w:t xml:space="preserve"> in</w:t>
      </w:r>
      <w:r w:rsidRPr="00FB7749">
        <w:rPr>
          <w:spacing w:val="-3"/>
        </w:rPr>
        <w:t xml:space="preserve"> </w:t>
      </w:r>
      <w:r w:rsidRPr="00FB7749">
        <w:t>the</w:t>
      </w:r>
      <w:r w:rsidRPr="00FB7749">
        <w:rPr>
          <w:spacing w:val="-2"/>
        </w:rPr>
        <w:t xml:space="preserve"> </w:t>
      </w:r>
      <w:r w:rsidRPr="00FB7749">
        <w:rPr>
          <w:spacing w:val="-1"/>
        </w:rPr>
        <w:t>name,</w:t>
      </w:r>
      <w:r w:rsidRPr="00FB7749">
        <w:t xml:space="preserve"> </w:t>
      </w:r>
      <w:r w:rsidRPr="00FB7749">
        <w:rPr>
          <w:spacing w:val="-1"/>
        </w:rPr>
        <w:t>address</w:t>
      </w:r>
      <w:r w:rsidRPr="00FB7749">
        <w:t xml:space="preserve"> or</w:t>
      </w:r>
      <w:r w:rsidRPr="00FB7749">
        <w:rPr>
          <w:spacing w:val="-2"/>
        </w:rPr>
        <w:t xml:space="preserve"> </w:t>
      </w:r>
      <w:r w:rsidRPr="00FB7749">
        <w:rPr>
          <w:spacing w:val="-1"/>
        </w:rPr>
        <w:t>legal</w:t>
      </w:r>
      <w:r w:rsidRPr="00FB7749">
        <w:rPr>
          <w:spacing w:val="-2"/>
        </w:rPr>
        <w:t xml:space="preserve"> </w:t>
      </w:r>
      <w:r w:rsidRPr="00FB7749">
        <w:rPr>
          <w:spacing w:val="-1"/>
        </w:rPr>
        <w:t>representative</w:t>
      </w:r>
      <w:r w:rsidRPr="00FB7749">
        <w:t xml:space="preserve"> </w:t>
      </w:r>
      <w:r w:rsidRPr="00FB7749">
        <w:rPr>
          <w:spacing w:val="-1"/>
        </w:rPr>
        <w:t>of</w:t>
      </w:r>
      <w:r w:rsidRPr="00FB7749">
        <w:rPr>
          <w:spacing w:val="-2"/>
        </w:rPr>
        <w:t xml:space="preserve"> </w:t>
      </w:r>
      <w:r w:rsidRPr="00FB7749">
        <w:t>any</w:t>
      </w:r>
      <w:r w:rsidRPr="00FB7749">
        <w:rPr>
          <w:spacing w:val="-2"/>
        </w:rPr>
        <w:t xml:space="preserve"> </w:t>
      </w:r>
      <w:r w:rsidRPr="00FB7749">
        <w:t>of the</w:t>
      </w:r>
      <w:r w:rsidRPr="00FB7749">
        <w:rPr>
          <w:spacing w:val="-2"/>
        </w:rPr>
        <w:t xml:space="preserve"> </w:t>
      </w:r>
      <w:r w:rsidRPr="00FB7749">
        <w:rPr>
          <w:spacing w:val="-1"/>
        </w:rPr>
        <w:t>Beneficiary(ies);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9"/>
      </w:pPr>
      <w:r w:rsidRPr="00FB7749">
        <w:t>be</w:t>
      </w:r>
      <w:r w:rsidRPr="00FB7749">
        <w:rPr>
          <w:spacing w:val="14"/>
        </w:rPr>
        <w:t xml:space="preserve"> </w:t>
      </w:r>
      <w:r w:rsidRPr="00FB7749">
        <w:rPr>
          <w:spacing w:val="-1"/>
        </w:rPr>
        <w:t>responsible</w:t>
      </w:r>
      <w:r w:rsidRPr="00FB7749">
        <w:rPr>
          <w:spacing w:val="14"/>
        </w:rPr>
        <w:t xml:space="preserve"> </w:t>
      </w:r>
      <w:r w:rsidRPr="00FB7749">
        <w:rPr>
          <w:spacing w:val="-1"/>
        </w:rPr>
        <w:t>in</w:t>
      </w:r>
      <w:r w:rsidRPr="00FB7749">
        <w:rPr>
          <w:spacing w:val="14"/>
        </w:rPr>
        <w:t xml:space="preserve"> </w:t>
      </w:r>
      <w:r w:rsidRPr="00FB7749">
        <w:t>the</w:t>
      </w:r>
      <w:r w:rsidRPr="00FB7749">
        <w:rPr>
          <w:spacing w:val="12"/>
        </w:rPr>
        <w:t xml:space="preserve"> </w:t>
      </w:r>
      <w:r w:rsidRPr="00FB7749">
        <w:rPr>
          <w:spacing w:val="-1"/>
        </w:rPr>
        <w:t>event</w:t>
      </w:r>
      <w:r w:rsidRPr="00FB7749">
        <w:rPr>
          <w:spacing w:val="13"/>
        </w:rPr>
        <w:t xml:space="preserve"> </w:t>
      </w:r>
      <w:r w:rsidRPr="00FB7749">
        <w:rPr>
          <w:spacing w:val="1"/>
        </w:rPr>
        <w:t>of</w:t>
      </w:r>
      <w:r w:rsidRPr="00FB7749">
        <w:rPr>
          <w:spacing w:val="15"/>
        </w:rPr>
        <w:t xml:space="preserve"> </w:t>
      </w:r>
      <w:r w:rsidRPr="00FB7749">
        <w:rPr>
          <w:spacing w:val="-1"/>
        </w:rPr>
        <w:t>audits,</w:t>
      </w:r>
      <w:r w:rsidRPr="00FB7749">
        <w:rPr>
          <w:spacing w:val="15"/>
        </w:rPr>
        <w:t xml:space="preserve"> </w:t>
      </w:r>
      <w:r w:rsidRPr="00FB7749">
        <w:rPr>
          <w:spacing w:val="-1"/>
        </w:rPr>
        <w:t>checks,</w:t>
      </w:r>
      <w:r w:rsidRPr="00FB7749">
        <w:rPr>
          <w:spacing w:val="15"/>
        </w:rPr>
        <w:t xml:space="preserve"> </w:t>
      </w:r>
      <w:r w:rsidRPr="00FB7749">
        <w:rPr>
          <w:spacing w:val="-1"/>
        </w:rPr>
        <w:t>monitoring</w:t>
      </w:r>
      <w:r w:rsidRPr="00FB7749">
        <w:rPr>
          <w:spacing w:val="11"/>
        </w:rPr>
        <w:t xml:space="preserve"> </w:t>
      </w:r>
      <w:r w:rsidRPr="00FB7749">
        <w:t>or</w:t>
      </w:r>
      <w:r w:rsidRPr="00FB7749">
        <w:rPr>
          <w:spacing w:val="15"/>
        </w:rPr>
        <w:t xml:space="preserve"> </w:t>
      </w:r>
      <w:r w:rsidRPr="00FB7749">
        <w:rPr>
          <w:spacing w:val="-1"/>
        </w:rPr>
        <w:t>evaluations,</w:t>
      </w:r>
      <w:r w:rsidRPr="00FB7749">
        <w:rPr>
          <w:spacing w:val="12"/>
        </w:rPr>
        <w:t xml:space="preserve"> </w:t>
      </w:r>
      <w:r w:rsidRPr="00FB7749">
        <w:t>as</w:t>
      </w:r>
      <w:r w:rsidRPr="00FB7749">
        <w:rPr>
          <w:spacing w:val="15"/>
        </w:rPr>
        <w:t xml:space="preserve"> </w:t>
      </w:r>
      <w:r w:rsidRPr="00FB7749">
        <w:rPr>
          <w:spacing w:val="-1"/>
        </w:rPr>
        <w:t>described</w:t>
      </w:r>
      <w:r w:rsidRPr="00FB7749">
        <w:rPr>
          <w:spacing w:val="55"/>
        </w:rPr>
        <w:t xml:space="preserve"> </w:t>
      </w:r>
      <w:r w:rsidRPr="00FB7749">
        <w:t>in</w:t>
      </w:r>
      <w:r w:rsidRPr="00FB7749">
        <w:rPr>
          <w:spacing w:val="9"/>
        </w:rPr>
        <w:t xml:space="preserve"> </w:t>
      </w:r>
      <w:r w:rsidRPr="00FB7749">
        <w:rPr>
          <w:spacing w:val="-1"/>
        </w:rPr>
        <w:t>Article</w:t>
      </w:r>
      <w:r w:rsidRPr="00FB7749">
        <w:rPr>
          <w:spacing w:val="7"/>
        </w:rPr>
        <w:t xml:space="preserve"> </w:t>
      </w:r>
      <w:r w:rsidRPr="00FB7749">
        <w:t>16</w:t>
      </w:r>
      <w:r w:rsidRPr="00FB7749">
        <w:rPr>
          <w:spacing w:val="7"/>
        </w:rPr>
        <w:t xml:space="preserve"> </w:t>
      </w:r>
      <w:r w:rsidRPr="00FB7749">
        <w:t>for</w:t>
      </w:r>
      <w:r w:rsidRPr="00FB7749">
        <w:rPr>
          <w:spacing w:val="10"/>
        </w:rPr>
        <w:t xml:space="preserve"> </w:t>
      </w:r>
      <w:r w:rsidRPr="00FB7749">
        <w:rPr>
          <w:spacing w:val="-1"/>
        </w:rPr>
        <w:t>providing</w:t>
      </w:r>
      <w:r w:rsidRPr="00FB7749">
        <w:rPr>
          <w:spacing w:val="7"/>
        </w:rPr>
        <w:t xml:space="preserve"> </w:t>
      </w:r>
      <w:r w:rsidRPr="00FB7749">
        <w:t>all</w:t>
      </w:r>
      <w:r w:rsidRPr="00FB7749">
        <w:rPr>
          <w:spacing w:val="8"/>
        </w:rPr>
        <w:t xml:space="preserve"> </w:t>
      </w:r>
      <w:r w:rsidRPr="00FB7749">
        <w:rPr>
          <w:spacing w:val="-1"/>
        </w:rPr>
        <w:t>the</w:t>
      </w:r>
      <w:r w:rsidRPr="00FB7749">
        <w:rPr>
          <w:spacing w:val="9"/>
        </w:rPr>
        <w:t xml:space="preserve"> </w:t>
      </w:r>
      <w:r w:rsidRPr="00FB7749">
        <w:rPr>
          <w:spacing w:val="-1"/>
        </w:rPr>
        <w:t>necessary</w:t>
      </w:r>
      <w:r w:rsidRPr="00FB7749">
        <w:rPr>
          <w:spacing w:val="7"/>
        </w:rPr>
        <w:t xml:space="preserve"> </w:t>
      </w:r>
      <w:r w:rsidRPr="00FB7749">
        <w:rPr>
          <w:spacing w:val="-1"/>
        </w:rPr>
        <w:t>documents,</w:t>
      </w:r>
      <w:r w:rsidRPr="00FB7749">
        <w:rPr>
          <w:spacing w:val="10"/>
        </w:rPr>
        <w:t xml:space="preserve"> </w:t>
      </w:r>
      <w:r w:rsidRPr="00FB7749">
        <w:rPr>
          <w:spacing w:val="-1"/>
        </w:rPr>
        <w:t>including</w:t>
      </w:r>
      <w:r w:rsidRPr="00FB7749">
        <w:rPr>
          <w:spacing w:val="7"/>
        </w:rPr>
        <w:t xml:space="preserve"> </w:t>
      </w:r>
      <w:r w:rsidRPr="00FB7749">
        <w:t>the</w:t>
      </w:r>
      <w:r w:rsidRPr="00FB7749">
        <w:rPr>
          <w:spacing w:val="7"/>
        </w:rPr>
        <w:t xml:space="preserve"> </w:t>
      </w:r>
      <w:r w:rsidRPr="00FB7749">
        <w:rPr>
          <w:spacing w:val="-1"/>
        </w:rPr>
        <w:t>accounts</w:t>
      </w:r>
      <w:r w:rsidRPr="00FB7749">
        <w:rPr>
          <w:spacing w:val="10"/>
        </w:rPr>
        <w:t xml:space="preserve"> </w:t>
      </w:r>
      <w:r w:rsidRPr="00FB7749">
        <w:rPr>
          <w:spacing w:val="-2"/>
        </w:rPr>
        <w:t>of</w:t>
      </w:r>
      <w:r w:rsidRPr="00FB7749">
        <w:rPr>
          <w:spacing w:val="7"/>
        </w:rPr>
        <w:t xml:space="preserve"> </w:t>
      </w:r>
      <w:r w:rsidRPr="00FB7749">
        <w:rPr>
          <w:spacing w:val="-1"/>
        </w:rPr>
        <w:t>the</w:t>
      </w:r>
      <w:r w:rsidRPr="00FB7749">
        <w:rPr>
          <w:spacing w:val="45"/>
        </w:rPr>
        <w:t xml:space="preserve"> </w:t>
      </w:r>
      <w:r w:rsidRPr="00FB7749">
        <w:rPr>
          <w:spacing w:val="-1"/>
        </w:rPr>
        <w:t>Beneficiary(ies),</w:t>
      </w:r>
      <w:r w:rsidRPr="00FB7749">
        <w:rPr>
          <w:spacing w:val="9"/>
        </w:rPr>
        <w:t xml:space="preserve"> </w:t>
      </w:r>
      <w:r w:rsidRPr="00FB7749">
        <w:rPr>
          <w:spacing w:val="-1"/>
        </w:rPr>
        <w:t>copies</w:t>
      </w:r>
      <w:r w:rsidRPr="00FB7749">
        <w:rPr>
          <w:spacing w:val="10"/>
        </w:rPr>
        <w:t xml:space="preserve"> </w:t>
      </w:r>
      <w:r w:rsidRPr="00FB7749">
        <w:rPr>
          <w:spacing w:val="-2"/>
        </w:rPr>
        <w:t>of</w:t>
      </w:r>
      <w:r w:rsidRPr="00FB7749">
        <w:rPr>
          <w:spacing w:val="10"/>
        </w:rPr>
        <w:t xml:space="preserve"> </w:t>
      </w:r>
      <w:r w:rsidRPr="00FB7749">
        <w:t>the</w:t>
      </w:r>
      <w:r w:rsidRPr="00FB7749">
        <w:rPr>
          <w:spacing w:val="9"/>
        </w:rPr>
        <w:t xml:space="preserve"> </w:t>
      </w:r>
      <w:r w:rsidRPr="00FB7749">
        <w:rPr>
          <w:spacing w:val="-1"/>
        </w:rPr>
        <w:t>most</w:t>
      </w:r>
      <w:r w:rsidRPr="00FB7749">
        <w:rPr>
          <w:spacing w:val="10"/>
        </w:rPr>
        <w:t xml:space="preserve"> </w:t>
      </w:r>
      <w:r w:rsidRPr="00FB7749">
        <w:rPr>
          <w:spacing w:val="-1"/>
        </w:rPr>
        <w:t>relevant</w:t>
      </w:r>
      <w:r w:rsidRPr="00FB7749">
        <w:rPr>
          <w:spacing w:val="10"/>
        </w:rPr>
        <w:t xml:space="preserve"> </w:t>
      </w:r>
      <w:r w:rsidRPr="00FB7749">
        <w:rPr>
          <w:spacing w:val="-1"/>
        </w:rPr>
        <w:t>supporting</w:t>
      </w:r>
      <w:r w:rsidRPr="00FB7749">
        <w:rPr>
          <w:spacing w:val="7"/>
        </w:rPr>
        <w:t xml:space="preserve"> </w:t>
      </w:r>
      <w:r w:rsidRPr="00FB7749">
        <w:rPr>
          <w:spacing w:val="-1"/>
        </w:rPr>
        <w:t>documents</w:t>
      </w:r>
      <w:r w:rsidRPr="00FB7749">
        <w:rPr>
          <w:spacing w:val="10"/>
        </w:rPr>
        <w:t xml:space="preserve"> </w:t>
      </w:r>
      <w:r w:rsidRPr="00FB7749">
        <w:t>and</w:t>
      </w:r>
      <w:r w:rsidRPr="00FB7749">
        <w:rPr>
          <w:spacing w:val="9"/>
        </w:rPr>
        <w:t xml:space="preserve"> </w:t>
      </w:r>
      <w:r w:rsidRPr="00FB7749">
        <w:rPr>
          <w:spacing w:val="-1"/>
        </w:rPr>
        <w:t>signed</w:t>
      </w:r>
      <w:r w:rsidRPr="00FB7749">
        <w:rPr>
          <w:spacing w:val="9"/>
        </w:rPr>
        <w:t xml:space="preserve"> </w:t>
      </w:r>
      <w:r w:rsidRPr="00FB7749">
        <w:rPr>
          <w:spacing w:val="-1"/>
        </w:rPr>
        <w:t>copies</w:t>
      </w:r>
      <w:r w:rsidRPr="00FB7749">
        <w:rPr>
          <w:spacing w:val="55"/>
        </w:rPr>
        <w:t xml:space="preserve"> </w:t>
      </w:r>
      <w:r w:rsidRPr="00FB7749">
        <w:t>of any</w:t>
      </w:r>
      <w:r w:rsidRPr="00FB7749">
        <w:rPr>
          <w:spacing w:val="-2"/>
        </w:rPr>
        <w:t xml:space="preserve"> </w:t>
      </w:r>
      <w:r w:rsidRPr="00FB7749">
        <w:rPr>
          <w:spacing w:val="-1"/>
        </w:rPr>
        <w:t>contract</w:t>
      </w:r>
      <w:r w:rsidRPr="00FB7749">
        <w:rPr>
          <w:spacing w:val="-2"/>
        </w:rPr>
        <w:t xml:space="preserve"> </w:t>
      </w:r>
      <w:r w:rsidRPr="00FB7749">
        <w:rPr>
          <w:spacing w:val="-1"/>
        </w:rPr>
        <w:t>concluded</w:t>
      </w:r>
      <w:r w:rsidRPr="00FB7749">
        <w:rPr>
          <w:spacing w:val="1"/>
        </w:rPr>
        <w:t xml:space="preserve"> </w:t>
      </w:r>
      <w:r w:rsidRPr="00FB7749">
        <w:rPr>
          <w:spacing w:val="-1"/>
        </w:rPr>
        <w:t>according</w:t>
      </w:r>
      <w:r w:rsidRPr="00FB7749">
        <w:rPr>
          <w:spacing w:val="-3"/>
        </w:rPr>
        <w:t xml:space="preserve"> </w:t>
      </w:r>
      <w:r w:rsidRPr="00FB7749">
        <w:t xml:space="preserve">to </w:t>
      </w:r>
      <w:r w:rsidRPr="00FB7749">
        <w:rPr>
          <w:spacing w:val="-2"/>
        </w:rPr>
        <w:t>Article</w:t>
      </w:r>
      <w:r w:rsidRPr="00FB7749">
        <w:t xml:space="preserve"> </w:t>
      </w:r>
      <w:r w:rsidRPr="00FB7749">
        <w:rPr>
          <w:spacing w:val="-1"/>
        </w:rPr>
        <w:t>10;</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2"/>
      </w:pPr>
      <w:r w:rsidRPr="00FB7749">
        <w:rPr>
          <w:spacing w:val="-1"/>
        </w:rPr>
        <w:t>have</w:t>
      </w:r>
      <w:r w:rsidRPr="00FB7749">
        <w:rPr>
          <w:spacing w:val="5"/>
        </w:rPr>
        <w:t xml:space="preserve"> </w:t>
      </w:r>
      <w:r w:rsidRPr="00FB7749">
        <w:rPr>
          <w:spacing w:val="-1"/>
        </w:rPr>
        <w:t>full</w:t>
      </w:r>
      <w:r w:rsidRPr="00FB7749">
        <w:rPr>
          <w:spacing w:val="3"/>
        </w:rPr>
        <w:t xml:space="preserve"> </w:t>
      </w:r>
      <w:r w:rsidRPr="00FB7749">
        <w:rPr>
          <w:spacing w:val="-1"/>
        </w:rPr>
        <w:t>financial</w:t>
      </w:r>
      <w:r w:rsidRPr="00FB7749">
        <w:rPr>
          <w:spacing w:val="5"/>
        </w:rPr>
        <w:t xml:space="preserve"> </w:t>
      </w:r>
      <w:r w:rsidRPr="00FB7749">
        <w:rPr>
          <w:spacing w:val="-1"/>
        </w:rPr>
        <w:t>responsibility</w:t>
      </w:r>
      <w:r w:rsidRPr="00FB7749">
        <w:rPr>
          <w:spacing w:val="2"/>
        </w:rPr>
        <w:t xml:space="preserve"> </w:t>
      </w:r>
      <w:r w:rsidRPr="00FB7749">
        <w:rPr>
          <w:spacing w:val="-1"/>
        </w:rPr>
        <w:t>for</w:t>
      </w:r>
      <w:r w:rsidRPr="00FB7749">
        <w:rPr>
          <w:spacing w:val="5"/>
        </w:rPr>
        <w:t xml:space="preserve"> </w:t>
      </w:r>
      <w:r w:rsidRPr="00FB7749">
        <w:rPr>
          <w:spacing w:val="-1"/>
        </w:rPr>
        <w:t>ensuring</w:t>
      </w:r>
      <w:r w:rsidRPr="00FB7749">
        <w:rPr>
          <w:spacing w:val="2"/>
        </w:rPr>
        <w:t xml:space="preserve"> </w:t>
      </w:r>
      <w:r w:rsidRPr="00FB7749">
        <w:rPr>
          <w:spacing w:val="-1"/>
        </w:rPr>
        <w:t>that</w:t>
      </w:r>
      <w:r w:rsidRPr="00FB7749">
        <w:rPr>
          <w:spacing w:val="1"/>
        </w:rPr>
        <w:t xml:space="preserve"> </w:t>
      </w:r>
      <w:r w:rsidRPr="00FB7749">
        <w:t>the</w:t>
      </w:r>
      <w:r w:rsidRPr="00FB7749">
        <w:rPr>
          <w:spacing w:val="5"/>
        </w:rPr>
        <w:t xml:space="preserve"> </w:t>
      </w:r>
      <w:r w:rsidRPr="00FB7749">
        <w:rPr>
          <w:spacing w:val="-1"/>
        </w:rPr>
        <w:t>Action</w:t>
      </w:r>
      <w:r w:rsidRPr="00FB7749">
        <w:rPr>
          <w:spacing w:val="2"/>
        </w:rPr>
        <w:t xml:space="preserve"> </w:t>
      </w:r>
      <w:r w:rsidRPr="00FB7749">
        <w:t>is</w:t>
      </w:r>
      <w:r w:rsidRPr="00FB7749">
        <w:rPr>
          <w:spacing w:val="3"/>
        </w:rPr>
        <w:t xml:space="preserve"> </w:t>
      </w:r>
      <w:r w:rsidRPr="00FB7749">
        <w:rPr>
          <w:spacing w:val="-1"/>
        </w:rPr>
        <w:t>implemented</w:t>
      </w:r>
      <w:r w:rsidRPr="00FB7749">
        <w:rPr>
          <w:spacing w:val="5"/>
        </w:rPr>
        <w:t xml:space="preserve"> </w:t>
      </w:r>
      <w:r w:rsidRPr="00FB7749">
        <w:t>in</w:t>
      </w:r>
      <w:r w:rsidRPr="00FB7749">
        <w:rPr>
          <w:spacing w:val="33"/>
        </w:rPr>
        <w:t xml:space="preserve"> </w:t>
      </w:r>
      <w:r w:rsidRPr="00FB7749">
        <w:rPr>
          <w:spacing w:val="-1"/>
        </w:rPr>
        <w:t>accordance</w:t>
      </w:r>
      <w:r w:rsidRPr="00FB7749">
        <w:t xml:space="preserve"> </w:t>
      </w:r>
      <w:r w:rsidRPr="00FB7749">
        <w:rPr>
          <w:spacing w:val="-1"/>
        </w:rPr>
        <w:t>with</w:t>
      </w:r>
      <w:r w:rsidRPr="00FB7749">
        <w:rPr>
          <w:spacing w:val="-3"/>
        </w:rPr>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2"/>
      </w:pPr>
      <w:r w:rsidRPr="00FB7749">
        <w:rPr>
          <w:spacing w:val="-2"/>
        </w:rPr>
        <w:t>make</w:t>
      </w:r>
      <w:r w:rsidRPr="00FB7749">
        <w:rPr>
          <w:spacing w:val="17"/>
        </w:rPr>
        <w:t xml:space="preserve"> </w:t>
      </w:r>
      <w:r w:rsidRPr="00FB7749">
        <w:t>the</w:t>
      </w:r>
      <w:r w:rsidRPr="00FB7749">
        <w:rPr>
          <w:spacing w:val="17"/>
        </w:rPr>
        <w:t xml:space="preserve"> </w:t>
      </w:r>
      <w:r w:rsidRPr="00FB7749">
        <w:rPr>
          <w:spacing w:val="-1"/>
        </w:rPr>
        <w:t>appropriate</w:t>
      </w:r>
      <w:r w:rsidRPr="00FB7749">
        <w:rPr>
          <w:spacing w:val="17"/>
        </w:rPr>
        <w:t xml:space="preserve"> </w:t>
      </w:r>
      <w:r w:rsidRPr="00FB7749">
        <w:rPr>
          <w:spacing w:val="-1"/>
        </w:rPr>
        <w:t>arrangements</w:t>
      </w:r>
      <w:r w:rsidRPr="00FB7749">
        <w:rPr>
          <w:spacing w:val="17"/>
        </w:rPr>
        <w:t xml:space="preserve"> </w:t>
      </w:r>
      <w:r w:rsidRPr="00FB7749">
        <w:t>for</w:t>
      </w:r>
      <w:r w:rsidRPr="00FB7749">
        <w:rPr>
          <w:spacing w:val="17"/>
        </w:rPr>
        <w:t xml:space="preserve"> </w:t>
      </w:r>
      <w:r w:rsidRPr="00FB7749">
        <w:rPr>
          <w:spacing w:val="-1"/>
        </w:rPr>
        <w:t>providing</w:t>
      </w:r>
      <w:r w:rsidRPr="00FB7749">
        <w:rPr>
          <w:spacing w:val="14"/>
        </w:rPr>
        <w:t xml:space="preserve"> </w:t>
      </w:r>
      <w:r w:rsidRPr="00FB7749">
        <w:t>the</w:t>
      </w:r>
      <w:r w:rsidRPr="00FB7749">
        <w:rPr>
          <w:spacing w:val="17"/>
        </w:rPr>
        <w:t xml:space="preserve"> </w:t>
      </w:r>
      <w:r w:rsidRPr="00FB7749">
        <w:rPr>
          <w:spacing w:val="-1"/>
        </w:rPr>
        <w:t>financial</w:t>
      </w:r>
      <w:r w:rsidRPr="00FB7749">
        <w:rPr>
          <w:spacing w:val="17"/>
        </w:rPr>
        <w:t xml:space="preserve"> </w:t>
      </w:r>
      <w:r w:rsidRPr="00FB7749">
        <w:rPr>
          <w:spacing w:val="-1"/>
        </w:rPr>
        <w:t>guarantee,</w:t>
      </w:r>
      <w:r w:rsidRPr="00FB7749">
        <w:rPr>
          <w:spacing w:val="14"/>
        </w:rPr>
        <w:t xml:space="preserve"> </w:t>
      </w:r>
      <w:r w:rsidRPr="00FB7749">
        <w:rPr>
          <w:spacing w:val="-1"/>
        </w:rPr>
        <w:t>when</w:t>
      </w:r>
      <w:r w:rsidRPr="00FB7749">
        <w:rPr>
          <w:spacing w:val="63"/>
        </w:rPr>
        <w:t xml:space="preserve"> </w:t>
      </w:r>
      <w:r w:rsidRPr="00FB7749">
        <w:rPr>
          <w:spacing w:val="-1"/>
        </w:rPr>
        <w:t>requested,</w:t>
      </w:r>
      <w:r w:rsidRPr="00FB7749">
        <w:t xml:space="preserve"> </w:t>
      </w:r>
      <w:r w:rsidRPr="00FB7749">
        <w:rPr>
          <w:spacing w:val="-1"/>
        </w:rPr>
        <w:t>under</w:t>
      </w:r>
      <w:r w:rsidRPr="00FB7749">
        <w:rPr>
          <w:spacing w:val="-2"/>
        </w:rPr>
        <w:t xml:space="preserve"> </w:t>
      </w:r>
      <w:r w:rsidRPr="00FB7749">
        <w:t>the</w:t>
      </w:r>
      <w:r w:rsidRPr="00FB7749">
        <w:rPr>
          <w:spacing w:val="-2"/>
        </w:rPr>
        <w:t xml:space="preserve"> </w:t>
      </w:r>
      <w:r w:rsidRPr="00FB7749">
        <w:rPr>
          <w:spacing w:val="-1"/>
        </w:rPr>
        <w:t>provisions</w:t>
      </w:r>
      <w:r w:rsidRPr="00FB7749">
        <w:t xml:space="preserve"> of</w:t>
      </w:r>
      <w:r w:rsidRPr="00FB7749">
        <w:rPr>
          <w:spacing w:val="1"/>
        </w:rPr>
        <w:t xml:space="preserve"> </w:t>
      </w:r>
      <w:r w:rsidRPr="00FB7749">
        <w:rPr>
          <w:spacing w:val="-1"/>
        </w:rPr>
        <w:t>Article</w:t>
      </w:r>
      <w:r w:rsidRPr="00FB7749">
        <w:t xml:space="preserve"> 4.2</w:t>
      </w:r>
      <w:r w:rsidRPr="00FB7749">
        <w:rPr>
          <w:spacing w:val="-3"/>
        </w:rPr>
        <w:t xml:space="preserve"> </w:t>
      </w:r>
      <w:r w:rsidRPr="00FB7749">
        <w:t>of</w:t>
      </w:r>
      <w:r w:rsidRPr="00FB7749">
        <w:rPr>
          <w:spacing w:val="-2"/>
        </w:rPr>
        <w:t xml:space="preserve"> </w:t>
      </w:r>
      <w:r w:rsidRPr="00FB7749">
        <w:t xml:space="preserve">the </w:t>
      </w:r>
      <w:r w:rsidRPr="00FB7749">
        <w:rPr>
          <w:spacing w:val="-1"/>
        </w:rPr>
        <w:t>Special</w:t>
      </w:r>
      <w:r w:rsidRPr="00FB7749">
        <w:rPr>
          <w:spacing w:val="1"/>
        </w:rPr>
        <w:t xml:space="preserve"> </w:t>
      </w:r>
      <w:r w:rsidRPr="00FB7749">
        <w:rPr>
          <w:spacing w:val="-1"/>
        </w:rPr>
        <w:t>Conditions;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pPr>
      <w:r w:rsidRPr="00FB7749">
        <w:rPr>
          <w:spacing w:val="-1"/>
        </w:rPr>
        <w:t>establish</w:t>
      </w:r>
      <w:r w:rsidRPr="00FB7749">
        <w:rPr>
          <w:spacing w:val="-2"/>
        </w:rPr>
        <w:t xml:space="preserve"> </w:t>
      </w:r>
      <w:r w:rsidRPr="00FB7749">
        <w:t>the</w:t>
      </w:r>
      <w:r w:rsidRPr="00FB7749">
        <w:rPr>
          <w:spacing w:val="-2"/>
        </w:rPr>
        <w:t xml:space="preserve"> </w:t>
      </w:r>
      <w:r w:rsidRPr="00FB7749">
        <w:rPr>
          <w:spacing w:val="-1"/>
        </w:rPr>
        <w:t>payment</w:t>
      </w:r>
      <w:r w:rsidRPr="00FB7749">
        <w:rPr>
          <w:spacing w:val="1"/>
        </w:rPr>
        <w:t xml:space="preserve"> </w:t>
      </w:r>
      <w:r w:rsidRPr="00FB7749">
        <w:rPr>
          <w:spacing w:val="-1"/>
        </w:rPr>
        <w:t>requests</w:t>
      </w:r>
      <w:r w:rsidRPr="00FB7749">
        <w:rPr>
          <w:spacing w:val="-2"/>
        </w:rPr>
        <w:t xml:space="preserve"> </w:t>
      </w:r>
      <w:r w:rsidRPr="00FB7749">
        <w:t xml:space="preserve">in </w:t>
      </w:r>
      <w:r w:rsidRPr="00FB7749">
        <w:rPr>
          <w:spacing w:val="-1"/>
        </w:rPr>
        <w:t>accordance</w:t>
      </w:r>
      <w:r w:rsidRPr="00FB7749">
        <w:t xml:space="preserve"> </w:t>
      </w:r>
      <w:r w:rsidRPr="00FB7749">
        <w:rPr>
          <w:spacing w:val="-1"/>
        </w:rPr>
        <w:t>with</w:t>
      </w:r>
      <w:r w:rsidRPr="00FB7749">
        <w:rPr>
          <w:spacing w:val="-3"/>
        </w:rPr>
        <w:t xml:space="preserve"> </w:t>
      </w:r>
      <w:r w:rsidRPr="00FB7749">
        <w:t>the</w:t>
      </w:r>
      <w:r w:rsidRPr="00FB7749">
        <w:rPr>
          <w:spacing w:val="-2"/>
        </w:rPr>
        <w:t xml:space="preserve"> </w:t>
      </w:r>
      <w:r w:rsidRPr="00FB7749">
        <w:t>Contract;</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6"/>
      </w:pPr>
      <w:r w:rsidRPr="00FB7749">
        <w:t>be</w:t>
      </w:r>
      <w:r w:rsidRPr="00FB7749">
        <w:rPr>
          <w:spacing w:val="19"/>
        </w:rPr>
        <w:t xml:space="preserve"> </w:t>
      </w:r>
      <w:r w:rsidRPr="00FB7749">
        <w:t>the</w:t>
      </w:r>
      <w:r w:rsidRPr="00FB7749">
        <w:rPr>
          <w:spacing w:val="19"/>
        </w:rPr>
        <w:t xml:space="preserve"> </w:t>
      </w:r>
      <w:r w:rsidRPr="00FB7749">
        <w:rPr>
          <w:spacing w:val="-1"/>
        </w:rPr>
        <w:t>sole</w:t>
      </w:r>
      <w:r w:rsidRPr="00FB7749">
        <w:rPr>
          <w:spacing w:val="17"/>
        </w:rPr>
        <w:t xml:space="preserve"> </w:t>
      </w:r>
      <w:r w:rsidRPr="00FB7749">
        <w:rPr>
          <w:spacing w:val="-1"/>
        </w:rPr>
        <w:t>recipient,</w:t>
      </w:r>
      <w:r w:rsidRPr="00FB7749">
        <w:rPr>
          <w:spacing w:val="19"/>
        </w:rPr>
        <w:t xml:space="preserve"> </w:t>
      </w:r>
      <w:r w:rsidRPr="00FB7749">
        <w:rPr>
          <w:spacing w:val="-2"/>
        </w:rPr>
        <w:t>on</w:t>
      </w:r>
      <w:r w:rsidRPr="00FB7749">
        <w:rPr>
          <w:spacing w:val="19"/>
        </w:rPr>
        <w:t xml:space="preserve"> </w:t>
      </w:r>
      <w:r w:rsidRPr="00FB7749">
        <w:rPr>
          <w:spacing w:val="-1"/>
        </w:rPr>
        <w:t>behalf</w:t>
      </w:r>
      <w:r w:rsidRPr="00FB7749">
        <w:rPr>
          <w:spacing w:val="19"/>
        </w:rPr>
        <w:t xml:space="preserve"> </w:t>
      </w:r>
      <w:r w:rsidRPr="00FB7749">
        <w:t>of</w:t>
      </w:r>
      <w:r w:rsidRPr="00FB7749">
        <w:rPr>
          <w:spacing w:val="19"/>
        </w:rPr>
        <w:t xml:space="preserve"> </w:t>
      </w:r>
      <w:r w:rsidRPr="00FB7749">
        <w:rPr>
          <w:spacing w:val="-1"/>
        </w:rPr>
        <w:t>all</w:t>
      </w:r>
      <w:r w:rsidRPr="00FB7749">
        <w:rPr>
          <w:spacing w:val="20"/>
        </w:rPr>
        <w:t xml:space="preserve"> </w:t>
      </w:r>
      <w:r w:rsidRPr="00FB7749">
        <w:rPr>
          <w:spacing w:val="-2"/>
        </w:rPr>
        <w:t>of</w:t>
      </w:r>
      <w:r w:rsidRPr="00FB7749">
        <w:rPr>
          <w:spacing w:val="19"/>
        </w:rPr>
        <w:t xml:space="preserve"> </w:t>
      </w:r>
      <w:r w:rsidRPr="00FB7749">
        <w:t>the</w:t>
      </w:r>
      <w:r w:rsidRPr="00FB7749">
        <w:rPr>
          <w:spacing w:val="19"/>
        </w:rPr>
        <w:t xml:space="preserve"> </w:t>
      </w:r>
      <w:r w:rsidRPr="00FB7749">
        <w:rPr>
          <w:spacing w:val="-1"/>
        </w:rPr>
        <w:t>Beneficiary(ies),</w:t>
      </w:r>
      <w:r w:rsidRPr="00FB7749">
        <w:rPr>
          <w:spacing w:val="19"/>
        </w:rPr>
        <w:t xml:space="preserve"> </w:t>
      </w:r>
      <w:r w:rsidRPr="00FB7749">
        <w:rPr>
          <w:spacing w:val="-2"/>
        </w:rPr>
        <w:t>of</w:t>
      </w:r>
      <w:r w:rsidRPr="00FB7749">
        <w:rPr>
          <w:spacing w:val="20"/>
        </w:rPr>
        <w:t xml:space="preserve"> </w:t>
      </w:r>
      <w:r w:rsidRPr="00FB7749">
        <w:t>the</w:t>
      </w:r>
      <w:r w:rsidRPr="00FB7749">
        <w:rPr>
          <w:spacing w:val="19"/>
        </w:rPr>
        <w:t xml:space="preserve"> </w:t>
      </w:r>
      <w:r w:rsidRPr="00FB7749">
        <w:rPr>
          <w:spacing w:val="-1"/>
        </w:rPr>
        <w:t>payments</w:t>
      </w:r>
      <w:r w:rsidRPr="00FB7749">
        <w:rPr>
          <w:spacing w:val="20"/>
        </w:rPr>
        <w:t xml:space="preserve"> </w:t>
      </w:r>
      <w:r w:rsidRPr="00FB7749">
        <w:rPr>
          <w:spacing w:val="-2"/>
        </w:rPr>
        <w:t>of</w:t>
      </w:r>
      <w:r w:rsidRPr="00FB7749">
        <w:rPr>
          <w:spacing w:val="19"/>
        </w:rPr>
        <w:t xml:space="preserve"> </w:t>
      </w:r>
      <w:r w:rsidRPr="00FB7749">
        <w:rPr>
          <w:spacing w:val="-1"/>
        </w:rPr>
        <w:t>the</w:t>
      </w:r>
      <w:r w:rsidRPr="00FB7749">
        <w:rPr>
          <w:spacing w:val="63"/>
        </w:rPr>
        <w:t xml:space="preserve"> </w:t>
      </w:r>
      <w:r w:rsidRPr="00FB7749">
        <w:rPr>
          <w:spacing w:val="-1"/>
        </w:rPr>
        <w:t>Contracting Authority.</w:t>
      </w:r>
      <w:r w:rsidRPr="00FB7749">
        <w:rPr>
          <w:spacing w:val="2"/>
        </w:rPr>
        <w:t xml:space="preserve"> </w:t>
      </w:r>
      <w:r w:rsidRPr="00FB7749">
        <w:t>The</w:t>
      </w:r>
      <w:r w:rsidRPr="00FB7749">
        <w:rPr>
          <w:spacing w:val="-1"/>
        </w:rPr>
        <w:t xml:space="preserve"> Coordinator</w:t>
      </w:r>
      <w:r w:rsidRPr="00FB7749">
        <w:t xml:space="preserve"> </w:t>
      </w:r>
      <w:r w:rsidRPr="00FB7749">
        <w:rPr>
          <w:spacing w:val="-1"/>
        </w:rPr>
        <w:t>shall</w:t>
      </w:r>
      <w:r w:rsidRPr="00FB7749">
        <w:rPr>
          <w:spacing w:val="6"/>
        </w:rPr>
        <w:t xml:space="preserve"> </w:t>
      </w:r>
      <w:r w:rsidRPr="00FB7749">
        <w:rPr>
          <w:spacing w:val="-1"/>
        </w:rPr>
        <w:t>ensure</w:t>
      </w:r>
      <w:r w:rsidRPr="00FB7749">
        <w:rPr>
          <w:spacing w:val="2"/>
        </w:rPr>
        <w:t xml:space="preserve"> </w:t>
      </w:r>
      <w:r w:rsidRPr="00FB7749">
        <w:rPr>
          <w:spacing w:val="-2"/>
        </w:rPr>
        <w:t>that</w:t>
      </w:r>
      <w:r w:rsidRPr="00FB7749">
        <w:rPr>
          <w:spacing w:val="1"/>
        </w:rPr>
        <w:t xml:space="preserve"> </w:t>
      </w:r>
      <w:r w:rsidRPr="00FB7749">
        <w:t xml:space="preserve">the </w:t>
      </w:r>
      <w:r w:rsidRPr="00FB7749">
        <w:rPr>
          <w:spacing w:val="-1"/>
        </w:rPr>
        <w:t>appropriate</w:t>
      </w:r>
      <w:r w:rsidRPr="00FB7749">
        <w:t xml:space="preserve"> </w:t>
      </w:r>
      <w:r w:rsidRPr="00FB7749">
        <w:rPr>
          <w:spacing w:val="-1"/>
        </w:rPr>
        <w:t>payments</w:t>
      </w:r>
      <w:r w:rsidRPr="00FB7749">
        <w:rPr>
          <w:spacing w:val="2"/>
        </w:rPr>
        <w:t xml:space="preserve"> </w:t>
      </w:r>
      <w:r w:rsidRPr="00FB7749">
        <w:rPr>
          <w:spacing w:val="-1"/>
        </w:rPr>
        <w:t>are</w:t>
      </w:r>
      <w:r w:rsidRPr="00FB7749">
        <w:rPr>
          <w:spacing w:val="55"/>
        </w:rPr>
        <w:t xml:space="preserve"> </w:t>
      </w:r>
      <w:r w:rsidRPr="00FB7749">
        <w:t xml:space="preserve">then </w:t>
      </w:r>
      <w:r w:rsidRPr="00FB7749">
        <w:rPr>
          <w:spacing w:val="-1"/>
        </w:rPr>
        <w:t>made</w:t>
      </w:r>
      <w:r w:rsidRPr="00FB7749">
        <w:t xml:space="preserve"> </w:t>
      </w:r>
      <w:r w:rsidRPr="00FB7749">
        <w:rPr>
          <w:spacing w:val="-1"/>
        </w:rPr>
        <w:t>to</w:t>
      </w:r>
      <w:r w:rsidRPr="00FB7749">
        <w:t xml:space="preserve"> </w:t>
      </w:r>
      <w:r w:rsidRPr="00FB7749">
        <w:rPr>
          <w:spacing w:val="-1"/>
        </w:rPr>
        <w:t>the</w:t>
      </w:r>
      <w:r w:rsidRPr="00FB7749">
        <w:rPr>
          <w:spacing w:val="1"/>
        </w:rPr>
        <w:t xml:space="preserve"> </w:t>
      </w:r>
      <w:r w:rsidRPr="00FB7749">
        <w:rPr>
          <w:spacing w:val="-1"/>
        </w:rPr>
        <w:t>Beneficiary(ies)</w:t>
      </w:r>
      <w:r w:rsidRPr="00FB7749">
        <w:rPr>
          <w:spacing w:val="2"/>
        </w:rPr>
        <w:t xml:space="preserve"> </w:t>
      </w:r>
      <w:r w:rsidRPr="00FB7749">
        <w:rPr>
          <w:spacing w:val="-1"/>
        </w:rPr>
        <w:t>without</w:t>
      </w:r>
      <w:r w:rsidRPr="00FB7749">
        <w:rPr>
          <w:spacing w:val="1"/>
        </w:rPr>
        <w:t xml:space="preserve"> </w:t>
      </w:r>
      <w:r w:rsidRPr="00FB7749">
        <w:rPr>
          <w:spacing w:val="-1"/>
        </w:rPr>
        <w:t>unjustified</w:t>
      </w:r>
      <w:r w:rsidRPr="00FB7749">
        <w:t xml:space="preserve"> </w:t>
      </w:r>
      <w:r w:rsidRPr="00FB7749">
        <w:rPr>
          <w:spacing w:val="-1"/>
        </w:rPr>
        <w:t>delay;</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pPr>
      <w:r w:rsidRPr="00FB7749">
        <w:t>not</w:t>
      </w:r>
      <w:r w:rsidRPr="00FB7749">
        <w:rPr>
          <w:spacing w:val="1"/>
        </w:rPr>
        <w:t xml:space="preserve"> </w:t>
      </w:r>
      <w:r w:rsidRPr="00FB7749">
        <w:rPr>
          <w:spacing w:val="-1"/>
        </w:rPr>
        <w:t>delegate</w:t>
      </w:r>
      <w:r w:rsidRPr="00FB7749">
        <w:t xml:space="preserve"> </w:t>
      </w:r>
      <w:r w:rsidRPr="00FB7749">
        <w:rPr>
          <w:spacing w:val="-1"/>
        </w:rPr>
        <w:t>any,</w:t>
      </w:r>
      <w:r w:rsidRPr="00FB7749">
        <w:t xml:space="preserve"> or</w:t>
      </w:r>
      <w:r w:rsidRPr="00FB7749">
        <w:rPr>
          <w:spacing w:val="1"/>
        </w:rPr>
        <w:t xml:space="preserve"> </w:t>
      </w:r>
      <w:r w:rsidRPr="00FB7749">
        <w:rPr>
          <w:spacing w:val="-2"/>
        </w:rPr>
        <w:t>part</w:t>
      </w:r>
      <w:r w:rsidRPr="00FB7749">
        <w:rPr>
          <w:spacing w:val="1"/>
        </w:rPr>
        <w:t xml:space="preserve"> </w:t>
      </w:r>
      <w:r w:rsidRPr="00FB7749">
        <w:t>of,</w:t>
      </w:r>
      <w:r w:rsidRPr="00FB7749">
        <w:rPr>
          <w:spacing w:val="-3"/>
        </w:rPr>
        <w:t xml:space="preserve"> </w:t>
      </w:r>
      <w:r w:rsidRPr="00FB7749">
        <w:rPr>
          <w:spacing w:val="-1"/>
        </w:rPr>
        <w:t>these</w:t>
      </w:r>
      <w:r w:rsidRPr="00FB7749">
        <w:t xml:space="preserve"> </w:t>
      </w:r>
      <w:r w:rsidRPr="00FB7749">
        <w:rPr>
          <w:spacing w:val="-1"/>
        </w:rPr>
        <w:t>tasks</w:t>
      </w:r>
      <w:r w:rsidRPr="00FB7749">
        <w:t xml:space="preserve"> to</w:t>
      </w:r>
      <w:r w:rsidRPr="00FB7749">
        <w:rPr>
          <w:spacing w:val="-3"/>
        </w:rPr>
        <w:t xml:space="preserve"> </w:t>
      </w:r>
      <w:r w:rsidRPr="00FB7749">
        <w:t xml:space="preserve">the </w:t>
      </w:r>
      <w:r w:rsidRPr="00FB7749">
        <w:rPr>
          <w:spacing w:val="-1"/>
        </w:rPr>
        <w:t>Beneficiary(ies)</w:t>
      </w:r>
      <w:r w:rsidRPr="00FB7749">
        <w:t xml:space="preserve"> or</w:t>
      </w:r>
      <w:r w:rsidRPr="00FB7749">
        <w:rPr>
          <w:spacing w:val="-2"/>
        </w:rPr>
        <w:t xml:space="preserve"> </w:t>
      </w:r>
      <w:r w:rsidRPr="00FB7749">
        <w:rPr>
          <w:spacing w:val="-1"/>
        </w:rPr>
        <w:t>other</w:t>
      </w:r>
      <w:r w:rsidRPr="00FB7749">
        <w:rPr>
          <w:spacing w:val="2"/>
        </w:rPr>
        <w:t xml:space="preserve"> </w:t>
      </w:r>
      <w:r w:rsidRPr="00FB7749">
        <w:rPr>
          <w:spacing w:val="-1"/>
        </w:rPr>
        <w:t>entities.</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59" w:name="_bookmark1"/>
      <w:bookmarkEnd w:id="759"/>
      <w:r w:rsidRPr="00FB7749">
        <w:rPr>
          <w:rFonts w:ascii="Times New Roman"/>
          <w:b/>
          <w:spacing w:val="-1"/>
          <w:sz w:val="28"/>
          <w:szCs w:val="28"/>
        </w:rPr>
        <w:t>ARTICLE</w:t>
      </w:r>
      <w:r w:rsidRPr="00FB7749">
        <w:rPr>
          <w:rFonts w:ascii="Times New Roman"/>
          <w:b/>
          <w:spacing w:val="-6"/>
          <w:sz w:val="28"/>
          <w:szCs w:val="28"/>
        </w:rPr>
        <w:t xml:space="preserve"> </w:t>
      </w:r>
      <w:r w:rsidRPr="00FB7749">
        <w:rPr>
          <w:rFonts w:ascii="Times New Roman"/>
          <w:b/>
          <w:sz w:val="28"/>
          <w:szCs w:val="28"/>
        </w:rPr>
        <w:t>2</w:t>
      </w:r>
      <w:r w:rsidRPr="00FB7749">
        <w:rPr>
          <w:rFonts w:ascii="Times New Roman"/>
          <w:b/>
          <w:spacing w:val="-19"/>
          <w:sz w:val="28"/>
          <w:szCs w:val="28"/>
        </w:rPr>
        <w:t xml:space="preserve"> </w:t>
      </w:r>
      <w:bookmarkStart w:id="760" w:name="_bookmark2"/>
      <w:bookmarkEnd w:id="760"/>
      <w:r w:rsidRPr="00FB7749">
        <w:rPr>
          <w:rFonts w:ascii="Times New Roman"/>
          <w:b/>
          <w:sz w:val="28"/>
          <w:szCs w:val="28"/>
        </w:rPr>
        <w:t>-</w:t>
      </w:r>
      <w:r w:rsidRPr="00FB7749">
        <w:rPr>
          <w:rFonts w:ascii="Times New Roman"/>
          <w:b/>
          <w:spacing w:val="-20"/>
          <w:sz w:val="28"/>
          <w:szCs w:val="28"/>
        </w:rPr>
        <w:t xml:space="preserve"> </w:t>
      </w:r>
      <w:r w:rsidRPr="00FB7749">
        <w:rPr>
          <w:rFonts w:ascii="Times New Roman"/>
          <w:b/>
          <w:spacing w:val="-1"/>
          <w:sz w:val="28"/>
          <w:szCs w:val="28"/>
        </w:rPr>
        <w:t>OBLIGATION</w:t>
      </w:r>
      <w:r w:rsidRPr="00FB7749">
        <w:rPr>
          <w:rFonts w:ascii="Times New Roman"/>
          <w:b/>
          <w:spacing w:val="-8"/>
          <w:sz w:val="28"/>
          <w:szCs w:val="28"/>
        </w:rPr>
        <w:t xml:space="preserve"> </w:t>
      </w:r>
      <w:r w:rsidRPr="00FB7749">
        <w:rPr>
          <w:rFonts w:ascii="Times New Roman"/>
          <w:b/>
          <w:sz w:val="28"/>
          <w:szCs w:val="28"/>
        </w:rPr>
        <w:t>TO</w:t>
      </w:r>
      <w:r w:rsidRPr="00FB7749">
        <w:rPr>
          <w:rFonts w:ascii="Times New Roman"/>
          <w:b/>
          <w:spacing w:val="-8"/>
          <w:sz w:val="28"/>
          <w:szCs w:val="28"/>
        </w:rPr>
        <w:t xml:space="preserve"> </w:t>
      </w:r>
      <w:r w:rsidRPr="00FB7749">
        <w:rPr>
          <w:rFonts w:ascii="Times New Roman"/>
          <w:b/>
          <w:spacing w:val="-1"/>
          <w:sz w:val="28"/>
          <w:szCs w:val="28"/>
        </w:rPr>
        <w:t>PROVIDE</w:t>
      </w:r>
      <w:r w:rsidRPr="00FB7749">
        <w:rPr>
          <w:rFonts w:ascii="Times New Roman"/>
          <w:b/>
          <w:spacing w:val="-5"/>
          <w:sz w:val="28"/>
          <w:szCs w:val="28"/>
        </w:rPr>
        <w:t xml:space="preserve"> </w:t>
      </w:r>
      <w:r w:rsidRPr="00FB7749">
        <w:rPr>
          <w:rFonts w:ascii="Times New Roman"/>
          <w:b/>
          <w:sz w:val="28"/>
          <w:szCs w:val="28"/>
        </w:rPr>
        <w:t>FINANCIAL</w:t>
      </w:r>
      <w:r w:rsidRPr="00FB7749">
        <w:rPr>
          <w:rFonts w:ascii="Times New Roman"/>
          <w:b/>
          <w:spacing w:val="-7"/>
          <w:sz w:val="28"/>
          <w:szCs w:val="28"/>
        </w:rPr>
        <w:t xml:space="preserve"> </w:t>
      </w:r>
      <w:r w:rsidRPr="00FB7749">
        <w:rPr>
          <w:rFonts w:ascii="Times New Roman"/>
          <w:b/>
          <w:sz w:val="28"/>
          <w:szCs w:val="28"/>
        </w:rPr>
        <w:t>AND</w:t>
      </w:r>
      <w:r w:rsidRPr="00FB7749">
        <w:rPr>
          <w:rFonts w:ascii="Times New Roman"/>
          <w:b/>
          <w:spacing w:val="-8"/>
          <w:sz w:val="28"/>
          <w:szCs w:val="28"/>
        </w:rPr>
        <w:t xml:space="preserve"> </w:t>
      </w:r>
      <w:r w:rsidRPr="00FB7749">
        <w:rPr>
          <w:rFonts w:ascii="Times New Roman"/>
          <w:b/>
          <w:sz w:val="28"/>
          <w:szCs w:val="28"/>
        </w:rPr>
        <w:t>NARRATIVE</w:t>
      </w:r>
      <w:r w:rsidRPr="00FB7749">
        <w:rPr>
          <w:rFonts w:ascii="Times New Roman"/>
          <w:b/>
          <w:spacing w:val="-8"/>
          <w:sz w:val="28"/>
          <w:szCs w:val="28"/>
        </w:rPr>
        <w:t xml:space="preserve"> </w:t>
      </w:r>
      <w:r w:rsidRPr="00FB7749">
        <w:rPr>
          <w:rFonts w:ascii="Times New Roman"/>
          <w:b/>
          <w:spacing w:val="-1"/>
          <w:sz w:val="28"/>
          <w:szCs w:val="28"/>
        </w:rPr>
        <w:t>REPORTS</w:t>
      </w:r>
    </w:p>
    <w:p w:rsidR="00D0198E" w:rsidRPr="00FB7749" w:rsidRDefault="00D0198E" w:rsidP="00834B1C">
      <w:pPr>
        <w:pStyle w:val="BodyText"/>
        <w:widowControl w:val="0"/>
        <w:numPr>
          <w:ilvl w:val="1"/>
          <w:numId w:val="241"/>
        </w:numPr>
        <w:tabs>
          <w:tab w:val="clear" w:pos="851"/>
          <w:tab w:val="clear" w:pos="1191"/>
          <w:tab w:val="clear" w:pos="1531"/>
          <w:tab w:val="left" w:pos="821"/>
        </w:tabs>
        <w:ind w:right="135"/>
      </w:pPr>
      <w:r w:rsidRPr="00FB7749">
        <w:t>The</w:t>
      </w:r>
      <w:r w:rsidRPr="00FB7749">
        <w:rPr>
          <w:spacing w:val="2"/>
        </w:rPr>
        <w:t xml:space="preserve"> </w:t>
      </w:r>
      <w:r w:rsidRPr="00FB7749">
        <w:rPr>
          <w:spacing w:val="-1"/>
        </w:rPr>
        <w:t>Beneficiary(ies)</w:t>
      </w:r>
      <w:r w:rsidRPr="00FB7749">
        <w:rPr>
          <w:spacing w:val="3"/>
        </w:rPr>
        <w:t xml:space="preserve"> </w:t>
      </w:r>
      <w:r w:rsidRPr="00FB7749">
        <w:t>shall</w:t>
      </w:r>
      <w:r w:rsidRPr="00FB7749">
        <w:rPr>
          <w:spacing w:val="1"/>
        </w:rPr>
        <w:t xml:space="preserve"> </w:t>
      </w:r>
      <w:r w:rsidRPr="00FB7749">
        <w:rPr>
          <w:spacing w:val="-1"/>
        </w:rPr>
        <w:t>provide</w:t>
      </w:r>
      <w:r w:rsidRPr="00FB7749">
        <w:rPr>
          <w:spacing w:val="2"/>
        </w:rPr>
        <w:t xml:space="preserve"> </w:t>
      </w:r>
      <w:r w:rsidRPr="00FB7749">
        <w:t>the</w:t>
      </w:r>
      <w:r w:rsidRPr="00FB7749">
        <w:rPr>
          <w:spacing w:val="2"/>
        </w:rPr>
        <w:t xml:space="preserve"> </w:t>
      </w:r>
      <w:r w:rsidRPr="00FB7749">
        <w:rPr>
          <w:spacing w:val="-1"/>
        </w:rPr>
        <w:t>Contracting</w:t>
      </w:r>
      <w:r w:rsidRPr="00FB7749">
        <w:rPr>
          <w:spacing w:val="2"/>
        </w:rPr>
        <w:t xml:space="preserve"> </w:t>
      </w:r>
      <w:r w:rsidRPr="00FB7749">
        <w:rPr>
          <w:spacing w:val="-1"/>
        </w:rPr>
        <w:t>Authority</w:t>
      </w:r>
      <w:r w:rsidRPr="00FB7749">
        <w:rPr>
          <w:spacing w:val="2"/>
        </w:rPr>
        <w:t xml:space="preserve"> </w:t>
      </w:r>
      <w:r w:rsidRPr="00FB7749">
        <w:rPr>
          <w:spacing w:val="-1"/>
        </w:rPr>
        <w:t>with</w:t>
      </w:r>
      <w:r w:rsidRPr="00FB7749">
        <w:rPr>
          <w:spacing w:val="4"/>
        </w:rPr>
        <w:t xml:space="preserve"> </w:t>
      </w:r>
      <w:r w:rsidRPr="00FB7749">
        <w:rPr>
          <w:spacing w:val="-2"/>
        </w:rPr>
        <w:t>all</w:t>
      </w:r>
      <w:r w:rsidRPr="00FB7749">
        <w:rPr>
          <w:spacing w:val="5"/>
        </w:rPr>
        <w:t xml:space="preserve"> </w:t>
      </w:r>
      <w:r w:rsidRPr="00FB7749">
        <w:rPr>
          <w:spacing w:val="-1"/>
        </w:rPr>
        <w:t>required</w:t>
      </w:r>
      <w:r w:rsidRPr="00FB7749">
        <w:rPr>
          <w:spacing w:val="2"/>
        </w:rPr>
        <w:t xml:space="preserve"> </w:t>
      </w:r>
      <w:r w:rsidRPr="00FB7749">
        <w:rPr>
          <w:spacing w:val="-1"/>
        </w:rPr>
        <w:t>information</w:t>
      </w:r>
      <w:r w:rsidRPr="00FB7749">
        <w:rPr>
          <w:spacing w:val="57"/>
        </w:rPr>
        <w:t xml:space="preserve"> </w:t>
      </w:r>
      <w:r w:rsidRPr="00FB7749">
        <w:t>on</w:t>
      </w:r>
      <w:r w:rsidRPr="00FB7749">
        <w:rPr>
          <w:spacing w:val="14"/>
        </w:rPr>
        <w:t xml:space="preserve"> </w:t>
      </w:r>
      <w:r w:rsidRPr="00FB7749">
        <w:rPr>
          <w:spacing w:val="-1"/>
        </w:rPr>
        <w:t>the</w:t>
      </w:r>
      <w:r w:rsidRPr="00FB7749">
        <w:rPr>
          <w:spacing w:val="12"/>
        </w:rPr>
        <w:t xml:space="preserve"> </w:t>
      </w:r>
      <w:r w:rsidRPr="00FB7749">
        <w:rPr>
          <w:spacing w:val="-1"/>
        </w:rPr>
        <w:t>implementation</w:t>
      </w:r>
      <w:r w:rsidRPr="00FB7749">
        <w:rPr>
          <w:spacing w:val="14"/>
        </w:rPr>
        <w:t xml:space="preserve"> </w:t>
      </w:r>
      <w:r w:rsidRPr="00FB7749">
        <w:rPr>
          <w:spacing w:val="-2"/>
        </w:rPr>
        <w:t>of</w:t>
      </w:r>
      <w:r w:rsidRPr="00FB7749">
        <w:rPr>
          <w:spacing w:val="12"/>
        </w:rPr>
        <w:t xml:space="preserve"> </w:t>
      </w:r>
      <w:r w:rsidRPr="00FB7749">
        <w:rPr>
          <w:spacing w:val="-1"/>
        </w:rPr>
        <w:t>the</w:t>
      </w:r>
      <w:r w:rsidRPr="00FB7749">
        <w:rPr>
          <w:spacing w:val="14"/>
        </w:rPr>
        <w:t xml:space="preserve"> </w:t>
      </w:r>
      <w:r w:rsidRPr="00FB7749">
        <w:rPr>
          <w:spacing w:val="-1"/>
        </w:rPr>
        <w:t>Action.</w:t>
      </w:r>
      <w:r w:rsidRPr="00FB7749">
        <w:rPr>
          <w:spacing w:val="12"/>
        </w:rPr>
        <w:t xml:space="preserve"> </w:t>
      </w:r>
      <w:r w:rsidRPr="00FB7749">
        <w:t>The</w:t>
      </w:r>
      <w:r w:rsidRPr="00FB7749">
        <w:rPr>
          <w:spacing w:val="12"/>
        </w:rPr>
        <w:t xml:space="preserve"> </w:t>
      </w:r>
      <w:r w:rsidRPr="00FB7749">
        <w:rPr>
          <w:spacing w:val="-1"/>
        </w:rPr>
        <w:t>report</w:t>
      </w:r>
      <w:r w:rsidRPr="00FB7749">
        <w:rPr>
          <w:spacing w:val="12"/>
        </w:rPr>
        <w:t xml:space="preserve"> </w:t>
      </w:r>
      <w:r w:rsidRPr="00FB7749">
        <w:rPr>
          <w:spacing w:val="-1"/>
        </w:rPr>
        <w:t>shall</w:t>
      </w:r>
      <w:r w:rsidRPr="00FB7749">
        <w:rPr>
          <w:spacing w:val="14"/>
        </w:rPr>
        <w:t xml:space="preserve"> </w:t>
      </w:r>
      <w:r w:rsidRPr="00FB7749">
        <w:rPr>
          <w:spacing w:val="-1"/>
        </w:rPr>
        <w:t>describe</w:t>
      </w:r>
      <w:r w:rsidRPr="00FB7749">
        <w:rPr>
          <w:spacing w:val="13"/>
        </w:rPr>
        <w:t xml:space="preserve"> </w:t>
      </w:r>
      <w:r w:rsidRPr="00FB7749">
        <w:t>the</w:t>
      </w:r>
      <w:r w:rsidRPr="00FB7749">
        <w:rPr>
          <w:spacing w:val="12"/>
        </w:rPr>
        <w:t xml:space="preserve"> </w:t>
      </w:r>
      <w:r w:rsidRPr="00FB7749">
        <w:rPr>
          <w:spacing w:val="-1"/>
        </w:rPr>
        <w:t>implementation</w:t>
      </w:r>
      <w:r w:rsidRPr="00FB7749">
        <w:rPr>
          <w:spacing w:val="14"/>
        </w:rPr>
        <w:t xml:space="preserve"> </w:t>
      </w:r>
      <w:r w:rsidRPr="00FB7749">
        <w:t>of</w:t>
      </w:r>
      <w:r w:rsidRPr="00FB7749">
        <w:rPr>
          <w:spacing w:val="12"/>
        </w:rPr>
        <w:t xml:space="preserve"> </w:t>
      </w:r>
      <w:r w:rsidRPr="00FB7749">
        <w:rPr>
          <w:spacing w:val="-1"/>
        </w:rPr>
        <w:t>the</w:t>
      </w:r>
      <w:r w:rsidRPr="00FB7749">
        <w:rPr>
          <w:spacing w:val="49"/>
        </w:rPr>
        <w:t xml:space="preserve"> </w:t>
      </w:r>
      <w:r w:rsidRPr="00FB7749">
        <w:rPr>
          <w:spacing w:val="-1"/>
        </w:rPr>
        <w:t>Action</w:t>
      </w:r>
      <w:r w:rsidRPr="00FB7749">
        <w:rPr>
          <w:spacing w:val="7"/>
        </w:rPr>
        <w:t xml:space="preserve"> </w:t>
      </w:r>
      <w:r w:rsidRPr="00FB7749">
        <w:rPr>
          <w:spacing w:val="-1"/>
        </w:rPr>
        <w:t>according</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activities</w:t>
      </w:r>
      <w:r w:rsidRPr="00FB7749">
        <w:rPr>
          <w:spacing w:val="14"/>
        </w:rPr>
        <w:t xml:space="preserve"> </w:t>
      </w:r>
      <w:r w:rsidRPr="00FB7749">
        <w:rPr>
          <w:spacing w:val="-1"/>
        </w:rPr>
        <w:t>envisaged</w:t>
      </w:r>
      <w:r w:rsidRPr="00FB7749">
        <w:rPr>
          <w:spacing w:val="10"/>
        </w:rPr>
        <w:t xml:space="preserve"> </w:t>
      </w:r>
      <w:r w:rsidRPr="00FB7749">
        <w:t>,</w:t>
      </w:r>
      <w:r w:rsidRPr="00FB7749">
        <w:rPr>
          <w:spacing w:val="9"/>
        </w:rPr>
        <w:t xml:space="preserve"> </w:t>
      </w:r>
      <w:r w:rsidRPr="00FB7749">
        <w:rPr>
          <w:spacing w:val="-1"/>
        </w:rPr>
        <w:t>difficulties</w:t>
      </w:r>
      <w:r w:rsidRPr="00FB7749">
        <w:rPr>
          <w:spacing w:val="10"/>
        </w:rPr>
        <w:t xml:space="preserve"> </w:t>
      </w:r>
      <w:r w:rsidRPr="00FB7749">
        <w:rPr>
          <w:spacing w:val="-1"/>
        </w:rPr>
        <w:t>encountered</w:t>
      </w:r>
      <w:r w:rsidRPr="00FB7749">
        <w:rPr>
          <w:spacing w:val="9"/>
        </w:rPr>
        <w:t xml:space="preserve"> </w:t>
      </w:r>
      <w:r w:rsidRPr="00FB7749">
        <w:rPr>
          <w:spacing w:val="-1"/>
        </w:rPr>
        <w:t>and</w:t>
      </w:r>
      <w:r w:rsidRPr="00FB7749">
        <w:rPr>
          <w:spacing w:val="9"/>
        </w:rPr>
        <w:t xml:space="preserve"> </w:t>
      </w:r>
      <w:r w:rsidRPr="00FB7749">
        <w:rPr>
          <w:spacing w:val="-1"/>
        </w:rPr>
        <w:t>measures</w:t>
      </w:r>
      <w:r w:rsidRPr="00FB7749">
        <w:rPr>
          <w:spacing w:val="10"/>
        </w:rPr>
        <w:t xml:space="preserve"> </w:t>
      </w:r>
      <w:r w:rsidRPr="00FB7749">
        <w:rPr>
          <w:spacing w:val="-1"/>
        </w:rPr>
        <w:t>taken</w:t>
      </w:r>
      <w:r w:rsidRPr="00FB7749">
        <w:rPr>
          <w:spacing w:val="51"/>
        </w:rPr>
        <w:t xml:space="preserve"> </w:t>
      </w:r>
      <w:r w:rsidRPr="00FB7749">
        <w:t>to</w:t>
      </w:r>
      <w:r w:rsidRPr="00FB7749">
        <w:rPr>
          <w:spacing w:val="4"/>
        </w:rPr>
        <w:t xml:space="preserve"> </w:t>
      </w:r>
      <w:r w:rsidRPr="00FB7749">
        <w:rPr>
          <w:spacing w:val="-1"/>
        </w:rPr>
        <w:t>overcome</w:t>
      </w:r>
      <w:r w:rsidRPr="00FB7749">
        <w:rPr>
          <w:spacing w:val="5"/>
        </w:rPr>
        <w:t xml:space="preserve"> </w:t>
      </w:r>
      <w:r w:rsidRPr="00FB7749">
        <w:rPr>
          <w:spacing w:val="-1"/>
        </w:rPr>
        <w:t>problems,</w:t>
      </w:r>
      <w:r w:rsidRPr="00FB7749">
        <w:rPr>
          <w:spacing w:val="5"/>
        </w:rPr>
        <w:t xml:space="preserve"> </w:t>
      </w:r>
      <w:r w:rsidRPr="00FB7749">
        <w:rPr>
          <w:spacing w:val="-1"/>
        </w:rPr>
        <w:t>eventual</w:t>
      </w:r>
      <w:r w:rsidRPr="00FB7749">
        <w:rPr>
          <w:spacing w:val="5"/>
        </w:rPr>
        <w:t xml:space="preserve"> </w:t>
      </w:r>
      <w:r w:rsidRPr="00FB7749">
        <w:rPr>
          <w:spacing w:val="-1"/>
        </w:rPr>
        <w:t>changes</w:t>
      </w:r>
      <w:r w:rsidRPr="00FB7749">
        <w:rPr>
          <w:spacing w:val="5"/>
        </w:rPr>
        <w:t xml:space="preserve"> </w:t>
      </w:r>
      <w:r w:rsidRPr="00FB7749">
        <w:rPr>
          <w:spacing w:val="-1"/>
        </w:rPr>
        <w:t>introduced,</w:t>
      </w:r>
      <w:r w:rsidRPr="00FB7749">
        <w:rPr>
          <w:spacing w:val="5"/>
        </w:rPr>
        <w:t xml:space="preserve"> </w:t>
      </w:r>
      <w:r w:rsidRPr="00FB7749">
        <w:rPr>
          <w:spacing w:val="-1"/>
        </w:rPr>
        <w:t>as</w:t>
      </w:r>
      <w:r w:rsidRPr="00FB7749">
        <w:rPr>
          <w:spacing w:val="5"/>
        </w:rPr>
        <w:t xml:space="preserve"> </w:t>
      </w:r>
      <w:r w:rsidRPr="00FB7749">
        <w:rPr>
          <w:spacing w:val="-1"/>
        </w:rPr>
        <w:t>well</w:t>
      </w:r>
      <w:r w:rsidRPr="00FB7749">
        <w:rPr>
          <w:spacing w:val="9"/>
        </w:rPr>
        <w:t xml:space="preserve"> </w:t>
      </w:r>
      <w:r w:rsidRPr="00FB7749">
        <w:rPr>
          <w:spacing w:val="-1"/>
        </w:rPr>
        <w:t>as</w:t>
      </w:r>
      <w:r w:rsidRPr="00FB7749">
        <w:rPr>
          <w:spacing w:val="5"/>
        </w:rPr>
        <w:t xml:space="preserve"> </w:t>
      </w:r>
      <w:r w:rsidRPr="00FB7749">
        <w:t>the</w:t>
      </w:r>
      <w:r w:rsidRPr="00FB7749">
        <w:rPr>
          <w:spacing w:val="5"/>
        </w:rPr>
        <w:t xml:space="preserve"> </w:t>
      </w:r>
      <w:r w:rsidRPr="00FB7749">
        <w:rPr>
          <w:spacing w:val="-1"/>
        </w:rPr>
        <w:t>degree</w:t>
      </w:r>
      <w:r w:rsidRPr="00FB7749">
        <w:rPr>
          <w:spacing w:val="5"/>
        </w:rPr>
        <w:t xml:space="preserve"> </w:t>
      </w:r>
      <w:r w:rsidRPr="00FB7749">
        <w:t>of</w:t>
      </w:r>
      <w:r w:rsidRPr="00FB7749">
        <w:rPr>
          <w:spacing w:val="5"/>
        </w:rPr>
        <w:t xml:space="preserve"> </w:t>
      </w:r>
      <w:r w:rsidRPr="00FB7749">
        <w:rPr>
          <w:spacing w:val="-1"/>
        </w:rPr>
        <w:t>achievement</w:t>
      </w:r>
      <w:r w:rsidRPr="00FB7749">
        <w:rPr>
          <w:spacing w:val="59"/>
        </w:rPr>
        <w:t xml:space="preserve"> </w:t>
      </w:r>
      <w:r w:rsidRPr="00FB7749">
        <w:t>of</w:t>
      </w:r>
      <w:r w:rsidRPr="00FB7749">
        <w:rPr>
          <w:spacing w:val="10"/>
        </w:rPr>
        <w:t xml:space="preserve"> </w:t>
      </w:r>
      <w:r w:rsidRPr="00FB7749">
        <w:rPr>
          <w:spacing w:val="-1"/>
        </w:rPr>
        <w:t>its</w:t>
      </w:r>
      <w:r w:rsidRPr="00FB7749">
        <w:rPr>
          <w:spacing w:val="8"/>
        </w:rPr>
        <w:t xml:space="preserve"> </w:t>
      </w:r>
      <w:r w:rsidRPr="00FB7749">
        <w:rPr>
          <w:spacing w:val="-1"/>
        </w:rPr>
        <w:t>results</w:t>
      </w:r>
      <w:r w:rsidRPr="00FB7749">
        <w:rPr>
          <w:spacing w:val="10"/>
        </w:rPr>
        <w:t xml:space="preserve"> </w:t>
      </w:r>
      <w:r w:rsidRPr="00FB7749">
        <w:rPr>
          <w:spacing w:val="-1"/>
        </w:rPr>
        <w:t>(impact,</w:t>
      </w:r>
      <w:r w:rsidRPr="00FB7749">
        <w:rPr>
          <w:spacing w:val="10"/>
        </w:rPr>
        <w:t xml:space="preserve"> </w:t>
      </w:r>
      <w:r w:rsidRPr="00FB7749">
        <w:rPr>
          <w:spacing w:val="-2"/>
        </w:rPr>
        <w:t>outcomes</w:t>
      </w:r>
      <w:r w:rsidRPr="00FB7749">
        <w:rPr>
          <w:spacing w:val="10"/>
        </w:rPr>
        <w:t xml:space="preserve"> </w:t>
      </w:r>
      <w:r w:rsidRPr="00FB7749">
        <w:t>or</w:t>
      </w:r>
      <w:r w:rsidRPr="00FB7749">
        <w:rPr>
          <w:spacing w:val="11"/>
        </w:rPr>
        <w:t xml:space="preserve"> </w:t>
      </w:r>
      <w:r w:rsidRPr="00FB7749">
        <w:rPr>
          <w:spacing w:val="-1"/>
        </w:rPr>
        <w:t>outputs)</w:t>
      </w:r>
      <w:r w:rsidRPr="00FB7749">
        <w:rPr>
          <w:spacing w:val="10"/>
        </w:rPr>
        <w:t xml:space="preserve"> </w:t>
      </w:r>
      <w:r w:rsidRPr="00FB7749">
        <w:t>as</w:t>
      </w:r>
      <w:r w:rsidRPr="00FB7749">
        <w:rPr>
          <w:spacing w:val="10"/>
        </w:rPr>
        <w:t xml:space="preserve"> </w:t>
      </w:r>
      <w:r w:rsidRPr="00FB7749">
        <w:rPr>
          <w:spacing w:val="-1"/>
        </w:rPr>
        <w:t>measured</w:t>
      </w:r>
      <w:r w:rsidRPr="00FB7749">
        <w:rPr>
          <w:spacing w:val="9"/>
        </w:rPr>
        <w:t xml:space="preserve"> </w:t>
      </w:r>
      <w:r w:rsidRPr="00FB7749">
        <w:t>by</w:t>
      </w:r>
      <w:r w:rsidRPr="00FB7749">
        <w:rPr>
          <w:spacing w:val="7"/>
        </w:rPr>
        <w:t xml:space="preserve"> </w:t>
      </w:r>
      <w:r w:rsidRPr="00FB7749">
        <w:rPr>
          <w:spacing w:val="-1"/>
        </w:rPr>
        <w:t>corresponding</w:t>
      </w:r>
      <w:r w:rsidRPr="00FB7749">
        <w:rPr>
          <w:spacing w:val="11"/>
        </w:rPr>
        <w:t xml:space="preserve"> </w:t>
      </w:r>
      <w:r w:rsidRPr="00FB7749">
        <w:rPr>
          <w:spacing w:val="-1"/>
        </w:rPr>
        <w:t>indicators.</w:t>
      </w:r>
      <w:r w:rsidRPr="00FB7749">
        <w:rPr>
          <w:spacing w:val="8"/>
        </w:rPr>
        <w:t xml:space="preserve"> </w:t>
      </w:r>
      <w:r w:rsidRPr="00FB7749">
        <w:rPr>
          <w:spacing w:val="-1"/>
        </w:rPr>
        <w:t>The</w:t>
      </w:r>
      <w:r w:rsidRPr="00FB7749">
        <w:rPr>
          <w:spacing w:val="67"/>
        </w:rPr>
        <w:t xml:space="preserve"> </w:t>
      </w:r>
      <w:r w:rsidRPr="00FB7749">
        <w:rPr>
          <w:spacing w:val="-1"/>
        </w:rPr>
        <w:t>report</w:t>
      </w:r>
      <w:r w:rsidRPr="00FB7749">
        <w:rPr>
          <w:spacing w:val="3"/>
        </w:rPr>
        <w:t xml:space="preserve"> </w:t>
      </w:r>
      <w:r w:rsidRPr="00FB7749">
        <w:rPr>
          <w:spacing w:val="-1"/>
        </w:rPr>
        <w:t>shall</w:t>
      </w:r>
      <w:r w:rsidRPr="00FB7749">
        <w:rPr>
          <w:spacing w:val="4"/>
        </w:rPr>
        <w:t xml:space="preserve"> </w:t>
      </w:r>
      <w:r w:rsidRPr="00FB7749">
        <w:t>be</w:t>
      </w:r>
      <w:r w:rsidRPr="00FB7749">
        <w:rPr>
          <w:spacing w:val="2"/>
        </w:rPr>
        <w:t xml:space="preserve"> </w:t>
      </w:r>
      <w:r w:rsidRPr="00FB7749">
        <w:rPr>
          <w:spacing w:val="-1"/>
        </w:rPr>
        <w:t>laid</w:t>
      </w:r>
      <w:r w:rsidRPr="00FB7749">
        <w:rPr>
          <w:spacing w:val="2"/>
        </w:rPr>
        <w:t xml:space="preserve"> </w:t>
      </w:r>
      <w:r w:rsidRPr="00FB7749">
        <w:rPr>
          <w:spacing w:val="-1"/>
        </w:rPr>
        <w:t>out</w:t>
      </w:r>
      <w:r w:rsidRPr="00FB7749">
        <w:rPr>
          <w:spacing w:val="3"/>
        </w:rPr>
        <w:t xml:space="preserve"> </w:t>
      </w:r>
      <w:r w:rsidRPr="00FB7749">
        <w:t>in</w:t>
      </w:r>
      <w:r w:rsidRPr="00FB7749">
        <w:rPr>
          <w:spacing w:val="2"/>
        </w:rPr>
        <w:t xml:space="preserve"> </w:t>
      </w:r>
      <w:r w:rsidRPr="00FB7749">
        <w:rPr>
          <w:spacing w:val="-1"/>
        </w:rPr>
        <w:t>such</w:t>
      </w:r>
      <w:r w:rsidRPr="00FB7749">
        <w:rPr>
          <w:spacing w:val="2"/>
        </w:rPr>
        <w:t xml:space="preserve"> </w:t>
      </w:r>
      <w:r w:rsidRPr="00FB7749">
        <w:t>a</w:t>
      </w:r>
      <w:r w:rsidRPr="00FB7749">
        <w:rPr>
          <w:spacing w:val="2"/>
        </w:rPr>
        <w:t xml:space="preserve"> </w:t>
      </w:r>
      <w:r w:rsidRPr="00FB7749">
        <w:rPr>
          <w:spacing w:val="-1"/>
        </w:rPr>
        <w:t>way</w:t>
      </w:r>
      <w:r w:rsidRPr="00FB7749">
        <w:t xml:space="preserve"> as</w:t>
      </w:r>
      <w:r w:rsidRPr="00FB7749">
        <w:rPr>
          <w:spacing w:val="3"/>
        </w:rPr>
        <w:t xml:space="preserve"> </w:t>
      </w:r>
      <w:r w:rsidRPr="00FB7749">
        <w:t>to</w:t>
      </w:r>
      <w:r w:rsidRPr="00FB7749">
        <w:rPr>
          <w:spacing w:val="2"/>
        </w:rPr>
        <w:t xml:space="preserve"> </w:t>
      </w:r>
      <w:r w:rsidRPr="00FB7749">
        <w:rPr>
          <w:spacing w:val="-1"/>
        </w:rPr>
        <w:t>allow</w:t>
      </w:r>
      <w:r w:rsidRPr="00FB7749">
        <w:rPr>
          <w:spacing w:val="5"/>
        </w:rPr>
        <w:t xml:space="preserve"> </w:t>
      </w:r>
      <w:r w:rsidRPr="00FB7749">
        <w:rPr>
          <w:spacing w:val="-1"/>
        </w:rPr>
        <w:t>monitoring</w:t>
      </w:r>
      <w:r w:rsidRPr="00FB7749">
        <w:t xml:space="preserve"> of</w:t>
      </w:r>
      <w:r w:rsidRPr="00FB7749">
        <w:rPr>
          <w:spacing w:val="3"/>
        </w:rPr>
        <w:t xml:space="preserve"> </w:t>
      </w:r>
      <w:r w:rsidRPr="00FB7749">
        <w:t>the</w:t>
      </w:r>
      <w:r w:rsidRPr="00FB7749">
        <w:rPr>
          <w:spacing w:val="2"/>
        </w:rPr>
        <w:t xml:space="preserve"> </w:t>
      </w:r>
      <w:r w:rsidRPr="00FB7749">
        <w:rPr>
          <w:spacing w:val="-1"/>
        </w:rPr>
        <w:t>objective(s),</w:t>
      </w:r>
      <w:r w:rsidRPr="00FB7749">
        <w:t xml:space="preserve"> </w:t>
      </w:r>
      <w:r w:rsidRPr="00FB7749">
        <w:rPr>
          <w:spacing w:val="-1"/>
        </w:rPr>
        <w:t>the</w:t>
      </w:r>
      <w:r w:rsidRPr="00FB7749">
        <w:rPr>
          <w:spacing w:val="2"/>
        </w:rPr>
        <w:t xml:space="preserve"> </w:t>
      </w:r>
      <w:r w:rsidRPr="00FB7749">
        <w:rPr>
          <w:spacing w:val="-1"/>
        </w:rPr>
        <w:t>means</w:t>
      </w:r>
      <w:r w:rsidRPr="00FB7749">
        <w:rPr>
          <w:spacing w:val="51"/>
        </w:rPr>
        <w:t xml:space="preserve"> </w:t>
      </w:r>
      <w:r w:rsidRPr="00FB7749">
        <w:rPr>
          <w:spacing w:val="-1"/>
        </w:rPr>
        <w:t>envisaged</w:t>
      </w:r>
      <w:r w:rsidRPr="00FB7749">
        <w:rPr>
          <w:spacing w:val="24"/>
        </w:rPr>
        <w:t xml:space="preserve"> </w:t>
      </w:r>
      <w:r w:rsidRPr="00FB7749">
        <w:t>or</w:t>
      </w:r>
      <w:r w:rsidRPr="00FB7749">
        <w:rPr>
          <w:spacing w:val="22"/>
        </w:rPr>
        <w:t xml:space="preserve"> </w:t>
      </w:r>
      <w:r w:rsidRPr="00FB7749">
        <w:rPr>
          <w:spacing w:val="-1"/>
        </w:rPr>
        <w:t>employed</w:t>
      </w:r>
      <w:r w:rsidRPr="00FB7749">
        <w:rPr>
          <w:spacing w:val="24"/>
        </w:rPr>
        <w:t xml:space="preserve"> </w:t>
      </w:r>
      <w:r w:rsidRPr="00FB7749">
        <w:t>and</w:t>
      </w:r>
      <w:r w:rsidRPr="00FB7749">
        <w:rPr>
          <w:spacing w:val="24"/>
        </w:rPr>
        <w:t xml:space="preserve"> </w:t>
      </w:r>
      <w:r w:rsidRPr="00FB7749">
        <w:t>the</w:t>
      </w:r>
      <w:r w:rsidRPr="00FB7749">
        <w:rPr>
          <w:spacing w:val="24"/>
        </w:rPr>
        <w:t xml:space="preserve"> </w:t>
      </w:r>
      <w:r w:rsidRPr="00FB7749">
        <w:rPr>
          <w:spacing w:val="-1"/>
        </w:rPr>
        <w:t>budget</w:t>
      </w:r>
      <w:r w:rsidRPr="00FB7749">
        <w:rPr>
          <w:spacing w:val="25"/>
        </w:rPr>
        <w:t xml:space="preserve"> </w:t>
      </w:r>
      <w:r w:rsidRPr="00FB7749">
        <w:rPr>
          <w:spacing w:val="-1"/>
        </w:rPr>
        <w:t>details</w:t>
      </w:r>
      <w:r w:rsidRPr="00FB7749">
        <w:rPr>
          <w:spacing w:val="24"/>
        </w:rPr>
        <w:t xml:space="preserve"> </w:t>
      </w:r>
      <w:r w:rsidRPr="00FB7749">
        <w:rPr>
          <w:spacing w:val="-1"/>
        </w:rPr>
        <w:t>for</w:t>
      </w:r>
      <w:r w:rsidRPr="00FB7749">
        <w:rPr>
          <w:spacing w:val="24"/>
        </w:rPr>
        <w:t xml:space="preserve"> </w:t>
      </w:r>
      <w:r w:rsidRPr="00FB7749">
        <w:rPr>
          <w:spacing w:val="-1"/>
        </w:rPr>
        <w:t>the</w:t>
      </w:r>
      <w:r w:rsidRPr="00FB7749">
        <w:rPr>
          <w:spacing w:val="24"/>
        </w:rPr>
        <w:t xml:space="preserve"> </w:t>
      </w:r>
      <w:r w:rsidRPr="00FB7749">
        <w:rPr>
          <w:spacing w:val="-1"/>
        </w:rPr>
        <w:t>Action.</w:t>
      </w:r>
      <w:r w:rsidRPr="00FB7749">
        <w:rPr>
          <w:spacing w:val="21"/>
        </w:rPr>
        <w:t xml:space="preserve"> </w:t>
      </w:r>
      <w:r w:rsidRPr="00FB7749">
        <w:t>The</w:t>
      </w:r>
      <w:r w:rsidRPr="00FB7749">
        <w:rPr>
          <w:spacing w:val="22"/>
        </w:rPr>
        <w:t xml:space="preserve"> </w:t>
      </w:r>
      <w:r w:rsidRPr="00FB7749">
        <w:rPr>
          <w:spacing w:val="-1"/>
        </w:rPr>
        <w:t>level</w:t>
      </w:r>
      <w:r w:rsidRPr="00FB7749">
        <w:rPr>
          <w:spacing w:val="22"/>
        </w:rPr>
        <w:t xml:space="preserve"> </w:t>
      </w:r>
      <w:r w:rsidRPr="00FB7749">
        <w:t>of</w:t>
      </w:r>
      <w:r w:rsidRPr="00FB7749">
        <w:rPr>
          <w:spacing w:val="24"/>
        </w:rPr>
        <w:t xml:space="preserve"> </w:t>
      </w:r>
      <w:r w:rsidRPr="00FB7749">
        <w:rPr>
          <w:spacing w:val="-1"/>
        </w:rPr>
        <w:t>detail</w:t>
      </w:r>
      <w:r w:rsidRPr="00FB7749">
        <w:rPr>
          <w:spacing w:val="22"/>
        </w:rPr>
        <w:t xml:space="preserve"> </w:t>
      </w:r>
      <w:r w:rsidRPr="00FB7749">
        <w:t>in</w:t>
      </w:r>
      <w:r w:rsidRPr="00FB7749">
        <w:rPr>
          <w:spacing w:val="24"/>
        </w:rPr>
        <w:t xml:space="preserve"> </w:t>
      </w:r>
      <w:r w:rsidRPr="00FB7749">
        <w:rPr>
          <w:spacing w:val="-1"/>
        </w:rPr>
        <w:t>any</w:t>
      </w:r>
      <w:r w:rsidRPr="00FB7749">
        <w:rPr>
          <w:spacing w:val="33"/>
        </w:rPr>
        <w:t xml:space="preserve"> </w:t>
      </w:r>
      <w:r w:rsidRPr="00FB7749">
        <w:rPr>
          <w:spacing w:val="-1"/>
        </w:rPr>
        <w:t>report</w:t>
      </w:r>
      <w:r w:rsidRPr="00FB7749">
        <w:rPr>
          <w:spacing w:val="1"/>
        </w:rPr>
        <w:t xml:space="preserve"> </w:t>
      </w:r>
      <w:r w:rsidRPr="00FB7749">
        <w:rPr>
          <w:spacing w:val="-1"/>
        </w:rPr>
        <w:t>should</w:t>
      </w:r>
      <w:r w:rsidRPr="00FB7749">
        <w:t xml:space="preserve"> </w:t>
      </w:r>
      <w:r w:rsidRPr="00FB7749">
        <w:rPr>
          <w:spacing w:val="-1"/>
        </w:rPr>
        <w:t>match</w:t>
      </w:r>
      <w:r w:rsidRPr="00FB7749">
        <w:t xml:space="preserve"> </w:t>
      </w:r>
      <w:r w:rsidRPr="00FB7749">
        <w:rPr>
          <w:spacing w:val="-1"/>
        </w:rPr>
        <w:t>that</w:t>
      </w:r>
      <w:r w:rsidRPr="00FB7749">
        <w:rPr>
          <w:spacing w:val="1"/>
        </w:rPr>
        <w:t xml:space="preserve"> </w:t>
      </w:r>
      <w:r w:rsidRPr="00FB7749">
        <w:rPr>
          <w:spacing w:val="-2"/>
        </w:rPr>
        <w:t xml:space="preserve">of </w:t>
      </w:r>
      <w:r w:rsidRPr="00FB7749">
        <w:t xml:space="preserve">the </w:t>
      </w:r>
      <w:r w:rsidRPr="00FB7749">
        <w:rPr>
          <w:spacing w:val="-1"/>
        </w:rPr>
        <w:t>Description</w:t>
      </w:r>
      <w:r w:rsidRPr="00FB7749">
        <w:t xml:space="preserve"> of</w:t>
      </w:r>
      <w:r w:rsidRPr="00FB7749">
        <w:rPr>
          <w:spacing w:val="-2"/>
        </w:rPr>
        <w:t xml:space="preserve"> </w:t>
      </w:r>
      <w:r w:rsidRPr="00FB7749">
        <w:t xml:space="preserve">the </w:t>
      </w:r>
      <w:r w:rsidRPr="00FB7749">
        <w:rPr>
          <w:spacing w:val="-1"/>
        </w:rPr>
        <w:t>Action</w:t>
      </w:r>
      <w:r w:rsidRPr="00FB7749">
        <w:t xml:space="preserve"> and of</w:t>
      </w:r>
      <w:r w:rsidRPr="00FB7749">
        <w:rPr>
          <w:spacing w:val="1"/>
        </w:rPr>
        <w:t xml:space="preserve"> </w:t>
      </w:r>
      <w:r w:rsidRPr="00FB7749">
        <w:rPr>
          <w:spacing w:val="-1"/>
        </w:rPr>
        <w:t>the</w:t>
      </w:r>
      <w:r w:rsidRPr="00FB7749">
        <w:t xml:space="preserve"> </w:t>
      </w:r>
      <w:r w:rsidRPr="00FB7749">
        <w:rPr>
          <w:spacing w:val="-1"/>
        </w:rPr>
        <w:t>Budget</w:t>
      </w:r>
      <w:r w:rsidRPr="00FB7749">
        <w:rPr>
          <w:spacing w:val="1"/>
        </w:rPr>
        <w:t xml:space="preserve"> </w:t>
      </w:r>
      <w:r w:rsidRPr="00FB7749">
        <w:rPr>
          <w:spacing w:val="-1"/>
        </w:rPr>
        <w:t>for</w:t>
      </w:r>
      <w:r w:rsidRPr="00FB7749">
        <w:t xml:space="preserve"> </w:t>
      </w:r>
      <w:r w:rsidRPr="00FB7749">
        <w:rPr>
          <w:spacing w:val="-1"/>
        </w:rPr>
        <w:t>the</w:t>
      </w:r>
      <w:r w:rsidRPr="00FB7749">
        <w:t xml:space="preserve"> </w:t>
      </w:r>
      <w:r w:rsidRPr="00FB7749">
        <w:rPr>
          <w:spacing w:val="-1"/>
        </w:rPr>
        <w:t>Action.</w:t>
      </w:r>
      <w:r w:rsidRPr="00FB7749">
        <w:rPr>
          <w:spacing w:val="53"/>
        </w:rPr>
        <w:t xml:space="preserve"> </w:t>
      </w:r>
      <w:r w:rsidRPr="00FB7749">
        <w:t>The</w:t>
      </w:r>
      <w:r w:rsidRPr="00FB7749">
        <w:rPr>
          <w:spacing w:val="43"/>
        </w:rPr>
        <w:t xml:space="preserve"> </w:t>
      </w:r>
      <w:r w:rsidRPr="00FB7749">
        <w:rPr>
          <w:spacing w:val="-1"/>
        </w:rPr>
        <w:t>Coordinator</w:t>
      </w:r>
      <w:r w:rsidRPr="00FB7749">
        <w:rPr>
          <w:spacing w:val="46"/>
        </w:rPr>
        <w:t xml:space="preserve"> </w:t>
      </w:r>
      <w:r w:rsidRPr="00FB7749">
        <w:rPr>
          <w:spacing w:val="-1"/>
        </w:rPr>
        <w:t>shall</w:t>
      </w:r>
      <w:r w:rsidRPr="00FB7749">
        <w:rPr>
          <w:spacing w:val="46"/>
        </w:rPr>
        <w:t xml:space="preserve"> </w:t>
      </w:r>
      <w:r w:rsidRPr="00FB7749">
        <w:rPr>
          <w:spacing w:val="-1"/>
        </w:rPr>
        <w:t>collect</w:t>
      </w:r>
      <w:r w:rsidRPr="00FB7749">
        <w:rPr>
          <w:spacing w:val="44"/>
        </w:rPr>
        <w:t xml:space="preserve"> </w:t>
      </w:r>
      <w:r w:rsidRPr="00FB7749">
        <w:rPr>
          <w:spacing w:val="-1"/>
        </w:rPr>
        <w:t>all</w:t>
      </w:r>
      <w:r w:rsidRPr="00FB7749">
        <w:rPr>
          <w:spacing w:val="46"/>
        </w:rPr>
        <w:t xml:space="preserve"> </w:t>
      </w:r>
      <w:r w:rsidRPr="00FB7749">
        <w:rPr>
          <w:spacing w:val="-1"/>
        </w:rPr>
        <w:t>the</w:t>
      </w:r>
      <w:r w:rsidRPr="00FB7749">
        <w:rPr>
          <w:spacing w:val="45"/>
        </w:rPr>
        <w:t xml:space="preserve"> </w:t>
      </w:r>
      <w:r w:rsidRPr="00FB7749">
        <w:rPr>
          <w:spacing w:val="-1"/>
        </w:rPr>
        <w:t>necessary</w:t>
      </w:r>
      <w:r w:rsidRPr="00FB7749">
        <w:rPr>
          <w:spacing w:val="43"/>
        </w:rPr>
        <w:t xml:space="preserve"> </w:t>
      </w:r>
      <w:r w:rsidRPr="00FB7749">
        <w:rPr>
          <w:spacing w:val="-1"/>
        </w:rPr>
        <w:t>information</w:t>
      </w:r>
      <w:r w:rsidRPr="00FB7749">
        <w:rPr>
          <w:spacing w:val="45"/>
        </w:rPr>
        <w:t xml:space="preserve"> </w:t>
      </w:r>
      <w:r w:rsidRPr="00FB7749">
        <w:t>and</w:t>
      </w:r>
      <w:r w:rsidRPr="00FB7749">
        <w:rPr>
          <w:spacing w:val="45"/>
        </w:rPr>
        <w:t xml:space="preserve"> </w:t>
      </w:r>
      <w:r w:rsidRPr="00FB7749">
        <w:rPr>
          <w:spacing w:val="-1"/>
        </w:rPr>
        <w:t>draw</w:t>
      </w:r>
      <w:r w:rsidRPr="00FB7749">
        <w:rPr>
          <w:spacing w:val="45"/>
        </w:rPr>
        <w:t xml:space="preserve"> </w:t>
      </w:r>
      <w:r w:rsidRPr="00FB7749">
        <w:t>up</w:t>
      </w:r>
      <w:r w:rsidRPr="00FB7749">
        <w:rPr>
          <w:spacing w:val="50"/>
        </w:rPr>
        <w:t xml:space="preserve"> </w:t>
      </w:r>
      <w:r w:rsidRPr="00FB7749">
        <w:rPr>
          <w:spacing w:val="-1"/>
        </w:rPr>
        <w:t>consolidated</w:t>
      </w:r>
      <w:r w:rsidRPr="00FB7749">
        <w:rPr>
          <w:spacing w:val="41"/>
        </w:rPr>
        <w:t xml:space="preserve"> </w:t>
      </w:r>
      <w:r w:rsidRPr="00FB7749">
        <w:rPr>
          <w:spacing w:val="-1"/>
        </w:rPr>
        <w:t>interim</w:t>
      </w:r>
      <w:r w:rsidRPr="00FB7749">
        <w:rPr>
          <w:spacing w:val="-4"/>
        </w:rPr>
        <w:t xml:space="preserve"> </w:t>
      </w:r>
      <w:r w:rsidRPr="00FB7749">
        <w:t xml:space="preserve">and </w:t>
      </w:r>
      <w:r w:rsidRPr="00FB7749">
        <w:rPr>
          <w:spacing w:val="-1"/>
        </w:rPr>
        <w:t>final</w:t>
      </w:r>
      <w:r w:rsidRPr="00FB7749">
        <w:rPr>
          <w:spacing w:val="-2"/>
        </w:rPr>
        <w:t xml:space="preserve"> </w:t>
      </w:r>
      <w:r w:rsidRPr="00FB7749">
        <w:rPr>
          <w:spacing w:val="-1"/>
        </w:rPr>
        <w:t>reports.</w:t>
      </w:r>
      <w:r w:rsidRPr="00FB7749">
        <w:rPr>
          <w:spacing w:val="-2"/>
        </w:rPr>
        <w:t xml:space="preserve"> </w:t>
      </w:r>
      <w:r w:rsidRPr="00FB7749">
        <w:t>These</w:t>
      </w:r>
      <w:r w:rsidRPr="00FB7749">
        <w:rPr>
          <w:spacing w:val="-2"/>
        </w:rPr>
        <w:t xml:space="preserve"> </w:t>
      </w:r>
      <w:r w:rsidRPr="00FB7749">
        <w:rPr>
          <w:spacing w:val="-1"/>
        </w:rPr>
        <w:t>reports</w:t>
      </w:r>
      <w:r w:rsidRPr="00FB7749">
        <w:t xml:space="preserve"> </w:t>
      </w:r>
      <w:r w:rsidRPr="00FB7749">
        <w:rPr>
          <w:spacing w:val="-1"/>
        </w:rPr>
        <w:t>shall:</w:t>
      </w:r>
    </w:p>
    <w:p w:rsidR="00D0198E" w:rsidRPr="00FB7749" w:rsidRDefault="00D0198E" w:rsidP="00834B1C">
      <w:pPr>
        <w:pStyle w:val="BodyText"/>
        <w:widowControl w:val="0"/>
        <w:numPr>
          <w:ilvl w:val="2"/>
          <w:numId w:val="241"/>
        </w:numPr>
        <w:tabs>
          <w:tab w:val="clear" w:pos="851"/>
          <w:tab w:val="clear" w:pos="1191"/>
          <w:tab w:val="clear" w:pos="1531"/>
          <w:tab w:val="left" w:pos="1183"/>
        </w:tabs>
        <w:ind w:right="143" w:hanging="357"/>
        <w:jc w:val="both"/>
      </w:pPr>
      <w:r w:rsidRPr="00FB7749">
        <w:rPr>
          <w:spacing w:val="-1"/>
        </w:rPr>
        <w:t>cover</w:t>
      </w:r>
      <w:r w:rsidRPr="00FB7749">
        <w:rPr>
          <w:spacing w:val="6"/>
        </w:rPr>
        <w:t xml:space="preserve"> </w:t>
      </w:r>
      <w:r w:rsidRPr="00FB7749">
        <w:t>the</w:t>
      </w:r>
      <w:r w:rsidRPr="00FB7749">
        <w:rPr>
          <w:spacing w:val="5"/>
        </w:rPr>
        <w:t xml:space="preserve"> </w:t>
      </w:r>
      <w:r w:rsidRPr="00FB7749">
        <w:rPr>
          <w:spacing w:val="-1"/>
        </w:rPr>
        <w:t>Action</w:t>
      </w:r>
      <w:r w:rsidRPr="00FB7749">
        <w:rPr>
          <w:spacing w:val="5"/>
        </w:rPr>
        <w:t xml:space="preserve"> </w:t>
      </w:r>
      <w:r w:rsidRPr="00FB7749">
        <w:t>as</w:t>
      </w:r>
      <w:r w:rsidRPr="00FB7749">
        <w:rPr>
          <w:spacing w:val="5"/>
        </w:rPr>
        <w:t xml:space="preserve"> </w:t>
      </w:r>
      <w:r w:rsidRPr="00FB7749">
        <w:t>a</w:t>
      </w:r>
      <w:r w:rsidRPr="00FB7749">
        <w:rPr>
          <w:spacing w:val="5"/>
        </w:rPr>
        <w:t xml:space="preserve"> </w:t>
      </w:r>
      <w:r w:rsidRPr="00FB7749">
        <w:rPr>
          <w:spacing w:val="-1"/>
        </w:rPr>
        <w:t>whole,</w:t>
      </w:r>
      <w:r w:rsidRPr="00FB7749">
        <w:rPr>
          <w:spacing w:val="5"/>
        </w:rPr>
        <w:t xml:space="preserve"> </w:t>
      </w:r>
      <w:r w:rsidRPr="00FB7749">
        <w:rPr>
          <w:spacing w:val="-1"/>
        </w:rPr>
        <w:t>regardless</w:t>
      </w:r>
      <w:r w:rsidRPr="00FB7749">
        <w:rPr>
          <w:spacing w:val="5"/>
        </w:rPr>
        <w:t xml:space="preserve"> </w:t>
      </w:r>
      <w:r w:rsidRPr="00FB7749">
        <w:rPr>
          <w:spacing w:val="-2"/>
        </w:rPr>
        <w:t>of</w:t>
      </w:r>
      <w:r w:rsidRPr="00FB7749">
        <w:rPr>
          <w:spacing w:val="5"/>
        </w:rPr>
        <w:t xml:space="preserve"> </w:t>
      </w:r>
      <w:r w:rsidRPr="00FB7749">
        <w:rPr>
          <w:spacing w:val="-1"/>
        </w:rPr>
        <w:t>which</w:t>
      </w:r>
      <w:r w:rsidRPr="00FB7749">
        <w:rPr>
          <w:spacing w:val="3"/>
        </w:rPr>
        <w:t xml:space="preserve"> </w:t>
      </w:r>
      <w:r w:rsidRPr="00FB7749">
        <w:t>part</w:t>
      </w:r>
      <w:r w:rsidRPr="00FB7749">
        <w:rPr>
          <w:spacing w:val="5"/>
        </w:rPr>
        <w:t xml:space="preserve"> </w:t>
      </w:r>
      <w:r w:rsidRPr="00FB7749">
        <w:t>of</w:t>
      </w:r>
      <w:r w:rsidRPr="00FB7749">
        <w:rPr>
          <w:spacing w:val="3"/>
        </w:rPr>
        <w:t xml:space="preserve"> </w:t>
      </w:r>
      <w:r w:rsidRPr="00FB7749">
        <w:t>it</w:t>
      </w:r>
      <w:r w:rsidRPr="00FB7749">
        <w:rPr>
          <w:spacing w:val="5"/>
        </w:rPr>
        <w:t xml:space="preserve"> </w:t>
      </w:r>
      <w:r w:rsidRPr="00FB7749">
        <w:rPr>
          <w:spacing w:val="-1"/>
        </w:rPr>
        <w:t>is</w:t>
      </w:r>
      <w:r w:rsidRPr="00FB7749">
        <w:rPr>
          <w:spacing w:val="5"/>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t>the</w:t>
      </w:r>
      <w:r w:rsidRPr="00FB7749">
        <w:rPr>
          <w:spacing w:val="41"/>
        </w:rPr>
        <w:t xml:space="preserve"> </w:t>
      </w:r>
      <w:r w:rsidRPr="00FB7749">
        <w:rPr>
          <w:spacing w:val="-1"/>
        </w:rPr>
        <w:t>Contracting</w:t>
      </w:r>
      <w:r w:rsidRPr="00FB7749">
        <w:rPr>
          <w:spacing w:val="-3"/>
        </w:rPr>
        <w:t xml:space="preserve"> </w:t>
      </w:r>
      <w:r w:rsidRPr="00FB7749">
        <w:rPr>
          <w:spacing w:val="-1"/>
        </w:rPr>
        <w:t>Authority;</w:t>
      </w:r>
    </w:p>
    <w:p w:rsidR="00BE27E7" w:rsidRPr="000079EC" w:rsidRDefault="00BE27E7" w:rsidP="000079EC">
      <w:pPr>
        <w:pStyle w:val="BodyText"/>
        <w:widowControl w:val="0"/>
        <w:numPr>
          <w:ilvl w:val="2"/>
          <w:numId w:val="241"/>
        </w:numPr>
        <w:tabs>
          <w:tab w:val="clear" w:pos="851"/>
          <w:tab w:val="clear" w:pos="1191"/>
          <w:tab w:val="clear" w:pos="1531"/>
          <w:tab w:val="left" w:pos="1183"/>
        </w:tabs>
        <w:ind w:right="143" w:hanging="357"/>
        <w:jc w:val="both"/>
        <w:rPr>
          <w:spacing w:val="-1"/>
        </w:rPr>
      </w:pPr>
      <w:r w:rsidRPr="00FB7749">
        <w:rPr>
          <w:spacing w:val="-1"/>
        </w:rPr>
        <w:t>consist</w:t>
      </w:r>
      <w:r w:rsidRPr="000079EC">
        <w:rPr>
          <w:spacing w:val="-1"/>
        </w:rPr>
        <w:t xml:space="preserve"> of a </w:t>
      </w:r>
      <w:r w:rsidRPr="00FB7749">
        <w:rPr>
          <w:spacing w:val="-1"/>
        </w:rPr>
        <w:t>narrative</w:t>
      </w:r>
      <w:r w:rsidRPr="000079EC">
        <w:rPr>
          <w:spacing w:val="-1"/>
        </w:rPr>
        <w:t xml:space="preserve"> and a </w:t>
      </w:r>
      <w:r w:rsidRPr="00FB7749">
        <w:rPr>
          <w:spacing w:val="-1"/>
        </w:rPr>
        <w:t>financial</w:t>
      </w:r>
      <w:r w:rsidRPr="000079EC">
        <w:rPr>
          <w:spacing w:val="-1"/>
        </w:rPr>
        <w:t xml:space="preserve"> </w:t>
      </w:r>
      <w:r w:rsidRPr="00FB7749">
        <w:rPr>
          <w:spacing w:val="-1"/>
        </w:rPr>
        <w:t>report</w:t>
      </w:r>
      <w:r w:rsidRPr="000079EC">
        <w:rPr>
          <w:spacing w:val="-1"/>
        </w:rPr>
        <w:t xml:space="preserve"> </w:t>
      </w:r>
      <w:r w:rsidRPr="00FB7749">
        <w:rPr>
          <w:spacing w:val="-1"/>
        </w:rPr>
        <w:t>drafted</w:t>
      </w:r>
      <w:r w:rsidRPr="000079EC">
        <w:rPr>
          <w:spacing w:val="-1"/>
        </w:rPr>
        <w:t xml:space="preserve"> using the </w:t>
      </w:r>
      <w:r w:rsidRPr="00FB7749">
        <w:rPr>
          <w:spacing w:val="-1"/>
        </w:rPr>
        <w:t>templates</w:t>
      </w:r>
      <w:r w:rsidRPr="000079EC">
        <w:rPr>
          <w:spacing w:val="-1"/>
        </w:rPr>
        <w:t xml:space="preserve"> provided </w:t>
      </w:r>
      <w:r w:rsidRPr="00FB7749">
        <w:rPr>
          <w:spacing w:val="-1"/>
        </w:rPr>
        <w:t>in</w:t>
      </w:r>
      <w:r w:rsidRPr="000079EC">
        <w:rPr>
          <w:spacing w:val="-1"/>
        </w:rPr>
        <w:t xml:space="preserve"> </w:t>
      </w:r>
      <w:r w:rsidRPr="00FB7749">
        <w:rPr>
          <w:spacing w:val="-1"/>
        </w:rPr>
        <w:t>Annex</w:t>
      </w:r>
      <w:r w:rsidRPr="000079EC">
        <w:rPr>
          <w:spacing w:val="-1"/>
        </w:rPr>
        <w:t xml:space="preserve"> </w:t>
      </w:r>
      <w:r w:rsidR="00CE4E8F">
        <w:rPr>
          <w:spacing w:val="-1"/>
        </w:rPr>
        <w:t>A6</w:t>
      </w:r>
      <w:r w:rsidRPr="00FB7749">
        <w:rPr>
          <w:spacing w:val="-1"/>
        </w:rPr>
        <w: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40" w:hanging="357"/>
        <w:jc w:val="both"/>
      </w:pPr>
      <w:r w:rsidRPr="00FB7749">
        <w:rPr>
          <w:spacing w:val="-1"/>
        </w:rPr>
        <w:t>provide</w:t>
      </w:r>
      <w:r w:rsidRPr="00FB7749">
        <w:rPr>
          <w:spacing w:val="36"/>
        </w:rPr>
        <w:t xml:space="preserve"> </w:t>
      </w:r>
      <w:r w:rsidRPr="00FB7749">
        <w:t>a</w:t>
      </w:r>
      <w:r w:rsidRPr="00FB7749">
        <w:rPr>
          <w:spacing w:val="34"/>
        </w:rPr>
        <w:t xml:space="preserve"> </w:t>
      </w:r>
      <w:r w:rsidRPr="00FB7749">
        <w:rPr>
          <w:spacing w:val="-1"/>
        </w:rPr>
        <w:t>full</w:t>
      </w:r>
      <w:r w:rsidRPr="00FB7749">
        <w:rPr>
          <w:spacing w:val="34"/>
        </w:rPr>
        <w:t xml:space="preserve"> </w:t>
      </w:r>
      <w:r w:rsidRPr="00FB7749">
        <w:rPr>
          <w:spacing w:val="-1"/>
        </w:rPr>
        <w:t>account</w:t>
      </w:r>
      <w:r w:rsidRPr="00FB7749">
        <w:rPr>
          <w:spacing w:val="34"/>
        </w:rPr>
        <w:t xml:space="preserve"> </w:t>
      </w:r>
      <w:r w:rsidRPr="00FB7749">
        <w:t>of</w:t>
      </w:r>
      <w:r w:rsidRPr="00FB7749">
        <w:rPr>
          <w:spacing w:val="34"/>
        </w:rPr>
        <w:t xml:space="preserve"> </w:t>
      </w:r>
      <w:r w:rsidRPr="00FB7749">
        <w:t>all</w:t>
      </w:r>
      <w:r w:rsidRPr="00FB7749">
        <w:rPr>
          <w:spacing w:val="34"/>
        </w:rPr>
        <w:t xml:space="preserve"> </w:t>
      </w:r>
      <w:r w:rsidRPr="00FB7749">
        <w:rPr>
          <w:spacing w:val="-1"/>
        </w:rPr>
        <w:t>aspects</w:t>
      </w:r>
      <w:r w:rsidRPr="00FB7749">
        <w:rPr>
          <w:spacing w:val="36"/>
        </w:rPr>
        <w:t xml:space="preserve"> </w:t>
      </w:r>
      <w:r w:rsidRPr="00FB7749">
        <w:t>of</w:t>
      </w:r>
      <w:r w:rsidRPr="00FB7749">
        <w:rPr>
          <w:spacing w:val="34"/>
        </w:rPr>
        <w:t xml:space="preserve"> </w:t>
      </w:r>
      <w:r w:rsidRPr="00FB7749">
        <w:rPr>
          <w:spacing w:val="-1"/>
        </w:rPr>
        <w:t>the</w:t>
      </w:r>
      <w:r w:rsidRPr="00FB7749">
        <w:rPr>
          <w:spacing w:val="36"/>
        </w:rPr>
        <w:t xml:space="preserve"> </w:t>
      </w:r>
      <w:r w:rsidRPr="00FB7749">
        <w:rPr>
          <w:spacing w:val="-1"/>
        </w:rPr>
        <w:t>Action's</w:t>
      </w:r>
      <w:r w:rsidRPr="00FB7749">
        <w:rPr>
          <w:spacing w:val="36"/>
        </w:rPr>
        <w:t xml:space="preserve"> </w:t>
      </w:r>
      <w:r w:rsidRPr="00FB7749">
        <w:rPr>
          <w:spacing w:val="-1"/>
        </w:rPr>
        <w:t>implementation</w:t>
      </w:r>
      <w:r w:rsidRPr="00FB7749">
        <w:rPr>
          <w:spacing w:val="35"/>
        </w:rPr>
        <w:t xml:space="preserve"> </w:t>
      </w:r>
      <w:r w:rsidRPr="00FB7749">
        <w:rPr>
          <w:spacing w:val="-1"/>
        </w:rPr>
        <w:t>for</w:t>
      </w:r>
      <w:r w:rsidRPr="00FB7749">
        <w:rPr>
          <w:spacing w:val="34"/>
        </w:rPr>
        <w:t xml:space="preserve"> </w:t>
      </w:r>
      <w:r w:rsidRPr="00FB7749">
        <w:t>the</w:t>
      </w:r>
      <w:r w:rsidRPr="00FB7749">
        <w:rPr>
          <w:spacing w:val="36"/>
        </w:rPr>
        <w:t xml:space="preserve"> </w:t>
      </w:r>
      <w:r w:rsidRPr="00FB7749">
        <w:rPr>
          <w:spacing w:val="-2"/>
        </w:rPr>
        <w:t>period</w:t>
      </w:r>
      <w:r w:rsidRPr="00FB7749">
        <w:rPr>
          <w:spacing w:val="49"/>
        </w:rPr>
        <w:t xml:space="preserve"> </w:t>
      </w:r>
      <w:r w:rsidRPr="00FB7749">
        <w:rPr>
          <w:spacing w:val="-1"/>
        </w:rPr>
        <w:t>covered,</w:t>
      </w:r>
      <w:r w:rsidRPr="00FB7749">
        <w:rPr>
          <w:spacing w:val="21"/>
        </w:rPr>
        <w:t xml:space="preserve"> </w:t>
      </w:r>
      <w:r w:rsidRPr="00FB7749">
        <w:rPr>
          <w:spacing w:val="-1"/>
        </w:rPr>
        <w:t>including</w:t>
      </w:r>
      <w:r w:rsidRPr="00FB7749">
        <w:rPr>
          <w:spacing w:val="21"/>
        </w:rPr>
        <w:t xml:space="preserve"> </w:t>
      </w:r>
      <w:r w:rsidRPr="00FB7749">
        <w:t>in</w:t>
      </w:r>
      <w:r w:rsidRPr="00FB7749">
        <w:rPr>
          <w:spacing w:val="21"/>
        </w:rPr>
        <w:t xml:space="preserve"> </w:t>
      </w:r>
      <w:r w:rsidRPr="00FB7749">
        <w:rPr>
          <w:spacing w:val="-1"/>
        </w:rPr>
        <w:t>case</w:t>
      </w:r>
      <w:r w:rsidRPr="00FB7749">
        <w:rPr>
          <w:spacing w:val="21"/>
        </w:rPr>
        <w:t xml:space="preserve"> </w:t>
      </w:r>
      <w:r w:rsidRPr="00FB7749">
        <w:t>of</w:t>
      </w:r>
      <w:r w:rsidRPr="00FB7749">
        <w:rPr>
          <w:spacing w:val="24"/>
        </w:rPr>
        <w:t xml:space="preserve"> </w:t>
      </w:r>
      <w:r w:rsidRPr="00FB7749">
        <w:rPr>
          <w:spacing w:val="-1"/>
        </w:rPr>
        <w:t>simplified</w:t>
      </w:r>
      <w:r w:rsidRPr="00FB7749">
        <w:rPr>
          <w:spacing w:val="22"/>
        </w:rPr>
        <w:t xml:space="preserve"> </w:t>
      </w:r>
      <w:r w:rsidRPr="00FB7749">
        <w:rPr>
          <w:spacing w:val="-1"/>
        </w:rPr>
        <w:t>cost</w:t>
      </w:r>
      <w:r w:rsidRPr="00FB7749">
        <w:rPr>
          <w:spacing w:val="22"/>
        </w:rPr>
        <w:t xml:space="preserve"> </w:t>
      </w:r>
      <w:r w:rsidRPr="00FB7749">
        <w:rPr>
          <w:spacing w:val="-1"/>
        </w:rPr>
        <w:t>options</w:t>
      </w:r>
      <w:r w:rsidRPr="00FB7749">
        <w:rPr>
          <w:spacing w:val="22"/>
        </w:rPr>
        <w:t xml:space="preserve"> </w:t>
      </w:r>
      <w:r w:rsidRPr="00FB7749">
        <w:rPr>
          <w:spacing w:val="-1"/>
        </w:rPr>
        <w:t>the</w:t>
      </w:r>
      <w:r w:rsidRPr="00FB7749">
        <w:rPr>
          <w:spacing w:val="24"/>
        </w:rPr>
        <w:t xml:space="preserve"> </w:t>
      </w:r>
      <w:r w:rsidRPr="00FB7749">
        <w:rPr>
          <w:spacing w:val="-1"/>
        </w:rPr>
        <w:t>qualitative</w:t>
      </w:r>
      <w:r w:rsidRPr="00FB7749">
        <w:rPr>
          <w:spacing w:val="21"/>
        </w:rPr>
        <w:t xml:space="preserve"> </w:t>
      </w:r>
      <w:r w:rsidRPr="00FB7749">
        <w:t>and</w:t>
      </w:r>
      <w:r w:rsidRPr="00FB7749">
        <w:rPr>
          <w:spacing w:val="21"/>
        </w:rPr>
        <w:t xml:space="preserve"> </w:t>
      </w:r>
      <w:r w:rsidRPr="00FB7749">
        <w:rPr>
          <w:spacing w:val="-1"/>
        </w:rPr>
        <w:t>quantitative</w:t>
      </w:r>
      <w:r w:rsidRPr="00FB7749">
        <w:rPr>
          <w:spacing w:val="53"/>
        </w:rPr>
        <w:t xml:space="preserve"> </w:t>
      </w:r>
      <w:r w:rsidRPr="00FB7749">
        <w:rPr>
          <w:spacing w:val="-1"/>
        </w:rPr>
        <w:t>information</w:t>
      </w:r>
      <w:r w:rsidRPr="00FB7749">
        <w:rPr>
          <w:spacing w:val="7"/>
        </w:rPr>
        <w:t xml:space="preserve"> </w:t>
      </w:r>
      <w:r w:rsidRPr="00FB7749">
        <w:rPr>
          <w:spacing w:val="-1"/>
        </w:rPr>
        <w:t>needed</w:t>
      </w:r>
      <w:r w:rsidRPr="00FB7749">
        <w:rPr>
          <w:spacing w:val="7"/>
        </w:rPr>
        <w:t xml:space="preserve"> </w:t>
      </w:r>
      <w:r w:rsidRPr="00FB7749">
        <w:t>to</w:t>
      </w:r>
      <w:r w:rsidRPr="00FB7749">
        <w:rPr>
          <w:spacing w:val="4"/>
        </w:rPr>
        <w:t xml:space="preserve"> </w:t>
      </w:r>
      <w:r w:rsidRPr="00FB7749">
        <w:rPr>
          <w:spacing w:val="-1"/>
        </w:rPr>
        <w:t>demonstrate</w:t>
      </w:r>
      <w:r w:rsidRPr="00FB7749">
        <w:rPr>
          <w:spacing w:val="7"/>
        </w:rPr>
        <w:t xml:space="preserve"> </w:t>
      </w:r>
      <w:r w:rsidRPr="00FB7749">
        <w:rPr>
          <w:spacing w:val="-1"/>
        </w:rPr>
        <w:t>the</w:t>
      </w:r>
      <w:r w:rsidRPr="00FB7749">
        <w:rPr>
          <w:spacing w:val="7"/>
        </w:rPr>
        <w:t xml:space="preserve"> </w:t>
      </w:r>
      <w:r w:rsidRPr="00FB7749">
        <w:rPr>
          <w:spacing w:val="-1"/>
        </w:rPr>
        <w:t>fulfilment</w:t>
      </w:r>
      <w:r w:rsidRPr="00FB7749">
        <w:rPr>
          <w:spacing w:val="8"/>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1"/>
        </w:rPr>
        <w:t>conditions</w:t>
      </w:r>
      <w:r w:rsidRPr="00FB7749">
        <w:rPr>
          <w:spacing w:val="5"/>
        </w:rPr>
        <w:t xml:space="preserve"> </w:t>
      </w:r>
      <w:r w:rsidRPr="00FB7749">
        <w:rPr>
          <w:spacing w:val="-1"/>
        </w:rPr>
        <w:t>for</w:t>
      </w:r>
      <w:r w:rsidRPr="00FB7749">
        <w:rPr>
          <w:spacing w:val="7"/>
        </w:rPr>
        <w:t xml:space="preserve"> </w:t>
      </w:r>
      <w:r w:rsidRPr="00FB7749">
        <w:rPr>
          <w:spacing w:val="-1"/>
        </w:rPr>
        <w:t>reimbursement</w:t>
      </w:r>
      <w:r w:rsidRPr="00FB7749">
        <w:rPr>
          <w:spacing w:val="51"/>
        </w:rPr>
        <w:t xml:space="preserve"> </w:t>
      </w:r>
      <w:r w:rsidRPr="00FB7749">
        <w:rPr>
          <w:spacing w:val="-1"/>
        </w:rPr>
        <w:t>established</w:t>
      </w:r>
      <w:r w:rsidRPr="00FB7749">
        <w:t xml:space="preserve"> in</w:t>
      </w:r>
      <w:r w:rsidRPr="00FB7749">
        <w:rPr>
          <w:spacing w:val="-3"/>
        </w:rPr>
        <w:t xml:space="preserve"> </w:t>
      </w:r>
      <w:r w:rsidRPr="00FB7749">
        <w:rPr>
          <w:spacing w:val="-1"/>
        </w:rPr>
        <w:t>this</w:t>
      </w:r>
      <w:r w:rsidRPr="00FB7749">
        <w:t xml:space="preserve"> </w:t>
      </w:r>
      <w:r w:rsidRPr="00FB7749">
        <w:rPr>
          <w:spacing w:val="-1"/>
        </w:rPr>
        <w:t>Contract;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81" w:hanging="285"/>
        <w:jc w:val="left"/>
      </w:pPr>
      <w:r w:rsidRPr="00FB7749">
        <w:rPr>
          <w:spacing w:val="-1"/>
        </w:rPr>
        <w:t>include</w:t>
      </w:r>
      <w:r w:rsidRPr="00FB7749">
        <w:rPr>
          <w:spacing w:val="-2"/>
        </w:rPr>
        <w:t xml:space="preserve"> </w:t>
      </w:r>
      <w:r w:rsidRPr="00FB7749">
        <w:t>the</w:t>
      </w:r>
      <w:r w:rsidRPr="00FB7749">
        <w:rPr>
          <w:spacing w:val="-2"/>
        </w:rPr>
        <w:t xml:space="preserve"> </w:t>
      </w:r>
      <w:r w:rsidRPr="00FB7749">
        <w:rPr>
          <w:spacing w:val="-1"/>
        </w:rPr>
        <w:t>current</w:t>
      </w:r>
      <w:r w:rsidRPr="00FB7749">
        <w:rPr>
          <w:spacing w:val="1"/>
        </w:rPr>
        <w:t xml:space="preserve"> </w:t>
      </w:r>
      <w:r w:rsidRPr="00FB7749">
        <w:rPr>
          <w:spacing w:val="-1"/>
        </w:rPr>
        <w:t>results</w:t>
      </w:r>
      <w:r w:rsidRPr="00FB7749">
        <w:rPr>
          <w:spacing w:val="-5"/>
        </w:rPr>
        <w:t xml:space="preserve"> </w:t>
      </w:r>
      <w:r w:rsidRPr="00FB7749">
        <w:rPr>
          <w:spacing w:val="-1"/>
        </w:rPr>
        <w:t>within</w:t>
      </w:r>
      <w:r w:rsidRPr="00FB7749">
        <w:t xml:space="preserve"> an</w:t>
      </w:r>
      <w:r w:rsidRPr="00FB7749">
        <w:rPr>
          <w:spacing w:val="-2"/>
        </w:rPr>
        <w:t xml:space="preserve"> </w:t>
      </w:r>
      <w:r w:rsidRPr="00FB7749">
        <w:rPr>
          <w:spacing w:val="-1"/>
        </w:rPr>
        <w:t>updated</w:t>
      </w:r>
      <w:r w:rsidRPr="00FB7749">
        <w:rPr>
          <w:spacing w:val="-2"/>
        </w:rPr>
        <w:t xml:space="preserve"> </w:t>
      </w:r>
      <w:r w:rsidRPr="00FB7749">
        <w:rPr>
          <w:spacing w:val="-1"/>
        </w:rPr>
        <w:t>table</w:t>
      </w:r>
      <w:r w:rsidRPr="00FB7749">
        <w:t xml:space="preserve"> </w:t>
      </w:r>
      <w:r w:rsidRPr="00FB7749">
        <w:rPr>
          <w:spacing w:val="-1"/>
        </w:rPr>
        <w:t>based</w:t>
      </w:r>
      <w:r w:rsidRPr="00FB7749">
        <w:t xml:space="preserve"> on </w:t>
      </w:r>
      <w:r w:rsidRPr="00FB7749">
        <w:rPr>
          <w:spacing w:val="-1"/>
        </w:rPr>
        <w:t>the</w:t>
      </w:r>
      <w:r w:rsidRPr="00FB7749">
        <w:rPr>
          <w:spacing w:val="-2"/>
        </w:rPr>
        <w:t xml:space="preserve"> </w:t>
      </w:r>
      <w:r w:rsidRPr="00FB7749">
        <w:rPr>
          <w:spacing w:val="-1"/>
        </w:rPr>
        <w:t>logical</w:t>
      </w:r>
      <w:r w:rsidRPr="00FB7749">
        <w:rPr>
          <w:spacing w:val="1"/>
        </w:rPr>
        <w:t xml:space="preserve"> </w:t>
      </w:r>
      <w:r w:rsidRPr="00FB7749">
        <w:rPr>
          <w:spacing w:val="-1"/>
        </w:rPr>
        <w:t>framework</w:t>
      </w:r>
      <w:r w:rsidRPr="00FB7749">
        <w:rPr>
          <w:spacing w:val="53"/>
        </w:rPr>
        <w:t xml:space="preserve"> </w:t>
      </w:r>
      <w:r w:rsidRPr="00FB7749">
        <w:rPr>
          <w:spacing w:val="-1"/>
        </w:rPr>
        <w:t>matrix</w:t>
      </w:r>
      <w:r w:rsidRPr="00FB7749">
        <w:t xml:space="preserve"> </w:t>
      </w:r>
      <w:r w:rsidRPr="00FB7749">
        <w:rPr>
          <w:spacing w:val="-1"/>
        </w:rPr>
        <w:t>including</w:t>
      </w:r>
      <w:r w:rsidRPr="00FB7749">
        <w:rPr>
          <w:spacing w:val="-3"/>
        </w:rPr>
        <w:t xml:space="preserve"> </w:t>
      </w:r>
      <w:r w:rsidRPr="00FB7749">
        <w:rPr>
          <w:spacing w:val="-1"/>
        </w:rPr>
        <w:t>the</w:t>
      </w:r>
      <w:r w:rsidRPr="00FB7749">
        <w:t xml:space="preserve"> </w:t>
      </w:r>
      <w:r w:rsidRPr="00FB7749">
        <w:rPr>
          <w:spacing w:val="-1"/>
        </w:rPr>
        <w:t>results</w:t>
      </w:r>
      <w:r w:rsidRPr="00FB7749">
        <w:rPr>
          <w:spacing w:val="-2"/>
        </w:rPr>
        <w:t xml:space="preserve"> </w:t>
      </w:r>
      <w:r w:rsidRPr="00FB7749">
        <w:rPr>
          <w:spacing w:val="-1"/>
        </w:rPr>
        <w:t>achieved</w:t>
      </w:r>
      <w:r w:rsidRPr="00FB7749">
        <w:t xml:space="preserve"> by</w:t>
      </w:r>
      <w:r w:rsidRPr="00FB7749">
        <w:rPr>
          <w:spacing w:val="-2"/>
        </w:rPr>
        <w:t xml:space="preserve"> </w:t>
      </w:r>
      <w:r w:rsidRPr="00FB7749">
        <w:t xml:space="preserve">the </w:t>
      </w:r>
      <w:r w:rsidRPr="00FB7749">
        <w:rPr>
          <w:spacing w:val="-1"/>
        </w:rPr>
        <w:t>Action</w:t>
      </w:r>
      <w:r w:rsidRPr="00FB7749">
        <w:rPr>
          <w:spacing w:val="-3"/>
        </w:rPr>
        <w:t xml:space="preserve"> </w:t>
      </w:r>
      <w:r w:rsidRPr="00FB7749">
        <w:rPr>
          <w:spacing w:val="-1"/>
        </w:rPr>
        <w:t>(impact,</w:t>
      </w:r>
      <w:r w:rsidRPr="00FB7749">
        <w:rPr>
          <w:spacing w:val="-3"/>
        </w:rPr>
        <w:t xml:space="preserve"> </w:t>
      </w:r>
      <w:r w:rsidRPr="00FB7749">
        <w:rPr>
          <w:spacing w:val="-1"/>
        </w:rPr>
        <w:t>outcomes</w:t>
      </w:r>
      <w:r w:rsidRPr="00FB7749">
        <w:t xml:space="preserve"> or </w:t>
      </w:r>
      <w:r w:rsidRPr="00FB7749">
        <w:rPr>
          <w:spacing w:val="-1"/>
        </w:rPr>
        <w:t>outputs)</w:t>
      </w:r>
      <w:r w:rsidRPr="00FB7749">
        <w:rPr>
          <w:spacing w:val="-4"/>
        </w:rPr>
        <w:t xml:space="preserve"> </w:t>
      </w:r>
      <w:r w:rsidRPr="00FB7749">
        <w:t>as</w:t>
      </w:r>
      <w:r w:rsidRPr="00FB7749">
        <w:rPr>
          <w:spacing w:val="55"/>
        </w:rPr>
        <w:t xml:space="preserve"> </w:t>
      </w:r>
      <w:r w:rsidRPr="00FB7749">
        <w:rPr>
          <w:spacing w:val="-1"/>
        </w:rPr>
        <w:t>measured</w:t>
      </w:r>
      <w:r w:rsidRPr="00FB7749">
        <w:t xml:space="preserve"> by</w:t>
      </w:r>
      <w:r w:rsidRPr="00FB7749">
        <w:rPr>
          <w:spacing w:val="-2"/>
        </w:rPr>
        <w:t xml:space="preserve"> </w:t>
      </w:r>
      <w:r w:rsidRPr="00FB7749">
        <w:rPr>
          <w:spacing w:val="-1"/>
        </w:rPr>
        <w:t>their</w:t>
      </w:r>
      <w:r w:rsidRPr="00FB7749">
        <w:rPr>
          <w:spacing w:val="-2"/>
        </w:rPr>
        <w:t xml:space="preserve"> </w:t>
      </w:r>
      <w:r w:rsidRPr="00FB7749">
        <w:rPr>
          <w:spacing w:val="-1"/>
        </w:rPr>
        <w:t>corresponding</w:t>
      </w:r>
      <w:r w:rsidRPr="00FB7749">
        <w:rPr>
          <w:spacing w:val="-3"/>
        </w:rPr>
        <w:t xml:space="preserve"> </w:t>
      </w:r>
      <w:r w:rsidRPr="00FB7749">
        <w:rPr>
          <w:spacing w:val="-1"/>
        </w:rPr>
        <w:t>indicators; agreed</w:t>
      </w:r>
      <w:r w:rsidRPr="00FB7749">
        <w:t xml:space="preserve"> </w:t>
      </w:r>
      <w:r w:rsidRPr="00FB7749">
        <w:rPr>
          <w:spacing w:val="-1"/>
        </w:rPr>
        <w:t>baselines</w:t>
      </w:r>
      <w:r w:rsidRPr="00FB7749">
        <w:rPr>
          <w:spacing w:val="-2"/>
        </w:rPr>
        <w:t xml:space="preserve"> </w:t>
      </w:r>
      <w:r w:rsidRPr="00FB7749">
        <w:t>and</w:t>
      </w:r>
      <w:r w:rsidRPr="00FB7749">
        <w:rPr>
          <w:spacing w:val="-2"/>
        </w:rPr>
        <w:t xml:space="preserve"> </w:t>
      </w:r>
      <w:r w:rsidRPr="00FB7749">
        <w:rPr>
          <w:spacing w:val="-1"/>
        </w:rPr>
        <w:t>targets,</w:t>
      </w:r>
      <w:r w:rsidRPr="00FB7749">
        <w:t xml:space="preserve"> </w:t>
      </w:r>
      <w:r w:rsidRPr="00FB7749">
        <w:rPr>
          <w:spacing w:val="-1"/>
        </w:rPr>
        <w:t>and</w:t>
      </w:r>
      <w:r w:rsidRPr="00FB7749">
        <w:t xml:space="preserve"> </w:t>
      </w:r>
      <w:r w:rsidRPr="00FB7749">
        <w:rPr>
          <w:spacing w:val="-1"/>
        </w:rPr>
        <w:t>relevant</w:t>
      </w:r>
      <w:r w:rsidRPr="00FB7749">
        <w:rPr>
          <w:spacing w:val="71"/>
        </w:rPr>
        <w:t xml:space="preserve"> </w:t>
      </w:r>
      <w:r w:rsidRPr="00FB7749">
        <w:rPr>
          <w:spacing w:val="-1"/>
        </w:rPr>
        <w:t>sources</w:t>
      </w:r>
      <w:r w:rsidRPr="00FB7749">
        <w:t xml:space="preserve"> </w:t>
      </w:r>
      <w:r w:rsidRPr="00FB7749">
        <w:rPr>
          <w:spacing w:val="-2"/>
        </w:rPr>
        <w:t>of</w:t>
      </w:r>
      <w:r w:rsidRPr="00FB7749">
        <w:t xml:space="preserve"> </w:t>
      </w:r>
      <w:r w:rsidRPr="00FB7749">
        <w:rPr>
          <w:spacing w:val="-1"/>
        </w:rPr>
        <w:t>verification;</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237" w:hanging="285"/>
        <w:jc w:val="left"/>
      </w:pPr>
      <w:r w:rsidRPr="00FB7749">
        <w:rPr>
          <w:spacing w:val="-1"/>
        </w:rPr>
        <w:t>determine</w:t>
      </w:r>
      <w:r w:rsidRPr="00FB7749">
        <w:t xml:space="preserve"> </w:t>
      </w:r>
      <w:r w:rsidRPr="00FB7749">
        <w:rPr>
          <w:spacing w:val="-1"/>
        </w:rPr>
        <w:t>if</w:t>
      </w:r>
      <w:r w:rsidRPr="00FB7749">
        <w:t xml:space="preserve"> </w:t>
      </w:r>
      <w:r w:rsidRPr="00FB7749">
        <w:rPr>
          <w:spacing w:val="-1"/>
        </w:rPr>
        <w:t>the</w:t>
      </w:r>
      <w:r w:rsidRPr="00FB7749">
        <w:t xml:space="preserve"> </w:t>
      </w:r>
      <w:r w:rsidRPr="00FB7749">
        <w:rPr>
          <w:spacing w:val="-1"/>
        </w:rPr>
        <w:t>intervention</w:t>
      </w:r>
      <w:r w:rsidRPr="00FB7749">
        <w:t xml:space="preserve"> </w:t>
      </w:r>
      <w:r w:rsidRPr="00FB7749">
        <w:rPr>
          <w:spacing w:val="-1"/>
        </w:rPr>
        <w:t>logic</w:t>
      </w:r>
      <w:r w:rsidRPr="00FB7749">
        <w:rPr>
          <w:spacing w:val="-2"/>
        </w:rPr>
        <w:t xml:space="preserve"> </w:t>
      </w:r>
      <w:r w:rsidRPr="00FB7749">
        <w:t xml:space="preserve">is </w:t>
      </w:r>
      <w:r w:rsidRPr="00FB7749">
        <w:rPr>
          <w:spacing w:val="-1"/>
        </w:rPr>
        <w:t>still</w:t>
      </w:r>
      <w:r w:rsidRPr="00FB7749">
        <w:rPr>
          <w:spacing w:val="1"/>
        </w:rPr>
        <w:t xml:space="preserve"> </w:t>
      </w:r>
      <w:r w:rsidRPr="00FB7749">
        <w:rPr>
          <w:spacing w:val="-1"/>
        </w:rPr>
        <w:t>valid</w:t>
      </w:r>
      <w:r w:rsidRPr="00FB7749">
        <w:rPr>
          <w:spacing w:val="-3"/>
        </w:rPr>
        <w:t xml:space="preserve"> </w:t>
      </w:r>
      <w:r w:rsidRPr="00FB7749">
        <w:t xml:space="preserve">and </w:t>
      </w:r>
      <w:r w:rsidRPr="00FB7749">
        <w:rPr>
          <w:spacing w:val="-1"/>
        </w:rPr>
        <w:t>propose</w:t>
      </w:r>
      <w:r w:rsidRPr="00FB7749">
        <w:t xml:space="preserve"> </w:t>
      </w:r>
      <w:r w:rsidRPr="00FB7749">
        <w:rPr>
          <w:spacing w:val="-1"/>
        </w:rPr>
        <w:t>any</w:t>
      </w:r>
      <w:r w:rsidRPr="00FB7749">
        <w:rPr>
          <w:spacing w:val="-3"/>
        </w:rPr>
        <w:t xml:space="preserve"> </w:t>
      </w:r>
      <w:r w:rsidRPr="00FB7749">
        <w:rPr>
          <w:spacing w:val="-1"/>
        </w:rPr>
        <w:t>relevant</w:t>
      </w:r>
      <w:r w:rsidRPr="00FB7749">
        <w:rPr>
          <w:spacing w:val="1"/>
        </w:rPr>
        <w:t xml:space="preserve"> </w:t>
      </w:r>
      <w:r w:rsidRPr="00FB7749">
        <w:rPr>
          <w:spacing w:val="-1"/>
        </w:rPr>
        <w:t>modification</w:t>
      </w:r>
      <w:r w:rsidRPr="00FB7749">
        <w:rPr>
          <w:spacing w:val="41"/>
        </w:rPr>
        <w:t xml:space="preserve"> </w:t>
      </w:r>
      <w:r w:rsidRPr="00FB7749">
        <w:rPr>
          <w:spacing w:val="-1"/>
        </w:rPr>
        <w:t>including</w:t>
      </w:r>
      <w:r w:rsidRPr="00FB7749">
        <w:rPr>
          <w:spacing w:val="-3"/>
        </w:rPr>
        <w:t xml:space="preserve"> </w:t>
      </w:r>
      <w:r w:rsidRPr="00FB7749">
        <w:rPr>
          <w:spacing w:val="-1"/>
        </w:rPr>
        <w:t>regarding</w:t>
      </w:r>
      <w:r w:rsidRPr="00FB7749">
        <w:rPr>
          <w:spacing w:val="-3"/>
        </w:rPr>
        <w:t xml:space="preserve"> </w:t>
      </w:r>
      <w:r w:rsidRPr="00FB7749">
        <w:rPr>
          <w:spacing w:val="-1"/>
        </w:rPr>
        <w:t>the</w:t>
      </w:r>
      <w:r w:rsidRPr="00FB7749">
        <w:t xml:space="preserve"> </w:t>
      </w:r>
      <w:r w:rsidRPr="00FB7749">
        <w:rPr>
          <w:spacing w:val="-1"/>
        </w:rPr>
        <w:t>logical</w:t>
      </w:r>
      <w:r w:rsidRPr="00FB7749">
        <w:rPr>
          <w:spacing w:val="-2"/>
        </w:rPr>
        <w:t xml:space="preserve"> </w:t>
      </w:r>
      <w:r w:rsidRPr="00FB7749">
        <w:rPr>
          <w:spacing w:val="-1"/>
        </w:rPr>
        <w:t>framework</w:t>
      </w:r>
      <w:r w:rsidRPr="00FB7749">
        <w:rPr>
          <w:spacing w:val="-2"/>
        </w:rPr>
        <w:t xml:space="preserve"> </w:t>
      </w:r>
      <w:r w:rsidRPr="00FB7749">
        <w:rPr>
          <w:spacing w:val="-1"/>
        </w:rPr>
        <w:t>matrix;</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57"/>
        <w:jc w:val="left"/>
      </w:pPr>
      <w:r w:rsidRPr="00FB7749">
        <w:t xml:space="preserve">be </w:t>
      </w:r>
      <w:r w:rsidRPr="00FB7749">
        <w:rPr>
          <w:spacing w:val="-1"/>
        </w:rPr>
        <w:t>drafted</w:t>
      </w:r>
      <w:r w:rsidRPr="00FB7749">
        <w:rPr>
          <w:spacing w:val="-2"/>
        </w:rPr>
        <w:t xml:space="preserve"> </w:t>
      </w:r>
      <w:r w:rsidRPr="00FB7749">
        <w:t xml:space="preserve">in </w:t>
      </w:r>
      <w:r w:rsidRPr="00FB7749">
        <w:rPr>
          <w:spacing w:val="-1"/>
        </w:rPr>
        <w:t>the</w:t>
      </w:r>
      <w:r w:rsidRPr="00FB7749">
        <w:t xml:space="preserve"> </w:t>
      </w:r>
      <w:r w:rsidRPr="00FB7749">
        <w:rPr>
          <w:spacing w:val="-1"/>
        </w:rPr>
        <w:t>currency</w:t>
      </w:r>
      <w:r w:rsidRPr="00FB7749">
        <w:rPr>
          <w:spacing w:val="-3"/>
        </w:rPr>
        <w:t xml:space="preserve"> </w:t>
      </w:r>
      <w:r w:rsidRPr="00FB7749">
        <w:rPr>
          <w:spacing w:val="-1"/>
        </w:rPr>
        <w:t>and</w:t>
      </w:r>
      <w:r w:rsidRPr="00FB7749">
        <w:t xml:space="preserve"> </w:t>
      </w:r>
      <w:r w:rsidRPr="00FB7749">
        <w:rPr>
          <w:spacing w:val="-1"/>
        </w:rPr>
        <w:t>language</w:t>
      </w:r>
      <w:r w:rsidRPr="00FB7749">
        <w:t xml:space="preserve"> of</w:t>
      </w:r>
      <w:r w:rsidRPr="00FB7749">
        <w:rPr>
          <w:spacing w:val="-2"/>
        </w:rPr>
        <w:t xml:space="preserve"> </w:t>
      </w:r>
      <w:r w:rsidRPr="00FB7749">
        <w:rPr>
          <w:spacing w:val="-1"/>
        </w:rPr>
        <w:t>this</w:t>
      </w:r>
      <w:r w:rsidRPr="00FB7749">
        <w:rPr>
          <w:spacing w:val="2"/>
        </w:rPr>
        <w:t xml:space="preserve"> </w:t>
      </w:r>
      <w:r w:rsidRPr="00FB7749">
        <w:rPr>
          <w:spacing w:val="-1"/>
        </w:rPr>
        <w:t>Contract;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57"/>
        <w:jc w:val="left"/>
      </w:pPr>
      <w:r w:rsidRPr="00FB7749">
        <w:rPr>
          <w:spacing w:val="-1"/>
        </w:rPr>
        <w:t>include</w:t>
      </w:r>
      <w:r w:rsidRPr="00FB7749">
        <w:rPr>
          <w:spacing w:val="-2"/>
        </w:rPr>
        <w:t xml:space="preserve"> </w:t>
      </w:r>
      <w:r w:rsidRPr="00FB7749">
        <w:t>any</w:t>
      </w:r>
      <w:r w:rsidRPr="00FB7749">
        <w:rPr>
          <w:spacing w:val="-2"/>
        </w:rPr>
        <w:t xml:space="preserve"> </w:t>
      </w:r>
      <w:r w:rsidRPr="00FB7749">
        <w:rPr>
          <w:spacing w:val="-1"/>
        </w:rPr>
        <w:t>update</w:t>
      </w:r>
      <w:r w:rsidRPr="00FB7749">
        <w:t xml:space="preserve"> on</w:t>
      </w:r>
      <w:r w:rsidRPr="00FB7749">
        <w:rPr>
          <w:spacing w:val="-2"/>
        </w:rPr>
        <w:t xml:space="preserve"> </w:t>
      </w:r>
      <w:r w:rsidRPr="00FB7749">
        <w:t>the</w:t>
      </w:r>
      <w:r w:rsidRPr="00FB7749">
        <w:rPr>
          <w:spacing w:val="1"/>
        </w:rPr>
        <w:t xml:space="preserve"> </w:t>
      </w:r>
      <w:r w:rsidRPr="00FB7749">
        <w:rPr>
          <w:spacing w:val="-1"/>
        </w:rPr>
        <w:t>communication</w:t>
      </w:r>
      <w:r w:rsidRPr="00FB7749">
        <w:rPr>
          <w:spacing w:val="-3"/>
        </w:rPr>
        <w:t xml:space="preserve"> </w:t>
      </w:r>
      <w:r w:rsidRPr="00FB7749">
        <w:rPr>
          <w:spacing w:val="-1"/>
        </w:rPr>
        <w:t>plan</w:t>
      </w:r>
      <w:r w:rsidRPr="00FB7749">
        <w:t xml:space="preserve"> as</w:t>
      </w:r>
      <w:r w:rsidRPr="00FB7749">
        <w:rPr>
          <w:spacing w:val="-2"/>
        </w:rPr>
        <w:t xml:space="preserve"> </w:t>
      </w:r>
      <w:r w:rsidRPr="00FB7749">
        <w:rPr>
          <w:spacing w:val="-1"/>
        </w:rPr>
        <w:t>provided</w:t>
      </w:r>
      <w:r w:rsidRPr="00FB7749">
        <w:t xml:space="preserve"> by</w:t>
      </w:r>
      <w:r w:rsidRPr="00FB7749">
        <w:rPr>
          <w:spacing w:val="-2"/>
        </w:rPr>
        <w:t xml:space="preserve"> </w:t>
      </w:r>
      <w:r w:rsidRPr="00FB7749">
        <w:rPr>
          <w:spacing w:val="-1"/>
        </w:rPr>
        <w:t>Article</w:t>
      </w:r>
      <w:r w:rsidRPr="00FB7749">
        <w:t xml:space="preserve"> 6.2;</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46" w:hanging="360"/>
        <w:jc w:val="left"/>
      </w:pPr>
      <w:r w:rsidRPr="00FB7749">
        <w:rPr>
          <w:spacing w:val="-1"/>
        </w:rPr>
        <w:t>include</w:t>
      </w:r>
      <w:r w:rsidRPr="00FB7749">
        <w:rPr>
          <w:spacing w:val="34"/>
        </w:rPr>
        <w:t xml:space="preserve"> </w:t>
      </w:r>
      <w:r w:rsidRPr="00FB7749">
        <w:rPr>
          <w:spacing w:val="-1"/>
        </w:rPr>
        <w:t>any</w:t>
      </w:r>
      <w:r w:rsidRPr="00FB7749">
        <w:rPr>
          <w:spacing w:val="31"/>
        </w:rPr>
        <w:t xml:space="preserve"> </w:t>
      </w:r>
      <w:r w:rsidRPr="00FB7749">
        <w:rPr>
          <w:spacing w:val="-1"/>
        </w:rPr>
        <w:t>relevant</w:t>
      </w:r>
      <w:r w:rsidRPr="00FB7749">
        <w:rPr>
          <w:spacing w:val="34"/>
        </w:rPr>
        <w:t xml:space="preserve"> </w:t>
      </w:r>
      <w:r w:rsidRPr="00FB7749">
        <w:rPr>
          <w:spacing w:val="-1"/>
        </w:rPr>
        <w:t>reports,</w:t>
      </w:r>
      <w:r w:rsidRPr="00FB7749">
        <w:rPr>
          <w:spacing w:val="34"/>
        </w:rPr>
        <w:t xml:space="preserve"> </w:t>
      </w:r>
      <w:r w:rsidRPr="00FB7749">
        <w:rPr>
          <w:spacing w:val="-1"/>
        </w:rPr>
        <w:t>publications,</w:t>
      </w:r>
      <w:r w:rsidRPr="00FB7749">
        <w:rPr>
          <w:spacing w:val="34"/>
        </w:rPr>
        <w:t xml:space="preserve"> </w:t>
      </w:r>
      <w:r w:rsidRPr="00FB7749">
        <w:rPr>
          <w:spacing w:val="-1"/>
        </w:rPr>
        <w:t>press</w:t>
      </w:r>
      <w:r w:rsidRPr="00FB7749">
        <w:rPr>
          <w:spacing w:val="31"/>
        </w:rPr>
        <w:t xml:space="preserve"> </w:t>
      </w:r>
      <w:r w:rsidRPr="00FB7749">
        <w:rPr>
          <w:spacing w:val="-1"/>
        </w:rPr>
        <w:t>releases</w:t>
      </w:r>
      <w:r w:rsidRPr="00FB7749">
        <w:rPr>
          <w:spacing w:val="31"/>
        </w:rPr>
        <w:t xml:space="preserve"> </w:t>
      </w:r>
      <w:r w:rsidRPr="00FB7749">
        <w:t>and</w:t>
      </w:r>
      <w:r w:rsidRPr="00FB7749">
        <w:rPr>
          <w:spacing w:val="34"/>
        </w:rPr>
        <w:t xml:space="preserve"> </w:t>
      </w:r>
      <w:r w:rsidRPr="00FB7749">
        <w:rPr>
          <w:spacing w:val="-1"/>
        </w:rPr>
        <w:t>updates</w:t>
      </w:r>
      <w:r w:rsidRPr="00FB7749">
        <w:rPr>
          <w:spacing w:val="34"/>
        </w:rPr>
        <w:t xml:space="preserve"> </w:t>
      </w:r>
      <w:r w:rsidRPr="00FB7749">
        <w:rPr>
          <w:spacing w:val="-1"/>
        </w:rPr>
        <w:t>related</w:t>
      </w:r>
      <w:r w:rsidRPr="00FB7749">
        <w:rPr>
          <w:spacing w:val="31"/>
        </w:rPr>
        <w:t xml:space="preserve"> </w:t>
      </w:r>
      <w:r w:rsidRPr="00FB7749">
        <w:rPr>
          <w:spacing w:val="-1"/>
        </w:rPr>
        <w:t>to</w:t>
      </w:r>
      <w:r w:rsidRPr="00FB7749">
        <w:rPr>
          <w:spacing w:val="33"/>
        </w:rPr>
        <w:t xml:space="preserve"> </w:t>
      </w:r>
      <w:r w:rsidRPr="00FB7749">
        <w:rPr>
          <w:spacing w:val="-1"/>
        </w:rPr>
        <w:t>the</w:t>
      </w:r>
      <w:r w:rsidRPr="00FB7749">
        <w:rPr>
          <w:spacing w:val="65"/>
        </w:rPr>
        <w:t xml:space="preserve"> </w:t>
      </w:r>
      <w:r w:rsidRPr="00FB7749">
        <w:rPr>
          <w:spacing w:val="-1"/>
        </w:rPr>
        <w:t>Action.</w:t>
      </w:r>
    </w:p>
    <w:p w:rsidR="00BE27E7" w:rsidRPr="00FB7749" w:rsidRDefault="00BE27E7" w:rsidP="00BE27E7">
      <w:pPr>
        <w:pStyle w:val="BodyText"/>
        <w:widowControl w:val="0"/>
        <w:numPr>
          <w:ilvl w:val="1"/>
          <w:numId w:val="241"/>
        </w:numPr>
        <w:tabs>
          <w:tab w:val="clear" w:pos="851"/>
          <w:tab w:val="clear" w:pos="1191"/>
          <w:tab w:val="clear" w:pos="1531"/>
          <w:tab w:val="left" w:pos="821"/>
        </w:tabs>
      </w:pPr>
      <w:r w:rsidRPr="00FB7749">
        <w:rPr>
          <w:spacing w:val="-1"/>
        </w:rPr>
        <w:t>Additionally</w:t>
      </w:r>
      <w:r w:rsidRPr="00FB7749">
        <w:rPr>
          <w:spacing w:val="-3"/>
        </w:rPr>
        <w:t xml:space="preserve">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report</w:t>
      </w:r>
      <w:r w:rsidRPr="00FB7749">
        <w:rPr>
          <w:spacing w:val="1"/>
        </w:rPr>
        <w:t xml:space="preserve"> </w:t>
      </w:r>
      <w:r w:rsidRPr="00FB7749">
        <w:rPr>
          <w:spacing w:val="-1"/>
        </w:rPr>
        <w:t>shall:</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60"/>
        <w:jc w:val="left"/>
      </w:pPr>
      <w:r w:rsidRPr="00FB7749">
        <w:rPr>
          <w:spacing w:val="-1"/>
        </w:rPr>
        <w:t>cover</w:t>
      </w:r>
      <w:r w:rsidRPr="00FB7749">
        <w:rPr>
          <w:spacing w:val="1"/>
        </w:rPr>
        <w:t xml:space="preserve"> </w:t>
      </w:r>
      <w:r w:rsidRPr="00FB7749">
        <w:t>any</w:t>
      </w:r>
      <w:r w:rsidRPr="00FB7749">
        <w:rPr>
          <w:spacing w:val="-2"/>
        </w:rPr>
        <w:t xml:space="preserve"> </w:t>
      </w:r>
      <w:r w:rsidRPr="00FB7749">
        <w:rPr>
          <w:spacing w:val="-1"/>
        </w:rPr>
        <w:t>period</w:t>
      </w:r>
      <w:r w:rsidRPr="00FB7749">
        <w:t xml:space="preserve"> </w:t>
      </w:r>
      <w:r w:rsidRPr="00FB7749">
        <w:rPr>
          <w:spacing w:val="-1"/>
        </w:rPr>
        <w:t>not</w:t>
      </w:r>
      <w:r w:rsidRPr="00FB7749">
        <w:rPr>
          <w:spacing w:val="1"/>
        </w:rPr>
        <w:t xml:space="preserve"> </w:t>
      </w:r>
      <w:r w:rsidRPr="00FB7749">
        <w:rPr>
          <w:spacing w:val="-1"/>
        </w:rPr>
        <w:t>covered</w:t>
      </w:r>
      <w:r w:rsidRPr="00FB7749">
        <w:t xml:space="preserve"> by</w:t>
      </w:r>
      <w:r w:rsidRPr="00FB7749">
        <w:rPr>
          <w:spacing w:val="-3"/>
        </w:rPr>
        <w:t xml:space="preserve"> </w:t>
      </w:r>
      <w:r w:rsidRPr="00FB7749">
        <w:t xml:space="preserve">the </w:t>
      </w:r>
      <w:r w:rsidRPr="00FB7749">
        <w:rPr>
          <w:spacing w:val="-1"/>
        </w:rPr>
        <w:t>previous</w:t>
      </w:r>
      <w:r w:rsidRPr="00FB7749">
        <w:rPr>
          <w:spacing w:val="-2"/>
        </w:rPr>
        <w:t xml:space="preserve"> </w:t>
      </w:r>
      <w:r w:rsidRPr="00FB7749">
        <w:rPr>
          <w:spacing w:val="-1"/>
        </w:rPr>
        <w:t>reports;</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60"/>
        <w:jc w:val="left"/>
      </w:pPr>
      <w:r w:rsidRPr="00FB7749">
        <w:rPr>
          <w:spacing w:val="-1"/>
        </w:rPr>
        <w:t>include</w:t>
      </w:r>
      <w:r w:rsidRPr="00FB7749">
        <w:rPr>
          <w:spacing w:val="-2"/>
        </w:rPr>
        <w:t xml:space="preserve"> </w:t>
      </w:r>
      <w:r w:rsidRPr="00FB7749">
        <w:t>the</w:t>
      </w:r>
      <w:r w:rsidRPr="00FB7749">
        <w:rPr>
          <w:spacing w:val="-2"/>
        </w:rPr>
        <w:t xml:space="preserve"> </w:t>
      </w:r>
      <w:r w:rsidRPr="00FB7749">
        <w:rPr>
          <w:spacing w:val="-1"/>
        </w:rPr>
        <w:t>proofs</w:t>
      </w:r>
      <w:r w:rsidRPr="00FB7749">
        <w:t xml:space="preserve"> </w:t>
      </w:r>
      <w:r w:rsidRPr="00FB7749">
        <w:rPr>
          <w:spacing w:val="-1"/>
        </w:rPr>
        <w:t>of</w:t>
      </w:r>
      <w:r w:rsidRPr="00FB7749">
        <w:t xml:space="preserve"> </w:t>
      </w:r>
      <w:r w:rsidRPr="00FB7749">
        <w:rPr>
          <w:spacing w:val="-1"/>
        </w:rPr>
        <w:t>the</w:t>
      </w:r>
      <w:r w:rsidRPr="00FB7749">
        <w:rPr>
          <w:spacing w:val="-2"/>
        </w:rPr>
        <w:t xml:space="preserve"> </w:t>
      </w:r>
      <w:r w:rsidRPr="00FB7749">
        <w:rPr>
          <w:spacing w:val="-1"/>
        </w:rPr>
        <w:t>transfers</w:t>
      </w:r>
      <w:r w:rsidRPr="00FB7749">
        <w:t xml:space="preserve"> </w:t>
      </w:r>
      <w:r w:rsidRPr="00FB7749">
        <w:rPr>
          <w:spacing w:val="-1"/>
        </w:rPr>
        <w:t>of</w:t>
      </w:r>
      <w:r w:rsidRPr="00FB7749">
        <w:t xml:space="preserve"> </w:t>
      </w:r>
      <w:r w:rsidRPr="00FB7749">
        <w:rPr>
          <w:spacing w:val="-1"/>
        </w:rPr>
        <w:t>ownership</w:t>
      </w:r>
      <w:r w:rsidRPr="00FB7749">
        <w:rPr>
          <w:spacing w:val="3"/>
        </w:rPr>
        <w:t xml:space="preserve"> </w:t>
      </w:r>
      <w:r w:rsidRPr="00FB7749">
        <w:rPr>
          <w:spacing w:val="-1"/>
        </w:rPr>
        <w:t>as</w:t>
      </w:r>
      <w:r w:rsidRPr="00FB7749">
        <w:t xml:space="preserve"> </w:t>
      </w:r>
      <w:r w:rsidRPr="00FB7749">
        <w:rPr>
          <w:spacing w:val="-1"/>
        </w:rPr>
        <w:t>referred</w:t>
      </w:r>
      <w:r w:rsidRPr="00FB7749">
        <w:rPr>
          <w:spacing w:val="-2"/>
        </w:rPr>
        <w:t xml:space="preserve"> </w:t>
      </w:r>
      <w:r w:rsidRPr="00FB7749">
        <w:t>to in</w:t>
      </w:r>
      <w:r w:rsidRPr="00FB7749">
        <w:rPr>
          <w:spacing w:val="-3"/>
        </w:rPr>
        <w:t xml:space="preserve"> </w:t>
      </w:r>
      <w:r w:rsidRPr="00FB7749">
        <w:rPr>
          <w:spacing w:val="-1"/>
        </w:rPr>
        <w:t>Article</w:t>
      </w:r>
      <w:r w:rsidRPr="00FB7749">
        <w:rPr>
          <w:spacing w:val="2"/>
        </w:rPr>
        <w:t xml:space="preserve"> </w:t>
      </w:r>
      <w:r w:rsidRPr="00FB7749">
        <w:rPr>
          <w:spacing w:val="-1"/>
        </w:rPr>
        <w:t>7.5.</w:t>
      </w:r>
    </w:p>
    <w:p w:rsidR="00BE27E7" w:rsidRPr="00FB7749" w:rsidRDefault="00BE27E7" w:rsidP="00BE27E7">
      <w:pPr>
        <w:pStyle w:val="BodyText"/>
        <w:widowControl w:val="0"/>
        <w:numPr>
          <w:ilvl w:val="1"/>
          <w:numId w:val="241"/>
        </w:numPr>
        <w:tabs>
          <w:tab w:val="clear" w:pos="851"/>
          <w:tab w:val="clear" w:pos="1191"/>
          <w:tab w:val="clear" w:pos="1531"/>
          <w:tab w:val="left" w:pos="821"/>
        </w:tabs>
      </w:pPr>
      <w:r w:rsidRPr="00FB7749">
        <w:t>The</w:t>
      </w:r>
      <w:r w:rsidRPr="00FB7749">
        <w:rPr>
          <w:spacing w:val="-2"/>
        </w:rPr>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 xml:space="preserve">may </w:t>
      </w:r>
      <w:r w:rsidRPr="00FB7749">
        <w:t>set</w:t>
      </w:r>
      <w:r w:rsidRPr="00FB7749">
        <w:rPr>
          <w:spacing w:val="1"/>
        </w:rPr>
        <w:t xml:space="preserve"> </w:t>
      </w:r>
      <w:r w:rsidRPr="00FB7749">
        <w:t>out</w:t>
      </w:r>
      <w:r w:rsidRPr="00FB7749">
        <w:rPr>
          <w:spacing w:val="-2"/>
        </w:rPr>
        <w:t xml:space="preserve"> </w:t>
      </w:r>
      <w:r w:rsidRPr="00FB7749">
        <w:rPr>
          <w:spacing w:val="-1"/>
        </w:rPr>
        <w:t>additional</w:t>
      </w:r>
      <w:r w:rsidRPr="00FB7749">
        <w:rPr>
          <w:spacing w:val="1"/>
        </w:rPr>
        <w:t xml:space="preserve"> </w:t>
      </w:r>
      <w:r w:rsidRPr="00FB7749">
        <w:rPr>
          <w:spacing w:val="-1"/>
        </w:rPr>
        <w:t>reporting</w:t>
      </w:r>
      <w:r w:rsidRPr="00FB7749">
        <w:rPr>
          <w:spacing w:val="-3"/>
        </w:rPr>
        <w:t xml:space="preserve"> </w:t>
      </w:r>
      <w:r w:rsidRPr="00FB7749">
        <w:rPr>
          <w:spacing w:val="-1"/>
        </w:rPr>
        <w:t>requirements.</w:t>
      </w:r>
    </w:p>
    <w:p w:rsidR="00BE27E7" w:rsidRPr="00FB7749" w:rsidRDefault="00BE27E7" w:rsidP="00BE27E7">
      <w:pPr>
        <w:pStyle w:val="BodyText"/>
        <w:widowControl w:val="0"/>
        <w:numPr>
          <w:ilvl w:val="1"/>
          <w:numId w:val="241"/>
        </w:numPr>
        <w:tabs>
          <w:tab w:val="clear" w:pos="851"/>
          <w:tab w:val="clear" w:pos="1191"/>
          <w:tab w:val="clear" w:pos="1531"/>
          <w:tab w:val="left" w:pos="821"/>
        </w:tabs>
        <w:ind w:right="140"/>
      </w:pPr>
      <w:r w:rsidRPr="00FB7749">
        <w:t>The</w:t>
      </w:r>
      <w:r w:rsidRPr="00FB7749">
        <w:rPr>
          <w:spacing w:val="43"/>
        </w:rPr>
        <w:t xml:space="preserve"> </w:t>
      </w:r>
      <w:r w:rsidRPr="00FB7749">
        <w:rPr>
          <w:spacing w:val="-1"/>
        </w:rPr>
        <w:t>Contracting</w:t>
      </w:r>
      <w:r w:rsidRPr="00FB7749">
        <w:rPr>
          <w:spacing w:val="43"/>
        </w:rPr>
        <w:t xml:space="preserve"> </w:t>
      </w:r>
      <w:r w:rsidRPr="00FB7749">
        <w:rPr>
          <w:spacing w:val="-1"/>
        </w:rPr>
        <w:t>Authority</w:t>
      </w:r>
      <w:r w:rsidRPr="00FB7749">
        <w:rPr>
          <w:spacing w:val="45"/>
        </w:rPr>
        <w:t xml:space="preserve"> </w:t>
      </w:r>
      <w:r w:rsidRPr="00FB7749">
        <w:rPr>
          <w:spacing w:val="-2"/>
        </w:rPr>
        <w:t>may</w:t>
      </w:r>
      <w:r w:rsidRPr="00FB7749">
        <w:rPr>
          <w:spacing w:val="43"/>
        </w:rPr>
        <w:t xml:space="preserve"> </w:t>
      </w:r>
      <w:r w:rsidRPr="00FB7749">
        <w:t>request</w:t>
      </w:r>
      <w:r w:rsidRPr="00FB7749">
        <w:rPr>
          <w:spacing w:val="45"/>
        </w:rPr>
        <w:t xml:space="preserve"> </w:t>
      </w:r>
      <w:r w:rsidRPr="00FB7749">
        <w:rPr>
          <w:spacing w:val="-1"/>
        </w:rPr>
        <w:t>additional</w:t>
      </w:r>
      <w:r w:rsidRPr="00FB7749">
        <w:rPr>
          <w:spacing w:val="46"/>
        </w:rPr>
        <w:t xml:space="preserve"> </w:t>
      </w:r>
      <w:r w:rsidRPr="00FB7749">
        <w:rPr>
          <w:spacing w:val="-1"/>
        </w:rPr>
        <w:t>information</w:t>
      </w:r>
      <w:r w:rsidRPr="00FB7749">
        <w:rPr>
          <w:spacing w:val="43"/>
        </w:rPr>
        <w:t xml:space="preserve"> </w:t>
      </w:r>
      <w:r w:rsidRPr="00FB7749">
        <w:t>at</w:t>
      </w:r>
      <w:r w:rsidRPr="00FB7749">
        <w:rPr>
          <w:spacing w:val="44"/>
        </w:rPr>
        <w:t xml:space="preserve"> </w:t>
      </w:r>
      <w:r w:rsidRPr="00FB7749">
        <w:t>any</w:t>
      </w:r>
      <w:r w:rsidRPr="00FB7749">
        <w:rPr>
          <w:spacing w:val="43"/>
        </w:rPr>
        <w:t xml:space="preserve"> </w:t>
      </w:r>
      <w:r w:rsidRPr="00FB7749">
        <w:rPr>
          <w:spacing w:val="-2"/>
        </w:rPr>
        <w:t>time.</w:t>
      </w:r>
      <w:r w:rsidRPr="00FB7749">
        <w:rPr>
          <w:spacing w:val="46"/>
        </w:rPr>
        <w:t xml:space="preserve"> </w:t>
      </w:r>
      <w:r w:rsidRPr="00FB7749">
        <w:t>The</w:t>
      </w:r>
      <w:r w:rsidRPr="00FB7749">
        <w:rPr>
          <w:spacing w:val="33"/>
        </w:rPr>
        <w:t xml:space="preserve"> </w:t>
      </w:r>
      <w:r w:rsidRPr="00FB7749">
        <w:rPr>
          <w:spacing w:val="-1"/>
        </w:rPr>
        <w:t>Coordinator</w:t>
      </w:r>
      <w:r w:rsidRPr="00FB7749">
        <w:rPr>
          <w:spacing w:val="15"/>
        </w:rPr>
        <w:t xml:space="preserve"> </w:t>
      </w:r>
      <w:r w:rsidRPr="00FB7749">
        <w:rPr>
          <w:spacing w:val="-1"/>
        </w:rPr>
        <w:t>shall</w:t>
      </w:r>
      <w:r w:rsidRPr="00FB7749">
        <w:rPr>
          <w:spacing w:val="15"/>
        </w:rPr>
        <w:t xml:space="preserve"> </w:t>
      </w:r>
      <w:r w:rsidRPr="00FB7749">
        <w:rPr>
          <w:spacing w:val="-1"/>
        </w:rPr>
        <w:t>provide</w:t>
      </w:r>
      <w:r w:rsidRPr="00FB7749">
        <w:rPr>
          <w:spacing w:val="14"/>
        </w:rPr>
        <w:t xml:space="preserve"> </w:t>
      </w:r>
      <w:r w:rsidRPr="00FB7749">
        <w:rPr>
          <w:spacing w:val="-1"/>
        </w:rPr>
        <w:t>this</w:t>
      </w:r>
      <w:r w:rsidRPr="00FB7749">
        <w:rPr>
          <w:spacing w:val="15"/>
        </w:rPr>
        <w:t xml:space="preserve"> </w:t>
      </w:r>
      <w:r w:rsidRPr="00FB7749">
        <w:rPr>
          <w:spacing w:val="-1"/>
        </w:rPr>
        <w:t>information</w:t>
      </w:r>
      <w:r w:rsidRPr="00FB7749">
        <w:rPr>
          <w:spacing w:val="14"/>
        </w:rPr>
        <w:t xml:space="preserve"> </w:t>
      </w:r>
      <w:r w:rsidRPr="00FB7749">
        <w:rPr>
          <w:spacing w:val="-1"/>
        </w:rPr>
        <w:t>within</w:t>
      </w:r>
      <w:r w:rsidRPr="00FB7749">
        <w:rPr>
          <w:spacing w:val="14"/>
        </w:rPr>
        <w:t xml:space="preserve"> </w:t>
      </w:r>
      <w:r w:rsidRPr="00FB7749">
        <w:t>30</w:t>
      </w:r>
      <w:r w:rsidRPr="00FB7749">
        <w:rPr>
          <w:spacing w:val="11"/>
        </w:rPr>
        <w:t xml:space="preserve"> </w:t>
      </w:r>
      <w:r w:rsidRPr="00FB7749">
        <w:rPr>
          <w:spacing w:val="-1"/>
        </w:rPr>
        <w:t>days</w:t>
      </w:r>
      <w:r w:rsidRPr="00FB7749">
        <w:rPr>
          <w:spacing w:val="15"/>
        </w:rPr>
        <w:t xml:space="preserve"> </w:t>
      </w:r>
      <w:r w:rsidRPr="00FB7749">
        <w:t>of</w:t>
      </w:r>
      <w:r w:rsidRPr="00FB7749">
        <w:rPr>
          <w:spacing w:val="15"/>
        </w:rPr>
        <w:t xml:space="preserve"> </w:t>
      </w:r>
      <w:r w:rsidRPr="00FB7749">
        <w:t>the</w:t>
      </w:r>
      <w:r w:rsidRPr="00FB7749">
        <w:rPr>
          <w:spacing w:val="14"/>
        </w:rPr>
        <w:t xml:space="preserve"> </w:t>
      </w:r>
      <w:r w:rsidRPr="00FB7749">
        <w:rPr>
          <w:spacing w:val="-1"/>
        </w:rPr>
        <w:t>request,</w:t>
      </w:r>
      <w:r w:rsidRPr="00FB7749">
        <w:rPr>
          <w:spacing w:val="14"/>
        </w:rPr>
        <w:t xml:space="preserve"> </w:t>
      </w:r>
      <w:r w:rsidRPr="00FB7749">
        <w:t>in</w:t>
      </w:r>
      <w:r w:rsidRPr="00FB7749">
        <w:rPr>
          <w:spacing w:val="14"/>
        </w:rPr>
        <w:t xml:space="preserve"> </w:t>
      </w:r>
      <w:r w:rsidRPr="00FB7749">
        <w:rPr>
          <w:spacing w:val="-1"/>
        </w:rPr>
        <w:t>the</w:t>
      </w:r>
      <w:r w:rsidRPr="00FB7749">
        <w:rPr>
          <w:spacing w:val="14"/>
        </w:rPr>
        <w:t xml:space="preserve"> </w:t>
      </w:r>
      <w:r w:rsidRPr="00FB7749">
        <w:rPr>
          <w:spacing w:val="-1"/>
        </w:rPr>
        <w:t>language</w:t>
      </w:r>
      <w:r w:rsidRPr="00FB7749">
        <w:rPr>
          <w:spacing w:val="59"/>
        </w:rPr>
        <w:t xml:space="preserve"> </w:t>
      </w:r>
      <w:r w:rsidRPr="00FB7749">
        <w:t xml:space="preserve">of </w:t>
      </w:r>
      <w:r w:rsidRPr="00FB7749">
        <w:rPr>
          <w:spacing w:val="-1"/>
        </w:rPr>
        <w:t>the</w:t>
      </w:r>
      <w:r w:rsidRPr="00FB7749">
        <w:t xml:space="preserve"> </w:t>
      </w:r>
      <w:r w:rsidRPr="00FB7749">
        <w:rPr>
          <w:spacing w:val="-1"/>
        </w:rPr>
        <w:t>Contract.</w:t>
      </w:r>
    </w:p>
    <w:p w:rsidR="00BE27E7" w:rsidRPr="00FB7749" w:rsidRDefault="00BE27E7" w:rsidP="00BE27E7">
      <w:pPr>
        <w:pStyle w:val="BodyText"/>
        <w:widowControl w:val="0"/>
        <w:numPr>
          <w:ilvl w:val="1"/>
          <w:numId w:val="241"/>
        </w:numPr>
        <w:tabs>
          <w:tab w:val="clear" w:pos="851"/>
          <w:tab w:val="clear" w:pos="1191"/>
          <w:tab w:val="clear" w:pos="1531"/>
          <w:tab w:val="left" w:pos="821"/>
        </w:tabs>
        <w:ind w:right="135"/>
      </w:pPr>
      <w:r w:rsidRPr="00FB7749">
        <w:rPr>
          <w:spacing w:val="-1"/>
        </w:rPr>
        <w:t>Reports</w:t>
      </w:r>
      <w:r w:rsidRPr="00FB7749">
        <w:rPr>
          <w:spacing w:val="43"/>
        </w:rPr>
        <w:t xml:space="preserve"> </w:t>
      </w:r>
      <w:r w:rsidRPr="00FB7749">
        <w:rPr>
          <w:spacing w:val="-1"/>
        </w:rPr>
        <w:t>shall</w:t>
      </w:r>
      <w:r w:rsidRPr="00FB7749">
        <w:rPr>
          <w:spacing w:val="44"/>
        </w:rPr>
        <w:t xml:space="preserve"> </w:t>
      </w:r>
      <w:r w:rsidRPr="00FB7749">
        <w:t>be</w:t>
      </w:r>
      <w:r w:rsidRPr="00FB7749">
        <w:rPr>
          <w:spacing w:val="41"/>
        </w:rPr>
        <w:t xml:space="preserve"> </w:t>
      </w:r>
      <w:r w:rsidRPr="00FB7749">
        <w:rPr>
          <w:spacing w:val="-1"/>
        </w:rPr>
        <w:t>submitted</w:t>
      </w:r>
      <w:r w:rsidRPr="00FB7749">
        <w:rPr>
          <w:spacing w:val="43"/>
        </w:rPr>
        <w:t xml:space="preserve"> </w:t>
      </w:r>
      <w:r w:rsidRPr="00FB7749">
        <w:rPr>
          <w:spacing w:val="-1"/>
        </w:rPr>
        <w:t>with</w:t>
      </w:r>
      <w:r w:rsidRPr="00FB7749">
        <w:rPr>
          <w:spacing w:val="43"/>
        </w:rPr>
        <w:t xml:space="preserve"> </w:t>
      </w:r>
      <w:r w:rsidRPr="00FB7749">
        <w:t>the</w:t>
      </w:r>
      <w:r w:rsidRPr="00FB7749">
        <w:rPr>
          <w:spacing w:val="41"/>
        </w:rPr>
        <w:t xml:space="preserve"> </w:t>
      </w:r>
      <w:r w:rsidRPr="00FB7749">
        <w:rPr>
          <w:spacing w:val="-1"/>
        </w:rPr>
        <w:t>payment</w:t>
      </w:r>
      <w:r w:rsidRPr="00FB7749">
        <w:rPr>
          <w:spacing w:val="44"/>
        </w:rPr>
        <w:t xml:space="preserve"> </w:t>
      </w:r>
      <w:r w:rsidRPr="00FB7749">
        <w:rPr>
          <w:spacing w:val="-1"/>
        </w:rPr>
        <w:t>requests,</w:t>
      </w:r>
      <w:r w:rsidRPr="00FB7749">
        <w:rPr>
          <w:spacing w:val="41"/>
        </w:rPr>
        <w:t xml:space="preserve"> </w:t>
      </w:r>
      <w:r w:rsidRPr="00FB7749">
        <w:rPr>
          <w:spacing w:val="-1"/>
        </w:rPr>
        <w:t>according</w:t>
      </w:r>
      <w:r w:rsidRPr="00FB7749">
        <w:rPr>
          <w:spacing w:val="40"/>
        </w:rPr>
        <w:t xml:space="preserve"> </w:t>
      </w:r>
      <w:r w:rsidRPr="00FB7749">
        <w:t>to</w:t>
      </w:r>
      <w:r w:rsidRPr="00FB7749">
        <w:rPr>
          <w:spacing w:val="43"/>
        </w:rPr>
        <w:t xml:space="preserve"> </w:t>
      </w:r>
      <w:r w:rsidRPr="00FB7749">
        <w:rPr>
          <w:spacing w:val="-1"/>
        </w:rPr>
        <w:t>Article</w:t>
      </w:r>
      <w:r w:rsidRPr="00FB7749">
        <w:rPr>
          <w:spacing w:val="43"/>
        </w:rPr>
        <w:t xml:space="preserve"> </w:t>
      </w:r>
      <w:r w:rsidRPr="00FB7749">
        <w:rPr>
          <w:spacing w:val="-1"/>
        </w:rPr>
        <w:t>15.</w:t>
      </w:r>
      <w:r w:rsidRPr="00FB7749">
        <w:rPr>
          <w:spacing w:val="46"/>
        </w:rPr>
        <w:t xml:space="preserve"> </w:t>
      </w:r>
      <w:r w:rsidRPr="00FB7749">
        <w:rPr>
          <w:spacing w:val="-2"/>
        </w:rPr>
        <w:t>If</w:t>
      </w:r>
      <w:r w:rsidRPr="00FB7749">
        <w:rPr>
          <w:spacing w:val="43"/>
        </w:rPr>
        <w:t xml:space="preserve"> </w:t>
      </w:r>
      <w:r w:rsidRPr="00FB7749">
        <w:t>the</w:t>
      </w:r>
      <w:r w:rsidRPr="00FB7749">
        <w:rPr>
          <w:spacing w:val="47"/>
        </w:rPr>
        <w:t xml:space="preserve"> </w:t>
      </w:r>
      <w:r w:rsidRPr="00FB7749">
        <w:rPr>
          <w:spacing w:val="-1"/>
        </w:rPr>
        <w:t>Coordinator</w:t>
      </w:r>
      <w:r w:rsidRPr="00FB7749">
        <w:rPr>
          <w:spacing w:val="46"/>
        </w:rPr>
        <w:t xml:space="preserve"> </w:t>
      </w:r>
      <w:r w:rsidRPr="00FB7749">
        <w:rPr>
          <w:spacing w:val="-1"/>
        </w:rPr>
        <w:t>fails</w:t>
      </w:r>
      <w:r w:rsidRPr="00FB7749">
        <w:rPr>
          <w:spacing w:val="46"/>
        </w:rPr>
        <w:t xml:space="preserve"> </w:t>
      </w:r>
      <w:r w:rsidRPr="00FB7749">
        <w:t>to</w:t>
      </w:r>
      <w:r w:rsidRPr="00FB7749">
        <w:rPr>
          <w:spacing w:val="45"/>
        </w:rPr>
        <w:t xml:space="preserve"> </w:t>
      </w:r>
      <w:r w:rsidRPr="00FB7749">
        <w:rPr>
          <w:spacing w:val="-2"/>
        </w:rPr>
        <w:t>provide</w:t>
      </w:r>
      <w:r w:rsidRPr="00FB7749">
        <w:rPr>
          <w:spacing w:val="45"/>
        </w:rPr>
        <w:t xml:space="preserve"> </w:t>
      </w:r>
      <w:r w:rsidRPr="00FB7749">
        <w:t>any</w:t>
      </w:r>
      <w:r w:rsidRPr="00FB7749">
        <w:rPr>
          <w:spacing w:val="43"/>
        </w:rPr>
        <w:t xml:space="preserve"> </w:t>
      </w:r>
      <w:r w:rsidRPr="00FB7749">
        <w:rPr>
          <w:spacing w:val="-1"/>
        </w:rPr>
        <w:t>report</w:t>
      </w:r>
      <w:r w:rsidRPr="00FB7749">
        <w:rPr>
          <w:spacing w:val="46"/>
        </w:rPr>
        <w:t xml:space="preserve"> </w:t>
      </w:r>
      <w:r w:rsidRPr="00FB7749">
        <w:t>or</w:t>
      </w:r>
      <w:r w:rsidRPr="00FB7749">
        <w:rPr>
          <w:spacing w:val="46"/>
        </w:rPr>
        <w:t xml:space="preserve"> </w:t>
      </w:r>
      <w:r w:rsidRPr="00FB7749">
        <w:rPr>
          <w:spacing w:val="-1"/>
        </w:rPr>
        <w:t>fails</w:t>
      </w:r>
      <w:r w:rsidRPr="00FB7749">
        <w:rPr>
          <w:spacing w:val="46"/>
        </w:rPr>
        <w:t xml:space="preserve"> </w:t>
      </w:r>
      <w:r w:rsidRPr="00FB7749">
        <w:rPr>
          <w:spacing w:val="-1"/>
        </w:rPr>
        <w:t>to</w:t>
      </w:r>
      <w:r w:rsidRPr="00FB7749">
        <w:rPr>
          <w:spacing w:val="45"/>
        </w:rPr>
        <w:t xml:space="preserve"> </w:t>
      </w:r>
      <w:r w:rsidRPr="00FB7749">
        <w:rPr>
          <w:spacing w:val="-1"/>
        </w:rPr>
        <w:t>provide</w:t>
      </w:r>
      <w:r w:rsidRPr="00FB7749">
        <w:rPr>
          <w:spacing w:val="45"/>
        </w:rPr>
        <w:t xml:space="preserve"> </w:t>
      </w:r>
      <w:r w:rsidRPr="00FB7749">
        <w:t>any</w:t>
      </w:r>
      <w:r w:rsidRPr="00FB7749">
        <w:rPr>
          <w:spacing w:val="43"/>
        </w:rPr>
        <w:t xml:space="preserve"> </w:t>
      </w:r>
      <w:r w:rsidRPr="00FB7749">
        <w:rPr>
          <w:spacing w:val="-1"/>
        </w:rPr>
        <w:t>additional</w:t>
      </w:r>
      <w:r w:rsidRPr="00FB7749">
        <w:rPr>
          <w:spacing w:val="46"/>
        </w:rPr>
        <w:t xml:space="preserve"> </w:t>
      </w:r>
      <w:r w:rsidRPr="00FB7749">
        <w:rPr>
          <w:spacing w:val="-1"/>
        </w:rPr>
        <w:t>information</w:t>
      </w:r>
      <w:r w:rsidRPr="00FB7749">
        <w:rPr>
          <w:spacing w:val="67"/>
        </w:rPr>
        <w:t xml:space="preserve"> </w:t>
      </w:r>
      <w:r w:rsidRPr="00FB7749">
        <w:rPr>
          <w:spacing w:val="-1"/>
        </w:rPr>
        <w:t>requested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within</w:t>
      </w:r>
      <w:r w:rsidRPr="00FB7749">
        <w:rPr>
          <w:spacing w:val="11"/>
        </w:rPr>
        <w:t xml:space="preserve"> </w:t>
      </w:r>
      <w:r w:rsidRPr="00FB7749">
        <w:rPr>
          <w:spacing w:val="-1"/>
        </w:rPr>
        <w:t>the</w:t>
      </w:r>
      <w:r w:rsidRPr="00FB7749">
        <w:rPr>
          <w:spacing w:val="12"/>
        </w:rPr>
        <w:t xml:space="preserve"> </w:t>
      </w:r>
      <w:r w:rsidRPr="00FB7749">
        <w:rPr>
          <w:spacing w:val="-1"/>
        </w:rPr>
        <w:t>set</w:t>
      </w:r>
      <w:r w:rsidRPr="00FB7749">
        <w:rPr>
          <w:spacing w:val="10"/>
        </w:rPr>
        <w:t xml:space="preserve"> </w:t>
      </w:r>
      <w:r w:rsidRPr="00FB7749">
        <w:rPr>
          <w:spacing w:val="-1"/>
        </w:rPr>
        <w:t>deadline</w:t>
      </w:r>
      <w:r w:rsidRPr="00FB7749">
        <w:rPr>
          <w:spacing w:val="12"/>
        </w:rPr>
        <w:t xml:space="preserve"> </w:t>
      </w:r>
      <w:r w:rsidRPr="00FB7749">
        <w:rPr>
          <w:spacing w:val="-1"/>
        </w:rPr>
        <w:t>without</w:t>
      </w:r>
      <w:r w:rsidRPr="00FB7749">
        <w:rPr>
          <w:spacing w:val="12"/>
        </w:rPr>
        <w:t xml:space="preserve"> </w:t>
      </w:r>
      <w:r w:rsidRPr="00FB7749">
        <w:t>an</w:t>
      </w:r>
      <w:r w:rsidRPr="00FB7749">
        <w:rPr>
          <w:spacing w:val="12"/>
        </w:rPr>
        <w:t xml:space="preserve"> </w:t>
      </w:r>
      <w:r w:rsidRPr="00FB7749">
        <w:rPr>
          <w:spacing w:val="-1"/>
        </w:rPr>
        <w:t>acceptable</w:t>
      </w:r>
      <w:r w:rsidRPr="00FB7749">
        <w:rPr>
          <w:spacing w:val="12"/>
        </w:rPr>
        <w:t xml:space="preserve"> </w:t>
      </w:r>
      <w:r w:rsidRPr="00FB7749">
        <w:rPr>
          <w:spacing w:val="-1"/>
        </w:rPr>
        <w:t>and</w:t>
      </w:r>
      <w:r w:rsidRPr="00FB7749">
        <w:rPr>
          <w:spacing w:val="63"/>
        </w:rPr>
        <w:t xml:space="preserve"> </w:t>
      </w:r>
      <w:r w:rsidRPr="00FB7749">
        <w:rPr>
          <w:spacing w:val="-1"/>
        </w:rPr>
        <w:t>written</w:t>
      </w:r>
      <w:r w:rsidRPr="00FB7749">
        <w:rPr>
          <w:spacing w:val="9"/>
        </w:rPr>
        <w:t xml:space="preserve"> </w:t>
      </w:r>
      <w:r w:rsidRPr="00FB7749">
        <w:rPr>
          <w:spacing w:val="-1"/>
        </w:rPr>
        <w:t>explanation</w:t>
      </w:r>
      <w:r w:rsidRPr="00FB7749">
        <w:rPr>
          <w:spacing w:val="9"/>
        </w:rPr>
        <w:t xml:space="preserve"> </w:t>
      </w:r>
      <w:r w:rsidRPr="00FB7749">
        <w:rPr>
          <w:spacing w:val="-2"/>
        </w:rPr>
        <w:t>of</w:t>
      </w:r>
      <w:r w:rsidRPr="00FB7749">
        <w:rPr>
          <w:spacing w:val="10"/>
        </w:rPr>
        <w:t xml:space="preserve"> </w:t>
      </w:r>
      <w:r w:rsidRPr="00FB7749">
        <w:t>the</w:t>
      </w:r>
      <w:r w:rsidRPr="00FB7749">
        <w:rPr>
          <w:spacing w:val="7"/>
        </w:rPr>
        <w:t xml:space="preserve"> </w:t>
      </w:r>
      <w:r w:rsidRPr="00FB7749">
        <w:rPr>
          <w:spacing w:val="-1"/>
        </w:rPr>
        <w:t>reasons,</w:t>
      </w:r>
      <w:r w:rsidRPr="00FB7749">
        <w:rPr>
          <w:spacing w:val="10"/>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may</w:t>
      </w:r>
      <w:r w:rsidRPr="00FB7749">
        <w:rPr>
          <w:spacing w:val="7"/>
        </w:rPr>
        <w:t xml:space="preserve"> </w:t>
      </w:r>
      <w:r w:rsidRPr="00FB7749">
        <w:rPr>
          <w:spacing w:val="-1"/>
        </w:rPr>
        <w:t>terminate</w:t>
      </w:r>
      <w:r w:rsidRPr="00FB7749">
        <w:rPr>
          <w:spacing w:val="17"/>
        </w:rPr>
        <w:t xml:space="preserve"> </w:t>
      </w:r>
      <w:r w:rsidRPr="00FB7749">
        <w:rPr>
          <w:spacing w:val="-1"/>
        </w:rPr>
        <w:t>this</w:t>
      </w:r>
      <w:r w:rsidRPr="00FB7749">
        <w:rPr>
          <w:spacing w:val="7"/>
        </w:rPr>
        <w:t xml:space="preserve"> </w:t>
      </w:r>
      <w:r w:rsidRPr="00FB7749">
        <w:rPr>
          <w:spacing w:val="-1"/>
        </w:rPr>
        <w:t>Contract</w:t>
      </w:r>
      <w:r w:rsidRPr="00FB7749">
        <w:rPr>
          <w:spacing w:val="71"/>
        </w:rPr>
        <w:t xml:space="preserve"> </w:t>
      </w:r>
      <w:r w:rsidRPr="00FB7749">
        <w:rPr>
          <w:spacing w:val="-1"/>
        </w:rPr>
        <w:t>according</w:t>
      </w:r>
      <w:r w:rsidRPr="00FB7749">
        <w:rPr>
          <w:spacing w:val="-3"/>
        </w:rPr>
        <w:t xml:space="preserve"> </w:t>
      </w:r>
      <w:r w:rsidRPr="00FB7749">
        <w:t xml:space="preserve">to </w:t>
      </w:r>
      <w:r w:rsidRPr="00FB7749">
        <w:rPr>
          <w:spacing w:val="-1"/>
        </w:rPr>
        <w:t>Article</w:t>
      </w:r>
      <w:r w:rsidRPr="00FB7749">
        <w:t xml:space="preserve"> </w:t>
      </w:r>
      <w:r w:rsidRPr="00FB7749">
        <w:rPr>
          <w:spacing w:val="-1"/>
        </w:rPr>
        <w:t>12.2</w:t>
      </w:r>
      <w:r w:rsidRPr="00FB7749">
        <w:t xml:space="preserve"> </w:t>
      </w:r>
      <w:r w:rsidRPr="00FB7749">
        <w:rPr>
          <w:spacing w:val="-1"/>
        </w:rPr>
        <w:t>(a)</w:t>
      </w:r>
      <w:r w:rsidRPr="00FB7749">
        <w:t xml:space="preserve"> and</w:t>
      </w:r>
      <w:r w:rsidRPr="00FB7749">
        <w:rPr>
          <w:spacing w:val="-2"/>
        </w:rPr>
        <w:t xml:space="preserve"> </w:t>
      </w:r>
      <w:r w:rsidRPr="00FB7749">
        <w:rPr>
          <w:spacing w:val="-1"/>
        </w:rPr>
        <w:t>(f).</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1" w:name="_bookmark3"/>
      <w:bookmarkEnd w:id="761"/>
      <w:r w:rsidRPr="00FB7749">
        <w:rPr>
          <w:rFonts w:ascii="Times New Roman"/>
          <w:b/>
          <w:spacing w:val="-1"/>
          <w:sz w:val="28"/>
          <w:szCs w:val="28"/>
        </w:rPr>
        <w:t>ARTICLE</w:t>
      </w:r>
      <w:r w:rsidRPr="00FB7749">
        <w:rPr>
          <w:rFonts w:ascii="Times New Roman"/>
          <w:b/>
          <w:spacing w:val="-4"/>
          <w:sz w:val="28"/>
          <w:szCs w:val="28"/>
        </w:rPr>
        <w:t xml:space="preserve"> </w:t>
      </w:r>
      <w:r w:rsidRPr="00FB7749">
        <w:rPr>
          <w:rFonts w:ascii="Times New Roman"/>
          <w:b/>
          <w:sz w:val="28"/>
          <w:szCs w:val="28"/>
        </w:rPr>
        <w:t>3</w:t>
      </w:r>
      <w:r w:rsidRPr="00FB7749">
        <w:rPr>
          <w:rFonts w:ascii="Times New Roman"/>
          <w:b/>
          <w:spacing w:val="-17"/>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LIABILITY</w:t>
      </w:r>
    </w:p>
    <w:p w:rsidR="00D0198E" w:rsidRPr="00FB7749" w:rsidRDefault="00D0198E" w:rsidP="00834B1C">
      <w:pPr>
        <w:pStyle w:val="BodyText"/>
        <w:widowControl w:val="0"/>
        <w:numPr>
          <w:ilvl w:val="1"/>
          <w:numId w:val="240"/>
        </w:numPr>
        <w:tabs>
          <w:tab w:val="clear" w:pos="851"/>
          <w:tab w:val="clear" w:pos="1191"/>
          <w:tab w:val="clear" w:pos="1531"/>
          <w:tab w:val="left" w:pos="821"/>
        </w:tabs>
        <w:ind w:right="139"/>
      </w:pPr>
      <w:r w:rsidRPr="00FB7749">
        <w:t>The</w:t>
      </w:r>
      <w:r w:rsidRPr="00FB7749">
        <w:rPr>
          <w:spacing w:val="12"/>
        </w:rPr>
        <w:t xml:space="preserve"> </w:t>
      </w:r>
      <w:r w:rsidRPr="00FB7749">
        <w:rPr>
          <w:spacing w:val="-1"/>
        </w:rPr>
        <w:t>Contracting</w:t>
      </w:r>
      <w:r w:rsidRPr="00FB7749">
        <w:rPr>
          <w:spacing w:val="13"/>
        </w:rPr>
        <w:t xml:space="preserve"> </w:t>
      </w:r>
      <w:r w:rsidRPr="00FB7749">
        <w:rPr>
          <w:spacing w:val="-1"/>
        </w:rPr>
        <w:t>Authority</w:t>
      </w:r>
      <w:r w:rsidRPr="00FB7749">
        <w:rPr>
          <w:spacing w:val="11"/>
        </w:rPr>
        <w:t xml:space="preserve"> </w:t>
      </w:r>
      <w:r w:rsidRPr="00FB7749">
        <w:rPr>
          <w:spacing w:val="-1"/>
        </w:rPr>
        <w:t>cannot</w:t>
      </w:r>
      <w:r w:rsidRPr="00FB7749">
        <w:rPr>
          <w:spacing w:val="15"/>
        </w:rPr>
        <w:t xml:space="preserve"> </w:t>
      </w:r>
      <w:r w:rsidRPr="00FB7749">
        <w:rPr>
          <w:spacing w:val="-1"/>
        </w:rPr>
        <w:t>under</w:t>
      </w:r>
      <w:r w:rsidRPr="00FB7749">
        <w:rPr>
          <w:spacing w:val="15"/>
        </w:rPr>
        <w:t xml:space="preserve"> </w:t>
      </w:r>
      <w:r w:rsidRPr="00FB7749">
        <w:t>any</w:t>
      </w:r>
      <w:r w:rsidRPr="00FB7749">
        <w:rPr>
          <w:spacing w:val="12"/>
        </w:rPr>
        <w:t xml:space="preserve"> </w:t>
      </w:r>
      <w:r w:rsidRPr="00FB7749">
        <w:rPr>
          <w:spacing w:val="-1"/>
        </w:rPr>
        <w:t>circumstances</w:t>
      </w:r>
      <w:r w:rsidRPr="00FB7749">
        <w:rPr>
          <w:spacing w:val="12"/>
        </w:rPr>
        <w:t xml:space="preserve"> </w:t>
      </w:r>
      <w:r w:rsidRPr="00FB7749">
        <w:t>or</w:t>
      </w:r>
      <w:r w:rsidRPr="00FB7749">
        <w:rPr>
          <w:spacing w:val="12"/>
        </w:rPr>
        <w:t xml:space="preserve"> </w:t>
      </w:r>
      <w:r w:rsidRPr="00FB7749">
        <w:t>for</w:t>
      </w:r>
      <w:r w:rsidRPr="00FB7749">
        <w:rPr>
          <w:spacing w:val="12"/>
        </w:rPr>
        <w:t xml:space="preserve"> </w:t>
      </w:r>
      <w:r w:rsidRPr="00FB7749">
        <w:t>any</w:t>
      </w:r>
      <w:r w:rsidRPr="00FB7749">
        <w:rPr>
          <w:spacing w:val="12"/>
        </w:rPr>
        <w:t xml:space="preserve"> </w:t>
      </w:r>
      <w:r w:rsidRPr="00FB7749">
        <w:rPr>
          <w:spacing w:val="-1"/>
        </w:rPr>
        <w:t>reason</w:t>
      </w:r>
      <w:r w:rsidRPr="00FB7749">
        <w:rPr>
          <w:spacing w:val="14"/>
        </w:rPr>
        <w:t xml:space="preserve"> </w:t>
      </w:r>
      <w:r w:rsidRPr="00FB7749">
        <w:rPr>
          <w:spacing w:val="-1"/>
        </w:rPr>
        <w:t>whatsoever</w:t>
      </w:r>
      <w:r w:rsidRPr="00FB7749">
        <w:rPr>
          <w:spacing w:val="57"/>
        </w:rPr>
        <w:t xml:space="preserve"> </w:t>
      </w:r>
      <w:r w:rsidRPr="00FB7749">
        <w:t>be</w:t>
      </w:r>
      <w:r w:rsidRPr="00FB7749">
        <w:rPr>
          <w:spacing w:val="46"/>
        </w:rPr>
        <w:t xml:space="preserve"> </w:t>
      </w:r>
      <w:r w:rsidRPr="00FB7749">
        <w:rPr>
          <w:spacing w:val="-1"/>
        </w:rPr>
        <w:t>held</w:t>
      </w:r>
      <w:r w:rsidRPr="00FB7749">
        <w:rPr>
          <w:spacing w:val="45"/>
        </w:rPr>
        <w:t xml:space="preserve"> </w:t>
      </w:r>
      <w:r w:rsidRPr="00FB7749">
        <w:rPr>
          <w:spacing w:val="-1"/>
        </w:rPr>
        <w:t>liable</w:t>
      </w:r>
      <w:r w:rsidRPr="00FB7749">
        <w:rPr>
          <w:spacing w:val="43"/>
        </w:rPr>
        <w:t xml:space="preserve"> </w:t>
      </w:r>
      <w:r w:rsidRPr="00FB7749">
        <w:t>for</w:t>
      </w:r>
      <w:r w:rsidRPr="00FB7749">
        <w:rPr>
          <w:spacing w:val="44"/>
        </w:rPr>
        <w:t xml:space="preserve"> </w:t>
      </w:r>
      <w:r w:rsidRPr="00FB7749">
        <w:rPr>
          <w:spacing w:val="-1"/>
        </w:rPr>
        <w:t>damage</w:t>
      </w:r>
      <w:r w:rsidRPr="00FB7749">
        <w:rPr>
          <w:spacing w:val="46"/>
        </w:rPr>
        <w:t xml:space="preserve"> </w:t>
      </w:r>
      <w:r w:rsidRPr="00FB7749">
        <w:t>or</w:t>
      </w:r>
      <w:r w:rsidRPr="00FB7749">
        <w:rPr>
          <w:spacing w:val="46"/>
        </w:rPr>
        <w:t xml:space="preserve"> </w:t>
      </w:r>
      <w:r w:rsidRPr="00FB7749">
        <w:rPr>
          <w:spacing w:val="-1"/>
        </w:rPr>
        <w:t>injury</w:t>
      </w:r>
      <w:r w:rsidRPr="00FB7749">
        <w:rPr>
          <w:spacing w:val="43"/>
        </w:rPr>
        <w:t xml:space="preserve"> </w:t>
      </w:r>
      <w:r w:rsidRPr="00FB7749">
        <w:rPr>
          <w:spacing w:val="-1"/>
        </w:rPr>
        <w:t>sustained</w:t>
      </w:r>
      <w:r w:rsidRPr="00FB7749">
        <w:rPr>
          <w:spacing w:val="43"/>
        </w:rPr>
        <w:t xml:space="preserve"> </w:t>
      </w:r>
      <w:r w:rsidRPr="00FB7749">
        <w:t>by</w:t>
      </w:r>
      <w:r w:rsidRPr="00FB7749">
        <w:rPr>
          <w:spacing w:val="43"/>
        </w:rPr>
        <w:t xml:space="preserve"> </w:t>
      </w:r>
      <w:r w:rsidRPr="00FB7749">
        <w:t>the</w:t>
      </w:r>
      <w:r w:rsidRPr="00FB7749">
        <w:rPr>
          <w:spacing w:val="46"/>
        </w:rPr>
        <w:t xml:space="preserve"> </w:t>
      </w:r>
      <w:r w:rsidRPr="00FB7749">
        <w:rPr>
          <w:spacing w:val="-1"/>
        </w:rPr>
        <w:t>staff</w:t>
      </w:r>
      <w:r w:rsidRPr="00FB7749">
        <w:rPr>
          <w:spacing w:val="46"/>
        </w:rPr>
        <w:t xml:space="preserve"> </w:t>
      </w:r>
      <w:r w:rsidRPr="00FB7749">
        <w:t>or</w:t>
      </w:r>
      <w:r w:rsidRPr="00FB7749">
        <w:rPr>
          <w:spacing w:val="44"/>
        </w:rPr>
        <w:t xml:space="preserve"> </w:t>
      </w:r>
      <w:r w:rsidRPr="00FB7749">
        <w:rPr>
          <w:spacing w:val="-1"/>
        </w:rPr>
        <w:t>property</w:t>
      </w:r>
      <w:r w:rsidRPr="00FB7749">
        <w:rPr>
          <w:spacing w:val="43"/>
        </w:rPr>
        <w:t xml:space="preserve"> </w:t>
      </w:r>
      <w:r w:rsidRPr="00FB7749">
        <w:t>of</w:t>
      </w:r>
      <w:r w:rsidRPr="00FB7749">
        <w:rPr>
          <w:spacing w:val="46"/>
        </w:rPr>
        <w:t xml:space="preserve"> </w:t>
      </w:r>
      <w:r w:rsidRPr="00FB7749">
        <w:rPr>
          <w:spacing w:val="-1"/>
        </w:rPr>
        <w:t>the</w:t>
      </w:r>
      <w:r w:rsidRPr="00FB7749">
        <w:rPr>
          <w:spacing w:val="35"/>
        </w:rPr>
        <w:t xml:space="preserve"> </w:t>
      </w:r>
      <w:r w:rsidRPr="00FB7749">
        <w:rPr>
          <w:spacing w:val="-1"/>
        </w:rPr>
        <w:t>Beneficiary(ies)</w:t>
      </w:r>
      <w:r w:rsidRPr="00FB7749">
        <w:rPr>
          <w:spacing w:val="15"/>
        </w:rPr>
        <w:t xml:space="preserve"> </w:t>
      </w:r>
      <w:r w:rsidRPr="00FB7749">
        <w:rPr>
          <w:spacing w:val="-1"/>
        </w:rPr>
        <w:t>while</w:t>
      </w:r>
      <w:r w:rsidRPr="00FB7749">
        <w:rPr>
          <w:spacing w:val="14"/>
        </w:rPr>
        <w:t xml:space="preserve"> </w:t>
      </w:r>
      <w:r w:rsidRPr="00FB7749">
        <w:rPr>
          <w:spacing w:val="-1"/>
        </w:rPr>
        <w:t>the</w:t>
      </w:r>
      <w:r w:rsidRPr="00FB7749">
        <w:rPr>
          <w:spacing w:val="14"/>
        </w:rPr>
        <w:t xml:space="preserve"> </w:t>
      </w:r>
      <w:r w:rsidRPr="00FB7749">
        <w:rPr>
          <w:spacing w:val="-1"/>
        </w:rPr>
        <w:t>Action</w:t>
      </w:r>
      <w:r w:rsidRPr="00FB7749">
        <w:rPr>
          <w:spacing w:val="11"/>
        </w:rPr>
        <w:t xml:space="preserve"> </w:t>
      </w:r>
      <w:r w:rsidRPr="00FB7749">
        <w:t>is</w:t>
      </w:r>
      <w:r w:rsidRPr="00FB7749">
        <w:rPr>
          <w:spacing w:val="15"/>
        </w:rPr>
        <w:t xml:space="preserve"> </w:t>
      </w:r>
      <w:r w:rsidRPr="00FB7749">
        <w:rPr>
          <w:spacing w:val="-1"/>
        </w:rPr>
        <w:t>being</w:t>
      </w:r>
      <w:r w:rsidRPr="00FB7749">
        <w:rPr>
          <w:spacing w:val="11"/>
        </w:rPr>
        <w:t xml:space="preserve"> </w:t>
      </w:r>
      <w:r w:rsidRPr="00FB7749">
        <w:rPr>
          <w:spacing w:val="-1"/>
        </w:rPr>
        <w:t>carried</w:t>
      </w:r>
      <w:r w:rsidRPr="00FB7749">
        <w:rPr>
          <w:spacing w:val="14"/>
        </w:rPr>
        <w:t xml:space="preserve"> </w:t>
      </w:r>
      <w:r w:rsidRPr="00FB7749">
        <w:t>out</w:t>
      </w:r>
      <w:r w:rsidRPr="00FB7749">
        <w:rPr>
          <w:spacing w:val="13"/>
        </w:rPr>
        <w:t xml:space="preserve"> </w:t>
      </w:r>
      <w:r w:rsidRPr="00FB7749">
        <w:t>or</w:t>
      </w:r>
      <w:r w:rsidRPr="00FB7749">
        <w:rPr>
          <w:spacing w:val="15"/>
        </w:rPr>
        <w:t xml:space="preserve"> </w:t>
      </w:r>
      <w:r w:rsidRPr="00FB7749">
        <w:t>as</w:t>
      </w:r>
      <w:r w:rsidRPr="00FB7749">
        <w:rPr>
          <w:spacing w:val="15"/>
        </w:rPr>
        <w:t xml:space="preserve"> </w:t>
      </w:r>
      <w:r w:rsidRPr="00FB7749">
        <w:t>a</w:t>
      </w:r>
      <w:r w:rsidRPr="00FB7749">
        <w:rPr>
          <w:spacing w:val="14"/>
        </w:rPr>
        <w:t xml:space="preserve"> </w:t>
      </w:r>
      <w:r w:rsidRPr="00FB7749">
        <w:rPr>
          <w:spacing w:val="-1"/>
        </w:rPr>
        <w:t>consequence</w:t>
      </w:r>
      <w:r w:rsidRPr="00FB7749">
        <w:rPr>
          <w:spacing w:val="14"/>
        </w:rPr>
        <w:t xml:space="preserve"> </w:t>
      </w:r>
      <w:r w:rsidRPr="00FB7749">
        <w:t>of</w:t>
      </w:r>
      <w:r w:rsidRPr="00FB7749">
        <w:rPr>
          <w:spacing w:val="12"/>
        </w:rPr>
        <w:t xml:space="preserve"> </w:t>
      </w:r>
      <w:r w:rsidRPr="00FB7749">
        <w:rPr>
          <w:spacing w:val="-1"/>
        </w:rPr>
        <w:t>the</w:t>
      </w:r>
      <w:r w:rsidRPr="00FB7749">
        <w:rPr>
          <w:spacing w:val="14"/>
        </w:rPr>
        <w:t xml:space="preserve"> </w:t>
      </w:r>
      <w:r w:rsidRPr="00FB7749">
        <w:rPr>
          <w:spacing w:val="-1"/>
        </w:rPr>
        <w:t>Action.</w:t>
      </w:r>
      <w:r w:rsidRPr="00FB7749">
        <w:rPr>
          <w:spacing w:val="69"/>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t>cannot,</w:t>
      </w:r>
      <w:r w:rsidRPr="00FB7749">
        <w:rPr>
          <w:spacing w:val="12"/>
        </w:rPr>
        <w:t xml:space="preserve"> </w:t>
      </w:r>
      <w:r w:rsidRPr="00FB7749">
        <w:rPr>
          <w:spacing w:val="-1"/>
        </w:rPr>
        <w:t>therefore,</w:t>
      </w:r>
      <w:r w:rsidRPr="00FB7749">
        <w:rPr>
          <w:spacing w:val="12"/>
        </w:rPr>
        <w:t xml:space="preserve"> </w:t>
      </w:r>
      <w:r w:rsidRPr="00FB7749">
        <w:rPr>
          <w:spacing w:val="-1"/>
        </w:rPr>
        <w:t>accept</w:t>
      </w:r>
      <w:r w:rsidRPr="00FB7749">
        <w:rPr>
          <w:spacing w:val="13"/>
        </w:rPr>
        <w:t xml:space="preserve"> </w:t>
      </w:r>
      <w:r w:rsidRPr="00FB7749">
        <w:t>any</w:t>
      </w:r>
      <w:r w:rsidRPr="00FB7749">
        <w:rPr>
          <w:spacing w:val="10"/>
        </w:rPr>
        <w:t xml:space="preserve"> </w:t>
      </w:r>
      <w:r w:rsidRPr="00FB7749">
        <w:rPr>
          <w:spacing w:val="-1"/>
        </w:rPr>
        <w:t>claim</w:t>
      </w:r>
      <w:r w:rsidRPr="00FB7749">
        <w:rPr>
          <w:spacing w:val="8"/>
        </w:rPr>
        <w:t xml:space="preserve"> </w:t>
      </w:r>
      <w:r w:rsidRPr="00FB7749">
        <w:t>for</w:t>
      </w:r>
      <w:r w:rsidRPr="00FB7749">
        <w:rPr>
          <w:spacing w:val="12"/>
        </w:rPr>
        <w:t xml:space="preserve"> </w:t>
      </w:r>
      <w:r w:rsidRPr="00FB7749">
        <w:rPr>
          <w:spacing w:val="-1"/>
        </w:rPr>
        <w:t>compensation</w:t>
      </w:r>
      <w:r w:rsidRPr="00FB7749">
        <w:rPr>
          <w:spacing w:val="12"/>
        </w:rPr>
        <w:t xml:space="preserve"> </w:t>
      </w:r>
      <w:r w:rsidRPr="00FB7749">
        <w:t>or</w:t>
      </w:r>
      <w:r w:rsidRPr="00FB7749">
        <w:rPr>
          <w:spacing w:val="47"/>
        </w:rPr>
        <w:t xml:space="preserve"> </w:t>
      </w:r>
      <w:r w:rsidRPr="00FB7749">
        <w:rPr>
          <w:spacing w:val="-1"/>
        </w:rPr>
        <w:t>increases</w:t>
      </w:r>
      <w:r w:rsidRPr="00FB7749">
        <w:rPr>
          <w:spacing w:val="-2"/>
        </w:rPr>
        <w:t xml:space="preserve"> </w:t>
      </w:r>
      <w:r w:rsidRPr="00FB7749">
        <w:t xml:space="preserve">in </w:t>
      </w:r>
      <w:r w:rsidRPr="00FB7749">
        <w:rPr>
          <w:spacing w:val="-1"/>
        </w:rPr>
        <w:t>payment</w:t>
      </w:r>
      <w:r w:rsidRPr="00FB7749">
        <w:rPr>
          <w:spacing w:val="1"/>
        </w:rPr>
        <w:t xml:space="preserve"> </w:t>
      </w:r>
      <w:r w:rsidRPr="00FB7749">
        <w:t xml:space="preserve">in </w:t>
      </w:r>
      <w:r w:rsidRPr="00FB7749">
        <w:rPr>
          <w:spacing w:val="-1"/>
        </w:rPr>
        <w:t>connection</w:t>
      </w:r>
      <w:r w:rsidRPr="00FB7749">
        <w:t xml:space="preserve"> </w:t>
      </w:r>
      <w:r w:rsidRPr="00FB7749">
        <w:rPr>
          <w:spacing w:val="-1"/>
        </w:rPr>
        <w:t>with</w:t>
      </w:r>
      <w:r w:rsidRPr="00FB7749">
        <w:rPr>
          <w:spacing w:val="-3"/>
        </w:rPr>
        <w:t xml:space="preserve"> </w:t>
      </w:r>
      <w:r w:rsidRPr="00FB7749">
        <w:t>such</w:t>
      </w:r>
      <w:r w:rsidRPr="00FB7749">
        <w:rPr>
          <w:spacing w:val="-3"/>
        </w:rPr>
        <w:t xml:space="preserve"> </w:t>
      </w:r>
      <w:r w:rsidRPr="00FB7749">
        <w:rPr>
          <w:spacing w:val="-1"/>
        </w:rPr>
        <w:t>damage</w:t>
      </w:r>
      <w:r w:rsidRPr="00FB7749">
        <w:t xml:space="preserve"> or</w:t>
      </w:r>
      <w:r w:rsidRPr="00FB7749">
        <w:rPr>
          <w:spacing w:val="1"/>
        </w:rPr>
        <w:t xml:space="preserve"> </w:t>
      </w:r>
      <w:r w:rsidRPr="00FB7749">
        <w:rPr>
          <w:spacing w:val="-1"/>
        </w:rPr>
        <w:t>injury.</w:t>
      </w:r>
    </w:p>
    <w:p w:rsidR="00D0198E" w:rsidRPr="00FB7749" w:rsidRDefault="00D0198E" w:rsidP="00834B1C">
      <w:pPr>
        <w:pStyle w:val="BodyText"/>
        <w:widowControl w:val="0"/>
        <w:numPr>
          <w:ilvl w:val="1"/>
          <w:numId w:val="240"/>
        </w:numPr>
        <w:tabs>
          <w:tab w:val="clear" w:pos="851"/>
          <w:tab w:val="clear" w:pos="1191"/>
          <w:tab w:val="clear" w:pos="1531"/>
          <w:tab w:val="left" w:pos="821"/>
        </w:tabs>
        <w:ind w:right="140"/>
      </w:pPr>
      <w:r w:rsidRPr="00FB7749">
        <w:t>The</w:t>
      </w:r>
      <w:r w:rsidRPr="00FB7749">
        <w:rPr>
          <w:spacing w:val="29"/>
        </w:rPr>
        <w:t xml:space="preserve"> </w:t>
      </w:r>
      <w:r w:rsidRPr="00FB7749">
        <w:rPr>
          <w:spacing w:val="-1"/>
        </w:rPr>
        <w:t>Beneficiary(ies)</w:t>
      </w:r>
      <w:r w:rsidRPr="00FB7749">
        <w:rPr>
          <w:spacing w:val="29"/>
        </w:rPr>
        <w:t xml:space="preserve"> </w:t>
      </w:r>
      <w:r w:rsidRPr="00FB7749">
        <w:rPr>
          <w:spacing w:val="-1"/>
        </w:rPr>
        <w:t>shall</w:t>
      </w:r>
      <w:r w:rsidRPr="00FB7749">
        <w:rPr>
          <w:spacing w:val="29"/>
        </w:rPr>
        <w:t xml:space="preserve"> </w:t>
      </w:r>
      <w:r w:rsidRPr="00FB7749">
        <w:rPr>
          <w:spacing w:val="-1"/>
        </w:rPr>
        <w:t>assume</w:t>
      </w:r>
      <w:r w:rsidRPr="00FB7749">
        <w:rPr>
          <w:spacing w:val="31"/>
        </w:rPr>
        <w:t xml:space="preserve"> </w:t>
      </w:r>
      <w:r w:rsidRPr="00FB7749">
        <w:rPr>
          <w:spacing w:val="-1"/>
        </w:rPr>
        <w:t>sole</w:t>
      </w:r>
      <w:r w:rsidRPr="00FB7749">
        <w:rPr>
          <w:spacing w:val="29"/>
        </w:rPr>
        <w:t xml:space="preserve"> </w:t>
      </w:r>
      <w:r w:rsidRPr="00FB7749">
        <w:rPr>
          <w:spacing w:val="-1"/>
        </w:rPr>
        <w:t>liability</w:t>
      </w:r>
      <w:r w:rsidRPr="00FB7749">
        <w:rPr>
          <w:spacing w:val="28"/>
        </w:rPr>
        <w:t xml:space="preserve"> </w:t>
      </w:r>
      <w:r w:rsidRPr="00FB7749">
        <w:rPr>
          <w:spacing w:val="-1"/>
        </w:rPr>
        <w:t>towards</w:t>
      </w:r>
      <w:r w:rsidRPr="00FB7749">
        <w:rPr>
          <w:spacing w:val="31"/>
        </w:rPr>
        <w:t xml:space="preserve"> </w:t>
      </w:r>
      <w:r w:rsidRPr="00FB7749">
        <w:rPr>
          <w:spacing w:val="-1"/>
        </w:rPr>
        <w:t>third</w:t>
      </w:r>
      <w:r w:rsidRPr="00FB7749">
        <w:rPr>
          <w:spacing w:val="31"/>
        </w:rPr>
        <w:t xml:space="preserve"> </w:t>
      </w:r>
      <w:r w:rsidRPr="00FB7749">
        <w:rPr>
          <w:spacing w:val="-1"/>
        </w:rPr>
        <w:t>parties,</w:t>
      </w:r>
      <w:r w:rsidRPr="00FB7749">
        <w:rPr>
          <w:spacing w:val="29"/>
        </w:rPr>
        <w:t xml:space="preserve"> </w:t>
      </w:r>
      <w:r w:rsidRPr="00FB7749">
        <w:rPr>
          <w:spacing w:val="-1"/>
        </w:rPr>
        <w:t>including</w:t>
      </w:r>
      <w:r w:rsidRPr="00FB7749">
        <w:rPr>
          <w:spacing w:val="28"/>
        </w:rPr>
        <w:t xml:space="preserve"> </w:t>
      </w:r>
      <w:r w:rsidRPr="00FB7749">
        <w:rPr>
          <w:spacing w:val="-1"/>
        </w:rPr>
        <w:t>liability</w:t>
      </w:r>
      <w:r w:rsidRPr="00FB7749">
        <w:rPr>
          <w:spacing w:val="49"/>
        </w:rPr>
        <w:t xml:space="preserve"> </w:t>
      </w:r>
      <w:r w:rsidRPr="00FB7749">
        <w:t>for</w:t>
      </w:r>
      <w:r w:rsidRPr="00FB7749">
        <w:rPr>
          <w:spacing w:val="12"/>
        </w:rPr>
        <w:t xml:space="preserve"> </w:t>
      </w:r>
      <w:r w:rsidRPr="00FB7749">
        <w:rPr>
          <w:spacing w:val="-1"/>
        </w:rPr>
        <w:t>damage</w:t>
      </w:r>
      <w:r w:rsidRPr="00FB7749">
        <w:rPr>
          <w:spacing w:val="12"/>
        </w:rPr>
        <w:t xml:space="preserve"> </w:t>
      </w:r>
      <w:r w:rsidRPr="00FB7749">
        <w:t>or</w:t>
      </w:r>
      <w:r w:rsidRPr="00FB7749">
        <w:rPr>
          <w:spacing w:val="12"/>
        </w:rPr>
        <w:t xml:space="preserve"> </w:t>
      </w:r>
      <w:r w:rsidRPr="00FB7749">
        <w:rPr>
          <w:spacing w:val="-1"/>
        </w:rPr>
        <w:t>injury</w:t>
      </w:r>
      <w:r w:rsidRPr="00FB7749">
        <w:rPr>
          <w:spacing w:val="9"/>
        </w:rPr>
        <w:t xml:space="preserve"> </w:t>
      </w:r>
      <w:r w:rsidRPr="00FB7749">
        <w:t>of</w:t>
      </w:r>
      <w:r w:rsidRPr="00FB7749">
        <w:rPr>
          <w:spacing w:val="12"/>
        </w:rPr>
        <w:t xml:space="preserve"> </w:t>
      </w:r>
      <w:r w:rsidRPr="00FB7749">
        <w:rPr>
          <w:spacing w:val="-1"/>
        </w:rPr>
        <w:t>any</w:t>
      </w:r>
      <w:r w:rsidRPr="00FB7749">
        <w:rPr>
          <w:spacing w:val="11"/>
        </w:rPr>
        <w:t xml:space="preserve"> </w:t>
      </w:r>
      <w:r w:rsidRPr="00FB7749">
        <w:rPr>
          <w:spacing w:val="-1"/>
        </w:rPr>
        <w:t>kind</w:t>
      </w:r>
      <w:r w:rsidRPr="00FB7749">
        <w:rPr>
          <w:spacing w:val="11"/>
        </w:rPr>
        <w:t xml:space="preserve"> </w:t>
      </w:r>
      <w:r w:rsidRPr="00FB7749">
        <w:t>sustained</w:t>
      </w:r>
      <w:r w:rsidRPr="00FB7749">
        <w:rPr>
          <w:spacing w:val="12"/>
        </w:rPr>
        <w:t xml:space="preserve"> </w:t>
      </w:r>
      <w:r w:rsidRPr="00FB7749">
        <w:t>by</w:t>
      </w:r>
      <w:r w:rsidRPr="00FB7749">
        <w:rPr>
          <w:spacing w:val="9"/>
        </w:rPr>
        <w:t xml:space="preserve"> </w:t>
      </w:r>
      <w:r w:rsidRPr="00FB7749">
        <w:t>them</w:t>
      </w:r>
      <w:r w:rsidRPr="00FB7749">
        <w:rPr>
          <w:spacing w:val="11"/>
        </w:rPr>
        <w:t xml:space="preserve"> </w:t>
      </w:r>
      <w:r w:rsidRPr="00FB7749">
        <w:rPr>
          <w:spacing w:val="-1"/>
        </w:rPr>
        <w:t>while</w:t>
      </w:r>
      <w:r w:rsidRPr="00FB7749">
        <w:rPr>
          <w:spacing w:val="9"/>
        </w:rPr>
        <w:t xml:space="preserve"> </w:t>
      </w:r>
      <w:r w:rsidRPr="00FB7749">
        <w:t>the</w:t>
      </w:r>
      <w:r w:rsidRPr="00FB7749">
        <w:rPr>
          <w:spacing w:val="12"/>
        </w:rPr>
        <w:t xml:space="preserve"> </w:t>
      </w:r>
      <w:r w:rsidRPr="00FB7749">
        <w:rPr>
          <w:spacing w:val="-1"/>
        </w:rPr>
        <w:t>Action</w:t>
      </w:r>
      <w:r w:rsidRPr="00FB7749">
        <w:rPr>
          <w:spacing w:val="9"/>
        </w:rPr>
        <w:t xml:space="preserve"> </w:t>
      </w:r>
      <w:r w:rsidRPr="00FB7749">
        <w:t>is</w:t>
      </w:r>
      <w:r w:rsidRPr="00FB7749">
        <w:rPr>
          <w:spacing w:val="12"/>
        </w:rPr>
        <w:t xml:space="preserve"> </w:t>
      </w:r>
      <w:r w:rsidRPr="00FB7749">
        <w:rPr>
          <w:spacing w:val="-1"/>
        </w:rPr>
        <w:t>being</w:t>
      </w:r>
      <w:r w:rsidRPr="00FB7749">
        <w:rPr>
          <w:spacing w:val="9"/>
        </w:rPr>
        <w:t xml:space="preserve"> </w:t>
      </w:r>
      <w:r w:rsidRPr="00FB7749">
        <w:rPr>
          <w:spacing w:val="-1"/>
        </w:rPr>
        <w:t>carried</w:t>
      </w:r>
      <w:r w:rsidRPr="00FB7749">
        <w:rPr>
          <w:spacing w:val="12"/>
        </w:rPr>
        <w:t xml:space="preserve"> </w:t>
      </w:r>
      <w:r w:rsidRPr="00FB7749">
        <w:rPr>
          <w:spacing w:val="-1"/>
        </w:rPr>
        <w:t>out</w:t>
      </w:r>
      <w:r w:rsidRPr="00FB7749">
        <w:rPr>
          <w:spacing w:val="35"/>
        </w:rPr>
        <w:t xml:space="preserve"> </w:t>
      </w:r>
      <w:r w:rsidRPr="00FB7749">
        <w:t>or</w:t>
      </w:r>
      <w:r w:rsidRPr="00FB7749">
        <w:rPr>
          <w:spacing w:val="27"/>
        </w:rPr>
        <w:t xml:space="preserve"> </w:t>
      </w:r>
      <w:r w:rsidRPr="00FB7749">
        <w:rPr>
          <w:spacing w:val="-1"/>
        </w:rPr>
        <w:t>as</w:t>
      </w:r>
      <w:r w:rsidRPr="00FB7749">
        <w:rPr>
          <w:spacing w:val="26"/>
        </w:rPr>
        <w:t xml:space="preserve"> </w:t>
      </w:r>
      <w:r w:rsidRPr="00FB7749">
        <w:t>a</w:t>
      </w:r>
      <w:r w:rsidRPr="00FB7749">
        <w:rPr>
          <w:spacing w:val="24"/>
        </w:rPr>
        <w:t xml:space="preserve"> </w:t>
      </w:r>
      <w:r w:rsidRPr="00FB7749">
        <w:rPr>
          <w:spacing w:val="-1"/>
        </w:rPr>
        <w:t>consequence</w:t>
      </w:r>
      <w:r w:rsidRPr="00FB7749">
        <w:rPr>
          <w:spacing w:val="26"/>
        </w:rPr>
        <w:t xml:space="preserve"> </w:t>
      </w:r>
      <w:r w:rsidRPr="00FB7749">
        <w:rPr>
          <w:spacing w:val="-2"/>
        </w:rPr>
        <w:t>of</w:t>
      </w:r>
      <w:r w:rsidRPr="00FB7749">
        <w:rPr>
          <w:spacing w:val="24"/>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t>The</w:t>
      </w:r>
      <w:r w:rsidRPr="00FB7749">
        <w:rPr>
          <w:spacing w:val="26"/>
        </w:rPr>
        <w:t xml:space="preserve"> </w:t>
      </w:r>
      <w:r w:rsidRPr="00FB7749">
        <w:rPr>
          <w:spacing w:val="-1"/>
        </w:rPr>
        <w:t>Beneficiary(ies)</w:t>
      </w:r>
      <w:r w:rsidRPr="00FB7749">
        <w:rPr>
          <w:spacing w:val="24"/>
        </w:rPr>
        <w:t xml:space="preserve"> </w:t>
      </w:r>
      <w:r w:rsidRPr="00FB7749">
        <w:rPr>
          <w:spacing w:val="-1"/>
        </w:rPr>
        <w:t>shall</w:t>
      </w:r>
      <w:r w:rsidRPr="00FB7749">
        <w:rPr>
          <w:spacing w:val="25"/>
        </w:rPr>
        <w:t xml:space="preserve"> </w:t>
      </w:r>
      <w:r w:rsidRPr="00FB7749">
        <w:rPr>
          <w:spacing w:val="-1"/>
        </w:rPr>
        <w:t>discharge</w:t>
      </w:r>
      <w:r w:rsidRPr="00FB7749">
        <w:rPr>
          <w:spacing w:val="24"/>
        </w:rPr>
        <w:t xml:space="preserve"> </w:t>
      </w:r>
      <w:r w:rsidRPr="00FB7749">
        <w:t>the</w:t>
      </w:r>
      <w:r w:rsidRPr="00FB7749">
        <w:rPr>
          <w:spacing w:val="24"/>
        </w:rPr>
        <w:t xml:space="preserve"> </w:t>
      </w:r>
      <w:r w:rsidRPr="00FB7749">
        <w:rPr>
          <w:spacing w:val="-1"/>
        </w:rPr>
        <w:t>Contracting</w:t>
      </w:r>
      <w:r w:rsidRPr="00FB7749">
        <w:rPr>
          <w:spacing w:val="33"/>
        </w:rPr>
        <w:t xml:space="preserve"> </w:t>
      </w:r>
      <w:r w:rsidRPr="00FB7749">
        <w:rPr>
          <w:spacing w:val="-1"/>
        </w:rPr>
        <w:t>Authority</w:t>
      </w:r>
      <w:r w:rsidRPr="00FB7749">
        <w:rPr>
          <w:spacing w:val="52"/>
        </w:rPr>
        <w:t xml:space="preserve"> </w:t>
      </w:r>
      <w:r w:rsidRPr="00FB7749">
        <w:t>of</w:t>
      </w:r>
      <w:r w:rsidRPr="00FB7749">
        <w:rPr>
          <w:spacing w:val="53"/>
        </w:rPr>
        <w:t xml:space="preserve"> </w:t>
      </w:r>
      <w:r w:rsidRPr="00FB7749">
        <w:rPr>
          <w:spacing w:val="-1"/>
        </w:rPr>
        <w:t>all</w:t>
      </w:r>
      <w:r w:rsidRPr="00FB7749">
        <w:rPr>
          <w:spacing w:val="53"/>
        </w:rPr>
        <w:t xml:space="preserve"> </w:t>
      </w:r>
      <w:r w:rsidRPr="00FB7749">
        <w:rPr>
          <w:spacing w:val="-1"/>
        </w:rPr>
        <w:t>liability</w:t>
      </w:r>
      <w:r w:rsidRPr="00FB7749">
        <w:rPr>
          <w:spacing w:val="50"/>
        </w:rPr>
        <w:t xml:space="preserve"> </w:t>
      </w:r>
      <w:r w:rsidRPr="00FB7749">
        <w:t>arising</w:t>
      </w:r>
      <w:r w:rsidRPr="00FB7749">
        <w:rPr>
          <w:spacing w:val="52"/>
        </w:rPr>
        <w:t xml:space="preserve"> </w:t>
      </w:r>
      <w:r w:rsidRPr="00FB7749">
        <w:rPr>
          <w:spacing w:val="-1"/>
        </w:rPr>
        <w:t>from</w:t>
      </w:r>
      <w:r w:rsidRPr="00FB7749">
        <w:rPr>
          <w:spacing w:val="51"/>
        </w:rPr>
        <w:t xml:space="preserve"> </w:t>
      </w:r>
      <w:r w:rsidRPr="00FB7749">
        <w:t>any</w:t>
      </w:r>
      <w:r w:rsidRPr="00FB7749">
        <w:rPr>
          <w:spacing w:val="53"/>
        </w:rPr>
        <w:t xml:space="preserve"> </w:t>
      </w:r>
      <w:r w:rsidRPr="00FB7749">
        <w:rPr>
          <w:spacing w:val="-1"/>
        </w:rPr>
        <w:t>claim</w:t>
      </w:r>
      <w:r w:rsidRPr="00FB7749">
        <w:rPr>
          <w:spacing w:val="51"/>
        </w:rPr>
        <w:t xml:space="preserve"> </w:t>
      </w:r>
      <w:r w:rsidRPr="00FB7749">
        <w:t xml:space="preserve">or </w:t>
      </w:r>
      <w:r w:rsidRPr="00FB7749">
        <w:rPr>
          <w:spacing w:val="-1"/>
        </w:rPr>
        <w:t>action</w:t>
      </w:r>
      <w:r w:rsidRPr="00FB7749">
        <w:rPr>
          <w:spacing w:val="52"/>
        </w:rPr>
        <w:t xml:space="preserve"> </w:t>
      </w:r>
      <w:r w:rsidRPr="00FB7749">
        <w:rPr>
          <w:spacing w:val="-1"/>
        </w:rPr>
        <w:t>brought</w:t>
      </w:r>
      <w:r w:rsidRPr="00FB7749">
        <w:rPr>
          <w:spacing w:val="1"/>
        </w:rPr>
        <w:t xml:space="preserve"> </w:t>
      </w:r>
      <w:r w:rsidRPr="00FB7749">
        <w:t>as</w:t>
      </w:r>
      <w:r w:rsidRPr="00FB7749">
        <w:rPr>
          <w:spacing w:val="53"/>
        </w:rPr>
        <w:t xml:space="preserve"> </w:t>
      </w:r>
      <w:r w:rsidRPr="00FB7749">
        <w:t>a</w:t>
      </w:r>
      <w:r w:rsidRPr="00FB7749">
        <w:rPr>
          <w:spacing w:val="53"/>
        </w:rPr>
        <w:t xml:space="preserve"> </w:t>
      </w:r>
      <w:r w:rsidRPr="00FB7749">
        <w:rPr>
          <w:spacing w:val="-1"/>
        </w:rPr>
        <w:t>result</w:t>
      </w:r>
      <w:r w:rsidRPr="00FB7749">
        <w:rPr>
          <w:spacing w:val="53"/>
        </w:rPr>
        <w:t xml:space="preserve"> </w:t>
      </w:r>
      <w:r w:rsidRPr="00FB7749">
        <w:t>of</w:t>
      </w:r>
      <w:r w:rsidRPr="00FB7749">
        <w:rPr>
          <w:spacing w:val="53"/>
        </w:rPr>
        <w:t xml:space="preserve"> </w:t>
      </w:r>
      <w:r w:rsidRPr="00FB7749">
        <w:t>an</w:t>
      </w:r>
      <w:r w:rsidRPr="00FB7749">
        <w:rPr>
          <w:spacing w:val="45"/>
        </w:rPr>
        <w:t xml:space="preserve"> </w:t>
      </w:r>
      <w:r w:rsidRPr="00FB7749">
        <w:rPr>
          <w:spacing w:val="-1"/>
        </w:rPr>
        <w:t>infringement</w:t>
      </w:r>
      <w:r w:rsidRPr="00FB7749">
        <w:rPr>
          <w:spacing w:val="6"/>
        </w:rPr>
        <w:t xml:space="preserve"> </w:t>
      </w:r>
      <w:r w:rsidRPr="00FB7749">
        <w:t>of</w:t>
      </w:r>
      <w:r w:rsidRPr="00FB7749">
        <w:rPr>
          <w:spacing w:val="3"/>
        </w:rPr>
        <w:t xml:space="preserve"> </w:t>
      </w:r>
      <w:r w:rsidRPr="00FB7749">
        <w:rPr>
          <w:spacing w:val="-1"/>
        </w:rPr>
        <w:t>rules</w:t>
      </w:r>
      <w:r w:rsidRPr="00FB7749">
        <w:rPr>
          <w:spacing w:val="5"/>
        </w:rPr>
        <w:t xml:space="preserve"> </w:t>
      </w:r>
      <w:r w:rsidRPr="00FB7749">
        <w:rPr>
          <w:spacing w:val="-2"/>
        </w:rPr>
        <w:t>or</w:t>
      </w:r>
      <w:r w:rsidRPr="00FB7749">
        <w:rPr>
          <w:spacing w:val="3"/>
        </w:rPr>
        <w:t xml:space="preserve"> </w:t>
      </w:r>
      <w:r w:rsidRPr="00FB7749">
        <w:rPr>
          <w:spacing w:val="-1"/>
        </w:rPr>
        <w:t>regulations</w:t>
      </w:r>
      <w:r w:rsidRPr="00FB7749">
        <w:rPr>
          <w:spacing w:val="5"/>
        </w:rPr>
        <w:t xml:space="preserve"> </w:t>
      </w:r>
      <w:r w:rsidRPr="00FB7749">
        <w:t>by</w:t>
      </w:r>
      <w:r w:rsidRPr="00FB7749">
        <w:rPr>
          <w:spacing w:val="2"/>
        </w:rPr>
        <w:t xml:space="preserve"> </w:t>
      </w:r>
      <w:r w:rsidRPr="00FB7749">
        <w:rPr>
          <w:spacing w:val="-1"/>
        </w:rPr>
        <w:t>the</w:t>
      </w:r>
      <w:r w:rsidRPr="00FB7749">
        <w:rPr>
          <w:spacing w:val="5"/>
        </w:rPr>
        <w:t xml:space="preserve"> </w:t>
      </w:r>
      <w:r w:rsidRPr="00FB7749">
        <w:rPr>
          <w:spacing w:val="-1"/>
        </w:rPr>
        <w:t>Beneficiary(ies)</w:t>
      </w:r>
      <w:r w:rsidRPr="00FB7749">
        <w:rPr>
          <w:spacing w:val="5"/>
        </w:rPr>
        <w:t xml:space="preserve"> </w:t>
      </w:r>
      <w:r w:rsidRPr="00FB7749">
        <w:rPr>
          <w:spacing w:val="-2"/>
        </w:rPr>
        <w:t>or</w:t>
      </w:r>
      <w:r w:rsidRPr="00FB7749">
        <w:rPr>
          <w:spacing w:val="3"/>
        </w:rPr>
        <w:t xml:space="preserve"> </w:t>
      </w:r>
      <w:r w:rsidRPr="00FB7749">
        <w:t>the</w:t>
      </w:r>
      <w:r w:rsidRPr="00FB7749">
        <w:rPr>
          <w:spacing w:val="3"/>
        </w:rPr>
        <w:t xml:space="preserve"> </w:t>
      </w:r>
      <w:r w:rsidRPr="00FB7749">
        <w:rPr>
          <w:spacing w:val="-1"/>
        </w:rPr>
        <w:t>Beneficiary(ies)’s</w:t>
      </w:r>
      <w:r w:rsidRPr="00FB7749">
        <w:rPr>
          <w:spacing w:val="41"/>
        </w:rPr>
        <w:t xml:space="preserve"> </w:t>
      </w:r>
      <w:r w:rsidRPr="00FB7749">
        <w:rPr>
          <w:spacing w:val="-1"/>
        </w:rPr>
        <w:t>employees</w:t>
      </w:r>
      <w:r w:rsidRPr="00FB7749">
        <w:rPr>
          <w:spacing w:val="38"/>
        </w:rPr>
        <w:t xml:space="preserve"> </w:t>
      </w:r>
      <w:r w:rsidRPr="00FB7749">
        <w:t>or</w:t>
      </w:r>
      <w:r w:rsidRPr="00FB7749">
        <w:rPr>
          <w:spacing w:val="36"/>
        </w:rPr>
        <w:t xml:space="preserve"> </w:t>
      </w:r>
      <w:r w:rsidRPr="00FB7749">
        <w:rPr>
          <w:spacing w:val="-1"/>
        </w:rPr>
        <w:t>individuals</w:t>
      </w:r>
      <w:r w:rsidRPr="00FB7749">
        <w:rPr>
          <w:spacing w:val="38"/>
        </w:rPr>
        <w:t xml:space="preserve"> </w:t>
      </w:r>
      <w:r w:rsidRPr="00FB7749">
        <w:rPr>
          <w:spacing w:val="-1"/>
        </w:rPr>
        <w:t>for</w:t>
      </w:r>
      <w:r w:rsidRPr="00FB7749">
        <w:rPr>
          <w:spacing w:val="39"/>
        </w:rPr>
        <w:t xml:space="preserve"> </w:t>
      </w:r>
      <w:r w:rsidRPr="00FB7749">
        <w:rPr>
          <w:spacing w:val="-1"/>
        </w:rPr>
        <w:t>whom</w:t>
      </w:r>
      <w:r w:rsidRPr="00FB7749">
        <w:rPr>
          <w:spacing w:val="34"/>
        </w:rPr>
        <w:t xml:space="preserve"> </w:t>
      </w:r>
      <w:r w:rsidRPr="00FB7749">
        <w:t>those</w:t>
      </w:r>
      <w:r w:rsidRPr="00FB7749">
        <w:rPr>
          <w:spacing w:val="36"/>
        </w:rPr>
        <w:t xml:space="preserve"> </w:t>
      </w:r>
      <w:r w:rsidRPr="00FB7749">
        <w:rPr>
          <w:spacing w:val="-1"/>
        </w:rPr>
        <w:t>employees</w:t>
      </w:r>
      <w:r w:rsidRPr="00FB7749">
        <w:rPr>
          <w:spacing w:val="36"/>
        </w:rPr>
        <w:t xml:space="preserve"> </w:t>
      </w:r>
      <w:r w:rsidRPr="00FB7749">
        <w:t>are</w:t>
      </w:r>
      <w:r w:rsidRPr="00FB7749">
        <w:rPr>
          <w:spacing w:val="36"/>
        </w:rPr>
        <w:t xml:space="preserve"> </w:t>
      </w:r>
      <w:r w:rsidRPr="00FB7749">
        <w:rPr>
          <w:spacing w:val="-1"/>
        </w:rPr>
        <w:t>responsible,</w:t>
      </w:r>
      <w:r w:rsidRPr="00FB7749">
        <w:rPr>
          <w:spacing w:val="38"/>
        </w:rPr>
        <w:t xml:space="preserve"> </w:t>
      </w:r>
      <w:r w:rsidRPr="00FB7749">
        <w:rPr>
          <w:spacing w:val="-2"/>
        </w:rPr>
        <w:t>or</w:t>
      </w:r>
      <w:r w:rsidRPr="00FB7749">
        <w:rPr>
          <w:spacing w:val="39"/>
        </w:rPr>
        <w:t xml:space="preserve"> </w:t>
      </w:r>
      <w:r w:rsidRPr="00FB7749">
        <w:rPr>
          <w:spacing w:val="-1"/>
        </w:rPr>
        <w:t>as</w:t>
      </w:r>
      <w:r w:rsidRPr="00FB7749">
        <w:rPr>
          <w:spacing w:val="38"/>
        </w:rPr>
        <w:t xml:space="preserve"> </w:t>
      </w:r>
      <w:r w:rsidRPr="00FB7749">
        <w:t>a</w:t>
      </w:r>
      <w:r w:rsidRPr="00FB7749">
        <w:rPr>
          <w:spacing w:val="36"/>
        </w:rPr>
        <w:t xml:space="preserve"> </w:t>
      </w:r>
      <w:r w:rsidRPr="00FB7749">
        <w:rPr>
          <w:spacing w:val="-1"/>
        </w:rPr>
        <w:t>result</w:t>
      </w:r>
      <w:r w:rsidRPr="00FB7749">
        <w:rPr>
          <w:spacing w:val="39"/>
        </w:rPr>
        <w:t xml:space="preserve"> </w:t>
      </w:r>
      <w:r w:rsidRPr="00FB7749">
        <w:rPr>
          <w:spacing w:val="-2"/>
        </w:rPr>
        <w:t>of</w:t>
      </w:r>
      <w:r w:rsidRPr="00FB7749">
        <w:rPr>
          <w:spacing w:val="41"/>
        </w:rPr>
        <w:t xml:space="preserve"> </w:t>
      </w:r>
      <w:r w:rsidRPr="00FB7749">
        <w:rPr>
          <w:spacing w:val="-1"/>
        </w:rPr>
        <w:t>violation</w:t>
      </w:r>
      <w:r w:rsidRPr="00FB7749">
        <w:rPr>
          <w:spacing w:val="40"/>
        </w:rPr>
        <w:t xml:space="preserve"> </w:t>
      </w:r>
      <w:r w:rsidRPr="00FB7749">
        <w:t>of</w:t>
      </w:r>
      <w:r w:rsidRPr="00FB7749">
        <w:rPr>
          <w:spacing w:val="41"/>
        </w:rPr>
        <w:t xml:space="preserve"> </w:t>
      </w:r>
      <w:r w:rsidRPr="00FB7749">
        <w:t>a</w:t>
      </w:r>
      <w:r w:rsidRPr="00FB7749">
        <w:rPr>
          <w:spacing w:val="41"/>
        </w:rPr>
        <w:t xml:space="preserve"> </w:t>
      </w:r>
      <w:r w:rsidRPr="00FB7749">
        <w:rPr>
          <w:spacing w:val="-1"/>
        </w:rPr>
        <w:t>third</w:t>
      </w:r>
      <w:r w:rsidRPr="00FB7749">
        <w:rPr>
          <w:spacing w:val="40"/>
        </w:rPr>
        <w:t xml:space="preserve"> </w:t>
      </w:r>
      <w:r w:rsidRPr="00FB7749">
        <w:rPr>
          <w:spacing w:val="-1"/>
        </w:rPr>
        <w:t>party’s</w:t>
      </w:r>
      <w:r w:rsidRPr="00FB7749">
        <w:rPr>
          <w:spacing w:val="41"/>
        </w:rPr>
        <w:t xml:space="preserve"> </w:t>
      </w:r>
      <w:r w:rsidRPr="00FB7749">
        <w:rPr>
          <w:spacing w:val="-1"/>
        </w:rPr>
        <w:t>rights.</w:t>
      </w:r>
      <w:r w:rsidRPr="00FB7749">
        <w:rPr>
          <w:spacing w:val="44"/>
        </w:rPr>
        <w:t xml:space="preserve"> </w:t>
      </w:r>
      <w:r w:rsidRPr="00FB7749">
        <w:t>For</w:t>
      </w:r>
      <w:r w:rsidRPr="00FB7749">
        <w:rPr>
          <w:spacing w:val="38"/>
        </w:rPr>
        <w:t xml:space="preserve"> </w:t>
      </w:r>
      <w:r w:rsidRPr="00FB7749">
        <w:t>the</w:t>
      </w:r>
      <w:r w:rsidRPr="00FB7749">
        <w:rPr>
          <w:spacing w:val="41"/>
        </w:rPr>
        <w:t xml:space="preserve"> </w:t>
      </w:r>
      <w:r w:rsidRPr="00FB7749">
        <w:rPr>
          <w:spacing w:val="-1"/>
        </w:rPr>
        <w:t>purpose</w:t>
      </w:r>
      <w:r w:rsidRPr="00FB7749">
        <w:rPr>
          <w:spacing w:val="39"/>
        </w:rPr>
        <w:t xml:space="preserve"> </w:t>
      </w:r>
      <w:r w:rsidRPr="00FB7749">
        <w:t>of</w:t>
      </w:r>
      <w:r w:rsidRPr="00FB7749">
        <w:rPr>
          <w:spacing w:val="41"/>
        </w:rPr>
        <w:t xml:space="preserve"> </w:t>
      </w:r>
      <w:r w:rsidRPr="00FB7749">
        <w:rPr>
          <w:spacing w:val="-1"/>
        </w:rPr>
        <w:t>this</w:t>
      </w:r>
      <w:r w:rsidRPr="00FB7749">
        <w:rPr>
          <w:spacing w:val="41"/>
        </w:rPr>
        <w:t xml:space="preserve"> </w:t>
      </w:r>
      <w:r w:rsidRPr="00FB7749">
        <w:rPr>
          <w:spacing w:val="-1"/>
        </w:rPr>
        <w:t>Article</w:t>
      </w:r>
      <w:r w:rsidRPr="00FB7749">
        <w:rPr>
          <w:spacing w:val="41"/>
        </w:rPr>
        <w:t xml:space="preserve"> </w:t>
      </w:r>
      <w:r w:rsidRPr="00FB7749">
        <w:t>3</w:t>
      </w:r>
      <w:r w:rsidRPr="00FB7749">
        <w:rPr>
          <w:spacing w:val="40"/>
        </w:rPr>
        <w:t xml:space="preserve"> </w:t>
      </w:r>
      <w:r w:rsidRPr="00FB7749">
        <w:rPr>
          <w:spacing w:val="-1"/>
        </w:rPr>
        <w:t>employees</w:t>
      </w:r>
      <w:r w:rsidRPr="00FB7749">
        <w:rPr>
          <w:spacing w:val="41"/>
        </w:rPr>
        <w:t xml:space="preserve"> </w:t>
      </w:r>
      <w:r w:rsidRPr="00FB7749">
        <w:t>of</w:t>
      </w:r>
      <w:r w:rsidRPr="00FB7749">
        <w:rPr>
          <w:spacing w:val="41"/>
        </w:rPr>
        <w:t xml:space="preserve"> </w:t>
      </w:r>
      <w:r w:rsidRPr="00FB7749">
        <w:rPr>
          <w:spacing w:val="-1"/>
        </w:rPr>
        <w:t>the</w:t>
      </w:r>
      <w:r w:rsidRPr="00FB7749">
        <w:rPr>
          <w:spacing w:val="43"/>
        </w:rPr>
        <w:t xml:space="preserve"> </w:t>
      </w:r>
      <w:r w:rsidRPr="00FB7749">
        <w:rPr>
          <w:spacing w:val="-1"/>
        </w:rPr>
        <w:t>Beneficiary(ies)</w:t>
      </w:r>
      <w:r w:rsidRPr="00FB7749">
        <w:t xml:space="preserve"> </w:t>
      </w:r>
      <w:r w:rsidRPr="00FB7749">
        <w:rPr>
          <w:spacing w:val="-1"/>
        </w:rPr>
        <w:t>shall</w:t>
      </w:r>
      <w:r w:rsidRPr="00FB7749">
        <w:rPr>
          <w:spacing w:val="-2"/>
        </w:rPr>
        <w:t xml:space="preserve"> </w:t>
      </w:r>
      <w:r w:rsidRPr="00FB7749">
        <w:t>be</w:t>
      </w:r>
      <w:r w:rsidRPr="00FB7749">
        <w:rPr>
          <w:spacing w:val="2"/>
        </w:rPr>
        <w:t xml:space="preserve"> </w:t>
      </w:r>
      <w:r w:rsidRPr="00FB7749">
        <w:rPr>
          <w:spacing w:val="-1"/>
        </w:rPr>
        <w:t>considered</w:t>
      </w:r>
      <w:r w:rsidRPr="00FB7749">
        <w:rPr>
          <w:spacing w:val="-2"/>
        </w:rPr>
        <w:t xml:space="preserve"> </w:t>
      </w:r>
      <w:r w:rsidRPr="00FB7749">
        <w:rPr>
          <w:spacing w:val="-1"/>
        </w:rPr>
        <w:t>third</w:t>
      </w:r>
      <w:r w:rsidRPr="00FB7749">
        <w:rPr>
          <w:spacing w:val="-3"/>
        </w:rPr>
        <w:t xml:space="preserve"> </w:t>
      </w:r>
      <w:r w:rsidRPr="00FB7749">
        <w:rPr>
          <w:spacing w:val="-1"/>
        </w:rPr>
        <w:t>parties.</w:t>
      </w:r>
    </w:p>
    <w:p w:rsidR="00BE27E7" w:rsidRPr="00FB7749" w:rsidRDefault="00BE27E7" w:rsidP="00BE27E7">
      <w:pPr>
        <w:spacing w:after="240" w:line="240" w:lineRule="auto"/>
        <w:ind w:left="616"/>
        <w:rPr>
          <w:rFonts w:ascii="Times New Roman" w:eastAsia="Times New Roman" w:hAnsi="Times New Roman" w:cs="Times New Roman"/>
          <w:sz w:val="28"/>
          <w:szCs w:val="28"/>
        </w:rPr>
      </w:pPr>
      <w:r w:rsidRPr="00FB7749">
        <w:rPr>
          <w:rFonts w:ascii="Times New Roman"/>
          <w:b/>
          <w:spacing w:val="-1"/>
          <w:sz w:val="28"/>
          <w:szCs w:val="28"/>
        </w:rPr>
        <w:t>ARTICLE</w:t>
      </w:r>
      <w:r w:rsidRPr="00FB7749">
        <w:rPr>
          <w:rFonts w:ascii="Times New Roman"/>
          <w:b/>
          <w:spacing w:val="-5"/>
          <w:sz w:val="28"/>
          <w:szCs w:val="28"/>
        </w:rPr>
        <w:t xml:space="preserve"> </w:t>
      </w:r>
      <w:r w:rsidRPr="00FB7749">
        <w:rPr>
          <w:rFonts w:ascii="Times New Roman"/>
          <w:b/>
          <w:sz w:val="28"/>
          <w:szCs w:val="28"/>
        </w:rPr>
        <w:t>4</w:t>
      </w:r>
      <w:r w:rsidRPr="00FB7749">
        <w:rPr>
          <w:rFonts w:ascii="Times New Roman"/>
          <w:b/>
          <w:spacing w:val="-18"/>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CONFLICT</w:t>
      </w:r>
      <w:r w:rsidRPr="00FB7749">
        <w:rPr>
          <w:rFonts w:ascii="Times New Roman"/>
          <w:b/>
          <w:spacing w:val="-6"/>
          <w:sz w:val="28"/>
          <w:szCs w:val="28"/>
        </w:rPr>
        <w:t xml:space="preserve"> </w:t>
      </w:r>
      <w:r w:rsidRPr="00FB7749">
        <w:rPr>
          <w:rFonts w:ascii="Times New Roman"/>
          <w:b/>
          <w:spacing w:val="-1"/>
          <w:sz w:val="28"/>
          <w:szCs w:val="28"/>
        </w:rPr>
        <w:t>OF</w:t>
      </w:r>
      <w:r w:rsidRPr="00FB7749">
        <w:rPr>
          <w:rFonts w:ascii="Times New Roman"/>
          <w:b/>
          <w:spacing w:val="-7"/>
          <w:sz w:val="28"/>
          <w:szCs w:val="28"/>
        </w:rPr>
        <w:t xml:space="preserve"> </w:t>
      </w:r>
      <w:r w:rsidRPr="00FB7749">
        <w:rPr>
          <w:rFonts w:ascii="Times New Roman"/>
          <w:b/>
          <w:sz w:val="28"/>
          <w:szCs w:val="28"/>
        </w:rPr>
        <w:t>INTERESTS</w:t>
      </w:r>
      <w:r w:rsidRPr="00FB7749">
        <w:rPr>
          <w:rFonts w:ascii="Times New Roman"/>
          <w:b/>
          <w:spacing w:val="-3"/>
          <w:sz w:val="28"/>
          <w:szCs w:val="28"/>
        </w:rPr>
        <w:t xml:space="preserve"> </w:t>
      </w:r>
      <w:r w:rsidRPr="00FB7749">
        <w:rPr>
          <w:rFonts w:ascii="Times New Roman"/>
          <w:b/>
          <w:sz w:val="28"/>
          <w:szCs w:val="28"/>
        </w:rPr>
        <w:t>AND</w:t>
      </w:r>
      <w:r w:rsidRPr="00FB7749">
        <w:rPr>
          <w:rFonts w:ascii="Times New Roman"/>
          <w:b/>
          <w:spacing w:val="-7"/>
          <w:sz w:val="28"/>
          <w:szCs w:val="28"/>
        </w:rPr>
        <w:t xml:space="preserve"> </w:t>
      </w:r>
      <w:r w:rsidRPr="00FB7749">
        <w:rPr>
          <w:rFonts w:ascii="Times New Roman"/>
          <w:b/>
          <w:sz w:val="28"/>
          <w:szCs w:val="28"/>
        </w:rPr>
        <w:t>GOOD</w:t>
      </w:r>
      <w:r w:rsidRPr="00FB7749">
        <w:rPr>
          <w:rFonts w:ascii="Times New Roman"/>
          <w:b/>
          <w:spacing w:val="-7"/>
          <w:sz w:val="28"/>
          <w:szCs w:val="28"/>
        </w:rPr>
        <w:t xml:space="preserve"> </w:t>
      </w:r>
      <w:r w:rsidRPr="00FB7749">
        <w:rPr>
          <w:rFonts w:ascii="Times New Roman"/>
          <w:b/>
          <w:spacing w:val="-1"/>
          <w:sz w:val="28"/>
          <w:szCs w:val="28"/>
        </w:rPr>
        <w:t>CONDUCT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8"/>
      </w:pPr>
      <w:r w:rsidRPr="00FB7749">
        <w:t>The</w:t>
      </w:r>
      <w:r w:rsidRPr="00FB7749">
        <w:rPr>
          <w:spacing w:val="7"/>
        </w:rPr>
        <w:t xml:space="preserve"> </w:t>
      </w:r>
      <w:r w:rsidRPr="00FB7749">
        <w:rPr>
          <w:spacing w:val="-1"/>
        </w:rPr>
        <w:t>Beneficiary(ies)</w:t>
      </w:r>
      <w:r w:rsidRPr="00FB7749">
        <w:rPr>
          <w:spacing w:val="10"/>
        </w:rPr>
        <w:t xml:space="preserve"> </w:t>
      </w:r>
      <w:r w:rsidRPr="00FB7749">
        <w:rPr>
          <w:spacing w:val="-1"/>
        </w:rPr>
        <w:t>shall</w:t>
      </w:r>
      <w:r w:rsidRPr="00FB7749">
        <w:rPr>
          <w:spacing w:val="8"/>
        </w:rPr>
        <w:t xml:space="preserve"> </w:t>
      </w:r>
      <w:r w:rsidRPr="00FB7749">
        <w:rPr>
          <w:spacing w:val="-1"/>
        </w:rPr>
        <w:t>take</w:t>
      </w:r>
      <w:r w:rsidRPr="00FB7749">
        <w:rPr>
          <w:spacing w:val="7"/>
        </w:rPr>
        <w:t xml:space="preserve"> </w:t>
      </w:r>
      <w:r w:rsidRPr="00FB7749">
        <w:t>all</w:t>
      </w:r>
      <w:r w:rsidRPr="00FB7749">
        <w:rPr>
          <w:spacing w:val="8"/>
        </w:rPr>
        <w:t xml:space="preserve"> </w:t>
      </w:r>
      <w:r w:rsidRPr="00FB7749">
        <w:rPr>
          <w:spacing w:val="-1"/>
        </w:rPr>
        <w:t>necessary</w:t>
      </w:r>
      <w:r w:rsidRPr="00FB7749">
        <w:rPr>
          <w:spacing w:val="7"/>
        </w:rPr>
        <w:t xml:space="preserve"> </w:t>
      </w:r>
      <w:r w:rsidRPr="00FB7749">
        <w:rPr>
          <w:spacing w:val="-1"/>
        </w:rPr>
        <w:t>measures</w:t>
      </w:r>
      <w:r w:rsidRPr="00FB7749">
        <w:rPr>
          <w:spacing w:val="7"/>
        </w:rPr>
        <w:t xml:space="preserve"> </w:t>
      </w:r>
      <w:r w:rsidRPr="00FB7749">
        <w:t>to</w:t>
      </w:r>
      <w:r w:rsidRPr="00FB7749">
        <w:rPr>
          <w:spacing w:val="7"/>
        </w:rPr>
        <w:t xml:space="preserve"> </w:t>
      </w:r>
      <w:r w:rsidRPr="00FB7749">
        <w:rPr>
          <w:spacing w:val="-1"/>
        </w:rPr>
        <w:t>prevent</w:t>
      </w:r>
      <w:r w:rsidRPr="00FB7749">
        <w:rPr>
          <w:spacing w:val="8"/>
        </w:rPr>
        <w:t xml:space="preserve"> </w:t>
      </w:r>
      <w:r w:rsidRPr="00FB7749">
        <w:t>or</w:t>
      </w:r>
      <w:r w:rsidRPr="00FB7749">
        <w:rPr>
          <w:spacing w:val="5"/>
        </w:rPr>
        <w:t xml:space="preserve"> </w:t>
      </w:r>
      <w:r w:rsidRPr="00FB7749">
        <w:t>end</w:t>
      </w:r>
      <w:r w:rsidRPr="00FB7749">
        <w:rPr>
          <w:spacing w:val="7"/>
        </w:rPr>
        <w:t xml:space="preserve"> </w:t>
      </w:r>
      <w:r w:rsidRPr="00FB7749">
        <w:t>any</w:t>
      </w:r>
      <w:r w:rsidRPr="00FB7749">
        <w:rPr>
          <w:spacing w:val="5"/>
        </w:rPr>
        <w:t xml:space="preserve"> </w:t>
      </w:r>
      <w:r w:rsidRPr="00FB7749">
        <w:rPr>
          <w:spacing w:val="-1"/>
        </w:rPr>
        <w:t>situation</w:t>
      </w:r>
      <w:r w:rsidRPr="00FB7749">
        <w:rPr>
          <w:spacing w:val="7"/>
        </w:rPr>
        <w:t xml:space="preserve"> </w:t>
      </w:r>
      <w:r w:rsidRPr="00FB7749">
        <w:rPr>
          <w:spacing w:val="-2"/>
        </w:rPr>
        <w:t>that</w:t>
      </w:r>
      <w:r w:rsidRPr="00FB7749">
        <w:rPr>
          <w:spacing w:val="41"/>
        </w:rPr>
        <w:t xml:space="preserve"> </w:t>
      </w:r>
      <w:r w:rsidRPr="00FB7749">
        <w:t>could</w:t>
      </w:r>
      <w:r w:rsidRPr="00FB7749">
        <w:rPr>
          <w:spacing w:val="4"/>
        </w:rPr>
        <w:t xml:space="preserve"> </w:t>
      </w:r>
      <w:r w:rsidRPr="00FB7749">
        <w:rPr>
          <w:spacing w:val="-1"/>
        </w:rPr>
        <w:t>compromise</w:t>
      </w:r>
      <w:r w:rsidRPr="00FB7749">
        <w:rPr>
          <w:spacing w:val="7"/>
        </w:rPr>
        <w:t xml:space="preserve"> </w:t>
      </w:r>
      <w:r w:rsidRPr="00FB7749">
        <w:t>the</w:t>
      </w:r>
      <w:r w:rsidRPr="00FB7749">
        <w:rPr>
          <w:spacing w:val="5"/>
        </w:rPr>
        <w:t xml:space="preserve"> </w:t>
      </w:r>
      <w:r w:rsidRPr="00FB7749">
        <w:rPr>
          <w:spacing w:val="-1"/>
        </w:rPr>
        <w:t>impartial</w:t>
      </w:r>
      <w:r w:rsidRPr="00FB7749">
        <w:rPr>
          <w:spacing w:val="8"/>
        </w:rPr>
        <w:t xml:space="preserve"> </w:t>
      </w:r>
      <w:r w:rsidRPr="00FB7749">
        <w:t>and</w:t>
      </w:r>
      <w:r w:rsidRPr="00FB7749">
        <w:rPr>
          <w:spacing w:val="5"/>
        </w:rPr>
        <w:t xml:space="preserve"> </w:t>
      </w:r>
      <w:r w:rsidRPr="00FB7749">
        <w:rPr>
          <w:spacing w:val="-1"/>
        </w:rPr>
        <w:t>objective</w:t>
      </w:r>
      <w:r w:rsidRPr="00FB7749">
        <w:rPr>
          <w:spacing w:val="7"/>
        </w:rPr>
        <w:t xml:space="preserve"> </w:t>
      </w:r>
      <w:r w:rsidRPr="00FB7749">
        <w:rPr>
          <w:spacing w:val="-1"/>
        </w:rPr>
        <w:t>performance</w:t>
      </w:r>
      <w:r w:rsidRPr="00FB7749">
        <w:rPr>
          <w:spacing w:val="7"/>
        </w:rPr>
        <w:t xml:space="preserve"> </w:t>
      </w:r>
      <w:r w:rsidRPr="00FB7749">
        <w:t>of</w:t>
      </w:r>
      <w:r w:rsidRPr="00FB7749">
        <w:rPr>
          <w:spacing w:val="7"/>
        </w:rPr>
        <w:t xml:space="preserve"> </w:t>
      </w:r>
      <w:r w:rsidRPr="00FB7749">
        <w:rPr>
          <w:spacing w:val="-1"/>
        </w:rPr>
        <w:t>this</w:t>
      </w:r>
      <w:r w:rsidRPr="00FB7749">
        <w:rPr>
          <w:spacing w:val="10"/>
        </w:rPr>
        <w:t xml:space="preserve"> </w:t>
      </w:r>
      <w:r w:rsidRPr="00FB7749">
        <w:rPr>
          <w:spacing w:val="-1"/>
        </w:rPr>
        <w:t>Contract.</w:t>
      </w:r>
      <w:r w:rsidRPr="00FB7749">
        <w:rPr>
          <w:spacing w:val="7"/>
        </w:rPr>
        <w:t xml:space="preserve"> </w:t>
      </w:r>
      <w:r w:rsidRPr="00FB7749">
        <w:rPr>
          <w:spacing w:val="-1"/>
        </w:rPr>
        <w:t>Such</w:t>
      </w:r>
      <w:r w:rsidRPr="00FB7749">
        <w:rPr>
          <w:spacing w:val="7"/>
        </w:rPr>
        <w:t xml:space="preserve"> </w:t>
      </w:r>
      <w:r w:rsidRPr="00FB7749">
        <w:rPr>
          <w:spacing w:val="-1"/>
        </w:rPr>
        <w:t>conflict</w:t>
      </w:r>
      <w:r w:rsidRPr="00FB7749">
        <w:rPr>
          <w:spacing w:val="33"/>
        </w:rPr>
        <w:t xml:space="preserve"> </w:t>
      </w:r>
      <w:r w:rsidRPr="00FB7749">
        <w:t>of</w:t>
      </w:r>
      <w:r w:rsidRPr="00FB7749">
        <w:rPr>
          <w:spacing w:val="27"/>
        </w:rPr>
        <w:t xml:space="preserve"> </w:t>
      </w:r>
      <w:r w:rsidRPr="00FB7749">
        <w:rPr>
          <w:spacing w:val="-1"/>
        </w:rPr>
        <w:t>interests</w:t>
      </w:r>
      <w:r w:rsidRPr="00FB7749">
        <w:rPr>
          <w:spacing w:val="28"/>
        </w:rPr>
        <w:t xml:space="preserve"> </w:t>
      </w:r>
      <w:r w:rsidRPr="00FB7749">
        <w:rPr>
          <w:spacing w:val="-2"/>
        </w:rPr>
        <w:t>may</w:t>
      </w:r>
      <w:r w:rsidRPr="00FB7749">
        <w:rPr>
          <w:spacing w:val="24"/>
        </w:rPr>
        <w:t xml:space="preserve"> </w:t>
      </w:r>
      <w:r w:rsidRPr="00FB7749">
        <w:rPr>
          <w:spacing w:val="-1"/>
        </w:rPr>
        <w:t>arise</w:t>
      </w:r>
      <w:r w:rsidRPr="00FB7749">
        <w:rPr>
          <w:spacing w:val="26"/>
        </w:rPr>
        <w:t xml:space="preserve"> </w:t>
      </w:r>
      <w:r w:rsidRPr="00FB7749">
        <w:rPr>
          <w:spacing w:val="-1"/>
        </w:rPr>
        <w:t>in</w:t>
      </w:r>
      <w:r w:rsidRPr="00FB7749">
        <w:rPr>
          <w:spacing w:val="26"/>
        </w:rPr>
        <w:t xml:space="preserve"> </w:t>
      </w:r>
      <w:r w:rsidRPr="00FB7749">
        <w:rPr>
          <w:spacing w:val="-1"/>
        </w:rPr>
        <w:t>particular</w:t>
      </w:r>
      <w:r w:rsidRPr="00FB7749">
        <w:rPr>
          <w:spacing w:val="27"/>
        </w:rPr>
        <w:t xml:space="preserve"> </w:t>
      </w:r>
      <w:r w:rsidRPr="00FB7749">
        <w:t>as</w:t>
      </w:r>
      <w:r w:rsidRPr="00FB7749">
        <w:rPr>
          <w:spacing w:val="24"/>
        </w:rPr>
        <w:t xml:space="preserve"> </w:t>
      </w:r>
      <w:r w:rsidRPr="00FB7749">
        <w:t>a</w:t>
      </w:r>
      <w:r w:rsidRPr="00FB7749">
        <w:rPr>
          <w:spacing w:val="24"/>
        </w:rPr>
        <w:t xml:space="preserve"> </w:t>
      </w:r>
      <w:r w:rsidRPr="00FB7749">
        <w:rPr>
          <w:spacing w:val="-1"/>
        </w:rPr>
        <w:t>result</w:t>
      </w:r>
      <w:r w:rsidRPr="00FB7749">
        <w:rPr>
          <w:spacing w:val="25"/>
        </w:rPr>
        <w:t xml:space="preserve"> </w:t>
      </w:r>
      <w:r w:rsidRPr="00FB7749">
        <w:t>of</w:t>
      </w:r>
      <w:r w:rsidRPr="00FB7749">
        <w:rPr>
          <w:spacing w:val="24"/>
        </w:rPr>
        <w:t xml:space="preserve"> </w:t>
      </w:r>
      <w:r w:rsidRPr="00FB7749">
        <w:rPr>
          <w:spacing w:val="-1"/>
        </w:rPr>
        <w:t>economic</w:t>
      </w:r>
      <w:r w:rsidRPr="00FB7749">
        <w:rPr>
          <w:spacing w:val="26"/>
        </w:rPr>
        <w:t xml:space="preserve"> </w:t>
      </w:r>
      <w:r w:rsidRPr="00FB7749">
        <w:rPr>
          <w:spacing w:val="-1"/>
        </w:rPr>
        <w:t>interest,</w:t>
      </w:r>
      <w:r w:rsidRPr="00FB7749">
        <w:rPr>
          <w:spacing w:val="24"/>
        </w:rPr>
        <w:t xml:space="preserve"> </w:t>
      </w:r>
      <w:r w:rsidRPr="00FB7749">
        <w:rPr>
          <w:spacing w:val="-1"/>
        </w:rPr>
        <w:t>political</w:t>
      </w:r>
      <w:r w:rsidRPr="00FB7749">
        <w:rPr>
          <w:spacing w:val="27"/>
        </w:rPr>
        <w:t xml:space="preserve"> </w:t>
      </w:r>
      <w:r w:rsidRPr="00FB7749">
        <w:rPr>
          <w:spacing w:val="-2"/>
        </w:rPr>
        <w:t>or</w:t>
      </w:r>
      <w:r w:rsidRPr="00FB7749">
        <w:rPr>
          <w:spacing w:val="24"/>
        </w:rPr>
        <w:t xml:space="preserve"> </w:t>
      </w:r>
      <w:r w:rsidRPr="00FB7749">
        <w:rPr>
          <w:spacing w:val="-1"/>
        </w:rPr>
        <w:t>national</w:t>
      </w:r>
      <w:r w:rsidRPr="00FB7749">
        <w:rPr>
          <w:spacing w:val="59"/>
        </w:rPr>
        <w:t xml:space="preserve"> </w:t>
      </w:r>
      <w:r w:rsidRPr="00FB7749">
        <w:rPr>
          <w:spacing w:val="-1"/>
        </w:rPr>
        <w:t>affinity,</w:t>
      </w:r>
      <w:r w:rsidRPr="00FB7749">
        <w:t xml:space="preserve"> </w:t>
      </w:r>
      <w:r w:rsidRPr="00FB7749">
        <w:rPr>
          <w:spacing w:val="-1"/>
        </w:rPr>
        <w:t>family</w:t>
      </w:r>
      <w:r w:rsidRPr="00FB7749">
        <w:rPr>
          <w:spacing w:val="-3"/>
        </w:rPr>
        <w:t xml:space="preserve"> </w:t>
      </w:r>
      <w:r w:rsidRPr="00FB7749">
        <w:t xml:space="preserve">or </w:t>
      </w:r>
      <w:r w:rsidRPr="00FB7749">
        <w:rPr>
          <w:spacing w:val="-1"/>
        </w:rPr>
        <w:t>emotional</w:t>
      </w:r>
      <w:r w:rsidRPr="00FB7749">
        <w:rPr>
          <w:spacing w:val="1"/>
        </w:rPr>
        <w:t xml:space="preserve"> </w:t>
      </w:r>
      <w:r w:rsidRPr="00FB7749">
        <w:rPr>
          <w:spacing w:val="-1"/>
        </w:rPr>
        <w:t>ties,</w:t>
      </w:r>
      <w:r w:rsidRPr="00FB7749">
        <w:rPr>
          <w:spacing w:val="-3"/>
        </w:rPr>
        <w:t xml:space="preserve"> </w:t>
      </w:r>
      <w:r w:rsidRPr="00FB7749">
        <w:t xml:space="preserve">or </w:t>
      </w:r>
      <w:r w:rsidRPr="00FB7749">
        <w:rPr>
          <w:spacing w:val="-1"/>
        </w:rPr>
        <w:t>any</w:t>
      </w:r>
      <w:r w:rsidRPr="00FB7749">
        <w:rPr>
          <w:spacing w:val="-3"/>
        </w:rPr>
        <w:t xml:space="preserve"> </w:t>
      </w:r>
      <w:r w:rsidRPr="00FB7749">
        <w:rPr>
          <w:spacing w:val="-1"/>
        </w:rPr>
        <w:t>other</w:t>
      </w:r>
      <w:r w:rsidRPr="00FB7749">
        <w:t xml:space="preserve"> </w:t>
      </w:r>
      <w:r w:rsidRPr="00FB7749">
        <w:rPr>
          <w:spacing w:val="-1"/>
        </w:rPr>
        <w:t>relevant</w:t>
      </w:r>
      <w:r w:rsidRPr="00FB7749">
        <w:rPr>
          <w:spacing w:val="-2"/>
        </w:rPr>
        <w:t xml:space="preserve"> </w:t>
      </w:r>
      <w:r w:rsidRPr="00FB7749">
        <w:rPr>
          <w:spacing w:val="-1"/>
        </w:rPr>
        <w:t>connection</w:t>
      </w:r>
      <w:r w:rsidRPr="00FB7749">
        <w:t xml:space="preserve"> </w:t>
      </w:r>
      <w:r w:rsidRPr="00FB7749">
        <w:rPr>
          <w:spacing w:val="-2"/>
        </w:rPr>
        <w:t>or</w:t>
      </w:r>
      <w:r w:rsidRPr="00FB7749">
        <w:t xml:space="preserve"> </w:t>
      </w:r>
      <w:r w:rsidRPr="00FB7749">
        <w:rPr>
          <w:spacing w:val="-1"/>
        </w:rPr>
        <w:t>shared</w:t>
      </w:r>
      <w:r w:rsidRPr="00FB7749">
        <w:rPr>
          <w:spacing w:val="-2"/>
        </w:rPr>
        <w:t xml:space="preserve"> </w:t>
      </w:r>
      <w:r w:rsidRPr="00FB7749">
        <w:rPr>
          <w:spacing w:val="-1"/>
        </w:rPr>
        <w:t>interest.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rPr>
          <w:spacing w:val="-1"/>
        </w:rPr>
        <w:t>Any</w:t>
      </w:r>
      <w:r w:rsidRPr="00FB7749">
        <w:rPr>
          <w:spacing w:val="26"/>
        </w:rPr>
        <w:t xml:space="preserve"> </w:t>
      </w:r>
      <w:r w:rsidRPr="00FB7749">
        <w:rPr>
          <w:spacing w:val="-1"/>
        </w:rPr>
        <w:t>conflict</w:t>
      </w:r>
      <w:r w:rsidRPr="00FB7749">
        <w:rPr>
          <w:spacing w:val="29"/>
        </w:rPr>
        <w:t xml:space="preserve"> </w:t>
      </w:r>
      <w:r w:rsidRPr="00FB7749">
        <w:t>of</w:t>
      </w:r>
      <w:r w:rsidRPr="00FB7749">
        <w:rPr>
          <w:spacing w:val="29"/>
        </w:rPr>
        <w:t xml:space="preserve"> </w:t>
      </w:r>
      <w:r w:rsidRPr="00FB7749">
        <w:rPr>
          <w:spacing w:val="-1"/>
        </w:rPr>
        <w:t>interests</w:t>
      </w:r>
      <w:r w:rsidRPr="00FB7749">
        <w:rPr>
          <w:spacing w:val="29"/>
        </w:rPr>
        <w:t xml:space="preserve"> </w:t>
      </w:r>
      <w:r w:rsidRPr="00FB7749">
        <w:rPr>
          <w:spacing w:val="-1"/>
        </w:rPr>
        <w:t>which</w:t>
      </w:r>
      <w:r w:rsidRPr="00FB7749">
        <w:rPr>
          <w:spacing w:val="29"/>
        </w:rPr>
        <w:t xml:space="preserve"> </w:t>
      </w:r>
      <w:r w:rsidRPr="00FB7749">
        <w:rPr>
          <w:spacing w:val="-2"/>
        </w:rPr>
        <w:t>may</w:t>
      </w:r>
      <w:r w:rsidRPr="00FB7749">
        <w:rPr>
          <w:spacing w:val="29"/>
        </w:rPr>
        <w:t xml:space="preserve"> </w:t>
      </w:r>
      <w:r w:rsidRPr="00FB7749">
        <w:t>arise</w:t>
      </w:r>
      <w:r w:rsidRPr="00FB7749">
        <w:rPr>
          <w:spacing w:val="29"/>
        </w:rPr>
        <w:t xml:space="preserve"> </w:t>
      </w:r>
      <w:r w:rsidRPr="00FB7749">
        <w:rPr>
          <w:spacing w:val="-1"/>
        </w:rPr>
        <w:t>during</w:t>
      </w:r>
      <w:r w:rsidRPr="00FB7749">
        <w:rPr>
          <w:spacing w:val="26"/>
        </w:rPr>
        <w:t xml:space="preserve"> </w:t>
      </w:r>
      <w:r w:rsidRPr="00FB7749">
        <w:rPr>
          <w:spacing w:val="-1"/>
        </w:rPr>
        <w:t>performance</w:t>
      </w:r>
      <w:r w:rsidRPr="00FB7749">
        <w:rPr>
          <w:spacing w:val="29"/>
        </w:rPr>
        <w:t xml:space="preserve"> </w:t>
      </w:r>
      <w:r w:rsidRPr="00FB7749">
        <w:t>of</w:t>
      </w:r>
      <w:r w:rsidRPr="00FB7749">
        <w:rPr>
          <w:spacing w:val="29"/>
        </w:rPr>
        <w:t xml:space="preserve"> </w:t>
      </w:r>
      <w:r w:rsidRPr="00FB7749">
        <w:rPr>
          <w:spacing w:val="-1"/>
        </w:rPr>
        <w:t>this</w:t>
      </w:r>
      <w:r w:rsidRPr="00FB7749">
        <w:rPr>
          <w:spacing w:val="29"/>
        </w:rPr>
        <w:t xml:space="preserve"> </w:t>
      </w:r>
      <w:r w:rsidRPr="00FB7749">
        <w:t>Contract</w:t>
      </w:r>
      <w:r w:rsidRPr="00FB7749">
        <w:rPr>
          <w:spacing w:val="29"/>
        </w:rPr>
        <w:t xml:space="preserve"> </w:t>
      </w:r>
      <w:r w:rsidRPr="00FB7749">
        <w:rPr>
          <w:spacing w:val="-1"/>
        </w:rPr>
        <w:t>must</w:t>
      </w:r>
      <w:r w:rsidRPr="00FB7749">
        <w:rPr>
          <w:spacing w:val="30"/>
        </w:rPr>
        <w:t xml:space="preserve"> </w:t>
      </w:r>
      <w:r w:rsidRPr="00FB7749">
        <w:t>be</w:t>
      </w:r>
      <w:r w:rsidRPr="00FB7749">
        <w:rPr>
          <w:spacing w:val="57"/>
        </w:rPr>
        <w:t xml:space="preserve"> </w:t>
      </w:r>
      <w:r w:rsidRPr="00FB7749">
        <w:rPr>
          <w:spacing w:val="-1"/>
        </w:rPr>
        <w:t>notified</w:t>
      </w:r>
      <w:r w:rsidRPr="00FB7749">
        <w:t xml:space="preserve"> in </w:t>
      </w:r>
      <w:r w:rsidRPr="00FB7749">
        <w:rPr>
          <w:spacing w:val="-1"/>
        </w:rPr>
        <w:t>writing</w:t>
      </w:r>
      <w:r w:rsidRPr="00FB7749">
        <w:rPr>
          <w:spacing w:val="52"/>
        </w:rPr>
        <w:t xml:space="preserve"> </w:t>
      </w:r>
      <w:r w:rsidRPr="00FB7749">
        <w:t xml:space="preserve">to </w:t>
      </w:r>
      <w:r w:rsidRPr="00FB7749">
        <w:rPr>
          <w:spacing w:val="-1"/>
        </w:rPr>
        <w:t>the</w:t>
      </w:r>
      <w:r w:rsidRPr="00FB7749">
        <w:rPr>
          <w:spacing w:val="53"/>
        </w:rPr>
        <w:t xml:space="preserve"> </w:t>
      </w:r>
      <w:r w:rsidRPr="00FB7749">
        <w:rPr>
          <w:spacing w:val="-1"/>
        </w:rPr>
        <w:t>Contracting</w:t>
      </w:r>
      <w:r w:rsidRPr="00FB7749">
        <w:rPr>
          <w:spacing w:val="52"/>
        </w:rPr>
        <w:t xml:space="preserve"> </w:t>
      </w:r>
      <w:r w:rsidRPr="00FB7749">
        <w:rPr>
          <w:spacing w:val="-1"/>
        </w:rPr>
        <w:t>Authority</w:t>
      </w:r>
      <w:r w:rsidRPr="00FB7749">
        <w:rPr>
          <w:spacing w:val="52"/>
        </w:rPr>
        <w:t xml:space="preserve"> </w:t>
      </w:r>
      <w:r w:rsidRPr="00FB7749">
        <w:rPr>
          <w:spacing w:val="-1"/>
        </w:rPr>
        <w:t>without</w:t>
      </w:r>
      <w:r w:rsidRPr="00FB7749">
        <w:rPr>
          <w:spacing w:val="1"/>
        </w:rPr>
        <w:t xml:space="preserve"> </w:t>
      </w:r>
      <w:r w:rsidRPr="00FB7749">
        <w:rPr>
          <w:spacing w:val="-1"/>
        </w:rPr>
        <w:t>delay.</w:t>
      </w:r>
      <w:r w:rsidRPr="00FB7749">
        <w:rPr>
          <w:spacing w:val="2"/>
        </w:rPr>
        <w:t xml:space="preserve"> </w:t>
      </w:r>
      <w:r w:rsidRPr="00FB7749">
        <w:rPr>
          <w:spacing w:val="-2"/>
        </w:rPr>
        <w:t>In</w:t>
      </w:r>
      <w:r w:rsidRPr="00FB7749">
        <w:t xml:space="preserve"> the </w:t>
      </w:r>
      <w:r w:rsidRPr="00FB7749">
        <w:rPr>
          <w:spacing w:val="-1"/>
        </w:rPr>
        <w:t>event</w:t>
      </w:r>
      <w:r w:rsidRPr="00FB7749">
        <w:rPr>
          <w:spacing w:val="1"/>
        </w:rPr>
        <w:t xml:space="preserve"> </w:t>
      </w:r>
      <w:r w:rsidRPr="00FB7749">
        <w:t xml:space="preserve">of </w:t>
      </w:r>
      <w:r w:rsidRPr="00FB7749">
        <w:rPr>
          <w:spacing w:val="-1"/>
        </w:rPr>
        <w:t>such</w:t>
      </w:r>
      <w:r w:rsidRPr="00FB7749">
        <w:rPr>
          <w:spacing w:val="51"/>
        </w:rPr>
        <w:t xml:space="preserve"> </w:t>
      </w:r>
      <w:r w:rsidRPr="00FB7749">
        <w:rPr>
          <w:spacing w:val="-1"/>
        </w:rPr>
        <w:t>conflict,</w:t>
      </w:r>
      <w:r w:rsidRPr="00FB7749">
        <w:rPr>
          <w:spacing w:val="-3"/>
        </w:rPr>
        <w:t xml:space="preserve"> </w:t>
      </w:r>
      <w:r w:rsidRPr="00FB7749">
        <w:t>the</w:t>
      </w:r>
      <w:r w:rsidRPr="00FB7749">
        <w:rPr>
          <w:spacing w:val="1"/>
        </w:rPr>
        <w:t xml:space="preserve"> </w:t>
      </w:r>
      <w:r w:rsidRPr="00FB7749">
        <w:rPr>
          <w:spacing w:val="-1"/>
        </w:rPr>
        <w:t>Coordinator shall</w:t>
      </w:r>
      <w:r w:rsidRPr="00FB7749">
        <w:rPr>
          <w:spacing w:val="-2"/>
        </w:rPr>
        <w:t xml:space="preserve"> </w:t>
      </w:r>
      <w:r w:rsidRPr="00FB7749">
        <w:rPr>
          <w:spacing w:val="-1"/>
        </w:rPr>
        <w:t>immediately</w:t>
      </w:r>
      <w:r w:rsidRPr="00FB7749">
        <w:rPr>
          <w:spacing w:val="-3"/>
        </w:rPr>
        <w:t xml:space="preserve"> </w:t>
      </w:r>
      <w:r w:rsidRPr="00FB7749">
        <w:rPr>
          <w:spacing w:val="-1"/>
        </w:rPr>
        <w:t>take</w:t>
      </w:r>
      <w:r w:rsidRPr="00FB7749">
        <w:t xml:space="preserve"> </w:t>
      </w:r>
      <w:r w:rsidRPr="00FB7749">
        <w:rPr>
          <w:spacing w:val="-1"/>
        </w:rPr>
        <w:t>all</w:t>
      </w:r>
      <w:r w:rsidRPr="00FB7749">
        <w:rPr>
          <w:spacing w:val="1"/>
        </w:rPr>
        <w:t xml:space="preserve"> </w:t>
      </w:r>
      <w:r w:rsidRPr="00FB7749">
        <w:rPr>
          <w:spacing w:val="-1"/>
        </w:rPr>
        <w:t>necessary</w:t>
      </w:r>
      <w:r w:rsidRPr="00FB7749">
        <w:rPr>
          <w:spacing w:val="-3"/>
        </w:rPr>
        <w:t xml:space="preserve"> </w:t>
      </w:r>
      <w:r w:rsidRPr="00FB7749">
        <w:rPr>
          <w:spacing w:val="-1"/>
        </w:rPr>
        <w:t>steps</w:t>
      </w:r>
      <w:r w:rsidRPr="00FB7749">
        <w:t xml:space="preserve"> to</w:t>
      </w:r>
      <w:r w:rsidRPr="00FB7749">
        <w:rPr>
          <w:spacing w:val="-3"/>
        </w:rPr>
        <w:t xml:space="preserve"> </w:t>
      </w:r>
      <w:r w:rsidRPr="00FB7749">
        <w:rPr>
          <w:spacing w:val="-1"/>
        </w:rPr>
        <w:t>resolve</w:t>
      </w:r>
      <w:r w:rsidRPr="00FB7749">
        <w:t xml:space="preserve"> </w:t>
      </w:r>
      <w:r w:rsidRPr="00FB7749">
        <w:rPr>
          <w:spacing w:val="-1"/>
        </w:rPr>
        <w:t>it.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5"/>
      </w:pPr>
      <w:r w:rsidRPr="00FB7749">
        <w:t>The</w:t>
      </w:r>
      <w:r w:rsidRPr="00FB7749">
        <w:rPr>
          <w:spacing w:val="12"/>
        </w:rPr>
        <w:t xml:space="preserve"> </w:t>
      </w:r>
      <w:r w:rsidRPr="00FB7749">
        <w:rPr>
          <w:spacing w:val="-1"/>
        </w:rPr>
        <w:t>Contracting</w:t>
      </w:r>
      <w:r w:rsidRPr="00FB7749">
        <w:rPr>
          <w:spacing w:val="12"/>
        </w:rPr>
        <w:t xml:space="preserve"> </w:t>
      </w:r>
      <w:r w:rsidRPr="00FB7749">
        <w:rPr>
          <w:spacing w:val="-1"/>
        </w:rPr>
        <w:t>Authority</w:t>
      </w:r>
      <w:r w:rsidRPr="00FB7749">
        <w:rPr>
          <w:spacing w:val="12"/>
        </w:rPr>
        <w:t xml:space="preserve"> </w:t>
      </w:r>
      <w:r w:rsidRPr="00FB7749">
        <w:rPr>
          <w:spacing w:val="-1"/>
        </w:rPr>
        <w:t>reserves</w:t>
      </w:r>
      <w:r w:rsidRPr="00FB7749">
        <w:rPr>
          <w:spacing w:val="13"/>
        </w:rPr>
        <w:t xml:space="preserve"> </w:t>
      </w:r>
      <w:r w:rsidRPr="00FB7749">
        <w:rPr>
          <w:spacing w:val="-1"/>
        </w:rPr>
        <w:t>the</w:t>
      </w:r>
      <w:r w:rsidRPr="00FB7749">
        <w:rPr>
          <w:spacing w:val="12"/>
        </w:rPr>
        <w:t xml:space="preserve"> </w:t>
      </w:r>
      <w:r w:rsidRPr="00FB7749">
        <w:rPr>
          <w:spacing w:val="-1"/>
        </w:rPr>
        <w:t>right</w:t>
      </w:r>
      <w:r w:rsidRPr="00FB7749">
        <w:rPr>
          <w:spacing w:val="13"/>
        </w:rPr>
        <w:t xml:space="preserve"> </w:t>
      </w:r>
      <w:r w:rsidRPr="00FB7749">
        <w:t>to</w:t>
      </w:r>
      <w:r w:rsidRPr="00FB7749">
        <w:rPr>
          <w:spacing w:val="12"/>
        </w:rPr>
        <w:t xml:space="preserve"> </w:t>
      </w:r>
      <w:r w:rsidRPr="00FB7749">
        <w:rPr>
          <w:spacing w:val="-1"/>
        </w:rPr>
        <w:t>verify</w:t>
      </w:r>
      <w:r w:rsidRPr="00FB7749">
        <w:rPr>
          <w:spacing w:val="12"/>
        </w:rPr>
        <w:t xml:space="preserve"> </w:t>
      </w:r>
      <w:r w:rsidRPr="00FB7749">
        <w:rPr>
          <w:spacing w:val="-1"/>
        </w:rPr>
        <w:t>that</w:t>
      </w:r>
      <w:r w:rsidRPr="00FB7749">
        <w:rPr>
          <w:spacing w:val="13"/>
        </w:rPr>
        <w:t xml:space="preserve"> </w:t>
      </w:r>
      <w:r w:rsidRPr="00FB7749">
        <w:t>the</w:t>
      </w:r>
      <w:r w:rsidRPr="00FB7749">
        <w:rPr>
          <w:spacing w:val="12"/>
        </w:rPr>
        <w:t xml:space="preserve"> </w:t>
      </w:r>
      <w:r w:rsidRPr="00FB7749">
        <w:rPr>
          <w:spacing w:val="-1"/>
        </w:rPr>
        <w:t>measures</w:t>
      </w:r>
      <w:r w:rsidRPr="00FB7749">
        <w:rPr>
          <w:spacing w:val="20"/>
        </w:rPr>
        <w:t xml:space="preserve"> </w:t>
      </w:r>
      <w:r w:rsidRPr="00FB7749">
        <w:rPr>
          <w:spacing w:val="-1"/>
        </w:rPr>
        <w:t>taken</w:t>
      </w:r>
      <w:r w:rsidRPr="00FB7749">
        <w:rPr>
          <w:spacing w:val="14"/>
        </w:rPr>
        <w:t xml:space="preserve"> </w:t>
      </w:r>
      <w:r w:rsidRPr="00FB7749">
        <w:t>are</w:t>
      </w:r>
      <w:r w:rsidRPr="00FB7749">
        <w:rPr>
          <w:spacing w:val="43"/>
        </w:rPr>
        <w:t xml:space="preserve"> </w:t>
      </w:r>
      <w:r w:rsidRPr="00FB7749">
        <w:rPr>
          <w:spacing w:val="-1"/>
        </w:rPr>
        <w:t>appropriate</w:t>
      </w:r>
      <w:r w:rsidRPr="00FB7749">
        <w:t xml:space="preserve"> and </w:t>
      </w:r>
      <w:r w:rsidRPr="00FB7749">
        <w:rPr>
          <w:spacing w:val="-2"/>
        </w:rPr>
        <w:t xml:space="preserve">may </w:t>
      </w:r>
      <w:r w:rsidRPr="00FB7749">
        <w:rPr>
          <w:spacing w:val="-1"/>
        </w:rPr>
        <w:t>require</w:t>
      </w:r>
      <w:r w:rsidRPr="00FB7749">
        <w:t xml:space="preserve"> </w:t>
      </w:r>
      <w:r w:rsidRPr="00FB7749">
        <w:rPr>
          <w:spacing w:val="-1"/>
        </w:rPr>
        <w:t>additional</w:t>
      </w:r>
      <w:r w:rsidRPr="00FB7749">
        <w:rPr>
          <w:spacing w:val="1"/>
        </w:rPr>
        <w:t xml:space="preserve"> </w:t>
      </w:r>
      <w:r w:rsidRPr="00FB7749">
        <w:rPr>
          <w:spacing w:val="-1"/>
        </w:rPr>
        <w:t>measures</w:t>
      </w:r>
      <w:r w:rsidRPr="00FB7749">
        <w:t xml:space="preserve"> </w:t>
      </w:r>
      <w:r w:rsidRPr="00FB7749">
        <w:rPr>
          <w:spacing w:val="-1"/>
        </w:rPr>
        <w:t>to</w:t>
      </w:r>
      <w:r w:rsidRPr="00FB7749">
        <w:t xml:space="preserve"> be</w:t>
      </w:r>
      <w:r w:rsidRPr="00FB7749">
        <w:rPr>
          <w:spacing w:val="-2"/>
        </w:rPr>
        <w:t xml:space="preserve"> </w:t>
      </w:r>
      <w:r w:rsidRPr="00FB7749">
        <w:rPr>
          <w:spacing w:val="-1"/>
        </w:rPr>
        <w:t>taken</w:t>
      </w:r>
      <w:r w:rsidRPr="00FB7749">
        <w:t xml:space="preserve"> </w:t>
      </w:r>
      <w:r w:rsidRPr="00FB7749">
        <w:rPr>
          <w:spacing w:val="-1"/>
        </w:rPr>
        <w:t>if</w:t>
      </w:r>
      <w:r w:rsidRPr="00FB7749">
        <w:t xml:space="preserve"> </w:t>
      </w:r>
      <w:r w:rsidRPr="00FB7749">
        <w:rPr>
          <w:spacing w:val="-1"/>
        </w:rPr>
        <w:t>necessary.</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t>The</w:t>
      </w:r>
      <w:r w:rsidRPr="00FB7749">
        <w:rPr>
          <w:spacing w:val="9"/>
        </w:rPr>
        <w:t xml:space="preserve"> </w:t>
      </w:r>
      <w:r w:rsidRPr="00FB7749">
        <w:rPr>
          <w:spacing w:val="-1"/>
        </w:rPr>
        <w:t>Beneficiary(ies)</w:t>
      </w:r>
      <w:r w:rsidRPr="00FB7749">
        <w:rPr>
          <w:spacing w:val="10"/>
        </w:rPr>
        <w:t xml:space="preserve"> </w:t>
      </w:r>
      <w:r w:rsidRPr="00FB7749">
        <w:rPr>
          <w:spacing w:val="-1"/>
        </w:rPr>
        <w:t>shall</w:t>
      </w:r>
      <w:r w:rsidRPr="00FB7749">
        <w:rPr>
          <w:spacing w:val="10"/>
        </w:rPr>
        <w:t xml:space="preserve"> </w:t>
      </w:r>
      <w:r w:rsidRPr="00FB7749">
        <w:rPr>
          <w:spacing w:val="-1"/>
        </w:rPr>
        <w:t>ensure</w:t>
      </w:r>
      <w:r w:rsidRPr="00FB7749">
        <w:rPr>
          <w:spacing w:val="9"/>
        </w:rPr>
        <w:t xml:space="preserve"> </w:t>
      </w:r>
      <w:r w:rsidRPr="00FB7749">
        <w:rPr>
          <w:spacing w:val="-1"/>
        </w:rPr>
        <w:t>that</w:t>
      </w:r>
      <w:r w:rsidRPr="00FB7749">
        <w:rPr>
          <w:spacing w:val="10"/>
        </w:rPr>
        <w:t xml:space="preserve"> </w:t>
      </w:r>
      <w:r w:rsidRPr="00FB7749">
        <w:t>its</w:t>
      </w:r>
      <w:r w:rsidRPr="00FB7749">
        <w:rPr>
          <w:spacing w:val="9"/>
        </w:rPr>
        <w:t xml:space="preserve"> </w:t>
      </w:r>
      <w:r w:rsidRPr="00FB7749">
        <w:rPr>
          <w:spacing w:val="-1"/>
        </w:rPr>
        <w:t>staff,</w:t>
      </w:r>
      <w:r w:rsidRPr="00FB7749">
        <w:rPr>
          <w:spacing w:val="9"/>
        </w:rPr>
        <w:t xml:space="preserve"> </w:t>
      </w:r>
      <w:r w:rsidRPr="00FB7749">
        <w:rPr>
          <w:spacing w:val="-1"/>
        </w:rPr>
        <w:t>including</w:t>
      </w:r>
      <w:r w:rsidRPr="00FB7749">
        <w:rPr>
          <w:spacing w:val="9"/>
        </w:rPr>
        <w:t xml:space="preserve"> </w:t>
      </w:r>
      <w:r w:rsidRPr="00FB7749">
        <w:t>its</w:t>
      </w:r>
      <w:r w:rsidRPr="00FB7749">
        <w:rPr>
          <w:spacing w:val="12"/>
        </w:rPr>
        <w:t xml:space="preserve"> </w:t>
      </w:r>
      <w:r w:rsidRPr="00FB7749">
        <w:rPr>
          <w:spacing w:val="-1"/>
        </w:rPr>
        <w:t>management,</w:t>
      </w:r>
      <w:r w:rsidRPr="00FB7749">
        <w:rPr>
          <w:spacing w:val="11"/>
        </w:rPr>
        <w:t xml:space="preserve"> </w:t>
      </w:r>
      <w:r w:rsidRPr="00FB7749">
        <w:t>is</w:t>
      </w:r>
      <w:r w:rsidRPr="00FB7749">
        <w:rPr>
          <w:spacing w:val="9"/>
        </w:rPr>
        <w:t xml:space="preserve"> </w:t>
      </w:r>
      <w:r w:rsidRPr="00FB7749">
        <w:rPr>
          <w:spacing w:val="-1"/>
        </w:rPr>
        <w:t>not</w:t>
      </w:r>
      <w:r w:rsidRPr="00FB7749">
        <w:rPr>
          <w:spacing w:val="10"/>
        </w:rPr>
        <w:t xml:space="preserve"> </w:t>
      </w:r>
      <w:r w:rsidRPr="00FB7749">
        <w:rPr>
          <w:spacing w:val="-1"/>
        </w:rPr>
        <w:t>placed</w:t>
      </w:r>
      <w:r w:rsidRPr="00FB7749">
        <w:rPr>
          <w:spacing w:val="9"/>
        </w:rPr>
        <w:t xml:space="preserve"> </w:t>
      </w:r>
      <w:r w:rsidRPr="00FB7749">
        <w:t>in</w:t>
      </w:r>
      <w:r w:rsidRPr="00FB7749">
        <w:rPr>
          <w:spacing w:val="45"/>
        </w:rPr>
        <w:t xml:space="preserve"> </w:t>
      </w:r>
      <w:r w:rsidRPr="00FB7749">
        <w:t xml:space="preserve">a </w:t>
      </w:r>
      <w:r w:rsidRPr="00FB7749">
        <w:rPr>
          <w:spacing w:val="-1"/>
        </w:rPr>
        <w:t>situation</w:t>
      </w:r>
      <w:r w:rsidRPr="00FB7749">
        <w:t xml:space="preserve"> </w:t>
      </w:r>
      <w:r w:rsidRPr="00FB7749">
        <w:rPr>
          <w:spacing w:val="-1"/>
        </w:rPr>
        <w:t>which</w:t>
      </w:r>
      <w:r w:rsidRPr="00FB7749">
        <w:t xml:space="preserve"> </w:t>
      </w:r>
      <w:r w:rsidRPr="00FB7749">
        <w:rPr>
          <w:spacing w:val="-1"/>
        </w:rPr>
        <w:t>could</w:t>
      </w:r>
      <w:r w:rsidRPr="00FB7749">
        <w:t xml:space="preserve"> </w:t>
      </w:r>
      <w:r w:rsidRPr="00FB7749">
        <w:rPr>
          <w:spacing w:val="-2"/>
        </w:rPr>
        <w:t>give</w:t>
      </w:r>
      <w:r w:rsidRPr="00FB7749">
        <w:t xml:space="preserve"> </w:t>
      </w:r>
      <w:r w:rsidRPr="00FB7749">
        <w:rPr>
          <w:spacing w:val="-1"/>
        </w:rPr>
        <w:t>rise</w:t>
      </w:r>
      <w:r w:rsidRPr="00FB7749">
        <w:t xml:space="preserve"> to </w:t>
      </w:r>
      <w:r w:rsidRPr="00FB7749">
        <w:rPr>
          <w:spacing w:val="-1"/>
        </w:rPr>
        <w:t>conflict</w:t>
      </w:r>
      <w:r w:rsidRPr="00FB7749">
        <w:rPr>
          <w:spacing w:val="1"/>
        </w:rPr>
        <w:t xml:space="preserve"> </w:t>
      </w:r>
      <w:r w:rsidRPr="00FB7749">
        <w:t xml:space="preserve">of </w:t>
      </w:r>
      <w:r w:rsidRPr="00FB7749">
        <w:rPr>
          <w:spacing w:val="-1"/>
        </w:rPr>
        <w:t>interests.</w:t>
      </w:r>
      <w:r w:rsidRPr="00FB7749">
        <w:t xml:space="preserve"> </w:t>
      </w:r>
      <w:r w:rsidRPr="00FB7749">
        <w:rPr>
          <w:spacing w:val="-1"/>
        </w:rPr>
        <w:t>Without</w:t>
      </w:r>
      <w:r w:rsidRPr="00FB7749">
        <w:rPr>
          <w:spacing w:val="1"/>
        </w:rPr>
        <w:t xml:space="preserve"> </w:t>
      </w:r>
      <w:r w:rsidRPr="00FB7749">
        <w:rPr>
          <w:spacing w:val="-1"/>
        </w:rPr>
        <w:t>prejudice</w:t>
      </w:r>
      <w:r w:rsidRPr="00FB7749">
        <w:rPr>
          <w:spacing w:val="6"/>
        </w:rPr>
        <w:t xml:space="preserve"> </w:t>
      </w:r>
      <w:r w:rsidRPr="00FB7749">
        <w:t>to</w:t>
      </w:r>
      <w:r w:rsidRPr="00FB7749">
        <w:rPr>
          <w:spacing w:val="-3"/>
        </w:rPr>
        <w:t xml:space="preserve"> </w:t>
      </w:r>
      <w:r w:rsidRPr="00FB7749">
        <w:rPr>
          <w:spacing w:val="-1"/>
        </w:rPr>
        <w:t>its</w:t>
      </w:r>
      <w:r w:rsidRPr="00FB7749">
        <w:t xml:space="preserve"> </w:t>
      </w:r>
      <w:r w:rsidRPr="00FB7749">
        <w:rPr>
          <w:spacing w:val="-1"/>
        </w:rPr>
        <w:t>obligation</w:t>
      </w:r>
      <w:r w:rsidRPr="00FB7749">
        <w:rPr>
          <w:spacing w:val="61"/>
        </w:rPr>
        <w:t xml:space="preserve"> </w:t>
      </w:r>
      <w:r w:rsidRPr="00FB7749">
        <w:t>under</w:t>
      </w:r>
      <w:r w:rsidRPr="00FB7749">
        <w:rPr>
          <w:spacing w:val="51"/>
        </w:rPr>
        <w:t xml:space="preserve"> </w:t>
      </w:r>
      <w:r w:rsidRPr="00FB7749">
        <w:rPr>
          <w:spacing w:val="-1"/>
        </w:rPr>
        <w:t>this</w:t>
      </w:r>
      <w:r w:rsidRPr="00FB7749">
        <w:rPr>
          <w:spacing w:val="53"/>
        </w:rPr>
        <w:t xml:space="preserve"> </w:t>
      </w:r>
      <w:r w:rsidRPr="00FB7749">
        <w:rPr>
          <w:spacing w:val="-1"/>
        </w:rPr>
        <w:t>Contract,</w:t>
      </w:r>
      <w:r w:rsidRPr="00FB7749">
        <w:rPr>
          <w:spacing w:val="52"/>
        </w:rPr>
        <w:t xml:space="preserve"> </w:t>
      </w:r>
      <w:r w:rsidRPr="00FB7749">
        <w:rPr>
          <w:spacing w:val="-1"/>
        </w:rPr>
        <w:t>the</w:t>
      </w:r>
      <w:r w:rsidRPr="00FB7749">
        <w:rPr>
          <w:spacing w:val="50"/>
        </w:rPr>
        <w:t xml:space="preserve"> </w:t>
      </w:r>
      <w:r w:rsidRPr="00FB7749">
        <w:rPr>
          <w:spacing w:val="-1"/>
        </w:rPr>
        <w:t>Beneficiary(ies)</w:t>
      </w:r>
      <w:r w:rsidRPr="00FB7749">
        <w:rPr>
          <w:spacing w:val="53"/>
        </w:rPr>
        <w:t xml:space="preserve"> </w:t>
      </w:r>
      <w:r w:rsidRPr="00FB7749">
        <w:rPr>
          <w:spacing w:val="-1"/>
        </w:rPr>
        <w:t>shall</w:t>
      </w:r>
      <w:r w:rsidRPr="00FB7749">
        <w:rPr>
          <w:spacing w:val="53"/>
        </w:rPr>
        <w:t xml:space="preserve"> </w:t>
      </w:r>
      <w:r w:rsidRPr="00FB7749">
        <w:rPr>
          <w:spacing w:val="-1"/>
        </w:rPr>
        <w:t>replace,</w:t>
      </w:r>
      <w:r w:rsidRPr="00FB7749">
        <w:rPr>
          <w:spacing w:val="52"/>
        </w:rPr>
        <w:t xml:space="preserve"> </w:t>
      </w:r>
      <w:r w:rsidRPr="00FB7749">
        <w:rPr>
          <w:spacing w:val="-1"/>
        </w:rPr>
        <w:t>immediately</w:t>
      </w:r>
      <w:r w:rsidRPr="00FB7749">
        <w:rPr>
          <w:spacing w:val="50"/>
        </w:rPr>
        <w:t xml:space="preserve"> </w:t>
      </w:r>
      <w:r w:rsidRPr="00FB7749">
        <w:t>and</w:t>
      </w:r>
      <w:r w:rsidRPr="00FB7749">
        <w:rPr>
          <w:spacing w:val="50"/>
        </w:rPr>
        <w:t xml:space="preserve"> </w:t>
      </w:r>
      <w:r w:rsidRPr="00FB7749">
        <w:rPr>
          <w:spacing w:val="-1"/>
        </w:rPr>
        <w:t>without</w:t>
      </w:r>
      <w:r w:rsidRPr="00FB7749">
        <w:rPr>
          <w:spacing w:val="55"/>
        </w:rPr>
        <w:t xml:space="preserve"> </w:t>
      </w:r>
      <w:r w:rsidRPr="00FB7749">
        <w:rPr>
          <w:spacing w:val="-1"/>
        </w:rPr>
        <w:t>compensation</w:t>
      </w:r>
      <w:r w:rsidRPr="00FB7749">
        <w:t xml:space="preserve"> </w:t>
      </w:r>
      <w:r w:rsidRPr="00FB7749">
        <w:rPr>
          <w:spacing w:val="-1"/>
        </w:rPr>
        <w:t>from</w:t>
      </w:r>
      <w:r w:rsidRPr="00FB7749">
        <w:rPr>
          <w:spacing w:val="-4"/>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t xml:space="preserve"> any</w:t>
      </w:r>
      <w:r w:rsidRPr="00FB7749">
        <w:rPr>
          <w:spacing w:val="-2"/>
        </w:rPr>
        <w:t xml:space="preserve"> </w:t>
      </w:r>
      <w:r w:rsidRPr="00FB7749">
        <w:rPr>
          <w:spacing w:val="-1"/>
        </w:rPr>
        <w:t>member</w:t>
      </w:r>
      <w:r w:rsidRPr="00FB7749">
        <w:rPr>
          <w:spacing w:val="1"/>
        </w:rPr>
        <w:t xml:space="preserve"> </w:t>
      </w:r>
      <w:r w:rsidRPr="00FB7749">
        <w:t xml:space="preserve">of </w:t>
      </w:r>
      <w:r w:rsidRPr="00FB7749">
        <w:rPr>
          <w:spacing w:val="-1"/>
        </w:rPr>
        <w:t>its</w:t>
      </w:r>
      <w:r w:rsidRPr="00FB7749">
        <w:t xml:space="preserve"> </w:t>
      </w:r>
      <w:r w:rsidRPr="00FB7749">
        <w:rPr>
          <w:spacing w:val="-1"/>
        </w:rPr>
        <w:t>staff</w:t>
      </w:r>
      <w:r w:rsidRPr="00FB7749">
        <w:rPr>
          <w:spacing w:val="2"/>
        </w:rPr>
        <w:t xml:space="preserve"> </w:t>
      </w:r>
      <w:r w:rsidRPr="00FB7749">
        <w:t xml:space="preserve">in </w:t>
      </w:r>
      <w:r w:rsidRPr="00FB7749">
        <w:rPr>
          <w:spacing w:val="-1"/>
        </w:rPr>
        <w:t>such</w:t>
      </w:r>
      <w:r w:rsidRPr="00FB7749">
        <w:t xml:space="preserve"> a</w:t>
      </w:r>
      <w:r w:rsidRPr="00FB7749">
        <w:rPr>
          <w:spacing w:val="-2"/>
        </w:rPr>
        <w:t xml:space="preserve"> </w:t>
      </w:r>
      <w:r w:rsidRPr="00FB7749">
        <w:rPr>
          <w:spacing w:val="-1"/>
        </w:rPr>
        <w:t>situation.</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t>The</w:t>
      </w:r>
      <w:r w:rsidRPr="00FB7749">
        <w:rPr>
          <w:spacing w:val="19"/>
        </w:rPr>
        <w:t xml:space="preserve"> </w:t>
      </w:r>
      <w:r w:rsidRPr="00FB7749">
        <w:rPr>
          <w:spacing w:val="-1"/>
        </w:rPr>
        <w:t>Beneficiary(ies)</w:t>
      </w:r>
      <w:r w:rsidRPr="00FB7749">
        <w:rPr>
          <w:spacing w:val="19"/>
        </w:rPr>
        <w:t xml:space="preserve"> </w:t>
      </w:r>
      <w:r w:rsidRPr="00FB7749">
        <w:rPr>
          <w:spacing w:val="-1"/>
        </w:rPr>
        <w:t>shall</w:t>
      </w:r>
      <w:r w:rsidRPr="00FB7749">
        <w:rPr>
          <w:spacing w:val="17"/>
        </w:rPr>
        <w:t xml:space="preserve"> </w:t>
      </w:r>
      <w:r w:rsidRPr="00FB7749">
        <w:rPr>
          <w:spacing w:val="-1"/>
        </w:rPr>
        <w:t>respect</w:t>
      </w:r>
      <w:r w:rsidRPr="00FB7749">
        <w:rPr>
          <w:spacing w:val="20"/>
        </w:rPr>
        <w:t xml:space="preserve"> </w:t>
      </w:r>
      <w:r w:rsidRPr="00FB7749">
        <w:rPr>
          <w:spacing w:val="-1"/>
        </w:rPr>
        <w:t>human</w:t>
      </w:r>
      <w:r w:rsidRPr="00FB7749">
        <w:rPr>
          <w:spacing w:val="19"/>
        </w:rPr>
        <w:t xml:space="preserve"> </w:t>
      </w:r>
      <w:r w:rsidRPr="00FB7749">
        <w:rPr>
          <w:spacing w:val="-1"/>
        </w:rPr>
        <w:t>rights</w:t>
      </w:r>
      <w:r w:rsidRPr="00FB7749">
        <w:rPr>
          <w:spacing w:val="19"/>
        </w:rPr>
        <w:t xml:space="preserve"> </w:t>
      </w:r>
      <w:r w:rsidRPr="00FB7749">
        <w:t>and</w:t>
      </w:r>
      <w:r w:rsidRPr="00FB7749">
        <w:rPr>
          <w:spacing w:val="19"/>
        </w:rPr>
        <w:t xml:space="preserve"> </w:t>
      </w:r>
      <w:r w:rsidRPr="00FB7749">
        <w:rPr>
          <w:spacing w:val="-1"/>
        </w:rPr>
        <w:t>applicable</w:t>
      </w:r>
      <w:r w:rsidRPr="00FB7749">
        <w:rPr>
          <w:spacing w:val="19"/>
        </w:rPr>
        <w:t xml:space="preserve"> </w:t>
      </w:r>
      <w:r w:rsidRPr="00FB7749">
        <w:rPr>
          <w:spacing w:val="-1"/>
        </w:rPr>
        <w:t>environmental</w:t>
      </w:r>
      <w:r w:rsidRPr="00FB7749">
        <w:rPr>
          <w:spacing w:val="20"/>
        </w:rPr>
        <w:t xml:space="preserve"> </w:t>
      </w:r>
      <w:r w:rsidRPr="00FB7749">
        <w:rPr>
          <w:spacing w:val="-1"/>
        </w:rPr>
        <w:t>legislation</w:t>
      </w:r>
      <w:r w:rsidRPr="00FB7749">
        <w:rPr>
          <w:spacing w:val="65"/>
        </w:rPr>
        <w:t xml:space="preserve"> </w:t>
      </w:r>
      <w:r w:rsidRPr="00FB7749">
        <w:rPr>
          <w:spacing w:val="-1"/>
        </w:rPr>
        <w:t>including</w:t>
      </w:r>
      <w:r w:rsidRPr="00FB7749">
        <w:rPr>
          <w:spacing w:val="35"/>
        </w:rPr>
        <w:t xml:space="preserve"> </w:t>
      </w:r>
      <w:r w:rsidRPr="00FB7749">
        <w:rPr>
          <w:spacing w:val="-1"/>
        </w:rPr>
        <w:t>multilateral</w:t>
      </w:r>
      <w:r w:rsidRPr="00FB7749">
        <w:rPr>
          <w:spacing w:val="34"/>
        </w:rPr>
        <w:t xml:space="preserve"> </w:t>
      </w:r>
      <w:r w:rsidRPr="00FB7749">
        <w:rPr>
          <w:spacing w:val="-1"/>
        </w:rPr>
        <w:t>environmental</w:t>
      </w:r>
      <w:r w:rsidRPr="00FB7749">
        <w:rPr>
          <w:spacing w:val="34"/>
        </w:rPr>
        <w:t xml:space="preserve"> </w:t>
      </w:r>
      <w:r w:rsidRPr="00FB7749">
        <w:rPr>
          <w:spacing w:val="-1"/>
        </w:rPr>
        <w:t>agreements,</w:t>
      </w:r>
      <w:r w:rsidRPr="00FB7749">
        <w:rPr>
          <w:spacing w:val="36"/>
        </w:rPr>
        <w:t xml:space="preserve"> </w:t>
      </w:r>
      <w:r w:rsidRPr="00FB7749">
        <w:rPr>
          <w:spacing w:val="-1"/>
        </w:rPr>
        <w:t>as</w:t>
      </w:r>
      <w:r w:rsidRPr="00FB7749">
        <w:rPr>
          <w:spacing w:val="34"/>
        </w:rPr>
        <w:t xml:space="preserve"> </w:t>
      </w:r>
      <w:r w:rsidRPr="00FB7749">
        <w:rPr>
          <w:spacing w:val="-1"/>
        </w:rPr>
        <w:t>well</w:t>
      </w:r>
      <w:r w:rsidRPr="00FB7749">
        <w:rPr>
          <w:spacing w:val="34"/>
        </w:rPr>
        <w:t xml:space="preserve"> </w:t>
      </w:r>
      <w:r w:rsidRPr="00FB7749">
        <w:t>as</w:t>
      </w:r>
      <w:r w:rsidRPr="00FB7749">
        <w:rPr>
          <w:spacing w:val="36"/>
        </w:rPr>
        <w:t xml:space="preserve"> </w:t>
      </w:r>
      <w:r w:rsidRPr="00FB7749">
        <w:rPr>
          <w:spacing w:val="-1"/>
        </w:rPr>
        <w:t>internationally</w:t>
      </w:r>
      <w:r w:rsidRPr="00FB7749">
        <w:rPr>
          <w:spacing w:val="33"/>
        </w:rPr>
        <w:t xml:space="preserve"> </w:t>
      </w:r>
      <w:r w:rsidRPr="00FB7749">
        <w:rPr>
          <w:spacing w:val="-1"/>
        </w:rPr>
        <w:t>agreed</w:t>
      </w:r>
      <w:r w:rsidRPr="00FB7749">
        <w:rPr>
          <w:spacing w:val="35"/>
        </w:rPr>
        <w:t xml:space="preserve"> </w:t>
      </w:r>
      <w:r w:rsidRPr="00FB7749">
        <w:rPr>
          <w:spacing w:val="-1"/>
        </w:rPr>
        <w:t>core</w:t>
      </w:r>
      <w:r w:rsidRPr="00FB7749">
        <w:rPr>
          <w:spacing w:val="67"/>
        </w:rPr>
        <w:t xml:space="preserve"> </w:t>
      </w:r>
      <w:r w:rsidRPr="00FB7749">
        <w:rPr>
          <w:spacing w:val="-1"/>
        </w:rPr>
        <w:t>labour</w:t>
      </w:r>
      <w:r w:rsidRPr="00FB7749">
        <w:t xml:space="preserve"> </w:t>
      </w:r>
      <w:r w:rsidRPr="00FB7749">
        <w:rPr>
          <w:spacing w:val="-1"/>
        </w:rPr>
        <w:t>standards.</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2" w:name="_bookmark4"/>
      <w:bookmarkStart w:id="763" w:name="_bookmark5"/>
      <w:bookmarkEnd w:id="762"/>
      <w:bookmarkEnd w:id="763"/>
      <w:r w:rsidRPr="00FB7749">
        <w:rPr>
          <w:rFonts w:ascii="Times New Roman"/>
          <w:b/>
          <w:spacing w:val="-1"/>
          <w:sz w:val="28"/>
          <w:szCs w:val="28"/>
        </w:rPr>
        <w:t>ARTICLE</w:t>
      </w:r>
      <w:r w:rsidRPr="00FB7749">
        <w:rPr>
          <w:rFonts w:ascii="Times New Roman"/>
          <w:b/>
          <w:spacing w:val="-7"/>
          <w:sz w:val="28"/>
          <w:szCs w:val="28"/>
        </w:rPr>
        <w:t xml:space="preserve"> </w:t>
      </w:r>
      <w:r w:rsidRPr="00FB7749">
        <w:rPr>
          <w:rFonts w:ascii="Times New Roman"/>
          <w:b/>
          <w:sz w:val="28"/>
          <w:szCs w:val="28"/>
        </w:rPr>
        <w:t>5</w:t>
      </w:r>
      <w:r w:rsidRPr="00FB7749">
        <w:rPr>
          <w:rFonts w:ascii="Times New Roman"/>
          <w:b/>
          <w:spacing w:val="-20"/>
          <w:sz w:val="28"/>
          <w:szCs w:val="28"/>
        </w:rPr>
        <w:t xml:space="preserve"> </w:t>
      </w:r>
      <w:r w:rsidRPr="00FB7749">
        <w:rPr>
          <w:rFonts w:ascii="Times New Roman"/>
          <w:b/>
          <w:sz w:val="28"/>
          <w:szCs w:val="28"/>
        </w:rPr>
        <w:t>-</w:t>
      </w:r>
      <w:r w:rsidRPr="00FB7749">
        <w:rPr>
          <w:rFonts w:ascii="Times New Roman"/>
          <w:b/>
          <w:spacing w:val="-21"/>
          <w:sz w:val="28"/>
          <w:szCs w:val="28"/>
        </w:rPr>
        <w:t xml:space="preserve"> </w:t>
      </w:r>
      <w:r w:rsidRPr="00FB7749">
        <w:rPr>
          <w:rFonts w:ascii="Times New Roman"/>
          <w:b/>
          <w:spacing w:val="-1"/>
          <w:sz w:val="28"/>
          <w:szCs w:val="28"/>
        </w:rPr>
        <w:t>CONFIDENTIALITY</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36"/>
      </w:pPr>
      <w:r w:rsidRPr="00FB7749">
        <w:rPr>
          <w:spacing w:val="-1"/>
        </w:rPr>
        <w:t>Subject</w:t>
      </w:r>
      <w:r w:rsidRPr="00FB7749">
        <w:rPr>
          <w:spacing w:val="41"/>
        </w:rPr>
        <w:t xml:space="preserve"> </w:t>
      </w:r>
      <w:r w:rsidRPr="00FB7749">
        <w:t>to</w:t>
      </w:r>
      <w:r w:rsidRPr="00FB7749">
        <w:rPr>
          <w:spacing w:val="40"/>
        </w:rPr>
        <w:t xml:space="preserve"> </w:t>
      </w:r>
      <w:r w:rsidRPr="00FB7749">
        <w:rPr>
          <w:spacing w:val="-2"/>
        </w:rPr>
        <w:t>Article</w:t>
      </w:r>
      <w:r w:rsidRPr="00FB7749">
        <w:rPr>
          <w:spacing w:val="41"/>
        </w:rPr>
        <w:t xml:space="preserve"> </w:t>
      </w:r>
      <w:r w:rsidRPr="00FB7749">
        <w:t>16,</w:t>
      </w:r>
      <w:r w:rsidRPr="00FB7749">
        <w:rPr>
          <w:spacing w:val="41"/>
        </w:rPr>
        <w:t xml:space="preserve"> </w:t>
      </w:r>
      <w:r w:rsidRPr="00FB7749">
        <w:t>the</w:t>
      </w:r>
      <w:r w:rsidRPr="00FB7749">
        <w:rPr>
          <w:spacing w:val="38"/>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t>and</w:t>
      </w:r>
      <w:r w:rsidRPr="00FB7749">
        <w:rPr>
          <w:spacing w:val="41"/>
        </w:rPr>
        <w:t xml:space="preserve"> </w:t>
      </w:r>
      <w:r w:rsidRPr="00FB7749">
        <w:t>the</w:t>
      </w:r>
      <w:r w:rsidRPr="00FB7749">
        <w:rPr>
          <w:spacing w:val="41"/>
        </w:rPr>
        <w:t xml:space="preserve"> </w:t>
      </w:r>
      <w:r w:rsidRPr="00FB7749">
        <w:rPr>
          <w:spacing w:val="-1"/>
        </w:rPr>
        <w:t>Beneficiary(ies)</w:t>
      </w:r>
      <w:r w:rsidRPr="00FB7749">
        <w:rPr>
          <w:spacing w:val="41"/>
        </w:rPr>
        <w:t xml:space="preserve"> </w:t>
      </w:r>
      <w:r w:rsidRPr="00FB7749">
        <w:rPr>
          <w:spacing w:val="-1"/>
        </w:rPr>
        <w:t>undertake</w:t>
      </w:r>
      <w:r w:rsidRPr="00FB7749">
        <w:rPr>
          <w:spacing w:val="41"/>
        </w:rPr>
        <w:t xml:space="preserve"> </w:t>
      </w:r>
      <w:r w:rsidRPr="00FB7749">
        <w:rPr>
          <w:spacing w:val="-1"/>
        </w:rPr>
        <w:t>to</w:t>
      </w:r>
      <w:r w:rsidRPr="00FB7749">
        <w:rPr>
          <w:spacing w:val="65"/>
        </w:rPr>
        <w:t xml:space="preserve"> </w:t>
      </w:r>
      <w:r w:rsidRPr="00FB7749">
        <w:rPr>
          <w:spacing w:val="-1"/>
        </w:rPr>
        <w:t>preserve</w:t>
      </w:r>
      <w:r w:rsidRPr="00FB7749">
        <w:rPr>
          <w:spacing w:val="43"/>
        </w:rPr>
        <w:t xml:space="preserve"> </w:t>
      </w:r>
      <w:r w:rsidRPr="00FB7749">
        <w:t>the</w:t>
      </w:r>
      <w:r w:rsidRPr="00FB7749">
        <w:rPr>
          <w:spacing w:val="45"/>
        </w:rPr>
        <w:t xml:space="preserve"> </w:t>
      </w:r>
      <w:r w:rsidRPr="00FB7749">
        <w:rPr>
          <w:spacing w:val="-1"/>
        </w:rPr>
        <w:t>confidentiality</w:t>
      </w:r>
      <w:r w:rsidRPr="00FB7749">
        <w:rPr>
          <w:spacing w:val="40"/>
        </w:rPr>
        <w:t xml:space="preserve"> </w:t>
      </w:r>
      <w:r w:rsidRPr="00FB7749">
        <w:t>of</w:t>
      </w:r>
      <w:r w:rsidRPr="00FB7749">
        <w:rPr>
          <w:spacing w:val="43"/>
        </w:rPr>
        <w:t xml:space="preserve"> </w:t>
      </w:r>
      <w:r w:rsidRPr="00FB7749">
        <w:t>any</w:t>
      </w:r>
      <w:r w:rsidRPr="00FB7749">
        <w:rPr>
          <w:spacing w:val="40"/>
        </w:rPr>
        <w:t xml:space="preserve"> </w:t>
      </w:r>
      <w:r w:rsidRPr="00FB7749">
        <w:rPr>
          <w:spacing w:val="-1"/>
        </w:rPr>
        <w:t>information,</w:t>
      </w:r>
      <w:r w:rsidRPr="00FB7749">
        <w:rPr>
          <w:spacing w:val="43"/>
        </w:rPr>
        <w:t xml:space="preserve"> </w:t>
      </w:r>
      <w:r w:rsidRPr="00FB7749">
        <w:rPr>
          <w:spacing w:val="-1"/>
        </w:rPr>
        <w:t>notwithstanding</w:t>
      </w:r>
      <w:r w:rsidRPr="00FB7749">
        <w:rPr>
          <w:spacing w:val="40"/>
        </w:rPr>
        <w:t xml:space="preserve"> </w:t>
      </w:r>
      <w:r w:rsidRPr="00FB7749">
        <w:t>its</w:t>
      </w:r>
      <w:r w:rsidRPr="00FB7749">
        <w:rPr>
          <w:spacing w:val="43"/>
        </w:rPr>
        <w:t xml:space="preserve"> </w:t>
      </w:r>
      <w:r w:rsidRPr="00FB7749">
        <w:rPr>
          <w:spacing w:val="-1"/>
        </w:rPr>
        <w:t>form,</w:t>
      </w:r>
      <w:r w:rsidRPr="00FB7749">
        <w:rPr>
          <w:spacing w:val="43"/>
        </w:rPr>
        <w:t xml:space="preserve"> </w:t>
      </w:r>
      <w:r w:rsidRPr="00FB7749">
        <w:rPr>
          <w:spacing w:val="-1"/>
        </w:rPr>
        <w:t>disclosed</w:t>
      </w:r>
      <w:r w:rsidRPr="00FB7749">
        <w:rPr>
          <w:spacing w:val="43"/>
        </w:rPr>
        <w:t xml:space="preserve"> </w:t>
      </w:r>
      <w:r w:rsidRPr="00FB7749">
        <w:t>in</w:t>
      </w:r>
      <w:r w:rsidRPr="00FB7749">
        <w:rPr>
          <w:spacing w:val="63"/>
        </w:rPr>
        <w:t xml:space="preserve"> </w:t>
      </w:r>
      <w:r w:rsidRPr="00FB7749">
        <w:rPr>
          <w:spacing w:val="-1"/>
        </w:rPr>
        <w:t>writing</w:t>
      </w:r>
      <w:r w:rsidRPr="00FB7749">
        <w:rPr>
          <w:spacing w:val="50"/>
        </w:rPr>
        <w:t xml:space="preserve"> </w:t>
      </w:r>
      <w:r w:rsidRPr="00FB7749">
        <w:t>or</w:t>
      </w:r>
      <w:r w:rsidRPr="00FB7749">
        <w:rPr>
          <w:spacing w:val="53"/>
        </w:rPr>
        <w:t xml:space="preserve"> </w:t>
      </w:r>
      <w:r w:rsidRPr="00FB7749">
        <w:rPr>
          <w:spacing w:val="-1"/>
        </w:rPr>
        <w:t>orally</w:t>
      </w:r>
      <w:r w:rsidRPr="00FB7749">
        <w:rPr>
          <w:spacing w:val="50"/>
        </w:rPr>
        <w:t xml:space="preserve"> </w:t>
      </w:r>
      <w:r w:rsidRPr="00FB7749">
        <w:t>in</w:t>
      </w:r>
      <w:r w:rsidRPr="00FB7749">
        <w:rPr>
          <w:spacing w:val="50"/>
        </w:rPr>
        <w:t xml:space="preserve"> </w:t>
      </w:r>
      <w:r w:rsidRPr="00FB7749">
        <w:rPr>
          <w:spacing w:val="-1"/>
        </w:rPr>
        <w:t>relation</w:t>
      </w:r>
      <w:r w:rsidRPr="00FB7749">
        <w:rPr>
          <w:spacing w:val="52"/>
        </w:rPr>
        <w:t xml:space="preserve"> </w:t>
      </w:r>
      <w:r w:rsidRPr="00FB7749">
        <w:t>to</w:t>
      </w:r>
      <w:r w:rsidRPr="00FB7749">
        <w:rPr>
          <w:spacing w:val="50"/>
        </w:rPr>
        <w:t xml:space="preserve"> </w:t>
      </w:r>
      <w:r w:rsidRPr="00FB7749">
        <w:t>the</w:t>
      </w:r>
      <w:r w:rsidRPr="00FB7749">
        <w:rPr>
          <w:spacing w:val="50"/>
        </w:rPr>
        <w:t xml:space="preserve"> </w:t>
      </w:r>
      <w:r w:rsidRPr="00FB7749">
        <w:rPr>
          <w:spacing w:val="-1"/>
        </w:rPr>
        <w:t>implementation</w:t>
      </w:r>
      <w:r w:rsidRPr="00FB7749">
        <w:rPr>
          <w:spacing w:val="50"/>
        </w:rPr>
        <w:t xml:space="preserve"> </w:t>
      </w:r>
      <w:r w:rsidRPr="00FB7749">
        <w:t>of</w:t>
      </w:r>
      <w:r w:rsidRPr="00FB7749">
        <w:rPr>
          <w:spacing w:val="53"/>
        </w:rPr>
        <w:t xml:space="preserve"> </w:t>
      </w:r>
      <w:r w:rsidRPr="00FB7749">
        <w:rPr>
          <w:spacing w:val="-1"/>
        </w:rPr>
        <w:t>this</w:t>
      </w:r>
      <w:r w:rsidRPr="00FB7749">
        <w:rPr>
          <w:spacing w:val="53"/>
        </w:rPr>
        <w:t xml:space="preserve"> </w:t>
      </w:r>
      <w:r w:rsidRPr="00FB7749">
        <w:rPr>
          <w:spacing w:val="-1"/>
        </w:rPr>
        <w:t>Contract</w:t>
      </w:r>
      <w:r w:rsidRPr="00FB7749">
        <w:rPr>
          <w:spacing w:val="53"/>
        </w:rPr>
        <w:t xml:space="preserve"> </w:t>
      </w:r>
      <w:r w:rsidRPr="00FB7749">
        <w:rPr>
          <w:spacing w:val="-1"/>
        </w:rPr>
        <w:t>and</w:t>
      </w:r>
      <w:r w:rsidRPr="00FB7749">
        <w:rPr>
          <w:spacing w:val="52"/>
        </w:rPr>
        <w:t xml:space="preserve"> </w:t>
      </w:r>
      <w:r w:rsidRPr="00FB7749">
        <w:rPr>
          <w:spacing w:val="-1"/>
        </w:rPr>
        <w:t>identified</w:t>
      </w:r>
      <w:r w:rsidRPr="00FB7749">
        <w:rPr>
          <w:spacing w:val="53"/>
        </w:rPr>
        <w:t xml:space="preserve"> </w:t>
      </w:r>
      <w:r w:rsidRPr="00FB7749">
        <w:rPr>
          <w:spacing w:val="-1"/>
        </w:rPr>
        <w:t>in</w:t>
      </w:r>
      <w:r w:rsidRPr="00FB7749">
        <w:rPr>
          <w:spacing w:val="35"/>
        </w:rPr>
        <w:t xml:space="preserve"> </w:t>
      </w:r>
      <w:r w:rsidRPr="00FB7749">
        <w:rPr>
          <w:spacing w:val="-1"/>
        </w:rPr>
        <w:t>writing</w:t>
      </w:r>
      <w:r w:rsidRPr="00FB7749">
        <w:rPr>
          <w:spacing w:val="-3"/>
        </w:rPr>
        <w:t xml:space="preserve"> </w:t>
      </w:r>
      <w:r w:rsidRPr="00FB7749">
        <w:t xml:space="preserve">as </w:t>
      </w:r>
      <w:r w:rsidRPr="00FB7749">
        <w:rPr>
          <w:spacing w:val="-1"/>
        </w:rPr>
        <w:t>confidential</w:t>
      </w:r>
      <w:r w:rsidRPr="00FB7749">
        <w:rPr>
          <w:spacing w:val="3"/>
        </w:rPr>
        <w:t xml:space="preserve"> </w:t>
      </w:r>
      <w:r w:rsidRPr="00FB7749">
        <w:rPr>
          <w:spacing w:val="-1"/>
        </w:rPr>
        <w:t>until</w:t>
      </w:r>
      <w:r w:rsidRPr="00FB7749">
        <w:rPr>
          <w:spacing w:val="-2"/>
        </w:rPr>
        <w:t xml:space="preserve"> </w:t>
      </w:r>
      <w:r w:rsidRPr="00FB7749">
        <w:t>at</w:t>
      </w:r>
      <w:r w:rsidRPr="00FB7749">
        <w:rPr>
          <w:spacing w:val="-2"/>
        </w:rPr>
        <w:t xml:space="preserve"> </w:t>
      </w:r>
      <w:r w:rsidRPr="00FB7749">
        <w:rPr>
          <w:spacing w:val="-1"/>
        </w:rPr>
        <w:t>least</w:t>
      </w:r>
      <w:r w:rsidRPr="00FB7749">
        <w:rPr>
          <w:spacing w:val="1"/>
        </w:rPr>
        <w:t xml:space="preserve"> </w:t>
      </w:r>
      <w:r w:rsidRPr="00FB7749">
        <w:t xml:space="preserve">5 </w:t>
      </w:r>
      <w:r w:rsidRPr="00FB7749">
        <w:rPr>
          <w:spacing w:val="-1"/>
        </w:rPr>
        <w:t>years</w:t>
      </w:r>
      <w:r w:rsidRPr="00FB7749">
        <w:t xml:space="preserve"> </w:t>
      </w:r>
      <w:r w:rsidRPr="00FB7749">
        <w:rPr>
          <w:spacing w:val="-1"/>
        </w:rPr>
        <w:t>after</w:t>
      </w:r>
      <w:r w:rsidRPr="00FB7749">
        <w:rPr>
          <w:spacing w:val="-2"/>
        </w:rPr>
        <w:t xml:space="preserve"> </w:t>
      </w:r>
      <w:r w:rsidRPr="00FB7749">
        <w:t xml:space="preserve">the </w:t>
      </w:r>
      <w:r w:rsidRPr="00FB7749">
        <w:rPr>
          <w:spacing w:val="-2"/>
        </w:rPr>
        <w:t>payment</w:t>
      </w:r>
      <w:r w:rsidRPr="00FB7749">
        <w:rPr>
          <w:spacing w:val="1"/>
        </w:rPr>
        <w:t xml:space="preserve"> </w:t>
      </w:r>
      <w:r w:rsidRPr="00FB7749">
        <w:t xml:space="preserve">of </w:t>
      </w:r>
      <w:r w:rsidRPr="00FB7749">
        <w:rPr>
          <w:spacing w:val="-1"/>
        </w:rPr>
        <w:t>the</w:t>
      </w:r>
      <w:r w:rsidRPr="00FB7749">
        <w:t xml:space="preserve"> </w:t>
      </w:r>
      <w:r w:rsidRPr="00FB7749">
        <w:rPr>
          <w:spacing w:val="-1"/>
        </w:rPr>
        <w:t>balance.</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41"/>
      </w:pP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shall</w:t>
      </w:r>
      <w:r w:rsidRPr="00FB7749">
        <w:rPr>
          <w:spacing w:val="15"/>
        </w:rPr>
        <w:t xml:space="preserve"> </w:t>
      </w:r>
      <w:r w:rsidRPr="00FB7749">
        <w:t>not</w:t>
      </w:r>
      <w:r w:rsidRPr="00FB7749">
        <w:rPr>
          <w:spacing w:val="17"/>
        </w:rPr>
        <w:t xml:space="preserve"> </w:t>
      </w:r>
      <w:r w:rsidRPr="00FB7749">
        <w:t>use</w:t>
      </w:r>
      <w:r w:rsidRPr="00FB7749">
        <w:rPr>
          <w:spacing w:val="17"/>
        </w:rPr>
        <w:t xml:space="preserve"> </w:t>
      </w:r>
      <w:r w:rsidRPr="00FB7749">
        <w:rPr>
          <w:spacing w:val="-1"/>
        </w:rPr>
        <w:t>confidential</w:t>
      </w:r>
      <w:r w:rsidRPr="00FB7749">
        <w:rPr>
          <w:spacing w:val="18"/>
        </w:rPr>
        <w:t xml:space="preserve"> </w:t>
      </w:r>
      <w:r w:rsidRPr="00FB7749">
        <w:rPr>
          <w:spacing w:val="-1"/>
        </w:rPr>
        <w:t>information</w:t>
      </w:r>
      <w:r w:rsidRPr="00FB7749">
        <w:rPr>
          <w:spacing w:val="16"/>
        </w:rPr>
        <w:t xml:space="preserve"> </w:t>
      </w:r>
      <w:r w:rsidRPr="00FB7749">
        <w:rPr>
          <w:spacing w:val="-1"/>
        </w:rPr>
        <w:t>for</w:t>
      </w:r>
      <w:r w:rsidRPr="00FB7749">
        <w:rPr>
          <w:spacing w:val="17"/>
        </w:rPr>
        <w:t xml:space="preserve"> </w:t>
      </w:r>
      <w:r w:rsidRPr="00FB7749">
        <w:t>any</w:t>
      </w:r>
      <w:r w:rsidRPr="00FB7749">
        <w:rPr>
          <w:spacing w:val="14"/>
        </w:rPr>
        <w:t xml:space="preserve"> </w:t>
      </w:r>
      <w:r w:rsidRPr="00FB7749">
        <w:t>aim</w:t>
      </w:r>
      <w:r w:rsidRPr="00FB7749">
        <w:rPr>
          <w:spacing w:val="15"/>
        </w:rPr>
        <w:t xml:space="preserve"> </w:t>
      </w:r>
      <w:r w:rsidRPr="00FB7749">
        <w:t>other</w:t>
      </w:r>
      <w:r w:rsidRPr="00FB7749">
        <w:rPr>
          <w:spacing w:val="18"/>
        </w:rPr>
        <w:t xml:space="preserve"> </w:t>
      </w:r>
      <w:r w:rsidRPr="00FB7749">
        <w:rPr>
          <w:spacing w:val="-1"/>
        </w:rPr>
        <w:t>than</w:t>
      </w:r>
      <w:r w:rsidRPr="00FB7749">
        <w:rPr>
          <w:spacing w:val="43"/>
        </w:rPr>
        <w:t xml:space="preserve"> </w:t>
      </w:r>
      <w:r w:rsidRPr="00FB7749">
        <w:rPr>
          <w:spacing w:val="-1"/>
        </w:rPr>
        <w:t>fulfilling</w:t>
      </w:r>
      <w:r w:rsidRPr="00FB7749">
        <w:rPr>
          <w:spacing w:val="45"/>
        </w:rPr>
        <w:t xml:space="preserve"> </w:t>
      </w:r>
      <w:r w:rsidRPr="00FB7749">
        <w:rPr>
          <w:spacing w:val="-1"/>
        </w:rPr>
        <w:t>their</w:t>
      </w:r>
      <w:r w:rsidRPr="00FB7749">
        <w:rPr>
          <w:spacing w:val="48"/>
        </w:rPr>
        <w:t xml:space="preserve"> </w:t>
      </w:r>
      <w:r w:rsidRPr="00FB7749">
        <w:rPr>
          <w:spacing w:val="-1"/>
        </w:rPr>
        <w:t>obligations</w:t>
      </w:r>
      <w:r w:rsidRPr="00FB7749">
        <w:rPr>
          <w:spacing w:val="48"/>
        </w:rPr>
        <w:t xml:space="preserve"> </w:t>
      </w:r>
      <w:r w:rsidRPr="00FB7749">
        <w:t>under</w:t>
      </w:r>
      <w:r w:rsidRPr="00FB7749">
        <w:rPr>
          <w:spacing w:val="49"/>
        </w:rPr>
        <w:t xml:space="preserve"> </w:t>
      </w:r>
      <w:r w:rsidRPr="00FB7749">
        <w:rPr>
          <w:spacing w:val="-1"/>
        </w:rPr>
        <w:t>this</w:t>
      </w:r>
      <w:r w:rsidRPr="00FB7749">
        <w:rPr>
          <w:spacing w:val="48"/>
        </w:rPr>
        <w:t xml:space="preserve"> </w:t>
      </w:r>
      <w:r w:rsidRPr="00FB7749">
        <w:rPr>
          <w:spacing w:val="-1"/>
        </w:rPr>
        <w:t>Contract</w:t>
      </w:r>
      <w:r w:rsidRPr="00FB7749">
        <w:rPr>
          <w:spacing w:val="49"/>
        </w:rPr>
        <w:t xml:space="preserve"> </w:t>
      </w:r>
      <w:r w:rsidRPr="00FB7749">
        <w:rPr>
          <w:spacing w:val="-1"/>
        </w:rPr>
        <w:t>unless</w:t>
      </w:r>
      <w:r w:rsidRPr="00FB7749">
        <w:rPr>
          <w:spacing w:val="48"/>
        </w:rPr>
        <w:t xml:space="preserve"> </w:t>
      </w:r>
      <w:r w:rsidRPr="00FB7749">
        <w:rPr>
          <w:spacing w:val="-1"/>
        </w:rPr>
        <w:t>otherwise</w:t>
      </w:r>
      <w:r w:rsidRPr="00FB7749">
        <w:rPr>
          <w:spacing w:val="48"/>
        </w:rPr>
        <w:t xml:space="preserve"> </w:t>
      </w:r>
      <w:r w:rsidRPr="00FB7749">
        <w:rPr>
          <w:spacing w:val="-1"/>
        </w:rPr>
        <w:t>agreed</w:t>
      </w:r>
      <w:r w:rsidRPr="00FB7749">
        <w:rPr>
          <w:spacing w:val="45"/>
        </w:rPr>
        <w:t xml:space="preserve"> </w:t>
      </w:r>
      <w:r w:rsidRPr="00FB7749">
        <w:rPr>
          <w:spacing w:val="-1"/>
        </w:rPr>
        <w:t>with</w:t>
      </w:r>
      <w:r w:rsidRPr="00FB7749">
        <w:rPr>
          <w:spacing w:val="48"/>
        </w:rPr>
        <w:t xml:space="preserve"> </w:t>
      </w:r>
      <w:r w:rsidRPr="00FB7749">
        <w:rPr>
          <w:spacing w:val="-1"/>
        </w:rPr>
        <w:t>the</w:t>
      </w:r>
      <w:r w:rsidRPr="00FB7749">
        <w:rPr>
          <w:spacing w:val="49"/>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36"/>
      </w:pPr>
      <w:r w:rsidRPr="00FB7749">
        <w:rPr>
          <w:spacing w:val="-1"/>
        </w:rPr>
        <w:t>Where</w:t>
      </w:r>
      <w:r w:rsidRPr="00FB7749">
        <w:t xml:space="preserve"> the</w:t>
      </w:r>
      <w:r w:rsidRPr="00FB7749">
        <w:rPr>
          <w:spacing w:val="2"/>
        </w:rPr>
        <w:t xml:space="preserve"> </w:t>
      </w:r>
      <w:r w:rsidRPr="00FB7749">
        <w:rPr>
          <w:spacing w:val="-1"/>
        </w:rPr>
        <w:t>European</w:t>
      </w:r>
      <w:r w:rsidRPr="00FB7749">
        <w:rPr>
          <w:spacing w:val="2"/>
        </w:rPr>
        <w:t xml:space="preserve"> </w:t>
      </w:r>
      <w:r w:rsidRPr="00FB7749">
        <w:rPr>
          <w:spacing w:val="-1"/>
        </w:rPr>
        <w:t>Commission</w:t>
      </w:r>
      <w:r w:rsidRPr="00FB7749">
        <w:t xml:space="preserve"> is</w:t>
      </w:r>
      <w:r w:rsidRPr="00FB7749">
        <w:rPr>
          <w:spacing w:val="2"/>
        </w:rPr>
        <w:t xml:space="preserve"> </w:t>
      </w:r>
      <w:r w:rsidRPr="00FB7749">
        <w:rPr>
          <w:spacing w:val="-1"/>
        </w:rPr>
        <w:t>not</w:t>
      </w:r>
      <w:r w:rsidRPr="00FB7749">
        <w:rPr>
          <w:spacing w:val="1"/>
        </w:rPr>
        <w:t xml:space="preserve"> </w:t>
      </w:r>
      <w:r w:rsidRPr="00FB7749">
        <w:t xml:space="preserve">the </w:t>
      </w:r>
      <w:r w:rsidRPr="00FB7749">
        <w:rPr>
          <w:spacing w:val="-1"/>
        </w:rPr>
        <w:t>Contracting Authority it</w:t>
      </w:r>
      <w:r w:rsidRPr="00FB7749">
        <w:rPr>
          <w:spacing w:val="3"/>
        </w:rPr>
        <w:t xml:space="preserve"> </w:t>
      </w:r>
      <w:r w:rsidRPr="00FB7749">
        <w:rPr>
          <w:spacing w:val="-1"/>
        </w:rPr>
        <w:t>shall</w:t>
      </w:r>
      <w:r w:rsidRPr="00FB7749">
        <w:rPr>
          <w:spacing w:val="3"/>
        </w:rPr>
        <w:t xml:space="preserve"> </w:t>
      </w:r>
      <w:r w:rsidRPr="00FB7749">
        <w:rPr>
          <w:spacing w:val="-1"/>
        </w:rPr>
        <w:t>still</w:t>
      </w:r>
      <w:r w:rsidRPr="00FB7749">
        <w:rPr>
          <w:spacing w:val="1"/>
        </w:rPr>
        <w:t xml:space="preserve"> </w:t>
      </w:r>
      <w:r w:rsidRPr="00FB7749">
        <w:t>have</w:t>
      </w:r>
      <w:r w:rsidRPr="00FB7749">
        <w:rPr>
          <w:spacing w:val="2"/>
        </w:rPr>
        <w:t xml:space="preserve"> </w:t>
      </w:r>
      <w:r w:rsidRPr="00FB7749">
        <w:rPr>
          <w:spacing w:val="-1"/>
        </w:rPr>
        <w:t>access</w:t>
      </w:r>
      <w:r w:rsidRPr="00FB7749">
        <w:rPr>
          <w:spacing w:val="43"/>
        </w:rPr>
        <w:t xml:space="preserve"> </w:t>
      </w:r>
      <w:r w:rsidRPr="00FB7749">
        <w:t>to</w:t>
      </w:r>
      <w:r w:rsidRPr="00FB7749">
        <w:rPr>
          <w:spacing w:val="9"/>
        </w:rPr>
        <w:t xml:space="preserve"> </w:t>
      </w:r>
      <w:r w:rsidRPr="00FB7749">
        <w:rPr>
          <w:spacing w:val="-1"/>
        </w:rPr>
        <w:t>all</w:t>
      </w:r>
      <w:r w:rsidRPr="00FB7749">
        <w:rPr>
          <w:spacing w:val="10"/>
        </w:rPr>
        <w:t xml:space="preserve"> </w:t>
      </w:r>
      <w:r w:rsidRPr="00FB7749">
        <w:rPr>
          <w:spacing w:val="-1"/>
        </w:rPr>
        <w:t>documents</w:t>
      </w:r>
      <w:r w:rsidRPr="00FB7749">
        <w:rPr>
          <w:spacing w:val="10"/>
        </w:rPr>
        <w:t xml:space="preserve"> </w:t>
      </w:r>
      <w:r w:rsidRPr="00FB7749">
        <w:rPr>
          <w:spacing w:val="-1"/>
        </w:rPr>
        <w:t>communicated</w:t>
      </w:r>
      <w:r w:rsidRPr="00FB7749">
        <w:rPr>
          <w:spacing w:val="9"/>
        </w:rPr>
        <w:t xml:space="preserve"> </w:t>
      </w:r>
      <w:r w:rsidRPr="00FB7749">
        <w:t>to</w:t>
      </w:r>
      <w:r w:rsidRPr="00FB7749">
        <w:rPr>
          <w:spacing w:val="9"/>
        </w:rPr>
        <w:t xml:space="preserve"> </w:t>
      </w:r>
      <w:r w:rsidRPr="00FB7749">
        <w:rPr>
          <w:spacing w:val="-1"/>
        </w:rPr>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t>and</w:t>
      </w:r>
      <w:r w:rsidRPr="00FB7749">
        <w:rPr>
          <w:spacing w:val="9"/>
        </w:rPr>
        <w:t xml:space="preserve"> </w:t>
      </w:r>
      <w:r w:rsidRPr="00FB7749">
        <w:t>shall</w:t>
      </w:r>
      <w:r w:rsidRPr="00FB7749">
        <w:rPr>
          <w:spacing w:val="10"/>
        </w:rPr>
        <w:t xml:space="preserve"> </w:t>
      </w:r>
      <w:r w:rsidRPr="00FB7749">
        <w:rPr>
          <w:spacing w:val="-1"/>
        </w:rPr>
        <w:t>maintain</w:t>
      </w:r>
      <w:r w:rsidRPr="00FB7749">
        <w:rPr>
          <w:spacing w:val="7"/>
        </w:rPr>
        <w:t xml:space="preserve"> </w:t>
      </w:r>
      <w:r w:rsidRPr="00FB7749">
        <w:t>the</w:t>
      </w:r>
      <w:r w:rsidRPr="00FB7749">
        <w:rPr>
          <w:spacing w:val="9"/>
        </w:rPr>
        <w:t xml:space="preserve"> </w:t>
      </w:r>
      <w:r w:rsidRPr="00FB7749">
        <w:rPr>
          <w:spacing w:val="-1"/>
        </w:rPr>
        <w:t>same</w:t>
      </w:r>
      <w:r w:rsidRPr="00FB7749">
        <w:rPr>
          <w:spacing w:val="45"/>
        </w:rPr>
        <w:t xml:space="preserve"> </w:t>
      </w:r>
      <w:r w:rsidRPr="00FB7749">
        <w:rPr>
          <w:spacing w:val="-1"/>
        </w:rPr>
        <w:t>level</w:t>
      </w:r>
      <w:r w:rsidRPr="00FB7749">
        <w:rPr>
          <w:spacing w:val="1"/>
        </w:rPr>
        <w:t xml:space="preserve"> </w:t>
      </w:r>
      <w:r w:rsidRPr="00FB7749">
        <w:rPr>
          <w:spacing w:val="-2"/>
        </w:rPr>
        <w:t>of</w:t>
      </w:r>
      <w:r w:rsidRPr="00FB7749">
        <w:rPr>
          <w:spacing w:val="1"/>
        </w:rPr>
        <w:t xml:space="preserve"> </w:t>
      </w:r>
      <w:r w:rsidRPr="00FB7749">
        <w:rPr>
          <w:spacing w:val="-1"/>
        </w:rPr>
        <w:t>confidentiality.</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4" w:name="_bookmark6"/>
      <w:bookmarkEnd w:id="764"/>
      <w:r w:rsidRPr="00FB7749">
        <w:rPr>
          <w:rFonts w:ascii="Times New Roman"/>
          <w:b/>
          <w:sz w:val="28"/>
          <w:szCs w:val="28"/>
        </w:rPr>
        <w:t>ARTICLE</w:t>
      </w:r>
      <w:r w:rsidRPr="00FB7749">
        <w:rPr>
          <w:rFonts w:ascii="Times New Roman"/>
          <w:b/>
          <w:spacing w:val="-6"/>
          <w:sz w:val="28"/>
          <w:szCs w:val="28"/>
        </w:rPr>
        <w:t xml:space="preserve"> </w:t>
      </w:r>
      <w:r w:rsidRPr="00FB7749">
        <w:rPr>
          <w:rFonts w:ascii="Times New Roman"/>
          <w:b/>
          <w:sz w:val="28"/>
          <w:szCs w:val="28"/>
        </w:rPr>
        <w:t>6</w:t>
      </w:r>
      <w:r w:rsidRPr="00FB7749">
        <w:rPr>
          <w:rFonts w:ascii="Times New Roman"/>
          <w:b/>
          <w:spacing w:val="-17"/>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VISIBILITY</w:t>
      </w:r>
    </w:p>
    <w:p w:rsidR="00D0198E" w:rsidRPr="00FB7749" w:rsidRDefault="00D0198E" w:rsidP="00E80BC0">
      <w:pPr>
        <w:pStyle w:val="BodyText"/>
        <w:widowControl w:val="0"/>
        <w:numPr>
          <w:ilvl w:val="1"/>
          <w:numId w:val="237"/>
        </w:numPr>
        <w:tabs>
          <w:tab w:val="clear" w:pos="851"/>
          <w:tab w:val="clear" w:pos="1191"/>
          <w:tab w:val="clear" w:pos="1531"/>
          <w:tab w:val="left" w:pos="821"/>
        </w:tabs>
        <w:ind w:right="133"/>
      </w:pPr>
      <w:r w:rsidRPr="00FB7749">
        <w:rPr>
          <w:spacing w:val="-1"/>
        </w:rPr>
        <w:t>Unless</w:t>
      </w:r>
      <w:r w:rsidRPr="00FB7749">
        <w:rPr>
          <w:spacing w:val="12"/>
        </w:rPr>
        <w:t xml:space="preserve"> </w:t>
      </w:r>
      <w:r w:rsidRPr="00FB7749">
        <w:rPr>
          <w:spacing w:val="-1"/>
        </w:rPr>
        <w:t>the</w:t>
      </w:r>
      <w:r w:rsidRPr="00FB7749">
        <w:rPr>
          <w:spacing w:val="14"/>
        </w:rPr>
        <w:t xml:space="preserve"> </w:t>
      </w:r>
      <w:r w:rsidRPr="00FB7749">
        <w:rPr>
          <w:spacing w:val="-1"/>
        </w:rPr>
        <w:t>European</w:t>
      </w:r>
      <w:r w:rsidRPr="00FB7749">
        <w:rPr>
          <w:spacing w:val="11"/>
        </w:rPr>
        <w:t xml:space="preserve"> </w:t>
      </w:r>
      <w:r w:rsidRPr="00FB7749">
        <w:rPr>
          <w:spacing w:val="-1"/>
        </w:rPr>
        <w:t>Commission</w:t>
      </w:r>
      <w:r w:rsidRPr="00FB7749">
        <w:rPr>
          <w:spacing w:val="11"/>
        </w:rPr>
        <w:t xml:space="preserve"> </w:t>
      </w:r>
      <w:r w:rsidRPr="00FB7749">
        <w:rPr>
          <w:spacing w:val="-1"/>
        </w:rPr>
        <w:t>agrees</w:t>
      </w:r>
      <w:r w:rsidRPr="00FB7749">
        <w:rPr>
          <w:spacing w:val="12"/>
        </w:rPr>
        <w:t xml:space="preserve"> </w:t>
      </w:r>
      <w:r w:rsidRPr="00FB7749">
        <w:t>or</w:t>
      </w:r>
      <w:r w:rsidRPr="00FB7749">
        <w:rPr>
          <w:spacing w:val="12"/>
        </w:rPr>
        <w:t xml:space="preserve"> </w:t>
      </w:r>
      <w:r w:rsidRPr="00FB7749">
        <w:rPr>
          <w:spacing w:val="-1"/>
        </w:rPr>
        <w:t>requests</w:t>
      </w:r>
      <w:r w:rsidRPr="00FB7749">
        <w:rPr>
          <w:spacing w:val="9"/>
        </w:rPr>
        <w:t xml:space="preserve"> </w:t>
      </w:r>
      <w:r w:rsidRPr="00FB7749">
        <w:rPr>
          <w:spacing w:val="-1"/>
        </w:rPr>
        <w:t>otherwise,</w:t>
      </w:r>
      <w:r w:rsidRPr="00FB7749">
        <w:rPr>
          <w:spacing w:val="12"/>
        </w:rPr>
        <w:t xml:space="preserve"> </w:t>
      </w:r>
      <w:r w:rsidRPr="00FB7749">
        <w:t>the</w:t>
      </w:r>
      <w:r w:rsidRPr="00FB7749">
        <w:rPr>
          <w:spacing w:val="12"/>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take</w:t>
      </w:r>
      <w:r w:rsidRPr="00FB7749">
        <w:rPr>
          <w:spacing w:val="14"/>
        </w:rPr>
        <w:t xml:space="preserve"> </w:t>
      </w:r>
      <w:r w:rsidRPr="00FB7749">
        <w:rPr>
          <w:spacing w:val="-1"/>
        </w:rPr>
        <w:t>all</w:t>
      </w:r>
      <w:r w:rsidRPr="00FB7749">
        <w:rPr>
          <w:spacing w:val="15"/>
        </w:rPr>
        <w:t xml:space="preserve"> </w:t>
      </w:r>
      <w:r w:rsidRPr="00FB7749">
        <w:rPr>
          <w:spacing w:val="-1"/>
        </w:rPr>
        <w:t>necessary</w:t>
      </w:r>
      <w:r w:rsidRPr="00FB7749">
        <w:rPr>
          <w:spacing w:val="11"/>
        </w:rPr>
        <w:t xml:space="preserve"> </w:t>
      </w:r>
      <w:r w:rsidRPr="00FB7749">
        <w:t>steps</w:t>
      </w:r>
      <w:r w:rsidRPr="00FB7749">
        <w:rPr>
          <w:spacing w:val="12"/>
        </w:rPr>
        <w:t xml:space="preserve"> </w:t>
      </w:r>
      <w:r w:rsidRPr="00FB7749">
        <w:t>to</w:t>
      </w:r>
      <w:r w:rsidRPr="00FB7749">
        <w:rPr>
          <w:spacing w:val="11"/>
        </w:rPr>
        <w:t xml:space="preserve"> </w:t>
      </w:r>
      <w:r w:rsidRPr="00FB7749">
        <w:rPr>
          <w:spacing w:val="-1"/>
        </w:rPr>
        <w:t>publicise</w:t>
      </w:r>
      <w:r w:rsidRPr="00FB7749">
        <w:rPr>
          <w:spacing w:val="12"/>
        </w:rPr>
        <w:t xml:space="preserve"> </w:t>
      </w:r>
      <w:r w:rsidRPr="00FB7749">
        <w:t>the</w:t>
      </w:r>
      <w:r w:rsidRPr="00FB7749">
        <w:rPr>
          <w:spacing w:val="12"/>
        </w:rPr>
        <w:t xml:space="preserve"> </w:t>
      </w:r>
      <w:r w:rsidRPr="00FB7749">
        <w:rPr>
          <w:spacing w:val="-1"/>
        </w:rPr>
        <w:t>fact</w:t>
      </w:r>
      <w:r w:rsidRPr="00FB7749">
        <w:rPr>
          <w:spacing w:val="13"/>
        </w:rPr>
        <w:t xml:space="preserve"> </w:t>
      </w:r>
      <w:r w:rsidRPr="00FB7749">
        <w:rPr>
          <w:spacing w:val="-1"/>
        </w:rPr>
        <w:t>that</w:t>
      </w:r>
      <w:r w:rsidRPr="00FB7749">
        <w:rPr>
          <w:spacing w:val="13"/>
        </w:rPr>
        <w:t xml:space="preserve"> </w:t>
      </w:r>
      <w:r w:rsidRPr="00FB7749">
        <w:t>the</w:t>
      </w:r>
      <w:r w:rsidRPr="00FB7749">
        <w:rPr>
          <w:spacing w:val="9"/>
        </w:rPr>
        <w:t xml:space="preserve"> </w:t>
      </w:r>
      <w:r w:rsidRPr="00FB7749">
        <w:rPr>
          <w:spacing w:val="-1"/>
        </w:rPr>
        <w:t>European</w:t>
      </w:r>
      <w:r w:rsidRPr="00FB7749">
        <w:rPr>
          <w:spacing w:val="14"/>
        </w:rPr>
        <w:t xml:space="preserve"> </w:t>
      </w:r>
      <w:r w:rsidRPr="00FB7749">
        <w:rPr>
          <w:spacing w:val="-1"/>
        </w:rPr>
        <w:t>Union</w:t>
      </w:r>
      <w:r w:rsidRPr="00FB7749">
        <w:rPr>
          <w:spacing w:val="14"/>
        </w:rPr>
        <w:t xml:space="preserve"> </w:t>
      </w:r>
      <w:r w:rsidRPr="00FB7749">
        <w:rPr>
          <w:spacing w:val="-1"/>
        </w:rPr>
        <w:t>has</w:t>
      </w:r>
      <w:r w:rsidRPr="00FB7749">
        <w:rPr>
          <w:spacing w:val="12"/>
        </w:rPr>
        <w:t xml:space="preserve"> </w:t>
      </w:r>
      <w:r w:rsidRPr="00FB7749">
        <w:rPr>
          <w:spacing w:val="-1"/>
        </w:rPr>
        <w:t>financed</w:t>
      </w:r>
      <w:r w:rsidRPr="00FB7749">
        <w:rPr>
          <w:spacing w:val="14"/>
        </w:rPr>
        <w:t xml:space="preserve"> </w:t>
      </w:r>
      <w:r w:rsidRPr="00FB7749">
        <w:t>or</w:t>
      </w:r>
      <w:r w:rsidRPr="00FB7749">
        <w:rPr>
          <w:spacing w:val="12"/>
        </w:rPr>
        <w:t xml:space="preserve"> </w:t>
      </w:r>
      <w:r w:rsidRPr="00FB7749">
        <w:rPr>
          <w:spacing w:val="2"/>
        </w:rPr>
        <w:t>co-</w:t>
      </w:r>
      <w:r w:rsidRPr="00FB7749">
        <w:rPr>
          <w:spacing w:val="47"/>
        </w:rPr>
        <w:t xml:space="preserve"> </w:t>
      </w:r>
      <w:r w:rsidRPr="00FB7749">
        <w:rPr>
          <w:spacing w:val="-1"/>
        </w:rPr>
        <w:t>financed</w:t>
      </w:r>
      <w:r w:rsidRPr="00FB7749">
        <w:rPr>
          <w:spacing w:val="9"/>
        </w:rPr>
        <w:t xml:space="preserve"> </w:t>
      </w:r>
      <w:r w:rsidRPr="00FB7749">
        <w:t>the</w:t>
      </w:r>
      <w:r w:rsidRPr="00FB7749">
        <w:rPr>
          <w:spacing w:val="12"/>
        </w:rPr>
        <w:t xml:space="preserve"> </w:t>
      </w:r>
      <w:r w:rsidRPr="00FB7749">
        <w:rPr>
          <w:spacing w:val="-1"/>
        </w:rPr>
        <w:t>Action.</w:t>
      </w:r>
      <w:r w:rsidRPr="00FB7749">
        <w:rPr>
          <w:spacing w:val="11"/>
        </w:rPr>
        <w:t xml:space="preserve"> </w:t>
      </w:r>
      <w:r w:rsidRPr="00FB7749">
        <w:t>Such</w:t>
      </w:r>
      <w:r w:rsidRPr="00FB7749">
        <w:rPr>
          <w:spacing w:val="9"/>
        </w:rPr>
        <w:t xml:space="preserve"> </w:t>
      </w:r>
      <w:r w:rsidRPr="00FB7749">
        <w:rPr>
          <w:spacing w:val="-1"/>
        </w:rPr>
        <w:t>measures</w:t>
      </w:r>
      <w:r w:rsidRPr="00FB7749">
        <w:rPr>
          <w:spacing w:val="12"/>
        </w:rPr>
        <w:t xml:space="preserve"> </w:t>
      </w:r>
      <w:r w:rsidRPr="00FB7749">
        <w:rPr>
          <w:spacing w:val="-1"/>
        </w:rPr>
        <w:t>shall</w:t>
      </w:r>
      <w:r w:rsidRPr="00FB7749">
        <w:rPr>
          <w:spacing w:val="12"/>
        </w:rPr>
        <w:t xml:space="preserve"> </w:t>
      </w:r>
      <w:r w:rsidRPr="00FB7749">
        <w:rPr>
          <w:spacing w:val="-1"/>
        </w:rPr>
        <w:t>comply</w:t>
      </w:r>
      <w:r w:rsidRPr="00FB7749">
        <w:rPr>
          <w:spacing w:val="9"/>
        </w:rPr>
        <w:t xml:space="preserve"> </w:t>
      </w:r>
      <w:r w:rsidRPr="00FB7749">
        <w:rPr>
          <w:spacing w:val="-1"/>
        </w:rPr>
        <w:t>with</w:t>
      </w:r>
      <w:r w:rsidRPr="00FB7749">
        <w:rPr>
          <w:spacing w:val="11"/>
        </w:rPr>
        <w:t xml:space="preserve"> </w:t>
      </w:r>
      <w:r w:rsidRPr="00FB7749">
        <w:t>the</w:t>
      </w:r>
      <w:r w:rsidRPr="00FB7749">
        <w:rPr>
          <w:spacing w:val="12"/>
        </w:rPr>
        <w:t xml:space="preserve"> </w:t>
      </w:r>
      <w:r w:rsidRPr="00FB7749">
        <w:rPr>
          <w:spacing w:val="-1"/>
        </w:rPr>
        <w:t>Communication</w:t>
      </w:r>
      <w:r w:rsidRPr="00FB7749">
        <w:rPr>
          <w:spacing w:val="11"/>
        </w:rPr>
        <w:t xml:space="preserve"> </w:t>
      </w:r>
      <w:r w:rsidRPr="00FB7749">
        <w:t>and</w:t>
      </w:r>
      <w:r w:rsidRPr="00FB7749">
        <w:rPr>
          <w:spacing w:val="9"/>
        </w:rPr>
        <w:t xml:space="preserve"> </w:t>
      </w:r>
      <w:r w:rsidRPr="00FB7749">
        <w:rPr>
          <w:spacing w:val="-1"/>
        </w:rPr>
        <w:t>Visibility</w:t>
      </w:r>
      <w:r w:rsidRPr="00FB7749">
        <w:rPr>
          <w:spacing w:val="51"/>
        </w:rPr>
        <w:t xml:space="preserve"> </w:t>
      </w:r>
      <w:r w:rsidRPr="00FB7749">
        <w:rPr>
          <w:spacing w:val="-1"/>
        </w:rPr>
        <w:t>Manual</w:t>
      </w:r>
      <w:r w:rsidRPr="00FB7749">
        <w:rPr>
          <w:spacing w:val="20"/>
        </w:rPr>
        <w:t xml:space="preserve"> </w:t>
      </w:r>
      <w:r w:rsidRPr="00FB7749">
        <w:t>for</w:t>
      </w:r>
      <w:r w:rsidRPr="00FB7749">
        <w:rPr>
          <w:spacing w:val="21"/>
        </w:rPr>
        <w:t xml:space="preserve"> </w:t>
      </w:r>
      <w:r w:rsidRPr="00FB7749">
        <w:rPr>
          <w:spacing w:val="-1"/>
        </w:rPr>
        <w:t>European</w:t>
      </w:r>
      <w:r w:rsidRPr="00FB7749">
        <w:rPr>
          <w:spacing w:val="22"/>
        </w:rPr>
        <w:t xml:space="preserve"> </w:t>
      </w:r>
      <w:r w:rsidRPr="00FB7749">
        <w:rPr>
          <w:spacing w:val="-2"/>
        </w:rPr>
        <w:t>Union</w:t>
      </w:r>
      <w:r w:rsidRPr="00FB7749">
        <w:rPr>
          <w:spacing w:val="21"/>
        </w:rPr>
        <w:t xml:space="preserve"> </w:t>
      </w:r>
      <w:r w:rsidRPr="00FB7749">
        <w:rPr>
          <w:spacing w:val="-1"/>
        </w:rPr>
        <w:t>External</w:t>
      </w:r>
      <w:r w:rsidRPr="00FB7749">
        <w:rPr>
          <w:spacing w:val="22"/>
        </w:rPr>
        <w:t xml:space="preserve"> </w:t>
      </w:r>
      <w:r w:rsidRPr="00FB7749">
        <w:rPr>
          <w:spacing w:val="-1"/>
        </w:rPr>
        <w:t>Actions</w:t>
      </w:r>
      <w:r w:rsidRPr="00FB7749">
        <w:rPr>
          <w:spacing w:val="19"/>
        </w:rPr>
        <w:t xml:space="preserve"> </w:t>
      </w:r>
      <w:r w:rsidRPr="00FB7749">
        <w:rPr>
          <w:spacing w:val="-1"/>
        </w:rPr>
        <w:t>laid</w:t>
      </w:r>
      <w:r w:rsidRPr="00FB7749">
        <w:rPr>
          <w:spacing w:val="19"/>
        </w:rPr>
        <w:t xml:space="preserve"> </w:t>
      </w:r>
      <w:r w:rsidRPr="00FB7749">
        <w:rPr>
          <w:spacing w:val="-2"/>
        </w:rPr>
        <w:t>down</w:t>
      </w:r>
      <w:r w:rsidRPr="00FB7749">
        <w:rPr>
          <w:spacing w:val="21"/>
        </w:rPr>
        <w:t xml:space="preserve"> </w:t>
      </w:r>
      <w:r w:rsidRPr="00FB7749">
        <w:t>and</w:t>
      </w:r>
      <w:r w:rsidRPr="00FB7749">
        <w:rPr>
          <w:spacing w:val="19"/>
        </w:rPr>
        <w:t xml:space="preserve"> </w:t>
      </w:r>
      <w:r w:rsidRPr="00FB7749">
        <w:rPr>
          <w:spacing w:val="-1"/>
        </w:rPr>
        <w:t>published</w:t>
      </w:r>
      <w:r w:rsidRPr="00FB7749">
        <w:rPr>
          <w:spacing w:val="21"/>
        </w:rPr>
        <w:t xml:space="preserve"> </w:t>
      </w:r>
      <w:r w:rsidRPr="00FB7749">
        <w:t>by</w:t>
      </w:r>
      <w:r w:rsidRPr="00FB7749">
        <w:rPr>
          <w:spacing w:val="16"/>
        </w:rPr>
        <w:t xml:space="preserve"> </w:t>
      </w:r>
      <w:r w:rsidRPr="00FB7749">
        <w:t>the</w:t>
      </w:r>
      <w:r w:rsidRPr="00FB7749">
        <w:rPr>
          <w:spacing w:val="21"/>
        </w:rPr>
        <w:t xml:space="preserve"> </w:t>
      </w:r>
      <w:r w:rsidRPr="00FB7749">
        <w:rPr>
          <w:spacing w:val="-1"/>
        </w:rPr>
        <w:t>European</w:t>
      </w:r>
      <w:r w:rsidRPr="00FB7749">
        <w:rPr>
          <w:spacing w:val="59"/>
        </w:rPr>
        <w:t xml:space="preserve"> </w:t>
      </w:r>
      <w:r w:rsidRPr="00FB7749">
        <w:rPr>
          <w:spacing w:val="-1"/>
        </w:rPr>
        <w:t>Commission,</w:t>
      </w:r>
      <w:r w:rsidRPr="00FB7749">
        <w:rPr>
          <w:spacing w:val="2"/>
        </w:rPr>
        <w:t xml:space="preserve"> </w:t>
      </w:r>
      <w:r w:rsidRPr="00FB7749">
        <w:rPr>
          <w:spacing w:val="-1"/>
        </w:rPr>
        <w:t>that</w:t>
      </w:r>
      <w:r w:rsidRPr="00FB7749">
        <w:rPr>
          <w:spacing w:val="1"/>
        </w:rPr>
        <w:t xml:space="preserve"> </w:t>
      </w:r>
      <w:r w:rsidRPr="00FB7749">
        <w:t>can</w:t>
      </w:r>
      <w:r w:rsidRPr="00FB7749">
        <w:rPr>
          <w:spacing w:val="-1"/>
        </w:rPr>
        <w:t xml:space="preserve"> </w:t>
      </w:r>
      <w:r w:rsidRPr="00FB7749">
        <w:t xml:space="preserve">be </w:t>
      </w:r>
      <w:r w:rsidRPr="00FB7749">
        <w:rPr>
          <w:spacing w:val="-1"/>
        </w:rPr>
        <w:t>found</w:t>
      </w:r>
      <w:r w:rsidRPr="00FB7749">
        <w:rPr>
          <w:spacing w:val="2"/>
        </w:rPr>
        <w:t xml:space="preserve"> </w:t>
      </w:r>
      <w:r w:rsidRPr="00FB7749">
        <w:rPr>
          <w:spacing w:val="-1"/>
        </w:rPr>
        <w:t>at:</w:t>
      </w:r>
      <w:r w:rsidRPr="00FB7749">
        <w:rPr>
          <w:spacing w:val="1"/>
        </w:rPr>
        <w:t xml:space="preserve"> </w:t>
      </w:r>
      <w:hyperlink r:id="rId38">
        <w:r w:rsidRPr="00FB7749">
          <w:rPr>
            <w:color w:val="0000FF"/>
            <w:spacing w:val="-1"/>
            <w:u w:val="single" w:color="0000FF"/>
          </w:rPr>
          <w:t>https://ec.europa.eu/europeaid/funding/communication-</w:t>
        </w:r>
      </w:hyperlink>
      <w:r w:rsidRPr="00FB7749">
        <w:rPr>
          <w:color w:val="0000FF"/>
        </w:rPr>
        <w:t xml:space="preserve"> </w:t>
      </w:r>
      <w:hyperlink r:id="rId39">
        <w:r w:rsidRPr="00FB7749">
          <w:rPr>
            <w:color w:val="0000FF"/>
          </w:rPr>
          <w:t xml:space="preserve"> </w:t>
        </w:r>
        <w:r w:rsidRPr="00FB7749">
          <w:rPr>
            <w:color w:val="0000FF"/>
            <w:spacing w:val="-1"/>
            <w:u w:val="single" w:color="0000FF"/>
          </w:rPr>
          <w:t>and-visibility-manual-eu-external-actions_en</w:t>
        </w:r>
      </w:hyperlink>
      <w:r w:rsidR="001A6ADB" w:rsidRPr="00FB7749">
        <w:rPr>
          <w:color w:val="0000FF"/>
          <w:spacing w:val="-1"/>
          <w:u w:val="single" w:color="0000FF"/>
        </w:rPr>
        <w:t xml:space="preserve"> </w:t>
      </w:r>
      <w:r w:rsidRPr="00FB7749">
        <w:t xml:space="preserve">or </w:t>
      </w:r>
      <w:r w:rsidRPr="00FB7749">
        <w:rPr>
          <w:spacing w:val="37"/>
        </w:rPr>
        <w:t xml:space="preserve"> </w:t>
      </w:r>
      <w:r w:rsidRPr="00FB7749">
        <w:rPr>
          <w:spacing w:val="-1"/>
        </w:rPr>
        <w:t>with</w:t>
      </w:r>
      <w:r w:rsidRPr="00FB7749">
        <w:t xml:space="preserve"> </w:t>
      </w:r>
      <w:r w:rsidRPr="00FB7749">
        <w:rPr>
          <w:spacing w:val="36"/>
        </w:rPr>
        <w:t xml:space="preserve"> </w:t>
      </w:r>
      <w:r w:rsidRPr="00FB7749">
        <w:t xml:space="preserve">any </w:t>
      </w:r>
      <w:r w:rsidRPr="00FB7749">
        <w:rPr>
          <w:spacing w:val="34"/>
        </w:rPr>
        <w:t xml:space="preserve"> </w:t>
      </w:r>
      <w:r w:rsidRPr="00FB7749">
        <w:rPr>
          <w:spacing w:val="-1"/>
        </w:rPr>
        <w:t>other</w:t>
      </w:r>
      <w:r w:rsidRPr="00FB7749">
        <w:t xml:space="preserve"> </w:t>
      </w:r>
      <w:r w:rsidRPr="00FB7749">
        <w:rPr>
          <w:spacing w:val="37"/>
        </w:rPr>
        <w:t xml:space="preserve"> </w:t>
      </w:r>
      <w:r w:rsidRPr="00FB7749">
        <w:rPr>
          <w:spacing w:val="-1"/>
        </w:rPr>
        <w:t>guidelines</w:t>
      </w:r>
      <w:r w:rsidRPr="00FB7749">
        <w:t xml:space="preserve"> </w:t>
      </w:r>
      <w:r w:rsidRPr="00FB7749">
        <w:rPr>
          <w:spacing w:val="36"/>
        </w:rPr>
        <w:t xml:space="preserve"> </w:t>
      </w:r>
      <w:r w:rsidRPr="00FB7749">
        <w:rPr>
          <w:spacing w:val="-1"/>
        </w:rPr>
        <w:t>agreed</w:t>
      </w:r>
      <w:r w:rsidRPr="00FB7749">
        <w:t xml:space="preserve"> </w:t>
      </w:r>
      <w:r w:rsidRPr="00FB7749">
        <w:rPr>
          <w:spacing w:val="36"/>
        </w:rPr>
        <w:t xml:space="preserve"> </w:t>
      </w:r>
      <w:r w:rsidRPr="00FB7749">
        <w:rPr>
          <w:spacing w:val="-1"/>
        </w:rPr>
        <w:t>between</w:t>
      </w:r>
      <w:r w:rsidRPr="00FB7749">
        <w:t xml:space="preserve"> </w:t>
      </w:r>
      <w:r w:rsidRPr="00FB7749">
        <w:rPr>
          <w:spacing w:val="33"/>
        </w:rPr>
        <w:t xml:space="preserve"> </w:t>
      </w:r>
      <w:r w:rsidRPr="00FB7749">
        <w:rPr>
          <w:spacing w:val="-1"/>
        </w:rPr>
        <w:t>the</w:t>
      </w:r>
      <w:r w:rsidRPr="00FB7749">
        <w:t xml:space="preserve"> </w:t>
      </w:r>
      <w:r w:rsidRPr="00FB7749">
        <w:rPr>
          <w:spacing w:val="34"/>
        </w:rPr>
        <w:t xml:space="preserve"> </w:t>
      </w:r>
      <w:r w:rsidRPr="00FB7749">
        <w:rPr>
          <w:spacing w:val="-1"/>
        </w:rPr>
        <w:t>European</w:t>
      </w:r>
      <w:r w:rsidRPr="00FB7749">
        <w:t xml:space="preserve"> </w:t>
      </w:r>
      <w:r w:rsidRPr="00FB7749">
        <w:rPr>
          <w:spacing w:val="36"/>
        </w:rPr>
        <w:t xml:space="preserve"> </w:t>
      </w:r>
      <w:r w:rsidRPr="00FB7749">
        <w:rPr>
          <w:spacing w:val="-1"/>
        </w:rPr>
        <w:t>Commission</w:t>
      </w:r>
      <w:r w:rsidRPr="00FB7749">
        <w:t xml:space="preserve"> </w:t>
      </w:r>
      <w:r w:rsidRPr="00FB7749">
        <w:rPr>
          <w:spacing w:val="31"/>
        </w:rPr>
        <w:t xml:space="preserve"> </w:t>
      </w:r>
      <w:r w:rsidRPr="00FB7749">
        <w:t xml:space="preserve">and </w:t>
      </w:r>
      <w:r w:rsidRPr="00FB7749">
        <w:rPr>
          <w:spacing w:val="36"/>
        </w:rPr>
        <w:t xml:space="preserve"> </w:t>
      </w:r>
      <w:r w:rsidRPr="00FB7749">
        <w:rPr>
          <w:spacing w:val="-1"/>
        </w:rPr>
        <w:t>the</w:t>
      </w:r>
      <w:r w:rsidRPr="00FB7749">
        <w:rPr>
          <w:spacing w:val="35"/>
        </w:rPr>
        <w:t xml:space="preserve"> </w:t>
      </w:r>
      <w:r w:rsidRPr="00FB7749">
        <w:rPr>
          <w:spacing w:val="-1"/>
        </w:rPr>
        <w:t>Beneficiary(ies).</w:t>
      </w:r>
    </w:p>
    <w:p w:rsidR="00D0198E" w:rsidRPr="00FB7749" w:rsidRDefault="00D0198E" w:rsidP="00834B1C">
      <w:pPr>
        <w:pStyle w:val="BodyText"/>
        <w:widowControl w:val="0"/>
        <w:numPr>
          <w:ilvl w:val="1"/>
          <w:numId w:val="237"/>
        </w:numPr>
        <w:tabs>
          <w:tab w:val="clear" w:pos="851"/>
          <w:tab w:val="clear" w:pos="1191"/>
          <w:tab w:val="clear" w:pos="1531"/>
          <w:tab w:val="left" w:pos="821"/>
        </w:tabs>
        <w:ind w:right="142"/>
      </w:pPr>
      <w:r w:rsidRPr="00FB7749">
        <w:t>The</w:t>
      </w:r>
      <w:r w:rsidRPr="00FB7749">
        <w:rPr>
          <w:spacing w:val="38"/>
        </w:rPr>
        <w:t xml:space="preserve"> </w:t>
      </w:r>
      <w:r w:rsidRPr="00FB7749">
        <w:rPr>
          <w:spacing w:val="-1"/>
        </w:rPr>
        <w:t>Coordinator</w:t>
      </w:r>
      <w:r w:rsidRPr="00FB7749">
        <w:rPr>
          <w:spacing w:val="39"/>
        </w:rPr>
        <w:t xml:space="preserve"> </w:t>
      </w:r>
      <w:r w:rsidRPr="00FB7749">
        <w:rPr>
          <w:spacing w:val="-1"/>
        </w:rPr>
        <w:t>shall</w:t>
      </w:r>
      <w:r w:rsidRPr="00FB7749">
        <w:rPr>
          <w:spacing w:val="39"/>
        </w:rPr>
        <w:t xml:space="preserve"> </w:t>
      </w:r>
      <w:r w:rsidRPr="00FB7749">
        <w:rPr>
          <w:spacing w:val="-1"/>
        </w:rPr>
        <w:t>submit</w:t>
      </w:r>
      <w:r w:rsidRPr="00FB7749">
        <w:rPr>
          <w:spacing w:val="39"/>
        </w:rPr>
        <w:t xml:space="preserve"> </w:t>
      </w:r>
      <w:r w:rsidRPr="00FB7749">
        <w:t>a</w:t>
      </w:r>
      <w:r w:rsidRPr="00FB7749">
        <w:rPr>
          <w:spacing w:val="38"/>
        </w:rPr>
        <w:t xml:space="preserve"> </w:t>
      </w:r>
      <w:r w:rsidRPr="00FB7749">
        <w:rPr>
          <w:spacing w:val="-1"/>
        </w:rPr>
        <w:t>communication</w:t>
      </w:r>
      <w:r w:rsidRPr="00FB7749">
        <w:rPr>
          <w:spacing w:val="38"/>
        </w:rPr>
        <w:t xml:space="preserve"> </w:t>
      </w:r>
      <w:r w:rsidRPr="00FB7749">
        <w:rPr>
          <w:spacing w:val="-1"/>
        </w:rPr>
        <w:t>plan</w:t>
      </w:r>
      <w:r w:rsidRPr="00FB7749">
        <w:rPr>
          <w:spacing w:val="36"/>
        </w:rPr>
        <w:t xml:space="preserve"> </w:t>
      </w:r>
      <w:r w:rsidRPr="00FB7749">
        <w:t>for</w:t>
      </w:r>
      <w:r w:rsidRPr="00FB7749">
        <w:rPr>
          <w:spacing w:val="39"/>
        </w:rPr>
        <w:t xml:space="preserve"> </w:t>
      </w:r>
      <w:r w:rsidRPr="00FB7749">
        <w:rPr>
          <w:spacing w:val="-1"/>
        </w:rPr>
        <w:t>the</w:t>
      </w:r>
      <w:r w:rsidRPr="00FB7749">
        <w:rPr>
          <w:spacing w:val="38"/>
        </w:rPr>
        <w:t xml:space="preserve"> </w:t>
      </w:r>
      <w:r w:rsidRPr="00FB7749">
        <w:rPr>
          <w:spacing w:val="-1"/>
        </w:rPr>
        <w:t>approval</w:t>
      </w:r>
      <w:r w:rsidRPr="00FB7749">
        <w:rPr>
          <w:spacing w:val="39"/>
        </w:rPr>
        <w:t xml:space="preserve"> </w:t>
      </w:r>
      <w:r w:rsidRPr="00FB7749">
        <w:t>of</w:t>
      </w:r>
      <w:r w:rsidRPr="00FB7749">
        <w:rPr>
          <w:spacing w:val="39"/>
        </w:rPr>
        <w:t xml:space="preserve"> </w:t>
      </w:r>
      <w:r w:rsidRPr="00FB7749">
        <w:rPr>
          <w:spacing w:val="-1"/>
        </w:rPr>
        <w:t>the</w:t>
      </w:r>
      <w:r w:rsidRPr="00FB7749">
        <w:rPr>
          <w:spacing w:val="38"/>
        </w:rPr>
        <w:t xml:space="preserve"> </w:t>
      </w:r>
      <w:r w:rsidRPr="00FB7749">
        <w:rPr>
          <w:spacing w:val="-1"/>
        </w:rPr>
        <w:t>European</w:t>
      </w:r>
      <w:r w:rsidRPr="00FB7749">
        <w:rPr>
          <w:spacing w:val="37"/>
        </w:rPr>
        <w:t xml:space="preserve"> </w:t>
      </w:r>
      <w:r w:rsidRPr="00FB7749">
        <w:rPr>
          <w:spacing w:val="-1"/>
        </w:rPr>
        <w:t>Commission</w:t>
      </w:r>
      <w:r w:rsidRPr="00FB7749">
        <w:t xml:space="preserve"> and</w:t>
      </w:r>
      <w:r w:rsidRPr="00FB7749">
        <w:rPr>
          <w:spacing w:val="-2"/>
        </w:rPr>
        <w:t xml:space="preserve"> </w:t>
      </w:r>
      <w:r w:rsidRPr="00FB7749">
        <w:rPr>
          <w:spacing w:val="-1"/>
        </w:rPr>
        <w:t>report</w:t>
      </w:r>
      <w:r w:rsidRPr="00FB7749">
        <w:rPr>
          <w:spacing w:val="-2"/>
        </w:rPr>
        <w:t xml:space="preserve"> </w:t>
      </w:r>
      <w:r w:rsidRPr="00FB7749">
        <w:t>on</w:t>
      </w:r>
      <w:r w:rsidRPr="00FB7749">
        <w:rPr>
          <w:spacing w:val="-3"/>
        </w:rPr>
        <w:t xml:space="preserve"> </w:t>
      </w:r>
      <w:r w:rsidRPr="00FB7749">
        <w:t>its</w:t>
      </w:r>
      <w:r w:rsidRPr="00FB7749">
        <w:rPr>
          <w:spacing w:val="-2"/>
        </w:rPr>
        <w:t xml:space="preserve"> </w:t>
      </w:r>
      <w:r w:rsidRPr="00FB7749">
        <w:rPr>
          <w:spacing w:val="-1"/>
        </w:rPr>
        <w:t>implementation</w:t>
      </w:r>
      <w:r w:rsidRPr="00FB7749">
        <w:rPr>
          <w:spacing w:val="-3"/>
        </w:rPr>
        <w:t xml:space="preserve"> </w:t>
      </w:r>
      <w:r w:rsidRPr="00FB7749">
        <w:t xml:space="preserve">in </w:t>
      </w:r>
      <w:r w:rsidRPr="00FB7749">
        <w:rPr>
          <w:spacing w:val="-1"/>
        </w:rPr>
        <w:t>accordance</w:t>
      </w:r>
      <w:r w:rsidRPr="00FB7749">
        <w:t xml:space="preserve"> </w:t>
      </w:r>
      <w:r w:rsidRPr="00FB7749">
        <w:rPr>
          <w:spacing w:val="-1"/>
        </w:rPr>
        <w:t>with</w:t>
      </w:r>
      <w:r w:rsidRPr="00FB7749">
        <w:t xml:space="preserve"> </w:t>
      </w:r>
      <w:r w:rsidRPr="00FB7749">
        <w:rPr>
          <w:spacing w:val="-2"/>
        </w:rPr>
        <w:t>Article</w:t>
      </w:r>
      <w:r w:rsidRPr="00FB7749">
        <w:t xml:space="preserve"> 2.</w:t>
      </w:r>
    </w:p>
    <w:p w:rsidR="00D0198E" w:rsidRPr="00FB7749" w:rsidRDefault="00D0198E" w:rsidP="00834B1C">
      <w:pPr>
        <w:pStyle w:val="BodyText"/>
        <w:widowControl w:val="0"/>
        <w:numPr>
          <w:ilvl w:val="1"/>
          <w:numId w:val="237"/>
        </w:numPr>
        <w:tabs>
          <w:tab w:val="clear" w:pos="851"/>
          <w:tab w:val="clear" w:pos="1191"/>
          <w:tab w:val="clear" w:pos="1531"/>
          <w:tab w:val="left" w:pos="821"/>
        </w:tabs>
        <w:ind w:right="142"/>
      </w:pPr>
      <w:r w:rsidRPr="00FB7749">
        <w:rPr>
          <w:spacing w:val="-2"/>
        </w:rPr>
        <w:t>In</w:t>
      </w:r>
      <w:r w:rsidRPr="00FB7749">
        <w:rPr>
          <w:spacing w:val="45"/>
        </w:rPr>
        <w:t xml:space="preserve"> </w:t>
      </w:r>
      <w:r w:rsidRPr="00FB7749">
        <w:t>particular,</w:t>
      </w:r>
      <w:r w:rsidRPr="00FB7749">
        <w:rPr>
          <w:spacing w:val="43"/>
        </w:rPr>
        <w:t xml:space="preserve"> </w:t>
      </w:r>
      <w:r w:rsidRPr="00FB7749">
        <w:t>the</w:t>
      </w:r>
      <w:r w:rsidRPr="00FB7749">
        <w:rPr>
          <w:spacing w:val="45"/>
        </w:rPr>
        <w:t xml:space="preserve"> </w:t>
      </w:r>
      <w:r w:rsidRPr="00FB7749">
        <w:rPr>
          <w:spacing w:val="-1"/>
        </w:rPr>
        <w:t>Beneficiary(ies)</w:t>
      </w:r>
      <w:r w:rsidRPr="00FB7749">
        <w:rPr>
          <w:spacing w:val="46"/>
        </w:rPr>
        <w:t xml:space="preserve"> </w:t>
      </w:r>
      <w:r w:rsidRPr="00FB7749">
        <w:rPr>
          <w:spacing w:val="-1"/>
        </w:rPr>
        <w:t>shall</w:t>
      </w:r>
      <w:r w:rsidRPr="00FB7749">
        <w:rPr>
          <w:spacing w:val="46"/>
        </w:rPr>
        <w:t xml:space="preserve"> </w:t>
      </w:r>
      <w:r w:rsidRPr="00FB7749">
        <w:rPr>
          <w:spacing w:val="-1"/>
        </w:rPr>
        <w:t>mention</w:t>
      </w:r>
      <w:r w:rsidRPr="00FB7749">
        <w:rPr>
          <w:spacing w:val="43"/>
        </w:rPr>
        <w:t xml:space="preserve"> </w:t>
      </w:r>
      <w:r w:rsidRPr="00FB7749">
        <w:t>the</w:t>
      </w:r>
      <w:r w:rsidRPr="00FB7749">
        <w:rPr>
          <w:spacing w:val="43"/>
        </w:rPr>
        <w:t xml:space="preserve"> </w:t>
      </w:r>
      <w:r w:rsidRPr="00FB7749">
        <w:rPr>
          <w:spacing w:val="-1"/>
        </w:rPr>
        <w:t>Action</w:t>
      </w:r>
      <w:r w:rsidRPr="00FB7749">
        <w:rPr>
          <w:spacing w:val="43"/>
        </w:rPr>
        <w:t xml:space="preserve"> </w:t>
      </w:r>
      <w:r w:rsidRPr="00FB7749">
        <w:t>and</w:t>
      </w:r>
      <w:r w:rsidRPr="00FB7749">
        <w:rPr>
          <w:spacing w:val="43"/>
        </w:rPr>
        <w:t xml:space="preserve"> </w:t>
      </w:r>
      <w:r w:rsidRPr="00FB7749">
        <w:t>the</w:t>
      </w:r>
      <w:r w:rsidRPr="00FB7749">
        <w:rPr>
          <w:spacing w:val="45"/>
        </w:rPr>
        <w:t xml:space="preserve"> </w:t>
      </w:r>
      <w:r w:rsidRPr="00FB7749">
        <w:rPr>
          <w:spacing w:val="-1"/>
        </w:rPr>
        <w:t>European</w:t>
      </w:r>
      <w:r w:rsidRPr="00FB7749">
        <w:rPr>
          <w:spacing w:val="43"/>
        </w:rPr>
        <w:t xml:space="preserve"> </w:t>
      </w:r>
      <w:r w:rsidRPr="00FB7749">
        <w:rPr>
          <w:spacing w:val="-1"/>
        </w:rPr>
        <w:t>Union's</w:t>
      </w:r>
      <w:r w:rsidRPr="00FB7749">
        <w:rPr>
          <w:spacing w:val="39"/>
        </w:rPr>
        <w:t xml:space="preserve"> </w:t>
      </w:r>
      <w:r w:rsidRPr="00FB7749">
        <w:rPr>
          <w:spacing w:val="-1"/>
        </w:rPr>
        <w:t>financial</w:t>
      </w:r>
      <w:r w:rsidRPr="00FB7749">
        <w:rPr>
          <w:spacing w:val="41"/>
        </w:rPr>
        <w:t xml:space="preserve"> </w:t>
      </w:r>
      <w:r w:rsidRPr="00FB7749">
        <w:rPr>
          <w:spacing w:val="-1"/>
        </w:rPr>
        <w:t>contribution</w:t>
      </w:r>
      <w:r w:rsidRPr="00FB7749">
        <w:rPr>
          <w:spacing w:val="40"/>
        </w:rPr>
        <w:t xml:space="preserve"> </w:t>
      </w:r>
      <w:r w:rsidRPr="00FB7749">
        <w:t>in</w:t>
      </w:r>
      <w:r w:rsidRPr="00FB7749">
        <w:rPr>
          <w:spacing w:val="40"/>
        </w:rPr>
        <w:t xml:space="preserve"> </w:t>
      </w:r>
      <w:r w:rsidRPr="00FB7749">
        <w:rPr>
          <w:spacing w:val="-1"/>
        </w:rPr>
        <w:t>information</w:t>
      </w:r>
      <w:r w:rsidRPr="00FB7749">
        <w:rPr>
          <w:spacing w:val="40"/>
        </w:rPr>
        <w:t xml:space="preserve"> </w:t>
      </w:r>
      <w:r w:rsidRPr="00FB7749">
        <w:rPr>
          <w:spacing w:val="-2"/>
        </w:rPr>
        <w:t>given</w:t>
      </w:r>
      <w:r w:rsidRPr="00FB7749">
        <w:rPr>
          <w:spacing w:val="41"/>
        </w:rPr>
        <w:t xml:space="preserve"> </w:t>
      </w:r>
      <w:r w:rsidRPr="00FB7749">
        <w:t>to</w:t>
      </w:r>
      <w:r w:rsidRPr="00FB7749">
        <w:rPr>
          <w:spacing w:val="40"/>
        </w:rPr>
        <w:t xml:space="preserve"> </w:t>
      </w:r>
      <w:r w:rsidRPr="00FB7749">
        <w:t>the</w:t>
      </w:r>
      <w:r w:rsidRPr="00FB7749">
        <w:rPr>
          <w:spacing w:val="41"/>
        </w:rPr>
        <w:t xml:space="preserve"> </w:t>
      </w:r>
      <w:r w:rsidRPr="00FB7749">
        <w:rPr>
          <w:spacing w:val="-1"/>
        </w:rPr>
        <w:t>final</w:t>
      </w:r>
      <w:r w:rsidRPr="00FB7749">
        <w:rPr>
          <w:spacing w:val="41"/>
        </w:rPr>
        <w:t xml:space="preserve"> </w:t>
      </w:r>
      <w:r w:rsidRPr="00FB7749">
        <w:rPr>
          <w:spacing w:val="-1"/>
        </w:rPr>
        <w:t>recipients</w:t>
      </w:r>
      <w:r w:rsidRPr="00FB7749">
        <w:rPr>
          <w:spacing w:val="41"/>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in</w:t>
      </w:r>
      <w:r w:rsidRPr="00FB7749">
        <w:rPr>
          <w:spacing w:val="40"/>
        </w:rPr>
        <w:t xml:space="preserve"> </w:t>
      </w:r>
      <w:r w:rsidRPr="00FB7749">
        <w:rPr>
          <w:spacing w:val="-2"/>
        </w:rPr>
        <w:t>its</w:t>
      </w:r>
      <w:r w:rsidRPr="00FB7749">
        <w:rPr>
          <w:spacing w:val="51"/>
        </w:rPr>
        <w:t xml:space="preserve"> </w:t>
      </w:r>
      <w:r w:rsidRPr="00FB7749">
        <w:rPr>
          <w:spacing w:val="-1"/>
        </w:rPr>
        <w:t>internal</w:t>
      </w:r>
      <w:r w:rsidRPr="00FB7749">
        <w:rPr>
          <w:spacing w:val="51"/>
        </w:rPr>
        <w:t xml:space="preserve"> </w:t>
      </w:r>
      <w:r w:rsidRPr="00FB7749">
        <w:t>and</w:t>
      </w:r>
      <w:r w:rsidRPr="00FB7749">
        <w:rPr>
          <w:spacing w:val="50"/>
        </w:rPr>
        <w:t xml:space="preserve"> </w:t>
      </w:r>
      <w:r w:rsidRPr="00FB7749">
        <w:rPr>
          <w:spacing w:val="-1"/>
        </w:rPr>
        <w:t>annual</w:t>
      </w:r>
      <w:r w:rsidRPr="00FB7749">
        <w:rPr>
          <w:spacing w:val="51"/>
        </w:rPr>
        <w:t xml:space="preserve"> </w:t>
      </w:r>
      <w:r w:rsidRPr="00FB7749">
        <w:rPr>
          <w:spacing w:val="-1"/>
        </w:rPr>
        <w:t>reports,</w:t>
      </w:r>
      <w:r w:rsidRPr="00FB7749">
        <w:rPr>
          <w:spacing w:val="53"/>
        </w:rPr>
        <w:t xml:space="preserve"> </w:t>
      </w:r>
      <w:r w:rsidRPr="00FB7749">
        <w:t>and</w:t>
      </w:r>
      <w:r w:rsidRPr="00FB7749">
        <w:rPr>
          <w:spacing w:val="50"/>
        </w:rPr>
        <w:t xml:space="preserve"> </w:t>
      </w:r>
      <w:r w:rsidRPr="00FB7749">
        <w:rPr>
          <w:spacing w:val="-1"/>
        </w:rPr>
        <w:t>in</w:t>
      </w:r>
      <w:r w:rsidRPr="00FB7749">
        <w:rPr>
          <w:spacing w:val="52"/>
        </w:rPr>
        <w:t xml:space="preserve"> </w:t>
      </w:r>
      <w:r w:rsidRPr="00FB7749">
        <w:rPr>
          <w:spacing w:val="-1"/>
        </w:rPr>
        <w:t>any</w:t>
      </w:r>
      <w:r w:rsidRPr="00FB7749">
        <w:rPr>
          <w:spacing w:val="50"/>
        </w:rPr>
        <w:t xml:space="preserve"> </w:t>
      </w:r>
      <w:r w:rsidRPr="00FB7749">
        <w:rPr>
          <w:spacing w:val="-1"/>
        </w:rPr>
        <w:t>dealings</w:t>
      </w:r>
      <w:r w:rsidRPr="00FB7749">
        <w:rPr>
          <w:spacing w:val="53"/>
        </w:rPr>
        <w:t xml:space="preserve"> </w:t>
      </w:r>
      <w:r w:rsidRPr="00FB7749">
        <w:rPr>
          <w:spacing w:val="-1"/>
        </w:rPr>
        <w:t>with</w:t>
      </w:r>
      <w:r w:rsidRPr="00FB7749">
        <w:rPr>
          <w:spacing w:val="50"/>
        </w:rPr>
        <w:t xml:space="preserve"> </w:t>
      </w:r>
      <w:r w:rsidRPr="00FB7749">
        <w:t>the</w:t>
      </w:r>
      <w:r w:rsidRPr="00FB7749">
        <w:rPr>
          <w:spacing w:val="50"/>
        </w:rPr>
        <w:t xml:space="preserve"> </w:t>
      </w:r>
      <w:r w:rsidRPr="00FB7749">
        <w:rPr>
          <w:spacing w:val="-1"/>
        </w:rPr>
        <w:t>media.</w:t>
      </w:r>
      <w:r w:rsidRPr="00FB7749">
        <w:rPr>
          <w:spacing w:val="53"/>
        </w:rPr>
        <w:t xml:space="preserve"> </w:t>
      </w:r>
      <w:r w:rsidRPr="00FB7749">
        <w:rPr>
          <w:spacing w:val="-2"/>
        </w:rPr>
        <w:t>It</w:t>
      </w:r>
      <w:r w:rsidRPr="00FB7749">
        <w:rPr>
          <w:spacing w:val="53"/>
        </w:rPr>
        <w:t xml:space="preserve"> </w:t>
      </w:r>
      <w:r w:rsidRPr="00FB7749">
        <w:rPr>
          <w:spacing w:val="-1"/>
        </w:rPr>
        <w:t>shall</w:t>
      </w:r>
      <w:r w:rsidRPr="00FB7749">
        <w:rPr>
          <w:spacing w:val="51"/>
        </w:rPr>
        <w:t xml:space="preserve"> </w:t>
      </w:r>
      <w:r w:rsidRPr="00FB7749">
        <w:rPr>
          <w:spacing w:val="-1"/>
        </w:rPr>
        <w:t>display</w:t>
      </w:r>
      <w:r w:rsidRPr="00FB7749">
        <w:rPr>
          <w:spacing w:val="50"/>
        </w:rPr>
        <w:t xml:space="preserve"> </w:t>
      </w:r>
      <w:r w:rsidRPr="00FB7749">
        <w:rPr>
          <w:spacing w:val="-1"/>
        </w:rPr>
        <w:t>the</w:t>
      </w:r>
      <w:r w:rsidRPr="00FB7749">
        <w:rPr>
          <w:spacing w:val="47"/>
        </w:rPr>
        <w:t xml:space="preserve"> </w:t>
      </w:r>
      <w:r w:rsidRPr="00FB7749">
        <w:rPr>
          <w:spacing w:val="-1"/>
        </w:rPr>
        <w:t>European</w:t>
      </w:r>
      <w:r w:rsidRPr="00FB7749">
        <w:t xml:space="preserve"> </w:t>
      </w:r>
      <w:r w:rsidRPr="00FB7749">
        <w:rPr>
          <w:spacing w:val="-1"/>
        </w:rPr>
        <w:t>Union</w:t>
      </w:r>
      <w:r w:rsidRPr="00FB7749">
        <w:t xml:space="preserve"> </w:t>
      </w:r>
      <w:r w:rsidRPr="00FB7749">
        <w:rPr>
          <w:spacing w:val="-1"/>
        </w:rPr>
        <w:t>logo</w:t>
      </w:r>
      <w:r w:rsidRPr="00FB7749">
        <w:t xml:space="preserve"> </w:t>
      </w:r>
      <w:r w:rsidRPr="00FB7749">
        <w:rPr>
          <w:spacing w:val="-1"/>
        </w:rPr>
        <w:t>wherever</w:t>
      </w:r>
      <w:r w:rsidRPr="00FB7749">
        <w:rPr>
          <w:spacing w:val="1"/>
        </w:rPr>
        <w:t xml:space="preserve"> </w:t>
      </w:r>
      <w:r w:rsidRPr="00FB7749">
        <w:rPr>
          <w:spacing w:val="-1"/>
        </w:rPr>
        <w:t>appropriate.</w:t>
      </w:r>
    </w:p>
    <w:p w:rsidR="00BE27E7" w:rsidRPr="00FB7749" w:rsidRDefault="00BE27E7" w:rsidP="00BE27E7">
      <w:pPr>
        <w:pStyle w:val="BodyText"/>
        <w:widowControl w:val="0"/>
        <w:numPr>
          <w:ilvl w:val="1"/>
          <w:numId w:val="237"/>
        </w:numPr>
        <w:tabs>
          <w:tab w:val="clear" w:pos="851"/>
          <w:tab w:val="clear" w:pos="1191"/>
          <w:tab w:val="clear" w:pos="1531"/>
          <w:tab w:val="left" w:pos="821"/>
        </w:tabs>
        <w:ind w:right="133"/>
      </w:pPr>
      <w:r w:rsidRPr="00FB7749">
        <w:rPr>
          <w:spacing w:val="-1"/>
        </w:rPr>
        <w:t>Any</w:t>
      </w:r>
      <w:r w:rsidRPr="00FB7749">
        <w:rPr>
          <w:spacing w:val="14"/>
        </w:rPr>
        <w:t xml:space="preserve"> </w:t>
      </w:r>
      <w:r w:rsidRPr="00FB7749">
        <w:t>notice</w:t>
      </w:r>
      <w:r w:rsidRPr="00FB7749">
        <w:rPr>
          <w:spacing w:val="17"/>
        </w:rPr>
        <w:t xml:space="preserve"> </w:t>
      </w:r>
      <w:r w:rsidRPr="00FB7749">
        <w:rPr>
          <w:spacing w:val="-2"/>
        </w:rPr>
        <w:t>or</w:t>
      </w:r>
      <w:r w:rsidRPr="00FB7749">
        <w:rPr>
          <w:spacing w:val="17"/>
        </w:rPr>
        <w:t xml:space="preserve"> </w:t>
      </w:r>
      <w:r w:rsidRPr="00FB7749">
        <w:rPr>
          <w:spacing w:val="-1"/>
        </w:rPr>
        <w:t>publication</w:t>
      </w:r>
      <w:r w:rsidRPr="00FB7749">
        <w:rPr>
          <w:spacing w:val="14"/>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concerning</w:t>
      </w:r>
      <w:r w:rsidRPr="00FB7749">
        <w:rPr>
          <w:spacing w:val="14"/>
        </w:rPr>
        <w:t xml:space="preserve"> </w:t>
      </w:r>
      <w:r w:rsidRPr="00FB7749">
        <w:t>the</w:t>
      </w:r>
      <w:r w:rsidRPr="00FB7749">
        <w:rPr>
          <w:spacing w:val="17"/>
        </w:rPr>
        <w:t xml:space="preserve"> </w:t>
      </w:r>
      <w:r w:rsidRPr="00FB7749">
        <w:rPr>
          <w:spacing w:val="-1"/>
        </w:rPr>
        <w:t>Action,</w:t>
      </w:r>
      <w:r w:rsidRPr="00FB7749">
        <w:rPr>
          <w:spacing w:val="14"/>
        </w:rPr>
        <w:t xml:space="preserve"> </w:t>
      </w:r>
      <w:r w:rsidRPr="00FB7749">
        <w:rPr>
          <w:spacing w:val="-1"/>
        </w:rPr>
        <w:t>including</w:t>
      </w:r>
      <w:r w:rsidRPr="00FB7749">
        <w:rPr>
          <w:spacing w:val="14"/>
        </w:rPr>
        <w:t xml:space="preserve"> </w:t>
      </w:r>
      <w:r w:rsidRPr="00FB7749">
        <w:t>those</w:t>
      </w:r>
      <w:r w:rsidRPr="00FB7749">
        <w:rPr>
          <w:spacing w:val="45"/>
        </w:rPr>
        <w:t xml:space="preserve"> </w:t>
      </w:r>
      <w:r w:rsidRPr="00FB7749">
        <w:rPr>
          <w:spacing w:val="-2"/>
        </w:rPr>
        <w:t>given</w:t>
      </w:r>
      <w:r w:rsidRPr="00FB7749">
        <w:rPr>
          <w:spacing w:val="38"/>
        </w:rPr>
        <w:t xml:space="preserve"> </w:t>
      </w:r>
      <w:r w:rsidRPr="00FB7749">
        <w:t>at</w:t>
      </w:r>
      <w:r w:rsidRPr="00FB7749">
        <w:rPr>
          <w:spacing w:val="39"/>
        </w:rPr>
        <w:t xml:space="preserve"> </w:t>
      </w:r>
      <w:r w:rsidRPr="00FB7749">
        <w:t>conferences</w:t>
      </w:r>
      <w:r w:rsidRPr="00FB7749">
        <w:rPr>
          <w:spacing w:val="38"/>
        </w:rPr>
        <w:t xml:space="preserve"> </w:t>
      </w:r>
      <w:r w:rsidRPr="00FB7749">
        <w:rPr>
          <w:spacing w:val="-2"/>
        </w:rPr>
        <w:t>or</w:t>
      </w:r>
      <w:r w:rsidRPr="00FB7749">
        <w:rPr>
          <w:spacing w:val="39"/>
        </w:rPr>
        <w:t xml:space="preserve"> </w:t>
      </w:r>
      <w:r w:rsidRPr="00FB7749">
        <w:rPr>
          <w:spacing w:val="-1"/>
        </w:rPr>
        <w:t>seminars,</w:t>
      </w:r>
      <w:r w:rsidRPr="00FB7749">
        <w:rPr>
          <w:spacing w:val="38"/>
        </w:rPr>
        <w:t xml:space="preserve"> </w:t>
      </w:r>
      <w:r w:rsidRPr="00FB7749">
        <w:rPr>
          <w:spacing w:val="-1"/>
        </w:rPr>
        <w:t>shall</w:t>
      </w:r>
      <w:r w:rsidRPr="00FB7749">
        <w:rPr>
          <w:spacing w:val="39"/>
        </w:rPr>
        <w:t xml:space="preserve"> </w:t>
      </w:r>
      <w:r w:rsidRPr="00FB7749">
        <w:rPr>
          <w:spacing w:val="-1"/>
        </w:rPr>
        <w:t>specify</w:t>
      </w:r>
      <w:r w:rsidRPr="00FB7749">
        <w:rPr>
          <w:spacing w:val="35"/>
        </w:rPr>
        <w:t xml:space="preserve"> </w:t>
      </w:r>
      <w:r w:rsidRPr="00FB7749">
        <w:t>that</w:t>
      </w:r>
      <w:r w:rsidRPr="00FB7749">
        <w:rPr>
          <w:spacing w:val="39"/>
        </w:rPr>
        <w:t xml:space="preserve"> </w:t>
      </w:r>
      <w:r w:rsidRPr="00FB7749">
        <w:t>the</w:t>
      </w:r>
      <w:r w:rsidRPr="00FB7749">
        <w:rPr>
          <w:spacing w:val="38"/>
        </w:rPr>
        <w:t xml:space="preserve"> </w:t>
      </w:r>
      <w:r w:rsidRPr="00FB7749">
        <w:rPr>
          <w:spacing w:val="-1"/>
        </w:rPr>
        <w:t>Action</w:t>
      </w:r>
      <w:r w:rsidRPr="00FB7749">
        <w:rPr>
          <w:spacing w:val="38"/>
        </w:rPr>
        <w:t xml:space="preserve"> </w:t>
      </w:r>
      <w:r w:rsidRPr="00FB7749">
        <w:t>has</w:t>
      </w:r>
      <w:r w:rsidRPr="00FB7749">
        <w:rPr>
          <w:spacing w:val="39"/>
        </w:rPr>
        <w:t xml:space="preserve"> </w:t>
      </w:r>
      <w:r w:rsidRPr="00FB7749">
        <w:rPr>
          <w:spacing w:val="-1"/>
        </w:rPr>
        <w:t>received</w:t>
      </w:r>
      <w:r w:rsidRPr="00FB7749">
        <w:rPr>
          <w:spacing w:val="38"/>
        </w:rPr>
        <w:t xml:space="preserve"> </w:t>
      </w:r>
      <w:r w:rsidRPr="00FB7749">
        <w:rPr>
          <w:spacing w:val="-1"/>
        </w:rPr>
        <w:t>European</w:t>
      </w:r>
      <w:r w:rsidRPr="00FB7749">
        <w:rPr>
          <w:spacing w:val="49"/>
        </w:rPr>
        <w:t xml:space="preserve"> </w:t>
      </w:r>
      <w:r w:rsidRPr="00FB7749">
        <w:rPr>
          <w:spacing w:val="-1"/>
        </w:rPr>
        <w:t>Union</w:t>
      </w:r>
      <w:r w:rsidRPr="00FB7749">
        <w:rPr>
          <w:spacing w:val="19"/>
        </w:rPr>
        <w:t xml:space="preserve"> </w:t>
      </w:r>
      <w:r w:rsidRPr="00FB7749">
        <w:rPr>
          <w:spacing w:val="-1"/>
        </w:rPr>
        <w:t>funding.</w:t>
      </w:r>
      <w:r w:rsidRPr="00FB7749">
        <w:rPr>
          <w:spacing w:val="19"/>
        </w:rPr>
        <w:t xml:space="preserve"> </w:t>
      </w:r>
      <w:r w:rsidRPr="00FB7749">
        <w:rPr>
          <w:spacing w:val="-1"/>
        </w:rPr>
        <w:t>Any</w:t>
      </w:r>
      <w:r w:rsidRPr="00FB7749">
        <w:rPr>
          <w:spacing w:val="16"/>
        </w:rPr>
        <w:t xml:space="preserve"> </w:t>
      </w:r>
      <w:r w:rsidRPr="00FB7749">
        <w:rPr>
          <w:spacing w:val="-1"/>
        </w:rPr>
        <w:t>publication</w:t>
      </w:r>
      <w:r w:rsidRPr="00FB7749">
        <w:rPr>
          <w:spacing w:val="19"/>
        </w:rPr>
        <w:t xml:space="preserve"> </w:t>
      </w:r>
      <w:r w:rsidRPr="00FB7749">
        <w:t>by</w:t>
      </w:r>
      <w:r w:rsidRPr="00FB7749">
        <w:rPr>
          <w:spacing w:val="16"/>
        </w:rPr>
        <w:t xml:space="preserve"> </w:t>
      </w:r>
      <w:r w:rsidRPr="00FB7749">
        <w:t>the</w:t>
      </w:r>
      <w:r w:rsidRPr="00FB7749">
        <w:rPr>
          <w:spacing w:val="19"/>
        </w:rPr>
        <w:t xml:space="preserve"> </w:t>
      </w:r>
      <w:r w:rsidRPr="00FB7749">
        <w:rPr>
          <w:spacing w:val="-1"/>
        </w:rPr>
        <w:t>Beneficiary(ies),</w:t>
      </w:r>
      <w:r w:rsidRPr="00FB7749">
        <w:rPr>
          <w:spacing w:val="16"/>
        </w:rPr>
        <w:t xml:space="preserve"> </w:t>
      </w:r>
      <w:r w:rsidRPr="00FB7749">
        <w:t>in</w:t>
      </w:r>
      <w:r w:rsidRPr="00FB7749">
        <w:rPr>
          <w:spacing w:val="19"/>
        </w:rPr>
        <w:t xml:space="preserve"> </w:t>
      </w:r>
      <w:r w:rsidRPr="00FB7749">
        <w:rPr>
          <w:spacing w:val="-1"/>
        </w:rPr>
        <w:t>whatever</w:t>
      </w:r>
      <w:r w:rsidRPr="00FB7749">
        <w:rPr>
          <w:spacing w:val="18"/>
        </w:rPr>
        <w:t xml:space="preserve"> </w:t>
      </w:r>
      <w:r w:rsidRPr="00FB7749">
        <w:t>form</w:t>
      </w:r>
      <w:r w:rsidRPr="00FB7749">
        <w:rPr>
          <w:spacing w:val="15"/>
        </w:rPr>
        <w:t xml:space="preserve"> </w:t>
      </w:r>
      <w:r w:rsidRPr="00FB7749">
        <w:t>and</w:t>
      </w:r>
      <w:r w:rsidRPr="00FB7749">
        <w:rPr>
          <w:spacing w:val="19"/>
        </w:rPr>
        <w:t xml:space="preserve"> </w:t>
      </w:r>
      <w:r w:rsidRPr="00FB7749">
        <w:t>by</w:t>
      </w:r>
      <w:r w:rsidRPr="00FB7749">
        <w:rPr>
          <w:spacing w:val="45"/>
        </w:rPr>
        <w:t xml:space="preserve"> </w:t>
      </w:r>
      <w:r w:rsidRPr="00FB7749">
        <w:rPr>
          <w:spacing w:val="-1"/>
        </w:rPr>
        <w:t>whatever</w:t>
      </w:r>
      <w:r w:rsidRPr="00FB7749">
        <w:rPr>
          <w:spacing w:val="46"/>
        </w:rPr>
        <w:t xml:space="preserve"> </w:t>
      </w:r>
      <w:r w:rsidRPr="00FB7749">
        <w:rPr>
          <w:spacing w:val="-1"/>
        </w:rPr>
        <w:t>medium,</w:t>
      </w:r>
      <w:r w:rsidRPr="00FB7749">
        <w:rPr>
          <w:spacing w:val="47"/>
        </w:rPr>
        <w:t xml:space="preserve"> </w:t>
      </w:r>
      <w:r w:rsidRPr="00FB7749">
        <w:rPr>
          <w:spacing w:val="-1"/>
        </w:rPr>
        <w:t>including</w:t>
      </w:r>
      <w:r w:rsidRPr="00FB7749">
        <w:rPr>
          <w:spacing w:val="45"/>
        </w:rPr>
        <w:t xml:space="preserve"> </w:t>
      </w:r>
      <w:r w:rsidRPr="00FB7749">
        <w:t>the</w:t>
      </w:r>
      <w:r w:rsidRPr="00FB7749">
        <w:rPr>
          <w:spacing w:val="45"/>
        </w:rPr>
        <w:t xml:space="preserve"> </w:t>
      </w:r>
      <w:r w:rsidRPr="00FB7749">
        <w:rPr>
          <w:spacing w:val="-1"/>
        </w:rPr>
        <w:t>internet,</w:t>
      </w:r>
      <w:r w:rsidRPr="00FB7749">
        <w:rPr>
          <w:spacing w:val="45"/>
        </w:rPr>
        <w:t xml:space="preserve"> </w:t>
      </w:r>
      <w:r w:rsidRPr="00FB7749">
        <w:rPr>
          <w:spacing w:val="-1"/>
        </w:rPr>
        <w:t>shall</w:t>
      </w:r>
      <w:r w:rsidRPr="00FB7749">
        <w:rPr>
          <w:spacing w:val="46"/>
        </w:rPr>
        <w:t xml:space="preserve"> </w:t>
      </w:r>
      <w:r w:rsidRPr="00FB7749">
        <w:rPr>
          <w:spacing w:val="-1"/>
        </w:rPr>
        <w:t>include</w:t>
      </w:r>
      <w:r w:rsidRPr="00FB7749">
        <w:rPr>
          <w:spacing w:val="45"/>
        </w:rPr>
        <w:t xml:space="preserve"> </w:t>
      </w:r>
      <w:r w:rsidRPr="00FB7749">
        <w:t>the</w:t>
      </w:r>
      <w:r w:rsidRPr="00FB7749">
        <w:rPr>
          <w:spacing w:val="45"/>
        </w:rPr>
        <w:t xml:space="preserve"> </w:t>
      </w:r>
      <w:r w:rsidRPr="00FB7749">
        <w:rPr>
          <w:spacing w:val="-1"/>
        </w:rPr>
        <w:t>following</w:t>
      </w:r>
      <w:r w:rsidRPr="00FB7749">
        <w:rPr>
          <w:spacing w:val="45"/>
        </w:rPr>
        <w:t xml:space="preserve"> </w:t>
      </w:r>
      <w:r w:rsidRPr="00FB7749">
        <w:rPr>
          <w:spacing w:val="-1"/>
        </w:rPr>
        <w:t>statement:</w:t>
      </w:r>
      <w:r w:rsidRPr="00FB7749">
        <w:rPr>
          <w:spacing w:val="46"/>
        </w:rPr>
        <w:t xml:space="preserve"> </w:t>
      </w:r>
      <w:r w:rsidR="009A0EA5">
        <w:rPr>
          <w:spacing w:val="-1"/>
        </w:rPr>
        <w:t>"</w:t>
      </w:r>
      <w:r w:rsidRPr="00FB7749">
        <w:rPr>
          <w:spacing w:val="-1"/>
        </w:rPr>
        <w:t>This</w:t>
      </w:r>
      <w:r w:rsidRPr="00FB7749">
        <w:rPr>
          <w:spacing w:val="53"/>
        </w:rPr>
        <w:t xml:space="preserve"> </w:t>
      </w:r>
      <w:r w:rsidRPr="00FB7749">
        <w:rPr>
          <w:spacing w:val="-1"/>
        </w:rPr>
        <w:t>document</w:t>
      </w:r>
      <w:r w:rsidRPr="00FB7749">
        <w:rPr>
          <w:spacing w:val="32"/>
        </w:rPr>
        <w:t xml:space="preserve"> </w:t>
      </w:r>
      <w:r w:rsidRPr="00FB7749">
        <w:t>has</w:t>
      </w:r>
      <w:r w:rsidRPr="00FB7749">
        <w:rPr>
          <w:spacing w:val="31"/>
        </w:rPr>
        <w:t xml:space="preserve"> </w:t>
      </w:r>
      <w:r w:rsidRPr="00FB7749">
        <w:rPr>
          <w:spacing w:val="-1"/>
        </w:rPr>
        <w:t>been</w:t>
      </w:r>
      <w:r w:rsidRPr="00FB7749">
        <w:rPr>
          <w:spacing w:val="31"/>
        </w:rPr>
        <w:t xml:space="preserve"> </w:t>
      </w:r>
      <w:r w:rsidRPr="00FB7749">
        <w:rPr>
          <w:spacing w:val="-1"/>
        </w:rPr>
        <w:t>produced</w:t>
      </w:r>
      <w:r w:rsidRPr="00FB7749">
        <w:rPr>
          <w:spacing w:val="31"/>
        </w:rPr>
        <w:t xml:space="preserve"> </w:t>
      </w:r>
      <w:r w:rsidRPr="00FB7749">
        <w:rPr>
          <w:spacing w:val="-1"/>
        </w:rPr>
        <w:t>with</w:t>
      </w:r>
      <w:r w:rsidRPr="00FB7749">
        <w:rPr>
          <w:spacing w:val="28"/>
        </w:rPr>
        <w:t xml:space="preserve"> </w:t>
      </w:r>
      <w:r w:rsidRPr="00FB7749">
        <w:t>the</w:t>
      </w:r>
      <w:r w:rsidRPr="00FB7749">
        <w:rPr>
          <w:spacing w:val="29"/>
        </w:rPr>
        <w:t xml:space="preserve"> </w:t>
      </w:r>
      <w:r w:rsidRPr="00FB7749">
        <w:rPr>
          <w:spacing w:val="-1"/>
        </w:rPr>
        <w:t>financial</w:t>
      </w:r>
      <w:r w:rsidRPr="00FB7749">
        <w:rPr>
          <w:spacing w:val="32"/>
        </w:rPr>
        <w:t xml:space="preserve"> </w:t>
      </w:r>
      <w:r w:rsidRPr="00FB7749">
        <w:rPr>
          <w:spacing w:val="-1"/>
        </w:rPr>
        <w:t>assistance</w:t>
      </w:r>
      <w:r w:rsidRPr="00FB7749">
        <w:rPr>
          <w:spacing w:val="31"/>
        </w:rPr>
        <w:t xml:space="preserve"> </w:t>
      </w:r>
      <w:r w:rsidRPr="00FB7749">
        <w:t>of</w:t>
      </w:r>
      <w:r w:rsidRPr="00FB7749">
        <w:rPr>
          <w:spacing w:val="29"/>
        </w:rPr>
        <w:t xml:space="preserve"> </w:t>
      </w:r>
      <w:r w:rsidRPr="00FB7749">
        <w:t>the</w:t>
      </w:r>
      <w:r w:rsidRPr="00FB7749">
        <w:rPr>
          <w:spacing w:val="31"/>
        </w:rPr>
        <w:t xml:space="preserve"> </w:t>
      </w:r>
      <w:r w:rsidRPr="00FB7749">
        <w:rPr>
          <w:spacing w:val="-1"/>
        </w:rPr>
        <w:t>European</w:t>
      </w:r>
      <w:r w:rsidRPr="00FB7749">
        <w:rPr>
          <w:spacing w:val="31"/>
        </w:rPr>
        <w:t xml:space="preserve"> </w:t>
      </w:r>
      <w:r w:rsidRPr="00FB7749">
        <w:rPr>
          <w:spacing w:val="-1"/>
        </w:rPr>
        <w:t>Union.</w:t>
      </w:r>
      <w:r w:rsidRPr="00FB7749">
        <w:rPr>
          <w:spacing w:val="31"/>
        </w:rPr>
        <w:t xml:space="preserve"> </w:t>
      </w:r>
      <w:r w:rsidRPr="00FB7749">
        <w:rPr>
          <w:spacing w:val="-1"/>
        </w:rPr>
        <w:t>The</w:t>
      </w:r>
      <w:r w:rsidRPr="00FB7749">
        <w:rPr>
          <w:spacing w:val="43"/>
        </w:rPr>
        <w:t xml:space="preserve"> </w:t>
      </w:r>
      <w:r w:rsidRPr="00FB7749">
        <w:rPr>
          <w:spacing w:val="-1"/>
        </w:rPr>
        <w:t>contents</w:t>
      </w:r>
      <w:r w:rsidRPr="00FB7749">
        <w:rPr>
          <w:spacing w:val="22"/>
        </w:rPr>
        <w:t xml:space="preserve"> </w:t>
      </w:r>
      <w:r w:rsidRPr="00FB7749">
        <w:rPr>
          <w:spacing w:val="-2"/>
        </w:rPr>
        <w:t>of</w:t>
      </w:r>
      <w:r w:rsidRPr="00FB7749">
        <w:rPr>
          <w:spacing w:val="22"/>
        </w:rPr>
        <w:t xml:space="preserve"> </w:t>
      </w:r>
      <w:r w:rsidRPr="00FB7749">
        <w:rPr>
          <w:spacing w:val="-1"/>
        </w:rPr>
        <w:t>this</w:t>
      </w:r>
      <w:r w:rsidRPr="00FB7749">
        <w:rPr>
          <w:spacing w:val="24"/>
        </w:rPr>
        <w:t xml:space="preserve"> </w:t>
      </w:r>
      <w:r w:rsidRPr="00FB7749">
        <w:rPr>
          <w:spacing w:val="-1"/>
        </w:rPr>
        <w:t>document</w:t>
      </w:r>
      <w:r w:rsidRPr="00FB7749">
        <w:rPr>
          <w:spacing w:val="22"/>
        </w:rPr>
        <w:t xml:space="preserve"> </w:t>
      </w:r>
      <w:r w:rsidRPr="00FB7749">
        <w:t>are</w:t>
      </w:r>
      <w:r w:rsidRPr="00FB7749">
        <w:rPr>
          <w:spacing w:val="22"/>
        </w:rPr>
        <w:t xml:space="preserve"> </w:t>
      </w:r>
      <w:r w:rsidRPr="00FB7749">
        <w:rPr>
          <w:spacing w:val="-1"/>
        </w:rPr>
        <w:t>the</w:t>
      </w:r>
      <w:r w:rsidRPr="00FB7749">
        <w:rPr>
          <w:spacing w:val="24"/>
        </w:rPr>
        <w:t xml:space="preserve"> </w:t>
      </w:r>
      <w:r w:rsidRPr="00FB7749">
        <w:rPr>
          <w:spacing w:val="-1"/>
        </w:rPr>
        <w:t>sole</w:t>
      </w:r>
      <w:r w:rsidRPr="00FB7749">
        <w:rPr>
          <w:spacing w:val="22"/>
        </w:rPr>
        <w:t xml:space="preserve"> </w:t>
      </w:r>
      <w:r w:rsidRPr="00FB7749">
        <w:rPr>
          <w:spacing w:val="-1"/>
        </w:rPr>
        <w:t>responsibility</w:t>
      </w:r>
      <w:r w:rsidRPr="00FB7749">
        <w:rPr>
          <w:spacing w:val="21"/>
        </w:rPr>
        <w:t xml:space="preserve"> </w:t>
      </w:r>
      <w:r w:rsidRPr="00FB7749">
        <w:t>of</w:t>
      </w:r>
      <w:r w:rsidRPr="00FB7749">
        <w:rPr>
          <w:spacing w:val="24"/>
        </w:rPr>
        <w:t xml:space="preserve"> </w:t>
      </w:r>
      <w:r w:rsidRPr="00FB7749">
        <w:t>&lt;</w:t>
      </w:r>
      <w:r w:rsidRPr="00FB7749">
        <w:rPr>
          <w:spacing w:val="5"/>
        </w:rPr>
        <w:t xml:space="preserve"> </w:t>
      </w:r>
      <w:r w:rsidRPr="00FB7749">
        <w:rPr>
          <w:spacing w:val="-1"/>
        </w:rPr>
        <w:t>Beneficiary(ies)’s</w:t>
      </w:r>
      <w:r w:rsidRPr="00FB7749">
        <w:rPr>
          <w:spacing w:val="24"/>
        </w:rPr>
        <w:t xml:space="preserve"> </w:t>
      </w:r>
      <w:r w:rsidRPr="00FB7749">
        <w:rPr>
          <w:spacing w:val="-3"/>
        </w:rPr>
        <w:t>name</w:t>
      </w:r>
      <w:r w:rsidRPr="00FB7749">
        <w:rPr>
          <w:spacing w:val="24"/>
        </w:rPr>
        <w:t xml:space="preserve"> </w:t>
      </w:r>
      <w:r w:rsidRPr="00FB7749">
        <w:t>&gt;</w:t>
      </w:r>
      <w:r w:rsidRPr="00FB7749">
        <w:rPr>
          <w:spacing w:val="24"/>
        </w:rPr>
        <w:t xml:space="preserve"> </w:t>
      </w:r>
      <w:r w:rsidRPr="00FB7749">
        <w:t>and</w:t>
      </w:r>
      <w:r w:rsidRPr="00FB7749">
        <w:rPr>
          <w:spacing w:val="47"/>
        </w:rPr>
        <w:t xml:space="preserve"> </w:t>
      </w:r>
      <w:r w:rsidRPr="00FB7749">
        <w:t xml:space="preserve">can </w:t>
      </w:r>
      <w:r w:rsidRPr="00FB7749">
        <w:rPr>
          <w:spacing w:val="-1"/>
        </w:rPr>
        <w:t>under</w:t>
      </w:r>
      <w:r w:rsidRPr="00FB7749">
        <w:rPr>
          <w:spacing w:val="1"/>
        </w:rPr>
        <w:t xml:space="preserve"> </w:t>
      </w:r>
      <w:r w:rsidRPr="00FB7749">
        <w:rPr>
          <w:spacing w:val="-2"/>
        </w:rPr>
        <w:t>no</w:t>
      </w:r>
      <w:r w:rsidRPr="00FB7749">
        <w:t xml:space="preserve"> </w:t>
      </w:r>
      <w:r w:rsidRPr="00FB7749">
        <w:rPr>
          <w:spacing w:val="-1"/>
        </w:rPr>
        <w:t>circumstances</w:t>
      </w:r>
      <w:r w:rsidRPr="00FB7749">
        <w:rPr>
          <w:spacing w:val="-2"/>
        </w:rPr>
        <w:t xml:space="preserve"> </w:t>
      </w:r>
      <w:r w:rsidRPr="00FB7749">
        <w:t xml:space="preserve">be </w:t>
      </w:r>
      <w:r w:rsidRPr="00FB7749">
        <w:rPr>
          <w:spacing w:val="-1"/>
        </w:rPr>
        <w:t>regarded</w:t>
      </w:r>
      <w:r w:rsidRPr="00FB7749">
        <w:t xml:space="preserve"> </w:t>
      </w:r>
      <w:r w:rsidRPr="00FB7749">
        <w:rPr>
          <w:spacing w:val="-1"/>
        </w:rPr>
        <w:t>as</w:t>
      </w:r>
      <w:r w:rsidRPr="00FB7749">
        <w:t xml:space="preserve"> </w:t>
      </w:r>
      <w:r w:rsidRPr="00FB7749">
        <w:rPr>
          <w:spacing w:val="-1"/>
        </w:rPr>
        <w:t>reflecting</w:t>
      </w:r>
      <w:r w:rsidRPr="00FB7749">
        <w:rPr>
          <w:spacing w:val="-3"/>
        </w:rPr>
        <w:t xml:space="preserve"> </w:t>
      </w:r>
      <w:r w:rsidRPr="00FB7749">
        <w:rPr>
          <w:spacing w:val="-1"/>
        </w:rPr>
        <w:t>the</w:t>
      </w:r>
      <w:r w:rsidRPr="00FB7749">
        <w:t xml:space="preserve"> </w:t>
      </w:r>
      <w:r w:rsidRPr="00FB7749">
        <w:rPr>
          <w:spacing w:val="-1"/>
        </w:rPr>
        <w:t>position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European</w:t>
      </w:r>
      <w:r w:rsidRPr="00FB7749">
        <w:rPr>
          <w:spacing w:val="-3"/>
        </w:rPr>
        <w:t xml:space="preserve"> </w:t>
      </w:r>
      <w:r w:rsidRPr="00FB7749">
        <w:rPr>
          <w:spacing w:val="-1"/>
        </w:rPr>
        <w:t>Union.</w:t>
      </w:r>
      <w:r w:rsidR="009A0EA5">
        <w:rPr>
          <w:spacing w:val="-1"/>
        </w:rPr>
        <w:t>"</w:t>
      </w:r>
    </w:p>
    <w:p w:rsidR="00BE27E7" w:rsidRPr="00FB7749" w:rsidRDefault="00BE27E7" w:rsidP="00BE27E7">
      <w:pPr>
        <w:pStyle w:val="BodyText"/>
        <w:widowControl w:val="0"/>
        <w:numPr>
          <w:ilvl w:val="1"/>
          <w:numId w:val="237"/>
        </w:numPr>
        <w:tabs>
          <w:tab w:val="clear" w:pos="851"/>
          <w:tab w:val="clear" w:pos="1191"/>
          <w:tab w:val="clear" w:pos="1531"/>
          <w:tab w:val="left" w:pos="821"/>
        </w:tabs>
        <w:ind w:right="137"/>
      </w:pPr>
      <w:r w:rsidRPr="00FB7749">
        <w:t>The</w:t>
      </w:r>
      <w:r w:rsidRPr="00FB7749">
        <w:rPr>
          <w:spacing w:val="14"/>
        </w:rPr>
        <w:t xml:space="preserve"> </w:t>
      </w:r>
      <w:r w:rsidRPr="00FB7749">
        <w:rPr>
          <w:spacing w:val="-1"/>
        </w:rPr>
        <w:t>Beneficiary(ies)</w:t>
      </w:r>
      <w:r w:rsidRPr="00FB7749">
        <w:rPr>
          <w:spacing w:val="15"/>
        </w:rPr>
        <w:t xml:space="preserve"> </w:t>
      </w:r>
      <w:r w:rsidRPr="00FB7749">
        <w:rPr>
          <w:spacing w:val="-1"/>
        </w:rPr>
        <w:t>authorises</w:t>
      </w:r>
      <w:r w:rsidRPr="00FB7749">
        <w:rPr>
          <w:spacing w:val="15"/>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1"/>
        </w:rPr>
        <w:t xml:space="preserve"> </w:t>
      </w:r>
      <w:r w:rsidRPr="00FB7749">
        <w:t>and</w:t>
      </w:r>
      <w:r w:rsidRPr="00FB7749">
        <w:rPr>
          <w:spacing w:val="14"/>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37"/>
        </w:rPr>
        <w:t xml:space="preserve"> </w:t>
      </w:r>
      <w:r w:rsidRPr="00FB7749">
        <w:rPr>
          <w:spacing w:val="-1"/>
        </w:rPr>
        <w:t>(where</w:t>
      </w:r>
      <w:r w:rsidRPr="00FB7749">
        <w:t xml:space="preserve"> it</w:t>
      </w:r>
      <w:r w:rsidRPr="00FB7749">
        <w:rPr>
          <w:spacing w:val="1"/>
        </w:rPr>
        <w:t xml:space="preserve"> </w:t>
      </w:r>
      <w:r w:rsidRPr="00FB7749">
        <w:rPr>
          <w:spacing w:val="-1"/>
        </w:rPr>
        <w:t>is</w:t>
      </w:r>
      <w:r w:rsidRPr="00FB7749">
        <w:t xml:space="preserve"> not</w:t>
      </w:r>
      <w:r w:rsidRPr="00FB7749">
        <w:rPr>
          <w:spacing w:val="1"/>
        </w:rPr>
        <w:t xml:space="preserve">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r w:rsidRPr="00FB7749">
        <w:t xml:space="preserve"> to </w:t>
      </w:r>
      <w:r w:rsidRPr="00FB7749">
        <w:rPr>
          <w:spacing w:val="-1"/>
        </w:rPr>
        <w:t>publish</w:t>
      </w:r>
      <w:r w:rsidRPr="00FB7749">
        <w:t xml:space="preserve"> </w:t>
      </w:r>
      <w:r w:rsidRPr="00FB7749">
        <w:rPr>
          <w:spacing w:val="-1"/>
        </w:rPr>
        <w:t>its</w:t>
      </w:r>
      <w:r w:rsidRPr="00FB7749">
        <w:t xml:space="preserve"> name and address, </w:t>
      </w:r>
      <w:r w:rsidRPr="00FB7749">
        <w:rPr>
          <w:spacing w:val="-1"/>
        </w:rPr>
        <w:t>nationality,</w:t>
      </w:r>
      <w:r w:rsidRPr="00FB7749">
        <w:t xml:space="preserve"> the</w:t>
      </w:r>
      <w:r w:rsidRPr="00FB7749">
        <w:rPr>
          <w:spacing w:val="39"/>
        </w:rPr>
        <w:t xml:space="preserve"> </w:t>
      </w:r>
      <w:r w:rsidRPr="00FB7749">
        <w:rPr>
          <w:spacing w:val="-1"/>
        </w:rPr>
        <w:t>purpose</w:t>
      </w:r>
      <w:r w:rsidRPr="00FB7749">
        <w:rPr>
          <w:spacing w:val="19"/>
        </w:rPr>
        <w:t xml:space="preserve"> </w:t>
      </w:r>
      <w:r w:rsidRPr="00FB7749">
        <w:rPr>
          <w:spacing w:val="-2"/>
        </w:rPr>
        <w:t>of</w:t>
      </w:r>
      <w:r w:rsidRPr="00FB7749">
        <w:rPr>
          <w:spacing w:val="17"/>
        </w:rPr>
        <w:t xml:space="preserve"> </w:t>
      </w:r>
      <w:r w:rsidRPr="00FB7749">
        <w:t>the</w:t>
      </w:r>
      <w:r w:rsidRPr="00FB7749">
        <w:rPr>
          <w:spacing w:val="17"/>
        </w:rPr>
        <w:t xml:space="preserve"> </w:t>
      </w:r>
      <w:r w:rsidRPr="00FB7749">
        <w:rPr>
          <w:spacing w:val="-1"/>
        </w:rPr>
        <w:t>grant,</w:t>
      </w:r>
      <w:r w:rsidRPr="00FB7749">
        <w:rPr>
          <w:spacing w:val="16"/>
        </w:rPr>
        <w:t xml:space="preserve"> </w:t>
      </w:r>
      <w:r w:rsidRPr="00FB7749">
        <w:rPr>
          <w:spacing w:val="-1"/>
        </w:rPr>
        <w:t>duration</w:t>
      </w:r>
      <w:r w:rsidRPr="00FB7749">
        <w:rPr>
          <w:spacing w:val="16"/>
        </w:rPr>
        <w:t xml:space="preserve"> </w:t>
      </w:r>
      <w:r w:rsidRPr="00FB7749">
        <w:t>and</w:t>
      </w:r>
      <w:r w:rsidRPr="00FB7749">
        <w:rPr>
          <w:spacing w:val="17"/>
        </w:rPr>
        <w:t xml:space="preserve"> </w:t>
      </w:r>
      <w:r w:rsidRPr="00FB7749">
        <w:rPr>
          <w:spacing w:val="-1"/>
        </w:rPr>
        <w:t>location</w:t>
      </w:r>
      <w:r w:rsidRPr="00FB7749">
        <w:rPr>
          <w:spacing w:val="16"/>
        </w:rPr>
        <w:t xml:space="preserve"> </w:t>
      </w:r>
      <w:r w:rsidRPr="00FB7749">
        <w:t>as</w:t>
      </w:r>
      <w:r w:rsidRPr="00FB7749">
        <w:rPr>
          <w:spacing w:val="17"/>
        </w:rPr>
        <w:t xml:space="preserve"> </w:t>
      </w:r>
      <w:r w:rsidRPr="00FB7749">
        <w:rPr>
          <w:spacing w:val="-1"/>
        </w:rPr>
        <w:t>well</w:t>
      </w:r>
      <w:r w:rsidRPr="00FB7749">
        <w:rPr>
          <w:spacing w:val="17"/>
        </w:rPr>
        <w:t xml:space="preserve"> </w:t>
      </w:r>
      <w:r w:rsidRPr="00FB7749">
        <w:t>as</w:t>
      </w:r>
      <w:r w:rsidRPr="00FB7749">
        <w:rPr>
          <w:spacing w:val="17"/>
        </w:rPr>
        <w:t xml:space="preserve"> </w:t>
      </w:r>
      <w:r w:rsidRPr="00FB7749">
        <w:t>the</w:t>
      </w:r>
      <w:r w:rsidRPr="00FB7749">
        <w:rPr>
          <w:spacing w:val="17"/>
        </w:rPr>
        <w:t xml:space="preserve"> </w:t>
      </w:r>
      <w:r w:rsidRPr="00FB7749">
        <w:rPr>
          <w:spacing w:val="-1"/>
        </w:rPr>
        <w:t>maximum</w:t>
      </w:r>
      <w:r w:rsidRPr="00FB7749">
        <w:rPr>
          <w:spacing w:val="15"/>
        </w:rPr>
        <w:t xml:space="preserve"> </w:t>
      </w:r>
      <w:r w:rsidRPr="00FB7749">
        <w:rPr>
          <w:spacing w:val="-1"/>
        </w:rPr>
        <w:t>amount</w:t>
      </w:r>
      <w:r w:rsidRPr="00FB7749">
        <w:rPr>
          <w:spacing w:val="20"/>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grant</w:t>
      </w:r>
      <w:r w:rsidRPr="00FB7749">
        <w:rPr>
          <w:spacing w:val="41"/>
        </w:rPr>
        <w:t xml:space="preserve"> </w:t>
      </w:r>
      <w:r w:rsidRPr="00FB7749">
        <w:t>and</w:t>
      </w:r>
      <w:r w:rsidRPr="00FB7749">
        <w:rPr>
          <w:spacing w:val="36"/>
        </w:rPr>
        <w:t xml:space="preserve"> </w:t>
      </w:r>
      <w:r w:rsidRPr="00FB7749">
        <w:rPr>
          <w:spacing w:val="-1"/>
        </w:rPr>
        <w:t>the</w:t>
      </w:r>
      <w:r w:rsidRPr="00FB7749">
        <w:rPr>
          <w:spacing w:val="34"/>
        </w:rPr>
        <w:t xml:space="preserve"> </w:t>
      </w:r>
      <w:r w:rsidRPr="00FB7749">
        <w:rPr>
          <w:spacing w:val="-1"/>
        </w:rPr>
        <w:t>rate</w:t>
      </w:r>
      <w:r w:rsidRPr="00FB7749">
        <w:rPr>
          <w:spacing w:val="36"/>
        </w:rPr>
        <w:t xml:space="preserve"> </w:t>
      </w:r>
      <w:r w:rsidRPr="00FB7749">
        <w:rPr>
          <w:spacing w:val="-2"/>
        </w:rPr>
        <w:t>of</w:t>
      </w:r>
      <w:r w:rsidRPr="00FB7749">
        <w:rPr>
          <w:spacing w:val="35"/>
        </w:rPr>
        <w:t xml:space="preserve"> </w:t>
      </w:r>
      <w:r w:rsidRPr="00FB7749">
        <w:rPr>
          <w:spacing w:val="-1"/>
        </w:rPr>
        <w:t>funding</w:t>
      </w:r>
      <w:r w:rsidRPr="00FB7749">
        <w:rPr>
          <w:spacing w:val="33"/>
        </w:rPr>
        <w:t xml:space="preserve"> </w:t>
      </w:r>
      <w:r w:rsidRPr="00FB7749">
        <w:t>of</w:t>
      </w:r>
      <w:r w:rsidRPr="00FB7749">
        <w:rPr>
          <w:spacing w:val="34"/>
        </w:rPr>
        <w:t xml:space="preserve"> </w:t>
      </w:r>
      <w:r w:rsidRPr="00FB7749">
        <w:t>the</w:t>
      </w:r>
      <w:r w:rsidRPr="00FB7749">
        <w:rPr>
          <w:spacing w:val="34"/>
        </w:rPr>
        <w:t xml:space="preserve"> </w:t>
      </w:r>
      <w:r w:rsidRPr="00FB7749">
        <w:rPr>
          <w:spacing w:val="-1"/>
        </w:rPr>
        <w:t>Action's</w:t>
      </w:r>
      <w:r w:rsidRPr="00FB7749">
        <w:rPr>
          <w:spacing w:val="36"/>
        </w:rPr>
        <w:t xml:space="preserve"> </w:t>
      </w:r>
      <w:r w:rsidRPr="00FB7749">
        <w:rPr>
          <w:spacing w:val="-1"/>
        </w:rPr>
        <w:t>costs,</w:t>
      </w:r>
      <w:r w:rsidRPr="00FB7749">
        <w:rPr>
          <w:spacing w:val="34"/>
        </w:rPr>
        <w:t xml:space="preserve"> </w:t>
      </w:r>
      <w:r w:rsidRPr="00FB7749">
        <w:t>as</w:t>
      </w:r>
      <w:r w:rsidRPr="00FB7749">
        <w:rPr>
          <w:spacing w:val="34"/>
        </w:rPr>
        <w:t xml:space="preserve"> </w:t>
      </w:r>
      <w:r w:rsidRPr="00FB7749">
        <w:rPr>
          <w:spacing w:val="-1"/>
        </w:rPr>
        <w:t>laid</w:t>
      </w:r>
      <w:r w:rsidRPr="00FB7749">
        <w:rPr>
          <w:spacing w:val="33"/>
        </w:rPr>
        <w:t xml:space="preserve"> </w:t>
      </w:r>
      <w:r w:rsidRPr="00FB7749">
        <w:rPr>
          <w:spacing w:val="-1"/>
        </w:rPr>
        <w:t>down</w:t>
      </w:r>
      <w:r w:rsidRPr="00FB7749">
        <w:rPr>
          <w:spacing w:val="35"/>
        </w:rPr>
        <w:t xml:space="preserve"> </w:t>
      </w:r>
      <w:r w:rsidRPr="00FB7749">
        <w:rPr>
          <w:spacing w:val="-1"/>
        </w:rPr>
        <w:t>in</w:t>
      </w:r>
      <w:r w:rsidRPr="00FB7749">
        <w:rPr>
          <w:spacing w:val="35"/>
        </w:rPr>
        <w:t xml:space="preserve"> </w:t>
      </w:r>
      <w:r w:rsidRPr="00FB7749">
        <w:rPr>
          <w:spacing w:val="-1"/>
        </w:rPr>
        <w:t>Article</w:t>
      </w:r>
      <w:r w:rsidRPr="00FB7749">
        <w:rPr>
          <w:spacing w:val="34"/>
        </w:rPr>
        <w:t xml:space="preserve"> </w:t>
      </w:r>
      <w:r w:rsidRPr="00FB7749">
        <w:t>3</w:t>
      </w:r>
      <w:r w:rsidRPr="00FB7749">
        <w:rPr>
          <w:spacing w:val="35"/>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Special</w:t>
      </w:r>
      <w:r w:rsidRPr="00FB7749">
        <w:rPr>
          <w:spacing w:val="45"/>
        </w:rPr>
        <w:t xml:space="preserve"> </w:t>
      </w:r>
      <w:r w:rsidRPr="00FB7749">
        <w:rPr>
          <w:spacing w:val="-1"/>
        </w:rPr>
        <w:t>Conditions.</w:t>
      </w:r>
      <w:r w:rsidRPr="00FB7749">
        <w:rPr>
          <w:spacing w:val="31"/>
        </w:rPr>
        <w:t xml:space="preserve"> </w:t>
      </w:r>
      <w:r w:rsidRPr="00FB7749">
        <w:rPr>
          <w:spacing w:val="-1"/>
        </w:rPr>
        <w:t>Derogation</w:t>
      </w:r>
      <w:r w:rsidRPr="00FB7749">
        <w:rPr>
          <w:spacing w:val="31"/>
        </w:rPr>
        <w:t xml:space="preserve"> </w:t>
      </w:r>
      <w:r w:rsidRPr="00FB7749">
        <w:rPr>
          <w:spacing w:val="-2"/>
        </w:rPr>
        <w:t>from</w:t>
      </w:r>
      <w:r w:rsidRPr="00FB7749">
        <w:rPr>
          <w:spacing w:val="27"/>
        </w:rPr>
        <w:t xml:space="preserve"> </w:t>
      </w:r>
      <w:r w:rsidRPr="00FB7749">
        <w:rPr>
          <w:spacing w:val="-1"/>
        </w:rPr>
        <w:t>publication</w:t>
      </w:r>
      <w:r w:rsidRPr="00FB7749">
        <w:rPr>
          <w:spacing w:val="31"/>
        </w:rPr>
        <w:t xml:space="preserve"> </w:t>
      </w:r>
      <w:r w:rsidRPr="00FB7749">
        <w:rPr>
          <w:spacing w:val="-2"/>
        </w:rPr>
        <w:t>of</w:t>
      </w:r>
      <w:r w:rsidRPr="00FB7749">
        <w:rPr>
          <w:spacing w:val="29"/>
        </w:rPr>
        <w:t xml:space="preserve"> </w:t>
      </w:r>
      <w:r w:rsidRPr="00FB7749">
        <w:rPr>
          <w:spacing w:val="-1"/>
        </w:rPr>
        <w:t>this</w:t>
      </w:r>
      <w:r w:rsidRPr="00FB7749">
        <w:rPr>
          <w:spacing w:val="36"/>
        </w:rPr>
        <w:t xml:space="preserve"> </w:t>
      </w:r>
      <w:r w:rsidRPr="00FB7749">
        <w:rPr>
          <w:spacing w:val="-1"/>
        </w:rPr>
        <w:t>information</w:t>
      </w:r>
      <w:r w:rsidRPr="00FB7749">
        <w:rPr>
          <w:spacing w:val="31"/>
        </w:rPr>
        <w:t xml:space="preserve"> </w:t>
      </w:r>
      <w:r w:rsidRPr="00FB7749">
        <w:rPr>
          <w:spacing w:val="-2"/>
        </w:rPr>
        <w:t>may</w:t>
      </w:r>
      <w:r w:rsidRPr="00FB7749">
        <w:rPr>
          <w:spacing w:val="29"/>
        </w:rPr>
        <w:t xml:space="preserve"> </w:t>
      </w:r>
      <w:r w:rsidRPr="00FB7749">
        <w:t>be</w:t>
      </w:r>
      <w:r w:rsidRPr="00FB7749">
        <w:rPr>
          <w:spacing w:val="31"/>
        </w:rPr>
        <w:t xml:space="preserve"> </w:t>
      </w:r>
      <w:r w:rsidRPr="00FB7749">
        <w:rPr>
          <w:spacing w:val="-1"/>
        </w:rPr>
        <w:t>granted</w:t>
      </w:r>
      <w:r w:rsidRPr="00FB7749">
        <w:rPr>
          <w:spacing w:val="29"/>
        </w:rPr>
        <w:t xml:space="preserve"> </w:t>
      </w:r>
      <w:r w:rsidRPr="00FB7749">
        <w:rPr>
          <w:spacing w:val="-1"/>
        </w:rPr>
        <w:t>if</w:t>
      </w:r>
      <w:r w:rsidRPr="00FB7749">
        <w:rPr>
          <w:spacing w:val="29"/>
        </w:rPr>
        <w:t xml:space="preserve"> </w:t>
      </w:r>
      <w:r w:rsidRPr="00FB7749">
        <w:t>it</w:t>
      </w:r>
      <w:r w:rsidRPr="00FB7749">
        <w:rPr>
          <w:spacing w:val="29"/>
        </w:rPr>
        <w:t xml:space="preserve"> </w:t>
      </w:r>
      <w:r w:rsidRPr="00FB7749">
        <w:rPr>
          <w:spacing w:val="-1"/>
        </w:rPr>
        <w:t>could</w:t>
      </w:r>
      <w:r w:rsidRPr="00FB7749">
        <w:rPr>
          <w:spacing w:val="59"/>
        </w:rPr>
        <w:t xml:space="preserve"> </w:t>
      </w:r>
      <w:r w:rsidRPr="00FB7749">
        <w:rPr>
          <w:spacing w:val="-1"/>
        </w:rPr>
        <w:t>endanger</w:t>
      </w:r>
      <w:r w:rsidRPr="00FB7749">
        <w:rPr>
          <w:spacing w:val="-2"/>
        </w:rPr>
        <w:t xml:space="preserve"> </w:t>
      </w:r>
      <w:r w:rsidRPr="00FB7749">
        <w:t xml:space="preserve">the </w:t>
      </w:r>
      <w:r w:rsidRPr="00FB7749">
        <w:rPr>
          <w:spacing w:val="-1"/>
        </w:rPr>
        <w:t>Beneficiary(ies)</w:t>
      </w:r>
      <w:r w:rsidRPr="00FB7749">
        <w:rPr>
          <w:spacing w:val="1"/>
        </w:rPr>
        <w:t xml:space="preserve"> </w:t>
      </w:r>
      <w:r w:rsidRPr="00FB7749">
        <w:rPr>
          <w:spacing w:val="-2"/>
        </w:rPr>
        <w:t>or</w:t>
      </w:r>
      <w:r w:rsidRPr="00FB7749">
        <w:t xml:space="preserve"> </w:t>
      </w:r>
      <w:r w:rsidRPr="00FB7749">
        <w:rPr>
          <w:spacing w:val="-1"/>
        </w:rPr>
        <w:t>harm</w:t>
      </w:r>
      <w:r w:rsidRPr="00FB7749">
        <w:rPr>
          <w:spacing w:val="-4"/>
        </w:rPr>
        <w:t xml:space="preserve"> </w:t>
      </w:r>
      <w:r w:rsidRPr="00FB7749">
        <w:t>their</w:t>
      </w:r>
      <w:r w:rsidRPr="00FB7749">
        <w:rPr>
          <w:spacing w:val="-2"/>
        </w:rPr>
        <w:t xml:space="preserve"> </w:t>
      </w:r>
      <w:r w:rsidRPr="00FB7749">
        <w:rPr>
          <w:spacing w:val="-1"/>
        </w:rPr>
        <w:t>interests.</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5" w:name="_bookmark7"/>
      <w:bookmarkEnd w:id="765"/>
      <w:r w:rsidRPr="00FB7749">
        <w:rPr>
          <w:rFonts w:ascii="Times New Roman"/>
          <w:b/>
          <w:sz w:val="28"/>
          <w:szCs w:val="28"/>
        </w:rPr>
        <w:t>ARTICLE</w:t>
      </w:r>
      <w:r w:rsidRPr="00FB7749">
        <w:rPr>
          <w:rFonts w:ascii="Times New Roman"/>
          <w:b/>
          <w:spacing w:val="-6"/>
          <w:sz w:val="28"/>
          <w:szCs w:val="28"/>
        </w:rPr>
        <w:t xml:space="preserve"> </w:t>
      </w:r>
      <w:r w:rsidRPr="00FB7749">
        <w:rPr>
          <w:rFonts w:ascii="Times New Roman"/>
          <w:b/>
          <w:sz w:val="28"/>
          <w:szCs w:val="28"/>
        </w:rPr>
        <w:t>7</w:t>
      </w:r>
      <w:r w:rsidRPr="00FB7749">
        <w:rPr>
          <w:rFonts w:ascii="Times New Roman"/>
          <w:b/>
          <w:spacing w:val="-19"/>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OWNERSHIP/USE</w:t>
      </w:r>
      <w:r w:rsidRPr="00FB7749">
        <w:rPr>
          <w:rFonts w:ascii="Times New Roman"/>
          <w:b/>
          <w:spacing w:val="-7"/>
          <w:sz w:val="28"/>
          <w:szCs w:val="28"/>
        </w:rPr>
        <w:t xml:space="preserve"> </w:t>
      </w:r>
      <w:r w:rsidRPr="00FB7749">
        <w:rPr>
          <w:rFonts w:ascii="Times New Roman"/>
          <w:b/>
          <w:spacing w:val="-1"/>
          <w:sz w:val="28"/>
          <w:szCs w:val="28"/>
        </w:rPr>
        <w:t>OF</w:t>
      </w:r>
      <w:r w:rsidRPr="00FB7749">
        <w:rPr>
          <w:rFonts w:ascii="Times New Roman"/>
          <w:b/>
          <w:spacing w:val="-7"/>
          <w:sz w:val="28"/>
          <w:szCs w:val="28"/>
        </w:rPr>
        <w:t xml:space="preserve"> </w:t>
      </w:r>
      <w:r w:rsidRPr="00FB7749">
        <w:rPr>
          <w:rFonts w:ascii="Times New Roman"/>
          <w:b/>
          <w:sz w:val="28"/>
          <w:szCs w:val="28"/>
        </w:rPr>
        <w:t>RESULTS</w:t>
      </w:r>
      <w:r w:rsidRPr="00FB7749">
        <w:rPr>
          <w:rFonts w:ascii="Times New Roman"/>
          <w:b/>
          <w:spacing w:val="-6"/>
          <w:sz w:val="28"/>
          <w:szCs w:val="28"/>
        </w:rPr>
        <w:t xml:space="preserve"> </w:t>
      </w:r>
      <w:r w:rsidRPr="00FB7749">
        <w:rPr>
          <w:rFonts w:ascii="Times New Roman"/>
          <w:b/>
          <w:sz w:val="28"/>
          <w:szCs w:val="28"/>
        </w:rPr>
        <w:t>AND</w:t>
      </w:r>
      <w:r w:rsidRPr="00FB7749">
        <w:rPr>
          <w:rFonts w:ascii="Times New Roman"/>
          <w:b/>
          <w:spacing w:val="-8"/>
          <w:sz w:val="28"/>
          <w:szCs w:val="28"/>
        </w:rPr>
        <w:t xml:space="preserve"> </w:t>
      </w:r>
      <w:r w:rsidRPr="00FB7749">
        <w:rPr>
          <w:rFonts w:ascii="Times New Roman"/>
          <w:b/>
          <w:sz w:val="28"/>
          <w:szCs w:val="28"/>
        </w:rPr>
        <w:t>ASSETS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40"/>
      </w:pPr>
      <w:bookmarkStart w:id="766" w:name="_bookmark8"/>
      <w:bookmarkEnd w:id="766"/>
      <w:r w:rsidRPr="00FB7749">
        <w:rPr>
          <w:spacing w:val="-1"/>
        </w:rPr>
        <w:t>Unless</w:t>
      </w:r>
      <w:r w:rsidRPr="00FB7749">
        <w:rPr>
          <w:spacing w:val="19"/>
        </w:rPr>
        <w:t xml:space="preserve"> </w:t>
      </w:r>
      <w:r w:rsidRPr="00FB7749">
        <w:rPr>
          <w:spacing w:val="-1"/>
        </w:rPr>
        <w:t>otherwise</w:t>
      </w:r>
      <w:r w:rsidRPr="00FB7749">
        <w:rPr>
          <w:spacing w:val="19"/>
        </w:rPr>
        <w:t xml:space="preserve"> </w:t>
      </w:r>
      <w:r w:rsidRPr="00FB7749">
        <w:rPr>
          <w:spacing w:val="-1"/>
        </w:rPr>
        <w:t>stipulated</w:t>
      </w:r>
      <w:r w:rsidRPr="00FB7749">
        <w:rPr>
          <w:spacing w:val="19"/>
        </w:rPr>
        <w:t xml:space="preserve"> </w:t>
      </w:r>
      <w:r w:rsidRPr="00FB7749">
        <w:t>in</w:t>
      </w:r>
      <w:r w:rsidRPr="00FB7749">
        <w:rPr>
          <w:spacing w:val="19"/>
        </w:rPr>
        <w:t xml:space="preserve"> </w:t>
      </w:r>
      <w:r w:rsidRPr="00FB7749">
        <w:t>the</w:t>
      </w:r>
      <w:r w:rsidRPr="00FB7749">
        <w:rPr>
          <w:spacing w:val="19"/>
        </w:rPr>
        <w:t xml:space="preserve"> </w:t>
      </w:r>
      <w:r w:rsidRPr="00FB7749">
        <w:rPr>
          <w:spacing w:val="-1"/>
        </w:rPr>
        <w:t>Special</w:t>
      </w:r>
      <w:r w:rsidRPr="00FB7749">
        <w:rPr>
          <w:spacing w:val="20"/>
        </w:rPr>
        <w:t xml:space="preserve"> </w:t>
      </w:r>
      <w:r w:rsidRPr="00FB7749">
        <w:rPr>
          <w:spacing w:val="-1"/>
        </w:rPr>
        <w:t>Conditions,</w:t>
      </w:r>
      <w:r w:rsidRPr="00FB7749">
        <w:rPr>
          <w:spacing w:val="19"/>
        </w:rPr>
        <w:t xml:space="preserve"> </w:t>
      </w:r>
      <w:r w:rsidRPr="00FB7749">
        <w:rPr>
          <w:spacing w:val="-1"/>
        </w:rPr>
        <w:t>ownership</w:t>
      </w:r>
      <w:r w:rsidRPr="00FB7749">
        <w:rPr>
          <w:spacing w:val="19"/>
        </w:rPr>
        <w:t xml:space="preserve"> </w:t>
      </w:r>
      <w:r w:rsidRPr="00FB7749">
        <w:t>of,</w:t>
      </w:r>
      <w:r w:rsidRPr="00FB7749">
        <w:rPr>
          <w:spacing w:val="19"/>
        </w:rPr>
        <w:t xml:space="preserve"> </w:t>
      </w:r>
      <w:r w:rsidRPr="00FB7749">
        <w:rPr>
          <w:spacing w:val="-1"/>
        </w:rPr>
        <w:t>and</w:t>
      </w:r>
      <w:r w:rsidRPr="00FB7749">
        <w:rPr>
          <w:spacing w:val="19"/>
        </w:rPr>
        <w:t xml:space="preserve"> </w:t>
      </w:r>
      <w:r w:rsidRPr="00FB7749">
        <w:rPr>
          <w:spacing w:val="-1"/>
        </w:rPr>
        <w:t>title</w:t>
      </w:r>
      <w:r w:rsidRPr="00FB7749">
        <w:rPr>
          <w:spacing w:val="19"/>
        </w:rPr>
        <w:t xml:space="preserve"> </w:t>
      </w:r>
      <w:r w:rsidRPr="00FB7749">
        <w:rPr>
          <w:spacing w:val="-2"/>
        </w:rPr>
        <w:t>and</w:t>
      </w:r>
      <w:r w:rsidRPr="00FB7749">
        <w:rPr>
          <w:spacing w:val="47"/>
        </w:rPr>
        <w:t xml:space="preserve"> </w:t>
      </w:r>
      <w:r w:rsidRPr="00FB7749">
        <w:rPr>
          <w:spacing w:val="-1"/>
        </w:rPr>
        <w:t>intellectual</w:t>
      </w:r>
      <w:r w:rsidRPr="00FB7749">
        <w:rPr>
          <w:spacing w:val="15"/>
        </w:rPr>
        <w:t xml:space="preserve"> </w:t>
      </w:r>
      <w:r w:rsidRPr="00FB7749">
        <w:t>and</w:t>
      </w:r>
      <w:r w:rsidRPr="00FB7749">
        <w:rPr>
          <w:spacing w:val="14"/>
        </w:rPr>
        <w:t xml:space="preserve"> </w:t>
      </w:r>
      <w:r w:rsidRPr="00FB7749">
        <w:rPr>
          <w:spacing w:val="-1"/>
        </w:rPr>
        <w:t>industrial</w:t>
      </w:r>
      <w:r w:rsidRPr="00FB7749">
        <w:rPr>
          <w:spacing w:val="13"/>
        </w:rPr>
        <w:t xml:space="preserve"> </w:t>
      </w:r>
      <w:r w:rsidRPr="00FB7749">
        <w:t>property</w:t>
      </w:r>
      <w:r w:rsidRPr="00FB7749">
        <w:rPr>
          <w:spacing w:val="12"/>
        </w:rPr>
        <w:t xml:space="preserve"> </w:t>
      </w:r>
      <w:r w:rsidRPr="00FB7749">
        <w:rPr>
          <w:spacing w:val="-1"/>
        </w:rPr>
        <w:t>rights</w:t>
      </w:r>
      <w:r w:rsidRPr="00FB7749">
        <w:rPr>
          <w:spacing w:val="15"/>
        </w:rPr>
        <w:t xml:space="preserve"> </w:t>
      </w:r>
      <w:r w:rsidRPr="00FB7749">
        <w:t>to,</w:t>
      </w:r>
      <w:r w:rsidRPr="00FB7749">
        <w:rPr>
          <w:spacing w:val="14"/>
        </w:rPr>
        <w:t xml:space="preserve"> </w:t>
      </w:r>
      <w:r w:rsidRPr="00FB7749">
        <w:rPr>
          <w:spacing w:val="-1"/>
        </w:rPr>
        <w:t>the</w:t>
      </w:r>
      <w:r w:rsidRPr="00FB7749">
        <w:rPr>
          <w:spacing w:val="14"/>
        </w:rPr>
        <w:t xml:space="preserve"> </w:t>
      </w:r>
      <w:r w:rsidRPr="00FB7749">
        <w:rPr>
          <w:spacing w:val="-1"/>
        </w:rPr>
        <w:t>Action's</w:t>
      </w:r>
      <w:r w:rsidRPr="00FB7749">
        <w:rPr>
          <w:spacing w:val="15"/>
        </w:rPr>
        <w:t xml:space="preserve"> </w:t>
      </w:r>
      <w:r w:rsidRPr="00FB7749">
        <w:rPr>
          <w:spacing w:val="-1"/>
        </w:rPr>
        <w:t>results,</w:t>
      </w:r>
      <w:r w:rsidRPr="00FB7749">
        <w:rPr>
          <w:spacing w:val="15"/>
        </w:rPr>
        <w:t xml:space="preserve"> </w:t>
      </w:r>
      <w:r w:rsidRPr="00FB7749">
        <w:rPr>
          <w:spacing w:val="-1"/>
        </w:rPr>
        <w:t>reports</w:t>
      </w:r>
      <w:r w:rsidRPr="00FB7749">
        <w:rPr>
          <w:spacing w:val="15"/>
        </w:rPr>
        <w:t xml:space="preserve"> </w:t>
      </w:r>
      <w:r w:rsidRPr="00FB7749">
        <w:rPr>
          <w:spacing w:val="-1"/>
        </w:rPr>
        <w:t>and</w:t>
      </w:r>
      <w:r w:rsidRPr="00FB7749">
        <w:rPr>
          <w:spacing w:val="14"/>
        </w:rPr>
        <w:t xml:space="preserve"> </w:t>
      </w:r>
      <w:r w:rsidRPr="00FB7749">
        <w:rPr>
          <w:spacing w:val="-1"/>
        </w:rPr>
        <w:t>other</w:t>
      </w:r>
      <w:r w:rsidRPr="00FB7749">
        <w:rPr>
          <w:spacing w:val="49"/>
        </w:rPr>
        <w:t xml:space="preserve"> </w:t>
      </w:r>
      <w:r w:rsidRPr="00FB7749">
        <w:rPr>
          <w:spacing w:val="-1"/>
        </w:rPr>
        <w:t>documents</w:t>
      </w:r>
      <w:r w:rsidRPr="00FB7749">
        <w:t xml:space="preserve"> </w:t>
      </w:r>
      <w:r w:rsidRPr="00FB7749">
        <w:rPr>
          <w:spacing w:val="-1"/>
        </w:rPr>
        <w:t>relating</w:t>
      </w:r>
      <w:r w:rsidRPr="00FB7749">
        <w:rPr>
          <w:spacing w:val="-3"/>
        </w:rPr>
        <w:t xml:space="preserve"> </w:t>
      </w:r>
      <w:r w:rsidRPr="00FB7749">
        <w:t xml:space="preserve">to </w:t>
      </w:r>
      <w:r w:rsidRPr="00FB7749">
        <w:rPr>
          <w:spacing w:val="-1"/>
        </w:rPr>
        <w:t>it</w:t>
      </w:r>
      <w:r w:rsidRPr="00FB7749">
        <w:rPr>
          <w:spacing w:val="1"/>
        </w:rPr>
        <w:t xml:space="preserve"> </w:t>
      </w:r>
      <w:r w:rsidRPr="00FB7749">
        <w:rPr>
          <w:spacing w:val="-2"/>
        </w:rPr>
        <w:t>will</w:t>
      </w:r>
      <w:r w:rsidRPr="00FB7749">
        <w:rPr>
          <w:spacing w:val="1"/>
        </w:rPr>
        <w:t xml:space="preserve"> </w:t>
      </w:r>
      <w:r w:rsidRPr="00FB7749">
        <w:t xml:space="preserve">be </w:t>
      </w:r>
      <w:r w:rsidRPr="00FB7749">
        <w:rPr>
          <w:spacing w:val="-1"/>
        </w:rPr>
        <w:t>vested</w:t>
      </w:r>
      <w:r w:rsidRPr="00FB7749">
        <w:rPr>
          <w:spacing w:val="-2"/>
        </w:rPr>
        <w:t xml:space="preserve"> </w:t>
      </w:r>
      <w:r w:rsidRPr="00FB7749">
        <w:t xml:space="preserve">in </w:t>
      </w:r>
      <w:r w:rsidRPr="00FB7749">
        <w:rPr>
          <w:spacing w:val="-1"/>
        </w:rPr>
        <w:t>the</w:t>
      </w:r>
      <w:r w:rsidRPr="00FB7749">
        <w:t xml:space="preserve"> </w:t>
      </w:r>
      <w:r w:rsidRPr="00FB7749">
        <w:rPr>
          <w:spacing w:val="-1"/>
        </w:rPr>
        <w:t>Beneficiary(ies).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3"/>
      </w:pPr>
      <w:r w:rsidRPr="00FB7749">
        <w:rPr>
          <w:spacing w:val="-1"/>
        </w:rPr>
        <w:t>Without</w:t>
      </w:r>
      <w:r w:rsidRPr="00FB7749">
        <w:rPr>
          <w:spacing w:val="3"/>
        </w:rPr>
        <w:t xml:space="preserve"> </w:t>
      </w:r>
      <w:r w:rsidRPr="00FB7749">
        <w:rPr>
          <w:spacing w:val="-1"/>
        </w:rPr>
        <w:t>prejudice</w:t>
      </w:r>
      <w:r w:rsidRPr="00FB7749">
        <w:rPr>
          <w:spacing w:val="4"/>
        </w:rPr>
        <w:t xml:space="preserve"> </w:t>
      </w:r>
      <w:r w:rsidRPr="00FB7749">
        <w:rPr>
          <w:spacing w:val="-1"/>
        </w:rPr>
        <w:t>to</w:t>
      </w:r>
      <w:r w:rsidRPr="00FB7749">
        <w:rPr>
          <w:spacing w:val="2"/>
        </w:rPr>
        <w:t xml:space="preserve"> </w:t>
      </w:r>
      <w:r w:rsidRPr="00FB7749">
        <w:rPr>
          <w:spacing w:val="-1"/>
        </w:rPr>
        <w:t>Article</w:t>
      </w:r>
      <w:r w:rsidRPr="00FB7749">
        <w:rPr>
          <w:spacing w:val="3"/>
        </w:rPr>
        <w:t xml:space="preserve"> </w:t>
      </w:r>
      <w:hyperlink w:anchor="_bookmark8" w:history="1">
        <w:r w:rsidRPr="00FB7749">
          <w:t>7.1,</w:t>
        </w:r>
      </w:hyperlink>
      <w:r w:rsidRPr="00FB7749">
        <w:rPr>
          <w:spacing w:val="2"/>
        </w:rPr>
        <w:t xml:space="preserve"> </w:t>
      </w:r>
      <w:r w:rsidRPr="00FB7749">
        <w:t>the</w:t>
      </w:r>
      <w:r w:rsidRPr="00FB7749">
        <w:rPr>
          <w:spacing w:val="2"/>
        </w:rPr>
        <w:t xml:space="preserve"> </w:t>
      </w:r>
      <w:r w:rsidRPr="00FB7749">
        <w:rPr>
          <w:spacing w:val="-1"/>
        </w:rPr>
        <w:t>Beneficiary(ies)</w:t>
      </w:r>
      <w:r w:rsidRPr="00FB7749">
        <w:t xml:space="preserve"> </w:t>
      </w:r>
      <w:r w:rsidRPr="00FB7749">
        <w:rPr>
          <w:spacing w:val="-1"/>
        </w:rPr>
        <w:t>grant</w:t>
      </w:r>
      <w:r w:rsidRPr="00FB7749">
        <w:rPr>
          <w:spacing w:val="3"/>
        </w:rPr>
        <w:t xml:space="preserve"> </w:t>
      </w:r>
      <w:r w:rsidRPr="00FB7749">
        <w:t>the</w:t>
      </w:r>
      <w:r w:rsidRPr="00FB7749">
        <w:rPr>
          <w:spacing w:val="2"/>
        </w:rPr>
        <w:t xml:space="preserve"> </w:t>
      </w:r>
      <w:r w:rsidRPr="00FB7749">
        <w:rPr>
          <w:spacing w:val="-1"/>
        </w:rPr>
        <w:t xml:space="preserve">Contracting Authority </w:t>
      </w:r>
      <w:r w:rsidRPr="00FB7749">
        <w:rPr>
          <w:spacing w:val="1"/>
        </w:rPr>
        <w:t>(and</w:t>
      </w:r>
      <w:r w:rsidRPr="00FB7749">
        <w:rPr>
          <w:spacing w:val="41"/>
        </w:rPr>
        <w:t xml:space="preserve"> </w:t>
      </w:r>
      <w:r w:rsidRPr="00FB7749">
        <w:t>the</w:t>
      </w:r>
      <w:r w:rsidRPr="00FB7749">
        <w:rPr>
          <w:spacing w:val="41"/>
        </w:rPr>
        <w:t xml:space="preserve"> </w:t>
      </w:r>
      <w:r w:rsidRPr="00FB7749">
        <w:rPr>
          <w:spacing w:val="-1"/>
        </w:rPr>
        <w:t>European</w:t>
      </w:r>
      <w:r w:rsidRPr="00FB7749">
        <w:rPr>
          <w:spacing w:val="40"/>
        </w:rPr>
        <w:t xml:space="preserve"> </w:t>
      </w:r>
      <w:r w:rsidRPr="00FB7749">
        <w:rPr>
          <w:spacing w:val="-1"/>
        </w:rPr>
        <w:t>Commission</w:t>
      </w:r>
      <w:r w:rsidRPr="00FB7749">
        <w:rPr>
          <w:spacing w:val="38"/>
        </w:rPr>
        <w:t xml:space="preserve"> </w:t>
      </w:r>
      <w:r w:rsidRPr="00FB7749">
        <w:rPr>
          <w:spacing w:val="-1"/>
        </w:rPr>
        <w:t>where</w:t>
      </w:r>
      <w:r w:rsidRPr="00FB7749">
        <w:rPr>
          <w:spacing w:val="38"/>
        </w:rPr>
        <w:t xml:space="preserve"> </w:t>
      </w:r>
      <w:r w:rsidRPr="00FB7749">
        <w:rPr>
          <w:spacing w:val="-1"/>
        </w:rPr>
        <w:t>it</w:t>
      </w:r>
      <w:r w:rsidRPr="00FB7749">
        <w:rPr>
          <w:spacing w:val="41"/>
        </w:rPr>
        <w:t xml:space="preserve"> </w:t>
      </w:r>
      <w:r w:rsidRPr="00FB7749">
        <w:rPr>
          <w:spacing w:val="-1"/>
        </w:rPr>
        <w:t>is</w:t>
      </w:r>
      <w:r w:rsidRPr="00FB7749">
        <w:rPr>
          <w:spacing w:val="41"/>
        </w:rPr>
        <w:t xml:space="preserve"> </w:t>
      </w:r>
      <w:r w:rsidRPr="00FB7749">
        <w:rPr>
          <w:spacing w:val="-1"/>
        </w:rPr>
        <w:t>not</w:t>
      </w:r>
      <w:r w:rsidRPr="00FB7749">
        <w:rPr>
          <w:spacing w:val="39"/>
        </w:rPr>
        <w:t xml:space="preserve"> </w:t>
      </w:r>
      <w:r w:rsidRPr="00FB7749">
        <w:t>this</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9"/>
        </w:rPr>
        <w:t xml:space="preserve"> </w:t>
      </w:r>
      <w:r w:rsidRPr="00FB7749">
        <w:t>the</w:t>
      </w:r>
      <w:r w:rsidRPr="00FB7749">
        <w:rPr>
          <w:spacing w:val="38"/>
        </w:rPr>
        <w:t xml:space="preserve"> </w:t>
      </w:r>
      <w:r w:rsidRPr="00FB7749">
        <w:rPr>
          <w:spacing w:val="-2"/>
        </w:rPr>
        <w:t>right</w:t>
      </w:r>
      <w:r w:rsidRPr="00FB7749">
        <w:rPr>
          <w:spacing w:val="41"/>
        </w:rPr>
        <w:t xml:space="preserve"> </w:t>
      </w:r>
      <w:r w:rsidRPr="00FB7749">
        <w:t>to</w:t>
      </w:r>
      <w:r w:rsidRPr="00FB7749">
        <w:rPr>
          <w:spacing w:val="38"/>
        </w:rPr>
        <w:t xml:space="preserve"> </w:t>
      </w:r>
      <w:r w:rsidRPr="00FB7749">
        <w:rPr>
          <w:spacing w:val="-1"/>
        </w:rPr>
        <w:t>use</w:t>
      </w:r>
      <w:r w:rsidRPr="00FB7749">
        <w:rPr>
          <w:spacing w:val="33"/>
        </w:rPr>
        <w:t xml:space="preserve"> </w:t>
      </w:r>
      <w:r w:rsidRPr="00FB7749">
        <w:rPr>
          <w:spacing w:val="-1"/>
        </w:rPr>
        <w:t>freely</w:t>
      </w:r>
      <w:r w:rsidRPr="00FB7749">
        <w:rPr>
          <w:spacing w:val="2"/>
        </w:rPr>
        <w:t xml:space="preserve"> </w:t>
      </w:r>
      <w:r w:rsidRPr="00FB7749">
        <w:t>and</w:t>
      </w:r>
      <w:r w:rsidRPr="00FB7749">
        <w:rPr>
          <w:spacing w:val="5"/>
        </w:rPr>
        <w:t xml:space="preserve"> </w:t>
      </w:r>
      <w:r w:rsidRPr="00FB7749">
        <w:t>as</w:t>
      </w:r>
      <w:r w:rsidRPr="00FB7749">
        <w:rPr>
          <w:spacing w:val="5"/>
        </w:rPr>
        <w:t xml:space="preserve"> </w:t>
      </w:r>
      <w:r w:rsidRPr="00FB7749">
        <w:rPr>
          <w:spacing w:val="-1"/>
        </w:rPr>
        <w:t>it</w:t>
      </w:r>
      <w:r w:rsidRPr="00FB7749">
        <w:rPr>
          <w:spacing w:val="5"/>
        </w:rPr>
        <w:t xml:space="preserve"> </w:t>
      </w:r>
      <w:r w:rsidRPr="00FB7749">
        <w:rPr>
          <w:spacing w:val="-1"/>
        </w:rPr>
        <w:t>sees</w:t>
      </w:r>
      <w:r w:rsidRPr="00FB7749">
        <w:rPr>
          <w:spacing w:val="5"/>
        </w:rPr>
        <w:t xml:space="preserve"> </w:t>
      </w:r>
      <w:r w:rsidRPr="00FB7749">
        <w:rPr>
          <w:spacing w:val="-1"/>
        </w:rPr>
        <w:t>fit,</w:t>
      </w:r>
      <w:r w:rsidRPr="00FB7749">
        <w:rPr>
          <w:spacing w:val="4"/>
        </w:rPr>
        <w:t xml:space="preserve"> </w:t>
      </w:r>
      <w:r w:rsidRPr="00FB7749">
        <w:t>and</w:t>
      </w:r>
      <w:r w:rsidRPr="00FB7749">
        <w:rPr>
          <w:spacing w:val="2"/>
        </w:rPr>
        <w:t xml:space="preserve"> </w:t>
      </w:r>
      <w:r w:rsidRPr="00FB7749">
        <w:t>in</w:t>
      </w:r>
      <w:r w:rsidRPr="00FB7749">
        <w:rPr>
          <w:spacing w:val="4"/>
        </w:rPr>
        <w:t xml:space="preserve"> </w:t>
      </w:r>
      <w:r w:rsidRPr="00FB7749">
        <w:rPr>
          <w:spacing w:val="-1"/>
        </w:rPr>
        <w:t>particular,</w:t>
      </w:r>
      <w:r w:rsidRPr="00FB7749">
        <w:rPr>
          <w:spacing w:val="4"/>
        </w:rPr>
        <w:t xml:space="preserve"> </w:t>
      </w:r>
      <w:r w:rsidRPr="00FB7749">
        <w:t>to</w:t>
      </w:r>
      <w:r w:rsidRPr="00FB7749">
        <w:rPr>
          <w:spacing w:val="4"/>
        </w:rPr>
        <w:t xml:space="preserve"> </w:t>
      </w:r>
      <w:r w:rsidRPr="00FB7749">
        <w:rPr>
          <w:spacing w:val="-1"/>
        </w:rPr>
        <w:t>store,</w:t>
      </w:r>
      <w:r w:rsidRPr="00FB7749">
        <w:rPr>
          <w:spacing w:val="5"/>
        </w:rPr>
        <w:t xml:space="preserve"> </w:t>
      </w:r>
      <w:r w:rsidRPr="00FB7749">
        <w:rPr>
          <w:spacing w:val="-1"/>
        </w:rPr>
        <w:t>modify,</w:t>
      </w:r>
      <w:r w:rsidRPr="00FB7749">
        <w:rPr>
          <w:spacing w:val="4"/>
        </w:rPr>
        <w:t xml:space="preserve"> </w:t>
      </w:r>
      <w:r w:rsidRPr="00FB7749">
        <w:rPr>
          <w:spacing w:val="-1"/>
        </w:rPr>
        <w:t>translate,</w:t>
      </w:r>
      <w:r w:rsidRPr="00FB7749">
        <w:rPr>
          <w:spacing w:val="4"/>
        </w:rPr>
        <w:t xml:space="preserve"> </w:t>
      </w:r>
      <w:r w:rsidRPr="00FB7749">
        <w:rPr>
          <w:spacing w:val="-1"/>
        </w:rPr>
        <w:t>display,</w:t>
      </w:r>
      <w:r w:rsidRPr="00FB7749">
        <w:rPr>
          <w:spacing w:val="4"/>
        </w:rPr>
        <w:t xml:space="preserve"> </w:t>
      </w:r>
      <w:r w:rsidRPr="00FB7749">
        <w:rPr>
          <w:spacing w:val="-1"/>
        </w:rPr>
        <w:t>reproduce</w:t>
      </w:r>
      <w:r w:rsidRPr="00FB7749">
        <w:rPr>
          <w:spacing w:val="5"/>
        </w:rPr>
        <w:t xml:space="preserve"> </w:t>
      </w:r>
      <w:r w:rsidRPr="00FB7749">
        <w:t>by</w:t>
      </w:r>
      <w:r w:rsidRPr="00FB7749">
        <w:rPr>
          <w:spacing w:val="59"/>
        </w:rPr>
        <w:t xml:space="preserve"> </w:t>
      </w:r>
      <w:r w:rsidRPr="00FB7749">
        <w:t>any</w:t>
      </w:r>
      <w:r w:rsidRPr="00FB7749">
        <w:rPr>
          <w:spacing w:val="12"/>
        </w:rPr>
        <w:t xml:space="preserve"> </w:t>
      </w:r>
      <w:r w:rsidRPr="00FB7749">
        <w:rPr>
          <w:spacing w:val="-1"/>
        </w:rPr>
        <w:t>technical</w:t>
      </w:r>
      <w:r w:rsidRPr="00FB7749">
        <w:rPr>
          <w:spacing w:val="13"/>
        </w:rPr>
        <w:t xml:space="preserve"> </w:t>
      </w:r>
      <w:r w:rsidRPr="00FB7749">
        <w:rPr>
          <w:spacing w:val="-1"/>
        </w:rPr>
        <w:t>procedure,</w:t>
      </w:r>
      <w:r w:rsidRPr="00FB7749">
        <w:rPr>
          <w:spacing w:val="14"/>
        </w:rPr>
        <w:t xml:space="preserve"> </w:t>
      </w:r>
      <w:r w:rsidRPr="00FB7749">
        <w:rPr>
          <w:spacing w:val="-1"/>
        </w:rPr>
        <w:t>publish</w:t>
      </w:r>
      <w:r w:rsidRPr="00FB7749">
        <w:rPr>
          <w:spacing w:val="15"/>
        </w:rPr>
        <w:t xml:space="preserve"> </w:t>
      </w:r>
      <w:r w:rsidRPr="00FB7749">
        <w:rPr>
          <w:spacing w:val="-2"/>
        </w:rPr>
        <w:t>or</w:t>
      </w:r>
      <w:r w:rsidRPr="00FB7749">
        <w:rPr>
          <w:spacing w:val="15"/>
        </w:rPr>
        <w:t xml:space="preserve"> </w:t>
      </w:r>
      <w:r w:rsidRPr="00FB7749">
        <w:rPr>
          <w:spacing w:val="-1"/>
        </w:rPr>
        <w:t>communicate</w:t>
      </w:r>
      <w:r w:rsidRPr="00FB7749">
        <w:rPr>
          <w:spacing w:val="12"/>
        </w:rPr>
        <w:t xml:space="preserve"> </w:t>
      </w:r>
      <w:r w:rsidRPr="00FB7749">
        <w:t>by</w:t>
      </w:r>
      <w:r w:rsidRPr="00FB7749">
        <w:rPr>
          <w:spacing w:val="11"/>
        </w:rPr>
        <w:t xml:space="preserve"> </w:t>
      </w:r>
      <w:r w:rsidRPr="00FB7749">
        <w:t>any</w:t>
      </w:r>
      <w:r w:rsidRPr="00FB7749">
        <w:rPr>
          <w:spacing w:val="12"/>
        </w:rPr>
        <w:t xml:space="preserve"> </w:t>
      </w:r>
      <w:r w:rsidRPr="00FB7749">
        <w:rPr>
          <w:spacing w:val="-1"/>
        </w:rPr>
        <w:t>medium</w:t>
      </w:r>
      <w:r w:rsidRPr="00FB7749">
        <w:rPr>
          <w:spacing w:val="10"/>
        </w:rPr>
        <w:t xml:space="preserve"> </w:t>
      </w:r>
      <w:r w:rsidRPr="00FB7749">
        <w:t>all</w:t>
      </w:r>
      <w:r w:rsidRPr="00FB7749">
        <w:rPr>
          <w:spacing w:val="12"/>
        </w:rPr>
        <w:t xml:space="preserve"> </w:t>
      </w:r>
      <w:r w:rsidRPr="00FB7749">
        <w:t>documents</w:t>
      </w:r>
      <w:r w:rsidRPr="00FB7749">
        <w:rPr>
          <w:spacing w:val="12"/>
        </w:rPr>
        <w:t xml:space="preserve"> </w:t>
      </w:r>
      <w:r w:rsidRPr="00FB7749">
        <w:rPr>
          <w:spacing w:val="-1"/>
        </w:rPr>
        <w:t>deriving</w:t>
      </w:r>
      <w:r w:rsidRPr="00FB7749">
        <w:rPr>
          <w:spacing w:val="57"/>
        </w:rPr>
        <w:t xml:space="preserve"> </w:t>
      </w:r>
      <w:r w:rsidRPr="00FB7749">
        <w:t>from</w:t>
      </w:r>
      <w:r w:rsidRPr="00FB7749">
        <w:rPr>
          <w:spacing w:val="8"/>
        </w:rPr>
        <w:t xml:space="preserve"> </w:t>
      </w:r>
      <w:r w:rsidRPr="00FB7749">
        <w:t>the</w:t>
      </w:r>
      <w:r w:rsidRPr="00FB7749">
        <w:rPr>
          <w:spacing w:val="12"/>
        </w:rPr>
        <w:t xml:space="preserve"> </w:t>
      </w:r>
      <w:r w:rsidRPr="00FB7749">
        <w:rPr>
          <w:spacing w:val="-1"/>
        </w:rPr>
        <w:t>Action</w:t>
      </w:r>
      <w:r w:rsidRPr="00FB7749">
        <w:rPr>
          <w:spacing w:val="11"/>
        </w:rPr>
        <w:t xml:space="preserve"> </w:t>
      </w:r>
      <w:r w:rsidRPr="00FB7749">
        <w:rPr>
          <w:spacing w:val="-1"/>
        </w:rPr>
        <w:t>whatever</w:t>
      </w:r>
      <w:r w:rsidRPr="00FB7749">
        <w:rPr>
          <w:spacing w:val="13"/>
        </w:rPr>
        <w:t xml:space="preserve"> </w:t>
      </w:r>
      <w:r w:rsidRPr="00FB7749">
        <w:rPr>
          <w:spacing w:val="-1"/>
        </w:rPr>
        <w:t>their</w:t>
      </w:r>
      <w:r w:rsidRPr="00FB7749">
        <w:rPr>
          <w:spacing w:val="12"/>
        </w:rPr>
        <w:t xml:space="preserve"> </w:t>
      </w:r>
      <w:r w:rsidRPr="00FB7749">
        <w:rPr>
          <w:spacing w:val="-2"/>
        </w:rPr>
        <w:t>form,</w:t>
      </w:r>
      <w:r w:rsidRPr="00FB7749">
        <w:rPr>
          <w:spacing w:val="12"/>
        </w:rPr>
        <w:t xml:space="preserve"> </w:t>
      </w:r>
      <w:r w:rsidRPr="00FB7749">
        <w:rPr>
          <w:spacing w:val="-1"/>
        </w:rPr>
        <w:t>provided</w:t>
      </w:r>
      <w:r w:rsidRPr="00FB7749">
        <w:rPr>
          <w:spacing w:val="12"/>
        </w:rPr>
        <w:t xml:space="preserve"> </w:t>
      </w:r>
      <w:r w:rsidRPr="00FB7749">
        <w:rPr>
          <w:spacing w:val="-1"/>
        </w:rPr>
        <w:t>it</w:t>
      </w:r>
      <w:r w:rsidRPr="00FB7749">
        <w:rPr>
          <w:spacing w:val="10"/>
        </w:rPr>
        <w:t xml:space="preserve"> </w:t>
      </w:r>
      <w:r w:rsidRPr="00FB7749">
        <w:t>does</w:t>
      </w:r>
      <w:r w:rsidRPr="00FB7749">
        <w:rPr>
          <w:spacing w:val="12"/>
        </w:rPr>
        <w:t xml:space="preserve"> </w:t>
      </w:r>
      <w:r w:rsidRPr="00FB7749">
        <w:rPr>
          <w:spacing w:val="-1"/>
        </w:rPr>
        <w:t>not</w:t>
      </w:r>
      <w:r w:rsidRPr="00FB7749">
        <w:rPr>
          <w:spacing w:val="10"/>
        </w:rPr>
        <w:t xml:space="preserve"> </w:t>
      </w:r>
      <w:r w:rsidRPr="00FB7749">
        <w:rPr>
          <w:spacing w:val="-1"/>
        </w:rPr>
        <w:t>thereby</w:t>
      </w:r>
      <w:r w:rsidRPr="00FB7749">
        <w:rPr>
          <w:spacing w:val="10"/>
        </w:rPr>
        <w:t xml:space="preserve"> </w:t>
      </w:r>
      <w:r w:rsidRPr="00FB7749">
        <w:rPr>
          <w:spacing w:val="-1"/>
        </w:rPr>
        <w:t>breach</w:t>
      </w:r>
      <w:r w:rsidRPr="00FB7749">
        <w:rPr>
          <w:spacing w:val="10"/>
        </w:rPr>
        <w:t xml:space="preserve"> </w:t>
      </w:r>
      <w:r w:rsidRPr="00FB7749">
        <w:rPr>
          <w:spacing w:val="-1"/>
        </w:rPr>
        <w:t>existing</w:t>
      </w:r>
      <w:r w:rsidRPr="00FB7749">
        <w:rPr>
          <w:spacing w:val="53"/>
        </w:rPr>
        <w:t xml:space="preserve"> </w:t>
      </w:r>
      <w:r w:rsidRPr="00FB7749">
        <w:rPr>
          <w:spacing w:val="-1"/>
        </w:rPr>
        <w:t>industrial</w:t>
      </w:r>
      <w:r w:rsidRPr="00FB7749">
        <w:rPr>
          <w:spacing w:val="1"/>
        </w:rPr>
        <w:t xml:space="preserve"> </w:t>
      </w:r>
      <w:r w:rsidRPr="00FB7749">
        <w:t>and</w:t>
      </w:r>
      <w:r w:rsidRPr="00FB7749">
        <w:rPr>
          <w:spacing w:val="-2"/>
        </w:rPr>
        <w:t xml:space="preserve"> </w:t>
      </w:r>
      <w:r w:rsidRPr="00FB7749">
        <w:rPr>
          <w:spacing w:val="-1"/>
        </w:rPr>
        <w:t>intellectual</w:t>
      </w:r>
      <w:r w:rsidRPr="00FB7749">
        <w:rPr>
          <w:spacing w:val="-2"/>
        </w:rPr>
        <w:t xml:space="preserve"> </w:t>
      </w:r>
      <w:r w:rsidRPr="00FB7749">
        <w:rPr>
          <w:spacing w:val="-1"/>
        </w:rPr>
        <w:t>property</w:t>
      </w:r>
      <w:r w:rsidRPr="00FB7749">
        <w:rPr>
          <w:spacing w:val="-3"/>
        </w:rPr>
        <w:t xml:space="preserve"> </w:t>
      </w:r>
      <w:r w:rsidRPr="00FB7749">
        <w:rPr>
          <w:spacing w:val="-1"/>
        </w:rPr>
        <w:t>rights.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9"/>
      </w:pP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shall</w:t>
      </w:r>
      <w:r w:rsidRPr="00FB7749">
        <w:rPr>
          <w:spacing w:val="15"/>
        </w:rPr>
        <w:t xml:space="preserve"> </w:t>
      </w:r>
      <w:r w:rsidRPr="00FB7749">
        <w:rPr>
          <w:spacing w:val="-1"/>
        </w:rPr>
        <w:t>ensure</w:t>
      </w:r>
      <w:r w:rsidRPr="00FB7749">
        <w:rPr>
          <w:spacing w:val="17"/>
        </w:rPr>
        <w:t xml:space="preserve"> </w:t>
      </w:r>
      <w:r w:rsidRPr="00FB7749">
        <w:rPr>
          <w:spacing w:val="-1"/>
        </w:rPr>
        <w:t>that</w:t>
      </w:r>
      <w:r w:rsidRPr="00FB7749">
        <w:rPr>
          <w:spacing w:val="20"/>
        </w:rPr>
        <w:t xml:space="preserve"> </w:t>
      </w:r>
      <w:r w:rsidRPr="00FB7749">
        <w:rPr>
          <w:spacing w:val="-1"/>
        </w:rPr>
        <w:t>it</w:t>
      </w:r>
      <w:r w:rsidRPr="00FB7749">
        <w:rPr>
          <w:spacing w:val="20"/>
        </w:rPr>
        <w:t xml:space="preserve"> </w:t>
      </w:r>
      <w:r w:rsidRPr="00FB7749">
        <w:rPr>
          <w:spacing w:val="-1"/>
        </w:rPr>
        <w:t>has</w:t>
      </w:r>
      <w:r w:rsidRPr="00FB7749">
        <w:rPr>
          <w:spacing w:val="19"/>
        </w:rPr>
        <w:t xml:space="preserve"> </w:t>
      </w:r>
      <w:r w:rsidRPr="00FB7749">
        <w:rPr>
          <w:spacing w:val="-1"/>
        </w:rPr>
        <w:t>all</w:t>
      </w:r>
      <w:r w:rsidRPr="00FB7749">
        <w:rPr>
          <w:spacing w:val="17"/>
        </w:rPr>
        <w:t xml:space="preserve"> </w:t>
      </w:r>
      <w:r w:rsidRPr="00FB7749">
        <w:rPr>
          <w:spacing w:val="-1"/>
        </w:rPr>
        <w:t>rights</w:t>
      </w:r>
      <w:r w:rsidRPr="00FB7749">
        <w:rPr>
          <w:spacing w:val="17"/>
        </w:rPr>
        <w:t xml:space="preserve"> </w:t>
      </w:r>
      <w:r w:rsidRPr="00FB7749">
        <w:t>to</w:t>
      </w:r>
      <w:r w:rsidRPr="00FB7749">
        <w:rPr>
          <w:spacing w:val="19"/>
        </w:rPr>
        <w:t xml:space="preserve"> </w:t>
      </w:r>
      <w:r w:rsidRPr="00FB7749">
        <w:rPr>
          <w:spacing w:val="-1"/>
        </w:rPr>
        <w:t>use</w:t>
      </w:r>
      <w:r w:rsidRPr="00FB7749">
        <w:rPr>
          <w:spacing w:val="17"/>
        </w:rPr>
        <w:t xml:space="preserve"> </w:t>
      </w:r>
      <w:r w:rsidRPr="00FB7749">
        <w:t>any</w:t>
      </w:r>
      <w:r w:rsidRPr="00FB7749">
        <w:rPr>
          <w:spacing w:val="17"/>
        </w:rPr>
        <w:t xml:space="preserve"> </w:t>
      </w:r>
      <w:r w:rsidRPr="00FB7749">
        <w:t>pre-existing</w:t>
      </w:r>
      <w:r w:rsidRPr="00FB7749">
        <w:rPr>
          <w:spacing w:val="16"/>
        </w:rPr>
        <w:t xml:space="preserve"> </w:t>
      </w:r>
      <w:r w:rsidRPr="00FB7749">
        <w:rPr>
          <w:spacing w:val="-1"/>
        </w:rPr>
        <w:t>intellectual</w:t>
      </w:r>
      <w:r w:rsidRPr="00FB7749">
        <w:rPr>
          <w:spacing w:val="45"/>
        </w:rPr>
        <w:t xml:space="preserve"> </w:t>
      </w:r>
      <w:r w:rsidRPr="00FB7749">
        <w:rPr>
          <w:spacing w:val="-1"/>
        </w:rPr>
        <w:t>property</w:t>
      </w:r>
      <w:r w:rsidRPr="00FB7749">
        <w:rPr>
          <w:spacing w:val="-3"/>
        </w:rPr>
        <w:t xml:space="preserve"> </w:t>
      </w:r>
      <w:r w:rsidRPr="00FB7749">
        <w:rPr>
          <w:spacing w:val="-1"/>
        </w:rPr>
        <w:t>rights</w:t>
      </w:r>
      <w:r w:rsidRPr="00FB7749">
        <w:t xml:space="preserve"> </w:t>
      </w:r>
      <w:r w:rsidRPr="00FB7749">
        <w:rPr>
          <w:spacing w:val="-1"/>
        </w:rPr>
        <w:t>necessary</w:t>
      </w:r>
      <w:r w:rsidRPr="00FB7749">
        <w:rPr>
          <w:spacing w:val="-3"/>
        </w:rPr>
        <w:t xml:space="preserve"> </w:t>
      </w:r>
      <w:r w:rsidRPr="00FB7749">
        <w:t>to</w:t>
      </w:r>
      <w:r w:rsidRPr="00FB7749">
        <w:rPr>
          <w:spacing w:val="-3"/>
        </w:rPr>
        <w:t xml:space="preserve"> </w:t>
      </w:r>
      <w:r w:rsidRPr="00FB7749">
        <w:rPr>
          <w:spacing w:val="-1"/>
        </w:rPr>
        <w:t>implement</w:t>
      </w:r>
      <w:r w:rsidRPr="00FB7749">
        <w:rPr>
          <w:spacing w:val="1"/>
        </w:rPr>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8"/>
      </w:pPr>
      <w:r w:rsidRPr="00FB7749">
        <w:rPr>
          <w:spacing w:val="-2"/>
        </w:rPr>
        <w:t>In</w:t>
      </w:r>
      <w:r w:rsidRPr="00FB7749">
        <w:rPr>
          <w:spacing w:val="2"/>
        </w:rPr>
        <w:t xml:space="preserve"> </w:t>
      </w:r>
      <w:r w:rsidRPr="00FB7749">
        <w:t>case</w:t>
      </w:r>
      <w:r w:rsidRPr="00FB7749">
        <w:rPr>
          <w:spacing w:val="3"/>
        </w:rPr>
        <w:t xml:space="preserve"> </w:t>
      </w:r>
      <w:r w:rsidRPr="00FB7749">
        <w:rPr>
          <w:spacing w:val="-1"/>
        </w:rPr>
        <w:t>natural,</w:t>
      </w:r>
      <w:r w:rsidRPr="00FB7749">
        <w:t xml:space="preserve"> </w:t>
      </w:r>
      <w:r w:rsidRPr="00FB7749">
        <w:rPr>
          <w:spacing w:val="-1"/>
        </w:rPr>
        <w:t>recognizable</w:t>
      </w:r>
      <w:r w:rsidRPr="00FB7749">
        <w:rPr>
          <w:spacing w:val="2"/>
        </w:rPr>
        <w:t xml:space="preserve"> </w:t>
      </w:r>
      <w:r w:rsidRPr="00FB7749">
        <w:rPr>
          <w:spacing w:val="-1"/>
        </w:rPr>
        <w:t>persons</w:t>
      </w:r>
      <w:r w:rsidRPr="00FB7749">
        <w:rPr>
          <w:spacing w:val="2"/>
        </w:rPr>
        <w:t xml:space="preserve"> </w:t>
      </w:r>
      <w:r w:rsidRPr="00FB7749">
        <w:rPr>
          <w:spacing w:val="-1"/>
        </w:rPr>
        <w:t>are</w:t>
      </w:r>
      <w:r w:rsidRPr="00FB7749">
        <w:rPr>
          <w:spacing w:val="2"/>
        </w:rPr>
        <w:t xml:space="preserve"> </w:t>
      </w:r>
      <w:r w:rsidRPr="00FB7749">
        <w:rPr>
          <w:spacing w:val="-1"/>
        </w:rPr>
        <w:t>depicted</w:t>
      </w:r>
      <w:r w:rsidRPr="00FB7749">
        <w:rPr>
          <w:spacing w:val="2"/>
        </w:rPr>
        <w:t xml:space="preserve"> </w:t>
      </w:r>
      <w:r w:rsidRPr="00FB7749">
        <w:rPr>
          <w:spacing w:val="-1"/>
        </w:rPr>
        <w:t>in</w:t>
      </w:r>
      <w:r w:rsidRPr="00FB7749">
        <w:rPr>
          <w:spacing w:val="2"/>
        </w:rPr>
        <w:t xml:space="preserve"> </w:t>
      </w:r>
      <w:r w:rsidRPr="00FB7749">
        <w:t xml:space="preserve">a </w:t>
      </w:r>
      <w:r w:rsidRPr="00FB7749">
        <w:rPr>
          <w:spacing w:val="-1"/>
        </w:rPr>
        <w:t>photograph</w:t>
      </w:r>
      <w:r w:rsidRPr="00FB7749">
        <w:t xml:space="preserve"> or </w:t>
      </w:r>
      <w:r w:rsidRPr="00FB7749">
        <w:rPr>
          <w:spacing w:val="-2"/>
        </w:rPr>
        <w:t>film,</w:t>
      </w:r>
      <w:r w:rsidRPr="00FB7749">
        <w:rPr>
          <w:spacing w:val="2"/>
        </w:rPr>
        <w:t xml:space="preserve"> </w:t>
      </w:r>
      <w:r w:rsidRPr="00FB7749">
        <w:t xml:space="preserve">the </w:t>
      </w:r>
      <w:r w:rsidRPr="00FB7749">
        <w:rPr>
          <w:spacing w:val="-1"/>
        </w:rPr>
        <w:t>Coordinator</w:t>
      </w:r>
      <w:r w:rsidRPr="00FB7749">
        <w:rPr>
          <w:spacing w:val="55"/>
        </w:rPr>
        <w:t xml:space="preserve"> </w:t>
      </w:r>
      <w:r w:rsidRPr="00FB7749">
        <w:rPr>
          <w:spacing w:val="-1"/>
        </w:rPr>
        <w:t>shall,</w:t>
      </w:r>
      <w:r w:rsidRPr="00FB7749">
        <w:rPr>
          <w:spacing w:val="9"/>
        </w:rPr>
        <w:t xml:space="preserve"> </w:t>
      </w:r>
      <w:r w:rsidRPr="00FB7749">
        <w:rPr>
          <w:spacing w:val="-1"/>
        </w:rPr>
        <w:t>in</w:t>
      </w:r>
      <w:r w:rsidRPr="00FB7749">
        <w:rPr>
          <w:spacing w:val="9"/>
        </w:rPr>
        <w:t xml:space="preserve"> </w:t>
      </w:r>
      <w:r w:rsidRPr="00FB7749">
        <w:t>the</w:t>
      </w:r>
      <w:r w:rsidRPr="00FB7749">
        <w:rPr>
          <w:spacing w:val="7"/>
        </w:rPr>
        <w:t xml:space="preserve"> </w:t>
      </w:r>
      <w:r w:rsidRPr="00FB7749">
        <w:rPr>
          <w:spacing w:val="-1"/>
        </w:rPr>
        <w:t>final</w:t>
      </w:r>
      <w:r w:rsidRPr="00FB7749">
        <w:rPr>
          <w:spacing w:val="8"/>
        </w:rPr>
        <w:t xml:space="preserve"> </w:t>
      </w:r>
      <w:r w:rsidRPr="00FB7749">
        <w:rPr>
          <w:spacing w:val="-1"/>
        </w:rPr>
        <w:t>report</w:t>
      </w:r>
      <w:r w:rsidRPr="00FB7749">
        <w:rPr>
          <w:spacing w:val="8"/>
        </w:rPr>
        <w:t xml:space="preserve"> </w:t>
      </w:r>
      <w:r w:rsidRPr="00FB7749">
        <w:t>to</w:t>
      </w:r>
      <w:r w:rsidRPr="00FB7749">
        <w:rPr>
          <w:spacing w:val="7"/>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submit</w:t>
      </w:r>
      <w:r w:rsidRPr="00FB7749">
        <w:rPr>
          <w:spacing w:val="16"/>
        </w:rPr>
        <w:t xml:space="preserve"> </w:t>
      </w:r>
      <w:r w:rsidRPr="00FB7749">
        <w:t>a</w:t>
      </w:r>
      <w:r w:rsidRPr="00FB7749">
        <w:rPr>
          <w:spacing w:val="9"/>
        </w:rPr>
        <w:t xml:space="preserve"> </w:t>
      </w:r>
      <w:r w:rsidRPr="00FB7749">
        <w:rPr>
          <w:spacing w:val="-1"/>
        </w:rPr>
        <w:t>statement</w:t>
      </w:r>
      <w:r w:rsidRPr="00FB7749">
        <w:rPr>
          <w:spacing w:val="10"/>
        </w:rPr>
        <w:t xml:space="preserve"> </w:t>
      </w:r>
      <w:r w:rsidRPr="00FB7749">
        <w:t>of</w:t>
      </w:r>
      <w:r w:rsidRPr="00FB7749">
        <w:rPr>
          <w:spacing w:val="10"/>
        </w:rPr>
        <w:t xml:space="preserve"> </w:t>
      </w:r>
      <w:r w:rsidRPr="00FB7749">
        <w:rPr>
          <w:spacing w:val="-1"/>
        </w:rPr>
        <w:t>these</w:t>
      </w:r>
      <w:r w:rsidRPr="00FB7749">
        <w:rPr>
          <w:spacing w:val="7"/>
        </w:rPr>
        <w:t xml:space="preserve"> </w:t>
      </w:r>
      <w:r w:rsidRPr="00FB7749">
        <w:rPr>
          <w:spacing w:val="-1"/>
        </w:rPr>
        <w:t>persons</w:t>
      </w:r>
      <w:r w:rsidRPr="00FB7749">
        <w:rPr>
          <w:spacing w:val="61"/>
        </w:rPr>
        <w:t xml:space="preserve"> </w:t>
      </w:r>
      <w:r w:rsidRPr="00FB7749">
        <w:rPr>
          <w:spacing w:val="-1"/>
        </w:rPr>
        <w:t>giving</w:t>
      </w:r>
      <w:r w:rsidRPr="00FB7749">
        <w:rPr>
          <w:spacing w:val="2"/>
        </w:rPr>
        <w:t xml:space="preserve"> </w:t>
      </w:r>
      <w:r w:rsidRPr="00FB7749">
        <w:t>their</w:t>
      </w:r>
      <w:r w:rsidRPr="00FB7749">
        <w:rPr>
          <w:spacing w:val="5"/>
        </w:rPr>
        <w:t xml:space="preserve"> </w:t>
      </w:r>
      <w:r w:rsidRPr="00FB7749">
        <w:rPr>
          <w:spacing w:val="-1"/>
        </w:rPr>
        <w:t>permissions</w:t>
      </w:r>
      <w:r w:rsidRPr="00FB7749">
        <w:rPr>
          <w:spacing w:val="2"/>
        </w:rPr>
        <w:t xml:space="preserve"> </w:t>
      </w:r>
      <w:r w:rsidRPr="00FB7749">
        <w:t>for</w:t>
      </w:r>
      <w:r w:rsidRPr="00FB7749">
        <w:rPr>
          <w:spacing w:val="3"/>
        </w:rPr>
        <w:t xml:space="preserve"> </w:t>
      </w:r>
      <w:r w:rsidRPr="00FB7749">
        <w:t>the</w:t>
      </w:r>
      <w:r w:rsidRPr="00FB7749">
        <w:rPr>
          <w:spacing w:val="5"/>
        </w:rPr>
        <w:t xml:space="preserve"> </w:t>
      </w:r>
      <w:r w:rsidRPr="00FB7749">
        <w:t>described</w:t>
      </w:r>
      <w:r w:rsidRPr="00FB7749">
        <w:rPr>
          <w:spacing w:val="2"/>
        </w:rPr>
        <w:t xml:space="preserve"> </w:t>
      </w:r>
      <w:r w:rsidRPr="00FB7749">
        <w:t>use</w:t>
      </w:r>
      <w:r w:rsidRPr="00FB7749">
        <w:rPr>
          <w:spacing w:val="5"/>
        </w:rPr>
        <w:t xml:space="preserve"> </w:t>
      </w:r>
      <w:r w:rsidRPr="00FB7749">
        <w:rPr>
          <w:spacing w:val="-2"/>
        </w:rPr>
        <w:t>of</w:t>
      </w:r>
      <w:r w:rsidRPr="00FB7749">
        <w:rPr>
          <w:spacing w:val="5"/>
        </w:rPr>
        <w:t xml:space="preserve"> </w:t>
      </w:r>
      <w:r w:rsidRPr="00FB7749">
        <w:rPr>
          <w:spacing w:val="-1"/>
        </w:rPr>
        <w:t>their</w:t>
      </w:r>
      <w:r w:rsidRPr="00FB7749">
        <w:rPr>
          <w:spacing w:val="5"/>
        </w:rPr>
        <w:t xml:space="preserve"> </w:t>
      </w:r>
      <w:r w:rsidRPr="00FB7749">
        <w:rPr>
          <w:spacing w:val="-1"/>
        </w:rPr>
        <w:t>images.</w:t>
      </w:r>
      <w:r w:rsidRPr="00FB7749">
        <w:rPr>
          <w:spacing w:val="4"/>
        </w:rPr>
        <w:t xml:space="preserve"> </w:t>
      </w:r>
      <w:r w:rsidRPr="00FB7749">
        <w:t>The</w:t>
      </w:r>
      <w:r w:rsidRPr="00FB7749">
        <w:rPr>
          <w:spacing w:val="5"/>
        </w:rPr>
        <w:t xml:space="preserve"> </w:t>
      </w:r>
      <w:r w:rsidRPr="00FB7749">
        <w:rPr>
          <w:spacing w:val="-1"/>
        </w:rPr>
        <w:t>above</w:t>
      </w:r>
      <w:r w:rsidRPr="00FB7749">
        <w:rPr>
          <w:spacing w:val="5"/>
        </w:rPr>
        <w:t xml:space="preserve"> </w:t>
      </w:r>
      <w:r w:rsidRPr="00FB7749">
        <w:t>does</w:t>
      </w:r>
      <w:r w:rsidRPr="00FB7749">
        <w:rPr>
          <w:spacing w:val="5"/>
        </w:rPr>
        <w:t xml:space="preserve"> </w:t>
      </w:r>
      <w:r w:rsidRPr="00FB7749">
        <w:rPr>
          <w:spacing w:val="-1"/>
        </w:rPr>
        <w:t>not</w:t>
      </w:r>
      <w:r w:rsidRPr="00FB7749">
        <w:rPr>
          <w:spacing w:val="3"/>
        </w:rPr>
        <w:t xml:space="preserve"> </w:t>
      </w:r>
      <w:r w:rsidRPr="00FB7749">
        <w:rPr>
          <w:spacing w:val="-1"/>
        </w:rPr>
        <w:t>refer</w:t>
      </w:r>
      <w:r w:rsidRPr="00FB7749">
        <w:rPr>
          <w:spacing w:val="5"/>
        </w:rPr>
        <w:t xml:space="preserve"> </w:t>
      </w:r>
      <w:r w:rsidRPr="00FB7749">
        <w:rPr>
          <w:spacing w:val="-1"/>
        </w:rPr>
        <w:t>to</w:t>
      </w:r>
      <w:r w:rsidRPr="00FB7749">
        <w:rPr>
          <w:spacing w:val="27"/>
        </w:rPr>
        <w:t xml:space="preserve"> </w:t>
      </w:r>
      <w:r w:rsidRPr="00FB7749">
        <w:rPr>
          <w:spacing w:val="-1"/>
        </w:rPr>
        <w:t>photographs</w:t>
      </w:r>
      <w:r w:rsidRPr="00FB7749">
        <w:rPr>
          <w:spacing w:val="5"/>
        </w:rPr>
        <w:t xml:space="preserve"> </w:t>
      </w:r>
      <w:r w:rsidRPr="00FB7749">
        <w:rPr>
          <w:spacing w:val="-1"/>
        </w:rPr>
        <w:t>taken</w:t>
      </w:r>
      <w:r w:rsidRPr="00FB7749">
        <w:rPr>
          <w:spacing w:val="7"/>
        </w:rPr>
        <w:t xml:space="preserve"> </w:t>
      </w:r>
      <w:r w:rsidRPr="00FB7749">
        <w:rPr>
          <w:spacing w:val="-2"/>
        </w:rPr>
        <w:t>or</w:t>
      </w:r>
      <w:r w:rsidRPr="00FB7749">
        <w:rPr>
          <w:spacing w:val="7"/>
        </w:rPr>
        <w:t xml:space="preserve"> </w:t>
      </w:r>
      <w:r w:rsidRPr="00FB7749">
        <w:rPr>
          <w:spacing w:val="-2"/>
        </w:rPr>
        <w:t>films</w:t>
      </w:r>
      <w:r w:rsidRPr="00FB7749">
        <w:rPr>
          <w:spacing w:val="5"/>
        </w:rPr>
        <w:t xml:space="preserve"> </w:t>
      </w:r>
      <w:r w:rsidRPr="00FB7749">
        <w:t>shot</w:t>
      </w:r>
      <w:r w:rsidRPr="00FB7749">
        <w:rPr>
          <w:spacing w:val="6"/>
        </w:rPr>
        <w:t xml:space="preserve"> </w:t>
      </w:r>
      <w:r w:rsidRPr="00FB7749">
        <w:t>in</w:t>
      </w:r>
      <w:r w:rsidRPr="00FB7749">
        <w:rPr>
          <w:spacing w:val="4"/>
        </w:rPr>
        <w:t xml:space="preserve"> </w:t>
      </w:r>
      <w:r w:rsidRPr="00FB7749">
        <w:rPr>
          <w:spacing w:val="-1"/>
        </w:rPr>
        <w:t>public</w:t>
      </w:r>
      <w:r w:rsidRPr="00FB7749">
        <w:rPr>
          <w:spacing w:val="5"/>
        </w:rPr>
        <w:t xml:space="preserve"> </w:t>
      </w:r>
      <w:r w:rsidRPr="00FB7749">
        <w:rPr>
          <w:spacing w:val="-1"/>
        </w:rPr>
        <w:t>places</w:t>
      </w:r>
      <w:r w:rsidRPr="00FB7749">
        <w:rPr>
          <w:spacing w:val="7"/>
        </w:rPr>
        <w:t xml:space="preserve"> </w:t>
      </w:r>
      <w:r w:rsidRPr="00FB7749">
        <w:rPr>
          <w:spacing w:val="-1"/>
        </w:rPr>
        <w:t>where</w:t>
      </w:r>
      <w:r w:rsidRPr="00FB7749">
        <w:rPr>
          <w:spacing w:val="5"/>
        </w:rPr>
        <w:t xml:space="preserve"> </w:t>
      </w:r>
      <w:r w:rsidRPr="00FB7749">
        <w:rPr>
          <w:spacing w:val="-1"/>
        </w:rPr>
        <w:t>random</w:t>
      </w:r>
      <w:r w:rsidRPr="00FB7749">
        <w:rPr>
          <w:spacing w:val="5"/>
        </w:rPr>
        <w:t xml:space="preserve"> </w:t>
      </w:r>
      <w:r w:rsidRPr="00FB7749">
        <w:rPr>
          <w:spacing w:val="-1"/>
        </w:rPr>
        <w:t>members</w:t>
      </w:r>
      <w:r w:rsidRPr="00FB7749">
        <w:rPr>
          <w:spacing w:val="7"/>
        </w:rPr>
        <w:t xml:space="preserve"> </w:t>
      </w:r>
      <w:r w:rsidRPr="00FB7749">
        <w:rPr>
          <w:spacing w:val="-2"/>
        </w:rPr>
        <w:t>of</w:t>
      </w:r>
      <w:r w:rsidRPr="00FB7749">
        <w:rPr>
          <w:spacing w:val="5"/>
        </w:rPr>
        <w:t xml:space="preserve"> </w:t>
      </w:r>
      <w:r w:rsidRPr="00FB7749">
        <w:t>the</w:t>
      </w:r>
      <w:r w:rsidRPr="00FB7749">
        <w:rPr>
          <w:spacing w:val="5"/>
        </w:rPr>
        <w:t xml:space="preserve"> </w:t>
      </w:r>
      <w:r w:rsidRPr="00FB7749">
        <w:rPr>
          <w:spacing w:val="-1"/>
        </w:rPr>
        <w:t>public</w:t>
      </w:r>
      <w:r w:rsidRPr="00FB7749">
        <w:rPr>
          <w:spacing w:val="7"/>
        </w:rPr>
        <w:t xml:space="preserve"> </w:t>
      </w:r>
      <w:r w:rsidRPr="00FB7749">
        <w:rPr>
          <w:spacing w:val="-1"/>
        </w:rPr>
        <w:t>are</w:t>
      </w:r>
      <w:r w:rsidRPr="00FB7749">
        <w:rPr>
          <w:spacing w:val="59"/>
        </w:rPr>
        <w:t xml:space="preserve"> </w:t>
      </w:r>
      <w:r w:rsidRPr="00FB7749">
        <w:rPr>
          <w:spacing w:val="-1"/>
        </w:rPr>
        <w:t>identifiable</w:t>
      </w:r>
      <w:r w:rsidRPr="00FB7749">
        <w:t xml:space="preserve"> only</w:t>
      </w:r>
      <w:r w:rsidRPr="00FB7749">
        <w:rPr>
          <w:spacing w:val="-3"/>
        </w:rPr>
        <w:t xml:space="preserve"> </w:t>
      </w:r>
      <w:r w:rsidRPr="00FB7749">
        <w:rPr>
          <w:spacing w:val="-1"/>
        </w:rPr>
        <w:t>hypothetically</w:t>
      </w:r>
      <w:r w:rsidRPr="00FB7749">
        <w:rPr>
          <w:spacing w:val="-3"/>
        </w:rPr>
        <w:t xml:space="preserve"> </w:t>
      </w:r>
      <w:r w:rsidRPr="00FB7749">
        <w:t>and</w:t>
      </w:r>
      <w:r w:rsidRPr="00FB7749">
        <w:rPr>
          <w:spacing w:val="-2"/>
        </w:rPr>
        <w:t xml:space="preserve"> </w:t>
      </w:r>
      <w:r w:rsidRPr="00FB7749">
        <w:t xml:space="preserve">to </w:t>
      </w:r>
      <w:r w:rsidRPr="00FB7749">
        <w:rPr>
          <w:spacing w:val="-1"/>
        </w:rPr>
        <w:t>public</w:t>
      </w:r>
      <w:r w:rsidRPr="00FB7749">
        <w:t xml:space="preserve"> </w:t>
      </w:r>
      <w:r w:rsidRPr="00FB7749">
        <w:rPr>
          <w:spacing w:val="-1"/>
        </w:rPr>
        <w:t>persons</w:t>
      </w:r>
      <w:r w:rsidRPr="00FB7749">
        <w:t xml:space="preserve"> </w:t>
      </w:r>
      <w:r w:rsidRPr="00FB7749">
        <w:rPr>
          <w:spacing w:val="-1"/>
        </w:rPr>
        <w:t>acting</w:t>
      </w:r>
      <w:r w:rsidRPr="00FB7749">
        <w:rPr>
          <w:spacing w:val="-3"/>
        </w:rPr>
        <w:t xml:space="preserve"> </w:t>
      </w:r>
      <w:r w:rsidRPr="00FB7749">
        <w:t xml:space="preserve">in </w:t>
      </w:r>
      <w:r w:rsidRPr="00FB7749">
        <w:rPr>
          <w:spacing w:val="-1"/>
        </w:rPr>
        <w:t>their</w:t>
      </w:r>
      <w:r w:rsidRPr="00FB7749">
        <w:t xml:space="preserve"> </w:t>
      </w:r>
      <w:r w:rsidRPr="00FB7749">
        <w:rPr>
          <w:spacing w:val="-1"/>
        </w:rPr>
        <w:t>public</w:t>
      </w:r>
      <w:r w:rsidRPr="00FB7749">
        <w:t xml:space="preserve"> </w:t>
      </w:r>
      <w:r w:rsidRPr="00FB7749">
        <w:rPr>
          <w:spacing w:val="-1"/>
        </w:rPr>
        <w:t>activities.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8"/>
      </w:pPr>
      <w:r w:rsidRPr="00FB7749">
        <w:rPr>
          <w:spacing w:val="-1"/>
        </w:rPr>
        <w:t>Unless</w:t>
      </w:r>
      <w:r w:rsidRPr="00FB7749">
        <w:rPr>
          <w:spacing w:val="55"/>
        </w:rPr>
        <w:t xml:space="preserve"> </w:t>
      </w:r>
      <w:r w:rsidRPr="00FB7749">
        <w:rPr>
          <w:spacing w:val="-1"/>
        </w:rPr>
        <w:t>otherwise</w:t>
      </w:r>
      <w:r w:rsidRPr="00FB7749">
        <w:rPr>
          <w:spacing w:val="5"/>
        </w:rPr>
        <w:t xml:space="preserve"> </w:t>
      </w:r>
      <w:r w:rsidRPr="00FB7749">
        <w:rPr>
          <w:spacing w:val="-1"/>
        </w:rPr>
        <w:t>clearly</w:t>
      </w:r>
      <w:r w:rsidRPr="00FB7749">
        <w:rPr>
          <w:spacing w:val="53"/>
        </w:rPr>
        <w:t xml:space="preserve"> </w:t>
      </w:r>
      <w:r w:rsidRPr="00FB7749">
        <w:rPr>
          <w:spacing w:val="-1"/>
        </w:rPr>
        <w:t>specified</w:t>
      </w:r>
      <w:r w:rsidRPr="00FB7749">
        <w:t xml:space="preserve"> in</w:t>
      </w:r>
      <w:r w:rsidRPr="00FB7749">
        <w:rPr>
          <w:spacing w:val="2"/>
        </w:rPr>
        <w:t xml:space="preserve"> </w:t>
      </w:r>
      <w:r w:rsidRPr="00FB7749">
        <w:rPr>
          <w:spacing w:val="-1"/>
        </w:rPr>
        <w:t>the</w:t>
      </w:r>
      <w:r w:rsidRPr="00FB7749">
        <w:rPr>
          <w:spacing w:val="4"/>
        </w:rPr>
        <w:t xml:space="preserve"> </w:t>
      </w:r>
      <w:r w:rsidRPr="00FB7749">
        <w:rPr>
          <w:spacing w:val="-1"/>
        </w:rPr>
        <w:t>Description</w:t>
      </w:r>
      <w:r w:rsidRPr="00FB7749">
        <w:rPr>
          <w:spacing w:val="2"/>
        </w:rPr>
        <w:t xml:space="preserve"> </w:t>
      </w:r>
      <w:r w:rsidRPr="00FB7749">
        <w:t>of</w:t>
      </w:r>
      <w:r w:rsidRPr="00FB7749">
        <w:rPr>
          <w:spacing w:val="3"/>
        </w:rPr>
        <w:t xml:space="preserve"> </w:t>
      </w:r>
      <w:r w:rsidRPr="00FB7749">
        <w:rPr>
          <w:spacing w:val="-1"/>
        </w:rPr>
        <w:t>the</w:t>
      </w:r>
      <w:r w:rsidRPr="00FB7749">
        <w:rPr>
          <w:spacing w:val="3"/>
        </w:rPr>
        <w:t xml:space="preserve"> </w:t>
      </w:r>
      <w:r w:rsidRPr="00FB7749">
        <w:rPr>
          <w:spacing w:val="-1"/>
        </w:rPr>
        <w:t>Action</w:t>
      </w:r>
      <w:r w:rsidRPr="00FB7749">
        <w:t xml:space="preserve"> in</w:t>
      </w:r>
      <w:r w:rsidRPr="00FB7749">
        <w:rPr>
          <w:spacing w:val="2"/>
        </w:rPr>
        <w:t xml:space="preserve"> </w:t>
      </w:r>
      <w:r w:rsidRPr="00FB7749">
        <w:rPr>
          <w:spacing w:val="-1"/>
        </w:rPr>
        <w:t>Annex</w:t>
      </w:r>
      <w:r w:rsidRPr="00FB7749">
        <w:rPr>
          <w:spacing w:val="3"/>
        </w:rPr>
        <w:t xml:space="preserve"> </w:t>
      </w:r>
      <w:r w:rsidR="00CE4E8F">
        <w:rPr>
          <w:spacing w:val="-1"/>
        </w:rPr>
        <w:t>A1</w:t>
      </w:r>
      <w:r w:rsidRPr="00FB7749">
        <w:rPr>
          <w:spacing w:val="-1"/>
        </w:rPr>
        <w:t>,</w:t>
      </w:r>
      <w:r w:rsidRPr="00FB7749">
        <w:rPr>
          <w:spacing w:val="2"/>
        </w:rPr>
        <w:t xml:space="preserve"> </w:t>
      </w:r>
      <w:r w:rsidRPr="00FB7749">
        <w:t>the</w:t>
      </w:r>
      <w:r w:rsidRPr="00FB7749">
        <w:rPr>
          <w:spacing w:val="41"/>
        </w:rPr>
        <w:t xml:space="preserve"> </w:t>
      </w:r>
      <w:r w:rsidRPr="00FB7749">
        <w:rPr>
          <w:spacing w:val="-1"/>
        </w:rPr>
        <w:t>equipment,</w:t>
      </w:r>
      <w:r w:rsidRPr="00FB7749">
        <w:t xml:space="preserve"> </w:t>
      </w:r>
      <w:r w:rsidRPr="00FB7749">
        <w:rPr>
          <w:spacing w:val="-1"/>
        </w:rPr>
        <w:t>vehicles</w:t>
      </w:r>
      <w:r w:rsidRPr="00FB7749">
        <w:t xml:space="preserve"> </w:t>
      </w:r>
      <w:r w:rsidRPr="00FB7749">
        <w:rPr>
          <w:spacing w:val="-1"/>
        </w:rPr>
        <w:t>and</w:t>
      </w:r>
      <w:r w:rsidRPr="00FB7749">
        <w:t xml:space="preserve"> </w:t>
      </w:r>
      <w:r w:rsidRPr="00FB7749">
        <w:rPr>
          <w:spacing w:val="-1"/>
        </w:rPr>
        <w:t>supplies</w:t>
      </w:r>
      <w:r w:rsidRPr="00FB7749">
        <w:t xml:space="preserve"> </w:t>
      </w:r>
      <w:r w:rsidRPr="00FB7749">
        <w:rPr>
          <w:spacing w:val="-1"/>
        </w:rPr>
        <w:t>paid</w:t>
      </w:r>
      <w:r w:rsidRPr="00FB7749">
        <w:t xml:space="preserve"> </w:t>
      </w:r>
      <w:r w:rsidRPr="00FB7749">
        <w:rPr>
          <w:spacing w:val="-1"/>
        </w:rPr>
        <w:t>for</w:t>
      </w:r>
      <w:r w:rsidRPr="00FB7749">
        <w:t xml:space="preserve"> by</w:t>
      </w:r>
      <w:r w:rsidRPr="00FB7749">
        <w:rPr>
          <w:spacing w:val="-3"/>
        </w:rPr>
        <w:t xml:space="preserve"> </w:t>
      </w:r>
      <w:r w:rsidRPr="00FB7749">
        <w:t xml:space="preserve">the </w:t>
      </w:r>
      <w:r w:rsidRPr="00FB7749">
        <w:rPr>
          <w:spacing w:val="-1"/>
        </w:rPr>
        <w:t>Budget</w:t>
      </w:r>
      <w:r w:rsidRPr="00FB7749">
        <w:rPr>
          <w:spacing w:val="1"/>
        </w:rPr>
        <w:t xml:space="preserve"> </w:t>
      </w:r>
      <w:r w:rsidRPr="00FB7749">
        <w:rPr>
          <w:spacing w:val="-1"/>
        </w:rPr>
        <w:t>for</w:t>
      </w:r>
      <w:r w:rsidRPr="00FB7749">
        <w:t xml:space="preserve"> the </w:t>
      </w:r>
      <w:r w:rsidRPr="00FB7749">
        <w:rPr>
          <w:spacing w:val="-1"/>
        </w:rPr>
        <w:t>Action</w:t>
      </w:r>
      <w:r w:rsidRPr="00FB7749">
        <w:t xml:space="preserve"> </w:t>
      </w:r>
      <w:r w:rsidRPr="00FB7749">
        <w:rPr>
          <w:spacing w:val="-1"/>
        </w:rPr>
        <w:t>shall</w:t>
      </w:r>
      <w:r w:rsidRPr="00FB7749">
        <w:rPr>
          <w:spacing w:val="1"/>
        </w:rPr>
        <w:t xml:space="preserve"> </w:t>
      </w:r>
      <w:r w:rsidRPr="00FB7749">
        <w:t>be</w:t>
      </w:r>
      <w:r w:rsidRPr="00FB7749">
        <w:rPr>
          <w:spacing w:val="-2"/>
        </w:rPr>
        <w:t xml:space="preserve"> </w:t>
      </w:r>
      <w:r w:rsidRPr="00FB7749">
        <w:rPr>
          <w:spacing w:val="-1"/>
        </w:rPr>
        <w:t>transferred</w:t>
      </w:r>
      <w:r w:rsidRPr="00FB7749">
        <w:rPr>
          <w:spacing w:val="61"/>
        </w:rPr>
        <w:t xml:space="preserve"> </w:t>
      </w:r>
      <w:r w:rsidRPr="00FB7749">
        <w:t xml:space="preserve">to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beneficiaries</w:t>
      </w:r>
      <w:r w:rsidRPr="00FB7749">
        <w:t xml:space="preserve"> of</w:t>
      </w:r>
      <w:r w:rsidRPr="00FB7749">
        <w:rPr>
          <w:spacing w:val="-2"/>
        </w:rPr>
        <w:t xml:space="preserve"> </w:t>
      </w:r>
      <w:r w:rsidRPr="00FB7749">
        <w:t xml:space="preserve">the </w:t>
      </w:r>
      <w:r w:rsidRPr="00FB7749">
        <w:rPr>
          <w:spacing w:val="-1"/>
        </w:rPr>
        <w:t>Action,</w:t>
      </w:r>
      <w:r w:rsidRPr="00FB7749">
        <w:t xml:space="preserve"> </w:t>
      </w:r>
      <w:r w:rsidRPr="00FB7749">
        <w:rPr>
          <w:spacing w:val="-1"/>
        </w:rPr>
        <w:t>at</w:t>
      </w:r>
      <w:r w:rsidRPr="00FB7749">
        <w:rPr>
          <w:spacing w:val="1"/>
        </w:rPr>
        <w:t xml:space="preserve"> </w:t>
      </w:r>
      <w:r w:rsidRPr="00FB7749">
        <w:rPr>
          <w:spacing w:val="-1"/>
        </w:rPr>
        <w:t>the</w:t>
      </w:r>
      <w:r w:rsidRPr="00FB7749">
        <w:t xml:space="preserve"> </w:t>
      </w:r>
      <w:r w:rsidRPr="00FB7749">
        <w:rPr>
          <w:spacing w:val="-1"/>
        </w:rPr>
        <w:t>latest</w:t>
      </w:r>
      <w:r w:rsidRPr="00FB7749">
        <w:rPr>
          <w:spacing w:val="1"/>
        </w:rPr>
        <w:t xml:space="preserve"> </w:t>
      </w:r>
      <w:r w:rsidRPr="00FB7749">
        <w:rPr>
          <w:spacing w:val="-2"/>
        </w:rPr>
        <w:t>when</w:t>
      </w:r>
      <w:r w:rsidRPr="00FB7749">
        <w:t xml:space="preserve"> </w:t>
      </w:r>
      <w:r w:rsidRPr="00FB7749">
        <w:rPr>
          <w:spacing w:val="-1"/>
        </w:rPr>
        <w:t>submitting</w:t>
      </w:r>
      <w:r w:rsidRPr="00FB7749">
        <w:rPr>
          <w:spacing w:val="-3"/>
        </w:rPr>
        <w:t xml:space="preserve"> </w:t>
      </w:r>
      <w:r w:rsidRPr="00FB7749">
        <w:t>the</w:t>
      </w:r>
      <w:r w:rsidRPr="00FB7749">
        <w:rPr>
          <w:spacing w:val="-2"/>
        </w:rPr>
        <w:t xml:space="preserve"> </w:t>
      </w:r>
      <w:r w:rsidRPr="00FB7749">
        <w:rPr>
          <w:spacing w:val="-1"/>
        </w:rPr>
        <w:t>final</w:t>
      </w:r>
      <w:r w:rsidRPr="00FB7749">
        <w:rPr>
          <w:spacing w:val="-2"/>
        </w:rPr>
        <w:t xml:space="preserve"> </w:t>
      </w:r>
      <w:r w:rsidRPr="00FB7749">
        <w:rPr>
          <w:spacing w:val="-1"/>
        </w:rPr>
        <w:t>report.</w:t>
      </w:r>
    </w:p>
    <w:p w:rsidR="00D0198E" w:rsidRPr="00FB7749" w:rsidRDefault="00724656" w:rsidP="00724656">
      <w:pPr>
        <w:pStyle w:val="BodyText"/>
        <w:ind w:left="820" w:right="141"/>
      </w:pPr>
      <w:r>
        <w:rPr>
          <w:spacing w:val="-2"/>
        </w:rPr>
        <w:tab/>
      </w:r>
      <w:r w:rsidR="00D0198E" w:rsidRPr="00FB7749">
        <w:rPr>
          <w:spacing w:val="-2"/>
        </w:rPr>
        <w:t>If</w:t>
      </w:r>
      <w:r w:rsidR="00D0198E" w:rsidRPr="00FB7749">
        <w:rPr>
          <w:spacing w:val="39"/>
        </w:rPr>
        <w:t xml:space="preserve"> </w:t>
      </w:r>
      <w:r w:rsidR="00D0198E" w:rsidRPr="00FB7749">
        <w:t>there</w:t>
      </w:r>
      <w:r w:rsidR="00D0198E" w:rsidRPr="00FB7749">
        <w:rPr>
          <w:spacing w:val="38"/>
        </w:rPr>
        <w:t xml:space="preserve"> </w:t>
      </w:r>
      <w:r w:rsidR="00D0198E" w:rsidRPr="00FB7749">
        <w:t>are</w:t>
      </w:r>
      <w:r w:rsidR="00D0198E" w:rsidRPr="00FB7749">
        <w:rPr>
          <w:spacing w:val="38"/>
        </w:rPr>
        <w:t xml:space="preserve"> </w:t>
      </w:r>
      <w:r w:rsidR="00D0198E" w:rsidRPr="00FB7749">
        <w:t>no</w:t>
      </w:r>
      <w:r w:rsidR="00D0198E" w:rsidRPr="00FB7749">
        <w:rPr>
          <w:spacing w:val="40"/>
        </w:rPr>
        <w:t xml:space="preserve"> </w:t>
      </w:r>
      <w:r w:rsidR="00D0198E" w:rsidRPr="00FB7749">
        <w:rPr>
          <w:spacing w:val="-1"/>
        </w:rPr>
        <w:t>final</w:t>
      </w:r>
      <w:r w:rsidR="00D0198E" w:rsidRPr="00FB7749">
        <w:rPr>
          <w:spacing w:val="39"/>
        </w:rPr>
        <w:t xml:space="preserve"> </w:t>
      </w:r>
      <w:r w:rsidR="00D0198E" w:rsidRPr="00FB7749">
        <w:rPr>
          <w:spacing w:val="-1"/>
        </w:rPr>
        <w:t>beneficiaries</w:t>
      </w:r>
      <w:r w:rsidR="00D0198E" w:rsidRPr="00FB7749">
        <w:rPr>
          <w:spacing w:val="39"/>
        </w:rPr>
        <w:t xml:space="preserve"> </w:t>
      </w:r>
      <w:r w:rsidR="00D0198E" w:rsidRPr="00FB7749">
        <w:rPr>
          <w:spacing w:val="-2"/>
        </w:rPr>
        <w:t>of</w:t>
      </w:r>
      <w:r w:rsidR="00D0198E" w:rsidRPr="00FB7749">
        <w:rPr>
          <w:spacing w:val="39"/>
        </w:rPr>
        <w:t xml:space="preserve"> </w:t>
      </w:r>
      <w:r w:rsidR="00D0198E" w:rsidRPr="00FB7749">
        <w:t>the</w:t>
      </w:r>
      <w:r w:rsidR="00D0198E" w:rsidRPr="00FB7749">
        <w:rPr>
          <w:spacing w:val="38"/>
        </w:rPr>
        <w:t xml:space="preserve"> </w:t>
      </w:r>
      <w:r w:rsidR="00D0198E" w:rsidRPr="00FB7749">
        <w:rPr>
          <w:spacing w:val="-2"/>
        </w:rPr>
        <w:t>Action</w:t>
      </w:r>
      <w:r w:rsidR="00D0198E" w:rsidRPr="00FB7749">
        <w:rPr>
          <w:spacing w:val="38"/>
        </w:rPr>
        <w:t xml:space="preserve"> </w:t>
      </w:r>
      <w:r w:rsidR="00D0198E" w:rsidRPr="00FB7749">
        <w:t>to</w:t>
      </w:r>
      <w:r w:rsidR="00D0198E" w:rsidRPr="00FB7749">
        <w:rPr>
          <w:spacing w:val="35"/>
        </w:rPr>
        <w:t xml:space="preserve"> </w:t>
      </w:r>
      <w:r w:rsidR="00D0198E" w:rsidRPr="00FB7749">
        <w:rPr>
          <w:spacing w:val="-1"/>
        </w:rPr>
        <w:t>whom</w:t>
      </w:r>
      <w:r w:rsidR="00D0198E" w:rsidRPr="00FB7749">
        <w:rPr>
          <w:spacing w:val="34"/>
        </w:rPr>
        <w:t xml:space="preserve"> </w:t>
      </w:r>
      <w:r w:rsidR="00D0198E" w:rsidRPr="00FB7749">
        <w:t>the</w:t>
      </w:r>
      <w:r w:rsidR="00D0198E" w:rsidRPr="00FB7749">
        <w:rPr>
          <w:spacing w:val="38"/>
        </w:rPr>
        <w:t xml:space="preserve"> </w:t>
      </w:r>
      <w:r w:rsidR="00D0198E" w:rsidRPr="00FB7749">
        <w:rPr>
          <w:spacing w:val="-1"/>
        </w:rPr>
        <w:t>equipment,</w:t>
      </w:r>
      <w:r w:rsidR="00D0198E" w:rsidRPr="00FB7749">
        <w:rPr>
          <w:spacing w:val="38"/>
        </w:rPr>
        <w:t xml:space="preserve"> </w:t>
      </w:r>
      <w:r w:rsidR="00D0198E" w:rsidRPr="00FB7749">
        <w:rPr>
          <w:spacing w:val="-1"/>
        </w:rPr>
        <w:t>vehicles</w:t>
      </w:r>
      <w:r w:rsidR="00D0198E" w:rsidRPr="00FB7749">
        <w:rPr>
          <w:spacing w:val="39"/>
        </w:rPr>
        <w:t xml:space="preserve"> </w:t>
      </w:r>
      <w:r w:rsidR="00D0198E" w:rsidRPr="00FB7749">
        <w:t>and</w:t>
      </w:r>
      <w:r w:rsidR="00D0198E" w:rsidRPr="00FB7749">
        <w:rPr>
          <w:spacing w:val="57"/>
        </w:rPr>
        <w:t xml:space="preserve"> </w:t>
      </w:r>
      <w:r w:rsidR="00D0198E" w:rsidRPr="00FB7749">
        <w:rPr>
          <w:spacing w:val="-1"/>
        </w:rPr>
        <w:t>supplies</w:t>
      </w:r>
      <w:r w:rsidR="00D0198E" w:rsidRPr="00FB7749">
        <w:t xml:space="preserve"> can</w:t>
      </w:r>
      <w:r w:rsidR="00D0198E" w:rsidRPr="00FB7749">
        <w:rPr>
          <w:spacing w:val="-2"/>
        </w:rPr>
        <w:t xml:space="preserve"> </w:t>
      </w:r>
      <w:r w:rsidR="00D0198E" w:rsidRPr="00FB7749">
        <w:t>be</w:t>
      </w:r>
      <w:r w:rsidR="00D0198E" w:rsidRPr="00FB7749">
        <w:rPr>
          <w:spacing w:val="-2"/>
        </w:rPr>
        <w:t xml:space="preserve"> </w:t>
      </w:r>
      <w:r w:rsidR="00D0198E" w:rsidRPr="00FB7749">
        <w:rPr>
          <w:spacing w:val="-1"/>
        </w:rPr>
        <w:t>transferred,</w:t>
      </w:r>
      <w:r w:rsidR="00D0198E" w:rsidRPr="00FB7749">
        <w:rPr>
          <w:spacing w:val="-2"/>
        </w:rPr>
        <w:t xml:space="preserve"> </w:t>
      </w:r>
      <w:r w:rsidR="00D0198E" w:rsidRPr="00FB7749">
        <w:t>the</w:t>
      </w:r>
      <w:r w:rsidR="00D0198E" w:rsidRPr="00FB7749">
        <w:rPr>
          <w:spacing w:val="2"/>
        </w:rPr>
        <w:t xml:space="preserve"> </w:t>
      </w:r>
      <w:r w:rsidR="00D0198E" w:rsidRPr="00FB7749">
        <w:rPr>
          <w:spacing w:val="-1"/>
        </w:rPr>
        <w:t>Beneficiary(ies)</w:t>
      </w:r>
      <w:r w:rsidR="00D0198E" w:rsidRPr="00FB7749">
        <w:rPr>
          <w:spacing w:val="1"/>
        </w:rPr>
        <w:t xml:space="preserve"> </w:t>
      </w:r>
      <w:r w:rsidR="00D0198E" w:rsidRPr="00FB7749">
        <w:rPr>
          <w:spacing w:val="-2"/>
        </w:rPr>
        <w:t xml:space="preserve">may </w:t>
      </w:r>
      <w:r w:rsidR="00D0198E" w:rsidRPr="00FB7749">
        <w:rPr>
          <w:spacing w:val="-1"/>
        </w:rPr>
        <w:t>transfer</w:t>
      </w:r>
      <w:r w:rsidR="00D0198E" w:rsidRPr="00FB7749">
        <w:rPr>
          <w:spacing w:val="-2"/>
        </w:rPr>
        <w:t xml:space="preserve"> </w:t>
      </w:r>
      <w:r w:rsidR="00D0198E" w:rsidRPr="00FB7749">
        <w:rPr>
          <w:spacing w:val="-1"/>
        </w:rPr>
        <w:t>these</w:t>
      </w:r>
      <w:r w:rsidR="00D0198E" w:rsidRPr="00FB7749">
        <w:t xml:space="preserve"> </w:t>
      </w:r>
      <w:r w:rsidR="00D0198E" w:rsidRPr="00FB7749">
        <w:rPr>
          <w:spacing w:val="-2"/>
        </w:rPr>
        <w:t>items</w:t>
      </w:r>
      <w:r w:rsidR="00D0198E" w:rsidRPr="00FB7749">
        <w:t xml:space="preserve"> to:</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authorities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Beneficiary(ies)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affiliated</w:t>
      </w:r>
      <w:r w:rsidRPr="00FB7749">
        <w:t xml:space="preserve"> </w:t>
      </w:r>
      <w:r w:rsidRPr="00FB7749">
        <w:rPr>
          <w:spacing w:val="-1"/>
        </w:rPr>
        <w:t>entiy(ies)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another</w:t>
      </w:r>
      <w:r w:rsidRPr="00FB7749">
        <w:rPr>
          <w:spacing w:val="-2"/>
        </w:rPr>
        <w:t xml:space="preserve"> </w:t>
      </w:r>
      <w:r w:rsidRPr="00FB7749">
        <w:rPr>
          <w:spacing w:val="-1"/>
        </w:rPr>
        <w:t>action</w:t>
      </w:r>
      <w:r w:rsidRPr="00FB7749">
        <w:rPr>
          <w:spacing w:val="-3"/>
        </w:rPr>
        <w:t xml:space="preserve"> </w:t>
      </w:r>
      <w:r w:rsidRPr="00FB7749">
        <w:rPr>
          <w:spacing w:val="-1"/>
        </w:rPr>
        <w:t>funded</w:t>
      </w:r>
      <w:r w:rsidRPr="00FB7749">
        <w:t xml:space="preserve"> by</w:t>
      </w:r>
      <w:r w:rsidRPr="00FB7749">
        <w:rPr>
          <w:spacing w:val="-2"/>
        </w:rPr>
        <w:t xml:space="preserve"> </w:t>
      </w:r>
      <w:r w:rsidRPr="00FB7749">
        <w:rPr>
          <w:spacing w:val="-1"/>
        </w:rPr>
        <w:t>the</w:t>
      </w:r>
      <w:r w:rsidRPr="00FB7749">
        <w:t xml:space="preserve"> </w:t>
      </w:r>
      <w:r w:rsidRPr="00FB7749">
        <w:rPr>
          <w:spacing w:val="-1"/>
        </w:rPr>
        <w:t>European</w:t>
      </w:r>
      <w:r w:rsidRPr="00FB7749">
        <w:rPr>
          <w:spacing w:val="3"/>
        </w:rPr>
        <w:t xml:space="preserve"> </w:t>
      </w:r>
      <w:r w:rsidRPr="00FB7749">
        <w:rPr>
          <w:spacing w:val="-1"/>
        </w:rPr>
        <w:t>Union</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t xml:space="preserve">or, </w:t>
      </w:r>
      <w:r w:rsidRPr="00FB7749">
        <w:rPr>
          <w:spacing w:val="-1"/>
        </w:rPr>
        <w:t>exceptionally,</w:t>
      </w:r>
      <w:r w:rsidRPr="00FB7749">
        <w:t xml:space="preserve"> </w:t>
      </w:r>
      <w:r w:rsidRPr="00FB7749">
        <w:rPr>
          <w:spacing w:val="-1"/>
        </w:rPr>
        <w:t>retain</w:t>
      </w:r>
      <w:r w:rsidRPr="00FB7749">
        <w:rPr>
          <w:spacing w:val="-3"/>
        </w:rPr>
        <w:t xml:space="preserve"> </w:t>
      </w:r>
      <w:r w:rsidRPr="00FB7749">
        <w:rPr>
          <w:spacing w:val="-1"/>
        </w:rPr>
        <w:t>ownership</w:t>
      </w:r>
      <w:r w:rsidRPr="00FB7749">
        <w:t xml:space="preserve"> </w:t>
      </w:r>
      <w:r w:rsidRPr="00FB7749">
        <w:rPr>
          <w:spacing w:val="-2"/>
        </w:rPr>
        <w:t>of</w:t>
      </w:r>
      <w:r w:rsidRPr="00FB7749">
        <w:t xml:space="preserve"> </w:t>
      </w:r>
      <w:r w:rsidRPr="00FB7749">
        <w:rPr>
          <w:spacing w:val="-1"/>
        </w:rPr>
        <w:t>these</w:t>
      </w:r>
      <w:r w:rsidRPr="00FB7749">
        <w:t xml:space="preserve"> </w:t>
      </w:r>
      <w:r w:rsidRPr="00FB7749">
        <w:rPr>
          <w:spacing w:val="-1"/>
        </w:rPr>
        <w:t>items.</w:t>
      </w:r>
    </w:p>
    <w:p w:rsidR="00906F39" w:rsidRDefault="00D0198E" w:rsidP="00724656">
      <w:pPr>
        <w:pStyle w:val="BodyText"/>
        <w:ind w:left="851" w:right="135"/>
        <w:rPr>
          <w:spacing w:val="-2"/>
        </w:rPr>
      </w:pPr>
      <w:r w:rsidRPr="00FB7749">
        <w:rPr>
          <w:spacing w:val="-2"/>
        </w:rPr>
        <w:t>In</w:t>
      </w:r>
      <w:r w:rsidRPr="00FB7749">
        <w:rPr>
          <w:spacing w:val="7"/>
        </w:rPr>
        <w:t xml:space="preserve"> </w:t>
      </w:r>
      <w:r w:rsidRPr="00FB7749">
        <w:t>such</w:t>
      </w:r>
      <w:r w:rsidRPr="00FB7749">
        <w:rPr>
          <w:spacing w:val="7"/>
        </w:rPr>
        <w:t xml:space="preserve"> </w:t>
      </w:r>
      <w:r w:rsidRPr="00FB7749">
        <w:rPr>
          <w:spacing w:val="-1"/>
        </w:rPr>
        <w:t>cases,</w:t>
      </w:r>
      <w:r w:rsidRPr="00FB7749">
        <w:rPr>
          <w:spacing w:val="6"/>
        </w:rPr>
        <w:t xml:space="preserve"> </w:t>
      </w:r>
      <w:r w:rsidRPr="00FB7749">
        <w:t>the</w:t>
      </w:r>
      <w:r w:rsidRPr="00FB7749">
        <w:rPr>
          <w:spacing w:val="7"/>
        </w:rPr>
        <w:t xml:space="preserve"> </w:t>
      </w:r>
      <w:r w:rsidRPr="00FB7749">
        <w:rPr>
          <w:spacing w:val="-1"/>
        </w:rPr>
        <w:t>Coordinator</w:t>
      </w:r>
      <w:r w:rsidRPr="00FB7749">
        <w:rPr>
          <w:spacing w:val="6"/>
        </w:rPr>
        <w:t xml:space="preserve"> </w:t>
      </w:r>
      <w:r w:rsidRPr="00FB7749">
        <w:rPr>
          <w:spacing w:val="-1"/>
        </w:rPr>
        <w:t>shall</w:t>
      </w:r>
      <w:r w:rsidRPr="00FB7749">
        <w:rPr>
          <w:spacing w:val="5"/>
        </w:rPr>
        <w:t xml:space="preserve"> </w:t>
      </w:r>
      <w:r w:rsidRPr="00FB7749">
        <w:rPr>
          <w:spacing w:val="-1"/>
        </w:rPr>
        <w:t>submit</w:t>
      </w:r>
      <w:r w:rsidRPr="00FB7749">
        <w:rPr>
          <w:spacing w:val="5"/>
        </w:rPr>
        <w:t xml:space="preserve"> </w:t>
      </w:r>
      <w:r w:rsidRPr="00FB7749">
        <w:t>a</w:t>
      </w:r>
      <w:r w:rsidRPr="00FB7749">
        <w:rPr>
          <w:spacing w:val="5"/>
        </w:rPr>
        <w:t xml:space="preserve"> </w:t>
      </w:r>
      <w:r w:rsidRPr="00FB7749">
        <w:rPr>
          <w:spacing w:val="-1"/>
        </w:rPr>
        <w:t>justified</w:t>
      </w:r>
      <w:r w:rsidRPr="00FB7749">
        <w:rPr>
          <w:spacing w:val="2"/>
        </w:rPr>
        <w:t xml:space="preserve"> </w:t>
      </w:r>
      <w:r w:rsidRPr="00FB7749">
        <w:rPr>
          <w:spacing w:val="-1"/>
        </w:rPr>
        <w:t>written</w:t>
      </w:r>
      <w:r w:rsidRPr="00FB7749">
        <w:rPr>
          <w:spacing w:val="5"/>
        </w:rPr>
        <w:t xml:space="preserve"> </w:t>
      </w:r>
      <w:r w:rsidRPr="00FB7749">
        <w:rPr>
          <w:spacing w:val="-1"/>
        </w:rPr>
        <w:t>request</w:t>
      </w:r>
      <w:r w:rsidRPr="00FB7749">
        <w:rPr>
          <w:spacing w:val="9"/>
        </w:rPr>
        <w:t xml:space="preserve"> </w:t>
      </w:r>
      <w:r w:rsidRPr="00FB7749">
        <w:t>for</w:t>
      </w:r>
      <w:r w:rsidRPr="00FB7749">
        <w:rPr>
          <w:spacing w:val="6"/>
        </w:rPr>
        <w:t xml:space="preserve"> </w:t>
      </w:r>
      <w:r w:rsidRPr="00FB7749">
        <w:rPr>
          <w:spacing w:val="-1"/>
        </w:rPr>
        <w:t>authorisation</w:t>
      </w:r>
      <w:r w:rsidRPr="00FB7749">
        <w:rPr>
          <w:spacing w:val="5"/>
        </w:rPr>
        <w:t xml:space="preserve"> </w:t>
      </w:r>
      <w:r w:rsidRPr="00FB7749">
        <w:t>to</w:t>
      </w:r>
      <w:r w:rsidRPr="00FB7749">
        <w:rPr>
          <w:spacing w:val="59"/>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7"/>
        </w:rPr>
        <w:t xml:space="preserve"> </w:t>
      </w:r>
      <w:r w:rsidRPr="00FB7749">
        <w:rPr>
          <w:spacing w:val="-1"/>
        </w:rPr>
        <w:t>with</w:t>
      </w:r>
      <w:r w:rsidRPr="00FB7749">
        <w:rPr>
          <w:spacing w:val="16"/>
        </w:rPr>
        <w:t xml:space="preserve"> </w:t>
      </w:r>
      <w:r w:rsidRPr="00FB7749">
        <w:t>an</w:t>
      </w:r>
      <w:r w:rsidRPr="00FB7749">
        <w:rPr>
          <w:spacing w:val="17"/>
        </w:rPr>
        <w:t xml:space="preserve"> </w:t>
      </w:r>
      <w:r w:rsidRPr="00FB7749">
        <w:rPr>
          <w:spacing w:val="-1"/>
        </w:rPr>
        <w:t>inventory</w:t>
      </w:r>
      <w:r w:rsidRPr="00FB7749">
        <w:rPr>
          <w:spacing w:val="14"/>
        </w:rPr>
        <w:t xml:space="preserve"> </w:t>
      </w:r>
      <w:r w:rsidRPr="00FB7749">
        <w:rPr>
          <w:spacing w:val="-1"/>
        </w:rPr>
        <w:t>listing</w:t>
      </w:r>
      <w:r w:rsidRPr="00FB7749">
        <w:rPr>
          <w:spacing w:val="14"/>
        </w:rPr>
        <w:t xml:space="preserve"> </w:t>
      </w:r>
      <w:r w:rsidRPr="00FB7749">
        <w:t>the</w:t>
      </w:r>
      <w:r w:rsidRPr="00FB7749">
        <w:rPr>
          <w:spacing w:val="17"/>
        </w:rPr>
        <w:t xml:space="preserve"> </w:t>
      </w:r>
      <w:r w:rsidRPr="00FB7749">
        <w:rPr>
          <w:spacing w:val="-1"/>
        </w:rPr>
        <w:t>items</w:t>
      </w:r>
      <w:r w:rsidRPr="00FB7749">
        <w:rPr>
          <w:spacing w:val="17"/>
        </w:rPr>
        <w:t xml:space="preserve"> </w:t>
      </w:r>
      <w:r w:rsidRPr="00FB7749">
        <w:rPr>
          <w:spacing w:val="-1"/>
        </w:rPr>
        <w:t>concerned</w:t>
      </w:r>
      <w:r w:rsidRPr="00FB7749">
        <w:rPr>
          <w:spacing w:val="17"/>
        </w:rPr>
        <w:t xml:space="preserve"> </w:t>
      </w:r>
      <w:r w:rsidRPr="00FB7749">
        <w:t>and</w:t>
      </w:r>
      <w:r w:rsidRPr="00FB7749">
        <w:rPr>
          <w:spacing w:val="17"/>
        </w:rPr>
        <w:t xml:space="preserve"> </w:t>
      </w:r>
      <w:r w:rsidRPr="00FB7749">
        <w:t>a</w:t>
      </w:r>
      <w:r w:rsidRPr="00FB7749">
        <w:rPr>
          <w:spacing w:val="17"/>
        </w:rPr>
        <w:t xml:space="preserve"> </w:t>
      </w:r>
      <w:r w:rsidRPr="00FB7749">
        <w:rPr>
          <w:spacing w:val="-1"/>
        </w:rPr>
        <w:t>proposal</w:t>
      </w:r>
      <w:r w:rsidRPr="00FB7749">
        <w:rPr>
          <w:spacing w:val="55"/>
        </w:rPr>
        <w:t xml:space="preserve"> </w:t>
      </w:r>
      <w:r w:rsidRPr="00FB7749">
        <w:rPr>
          <w:spacing w:val="-1"/>
        </w:rPr>
        <w:t>concerning</w:t>
      </w:r>
      <w:r w:rsidRPr="00FB7749">
        <w:rPr>
          <w:spacing w:val="-3"/>
        </w:rPr>
        <w:t xml:space="preserve"> </w:t>
      </w:r>
      <w:r w:rsidRPr="00FB7749">
        <w:t xml:space="preserve">their </w:t>
      </w:r>
      <w:r w:rsidRPr="00FB7749">
        <w:rPr>
          <w:spacing w:val="-1"/>
        </w:rPr>
        <w:t>use,</w:t>
      </w:r>
      <w:r w:rsidRPr="00FB7749">
        <w:t xml:space="preserve"> </w:t>
      </w:r>
      <w:r w:rsidRPr="00FB7749">
        <w:rPr>
          <w:spacing w:val="-1"/>
        </w:rPr>
        <w:t>in</w:t>
      </w:r>
      <w:r w:rsidRPr="00FB7749">
        <w:t xml:space="preserve"> due</w:t>
      </w:r>
      <w:r w:rsidRPr="00FB7749">
        <w:rPr>
          <w:spacing w:val="-2"/>
        </w:rPr>
        <w:t xml:space="preserve"> </w:t>
      </w:r>
      <w:r w:rsidRPr="00FB7749">
        <w:rPr>
          <w:spacing w:val="-1"/>
        </w:rPr>
        <w:t>time</w:t>
      </w:r>
      <w:r w:rsidRPr="00FB7749">
        <w:t xml:space="preserve"> and </w:t>
      </w:r>
      <w:r w:rsidRPr="00FB7749">
        <w:rPr>
          <w:spacing w:val="-1"/>
        </w:rPr>
        <w:t>at</w:t>
      </w:r>
      <w:r w:rsidRPr="00FB7749">
        <w:rPr>
          <w:spacing w:val="1"/>
        </w:rPr>
        <w:t xml:space="preserve"> </w:t>
      </w:r>
      <w:r w:rsidRPr="00FB7749">
        <w:rPr>
          <w:spacing w:val="-1"/>
        </w:rPr>
        <w:t>the</w:t>
      </w:r>
      <w:r w:rsidRPr="00FB7749">
        <w:t xml:space="preserve"> </w:t>
      </w:r>
      <w:r w:rsidRPr="00FB7749">
        <w:rPr>
          <w:spacing w:val="-1"/>
        </w:rPr>
        <w:t>latest</w:t>
      </w:r>
      <w:r w:rsidRPr="00FB7749">
        <w:rPr>
          <w:spacing w:val="-2"/>
        </w:rPr>
        <w:t xml:space="preserve"> </w:t>
      </w:r>
      <w:r w:rsidRPr="00FB7749">
        <w:rPr>
          <w:spacing w:val="-1"/>
        </w:rPr>
        <w:t>with</w:t>
      </w:r>
      <w:r w:rsidRPr="00FB7749">
        <w:t xml:space="preserve"> </w:t>
      </w:r>
      <w:r w:rsidRPr="00FB7749">
        <w:rPr>
          <w:spacing w:val="-1"/>
        </w:rPr>
        <w:t>the</w:t>
      </w:r>
      <w:r w:rsidRPr="00FB7749">
        <w:t xml:space="preserve"> </w:t>
      </w:r>
      <w:r w:rsidRPr="00FB7749">
        <w:rPr>
          <w:spacing w:val="-1"/>
        </w:rPr>
        <w:t>submission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report.</w:t>
      </w:r>
      <w:r w:rsidR="001A6ADB" w:rsidRPr="00FB7749">
        <w:rPr>
          <w:spacing w:val="-2"/>
        </w:rPr>
        <w:t xml:space="preserve"> </w:t>
      </w:r>
    </w:p>
    <w:p w:rsidR="00D0198E" w:rsidRPr="00FB7749" w:rsidRDefault="00D0198E" w:rsidP="00724656">
      <w:pPr>
        <w:pStyle w:val="BodyText"/>
        <w:ind w:left="851" w:right="135"/>
      </w:pPr>
      <w:r w:rsidRPr="00FB7749">
        <w:rPr>
          <w:spacing w:val="-2"/>
        </w:rPr>
        <w:t>In</w:t>
      </w:r>
      <w:r w:rsidRPr="00FB7749">
        <w:rPr>
          <w:spacing w:val="33"/>
        </w:rPr>
        <w:t xml:space="preserve"> </w:t>
      </w:r>
      <w:r w:rsidRPr="00FB7749">
        <w:t>no</w:t>
      </w:r>
      <w:r w:rsidRPr="00FB7749">
        <w:rPr>
          <w:spacing w:val="33"/>
        </w:rPr>
        <w:t xml:space="preserve"> </w:t>
      </w:r>
      <w:r w:rsidRPr="00FB7749">
        <w:rPr>
          <w:spacing w:val="-1"/>
        </w:rPr>
        <w:t>event</w:t>
      </w:r>
      <w:r w:rsidRPr="00FB7749">
        <w:rPr>
          <w:spacing w:val="34"/>
        </w:rPr>
        <w:t xml:space="preserve"> </w:t>
      </w:r>
      <w:r w:rsidRPr="00FB7749">
        <w:rPr>
          <w:spacing w:val="-2"/>
        </w:rPr>
        <w:t>may</w:t>
      </w:r>
      <w:r w:rsidRPr="00FB7749">
        <w:rPr>
          <w:spacing w:val="31"/>
        </w:rPr>
        <w:t xml:space="preserve"> </w:t>
      </w:r>
      <w:r w:rsidRPr="00FB7749">
        <w:t>the</w:t>
      </w:r>
      <w:r w:rsidRPr="00FB7749">
        <w:rPr>
          <w:spacing w:val="34"/>
        </w:rPr>
        <w:t xml:space="preserve"> </w:t>
      </w:r>
      <w:r w:rsidRPr="00FB7749">
        <w:t>end</w:t>
      </w:r>
      <w:r w:rsidRPr="00FB7749">
        <w:rPr>
          <w:spacing w:val="34"/>
        </w:rPr>
        <w:t xml:space="preserve"> </w:t>
      </w:r>
      <w:r w:rsidRPr="00FB7749">
        <w:t>use</w:t>
      </w:r>
      <w:r w:rsidRPr="00FB7749">
        <w:rPr>
          <w:spacing w:val="31"/>
        </w:rPr>
        <w:t xml:space="preserve"> </w:t>
      </w:r>
      <w:r w:rsidRPr="00FB7749">
        <w:rPr>
          <w:spacing w:val="-1"/>
        </w:rPr>
        <w:t>jeopardize</w:t>
      </w:r>
      <w:r w:rsidRPr="00FB7749">
        <w:rPr>
          <w:spacing w:val="31"/>
        </w:rPr>
        <w:t xml:space="preserve"> </w:t>
      </w:r>
      <w:r w:rsidRPr="00FB7749">
        <w:t>the</w:t>
      </w:r>
      <w:r w:rsidRPr="00FB7749">
        <w:rPr>
          <w:spacing w:val="34"/>
        </w:rPr>
        <w:t xml:space="preserve"> </w:t>
      </w:r>
      <w:r w:rsidRPr="00FB7749">
        <w:rPr>
          <w:spacing w:val="-1"/>
        </w:rPr>
        <w:t>sustainability</w:t>
      </w:r>
      <w:r w:rsidRPr="00FB7749">
        <w:rPr>
          <w:spacing w:val="31"/>
        </w:rPr>
        <w:t xml:space="preserve"> </w:t>
      </w:r>
      <w:r w:rsidRPr="00FB7749">
        <w:t>of</w:t>
      </w:r>
      <w:r w:rsidRPr="00FB7749">
        <w:rPr>
          <w:spacing w:val="31"/>
        </w:rPr>
        <w:t xml:space="preserve"> </w:t>
      </w:r>
      <w:r w:rsidRPr="00FB7749">
        <w:t>the</w:t>
      </w:r>
      <w:r w:rsidRPr="00FB7749">
        <w:rPr>
          <w:spacing w:val="34"/>
        </w:rPr>
        <w:t xml:space="preserve"> </w:t>
      </w:r>
      <w:r w:rsidRPr="00FB7749">
        <w:rPr>
          <w:spacing w:val="-2"/>
        </w:rPr>
        <w:t>Action</w:t>
      </w:r>
      <w:r w:rsidRPr="00FB7749">
        <w:rPr>
          <w:spacing w:val="33"/>
        </w:rPr>
        <w:t xml:space="preserve"> </w:t>
      </w:r>
      <w:r w:rsidRPr="00FB7749">
        <w:t>or</w:t>
      </w:r>
      <w:r w:rsidRPr="00FB7749">
        <w:rPr>
          <w:spacing w:val="31"/>
        </w:rPr>
        <w:t xml:space="preserve"> </w:t>
      </w:r>
      <w:r w:rsidRPr="00FB7749">
        <w:rPr>
          <w:spacing w:val="-1"/>
        </w:rPr>
        <w:t>result</w:t>
      </w:r>
      <w:r w:rsidRPr="00FB7749">
        <w:rPr>
          <w:spacing w:val="32"/>
        </w:rPr>
        <w:t xml:space="preserve"> </w:t>
      </w:r>
      <w:r w:rsidRPr="00FB7749">
        <w:t>in</w:t>
      </w:r>
      <w:r w:rsidRPr="00FB7749">
        <w:rPr>
          <w:spacing w:val="31"/>
        </w:rPr>
        <w:t xml:space="preserve"> </w:t>
      </w:r>
      <w:r w:rsidRPr="00FB7749">
        <w:t>a</w:t>
      </w:r>
      <w:r w:rsidRPr="00FB7749">
        <w:rPr>
          <w:spacing w:val="53"/>
        </w:rPr>
        <w:t xml:space="preserve"> </w:t>
      </w:r>
      <w:r w:rsidRPr="00FB7749">
        <w:rPr>
          <w:spacing w:val="-1"/>
        </w:rPr>
        <w:t>profit</w:t>
      </w:r>
      <w:r w:rsidRPr="00FB7749">
        <w:rPr>
          <w:spacing w:val="-2"/>
        </w:rPr>
        <w:t xml:space="preserve"> </w:t>
      </w:r>
      <w:r w:rsidRPr="00FB7749">
        <w:rPr>
          <w:spacing w:val="-1"/>
        </w:rPr>
        <w:t>for</w:t>
      </w:r>
      <w:r w:rsidRPr="00FB7749">
        <w:t xml:space="preserve"> </w:t>
      </w:r>
      <w:r w:rsidRPr="00FB7749">
        <w:rPr>
          <w:spacing w:val="-1"/>
        </w:rPr>
        <w:t>the</w:t>
      </w:r>
      <w:r w:rsidRPr="00FB7749">
        <w:rPr>
          <w:spacing w:val="2"/>
        </w:rPr>
        <w:t xml:space="preserve"> </w:t>
      </w:r>
      <w:r w:rsidRPr="00FB7749">
        <w:rPr>
          <w:spacing w:val="-1"/>
        </w:rPr>
        <w:t>Beneficiary(ies).</w:t>
      </w:r>
    </w:p>
    <w:p w:rsidR="00D0198E" w:rsidRPr="00724656" w:rsidRDefault="00D0198E" w:rsidP="00724656">
      <w:pPr>
        <w:pStyle w:val="BodyText"/>
        <w:widowControl w:val="0"/>
        <w:numPr>
          <w:ilvl w:val="1"/>
          <w:numId w:val="236"/>
        </w:numPr>
        <w:tabs>
          <w:tab w:val="clear" w:pos="851"/>
          <w:tab w:val="clear" w:pos="1191"/>
          <w:tab w:val="clear" w:pos="1531"/>
          <w:tab w:val="left" w:pos="821"/>
        </w:tabs>
        <w:ind w:right="138"/>
        <w:rPr>
          <w:spacing w:val="-1"/>
        </w:rPr>
      </w:pPr>
      <w:r w:rsidRPr="00FB7749">
        <w:rPr>
          <w:spacing w:val="-1"/>
        </w:rPr>
        <w:t>Copies</w:t>
      </w:r>
      <w:r w:rsidRPr="00724656">
        <w:rPr>
          <w:spacing w:val="-1"/>
        </w:rPr>
        <w:t xml:space="preserve"> of the </w:t>
      </w:r>
      <w:r w:rsidRPr="00FB7749">
        <w:rPr>
          <w:spacing w:val="-1"/>
        </w:rPr>
        <w:t>proofs</w:t>
      </w:r>
      <w:r w:rsidRPr="00724656">
        <w:rPr>
          <w:spacing w:val="-1"/>
        </w:rPr>
        <w:t xml:space="preserve"> of </w:t>
      </w:r>
      <w:r w:rsidRPr="00FB7749">
        <w:rPr>
          <w:spacing w:val="-1"/>
        </w:rPr>
        <w:t>transfer</w:t>
      </w:r>
      <w:r w:rsidRPr="00724656">
        <w:rPr>
          <w:spacing w:val="-1"/>
        </w:rPr>
        <w:t xml:space="preserve"> of any </w:t>
      </w:r>
      <w:r w:rsidRPr="00FB7749">
        <w:rPr>
          <w:spacing w:val="-1"/>
        </w:rPr>
        <w:t>equipment</w:t>
      </w:r>
      <w:r w:rsidRPr="00724656">
        <w:rPr>
          <w:spacing w:val="-1"/>
        </w:rPr>
        <w:t xml:space="preserve"> and </w:t>
      </w:r>
      <w:r w:rsidRPr="00FB7749">
        <w:rPr>
          <w:spacing w:val="-1"/>
        </w:rPr>
        <w:t>vehicles</w:t>
      </w:r>
      <w:r w:rsidRPr="00724656">
        <w:rPr>
          <w:spacing w:val="-1"/>
        </w:rPr>
        <w:t xml:space="preserve"> </w:t>
      </w:r>
      <w:r w:rsidRPr="00FB7749">
        <w:rPr>
          <w:spacing w:val="-1"/>
        </w:rPr>
        <w:t>for</w:t>
      </w:r>
      <w:r w:rsidRPr="00724656">
        <w:rPr>
          <w:spacing w:val="-1"/>
        </w:rPr>
        <w:t xml:space="preserve"> </w:t>
      </w:r>
      <w:r w:rsidRPr="00FB7749">
        <w:rPr>
          <w:spacing w:val="-1"/>
        </w:rPr>
        <w:t>which</w:t>
      </w:r>
      <w:r w:rsidRPr="00724656">
        <w:rPr>
          <w:spacing w:val="-1"/>
        </w:rPr>
        <w:t xml:space="preserve"> </w:t>
      </w:r>
      <w:r w:rsidRPr="00FB7749">
        <w:rPr>
          <w:spacing w:val="-1"/>
        </w:rPr>
        <w:t>the</w:t>
      </w:r>
      <w:r w:rsidRPr="00724656">
        <w:rPr>
          <w:spacing w:val="-1"/>
        </w:rPr>
        <w:t xml:space="preserve"> </w:t>
      </w:r>
      <w:r w:rsidRPr="00FB7749">
        <w:rPr>
          <w:spacing w:val="-1"/>
        </w:rPr>
        <w:t>purchase</w:t>
      </w:r>
      <w:r w:rsidRPr="00724656">
        <w:rPr>
          <w:spacing w:val="-1"/>
        </w:rPr>
        <w:t xml:space="preserve"> </w:t>
      </w:r>
      <w:r w:rsidRPr="00FB7749">
        <w:rPr>
          <w:spacing w:val="-1"/>
        </w:rPr>
        <w:t>cost</w:t>
      </w:r>
      <w:r w:rsidRPr="00724656">
        <w:rPr>
          <w:spacing w:val="-1"/>
        </w:rPr>
        <w:t xml:space="preserve"> </w:t>
      </w:r>
      <w:r w:rsidRPr="00FB7749">
        <w:rPr>
          <w:spacing w:val="-1"/>
        </w:rPr>
        <w:t>was</w:t>
      </w:r>
      <w:r w:rsidRPr="00724656">
        <w:rPr>
          <w:spacing w:val="-1"/>
        </w:rPr>
        <w:t xml:space="preserve"> </w:t>
      </w:r>
      <w:r w:rsidRPr="00FB7749">
        <w:rPr>
          <w:spacing w:val="-1"/>
        </w:rPr>
        <w:t>more</w:t>
      </w:r>
      <w:r w:rsidRPr="00724656">
        <w:rPr>
          <w:spacing w:val="-1"/>
        </w:rPr>
        <w:t xml:space="preserve"> than </w:t>
      </w:r>
      <w:r w:rsidRPr="00FB7749">
        <w:rPr>
          <w:spacing w:val="-1"/>
        </w:rPr>
        <w:t>EUR</w:t>
      </w:r>
      <w:r w:rsidRPr="00724656">
        <w:rPr>
          <w:spacing w:val="-1"/>
        </w:rPr>
        <w:t xml:space="preserve"> </w:t>
      </w:r>
      <w:r w:rsidRPr="00FB7749">
        <w:rPr>
          <w:spacing w:val="-1"/>
        </w:rPr>
        <w:t>5000</w:t>
      </w:r>
      <w:r w:rsidRPr="00724656">
        <w:rPr>
          <w:spacing w:val="-1"/>
        </w:rPr>
        <w:t xml:space="preserve"> per item, </w:t>
      </w:r>
      <w:r w:rsidRPr="00FB7749">
        <w:rPr>
          <w:spacing w:val="-1"/>
        </w:rPr>
        <w:t>shall</w:t>
      </w:r>
      <w:r w:rsidRPr="00724656">
        <w:rPr>
          <w:spacing w:val="-1"/>
        </w:rPr>
        <w:t xml:space="preserve"> be </w:t>
      </w:r>
      <w:r w:rsidRPr="00FB7749">
        <w:rPr>
          <w:spacing w:val="-1"/>
        </w:rPr>
        <w:t>attached</w:t>
      </w:r>
      <w:r w:rsidRPr="00724656">
        <w:rPr>
          <w:spacing w:val="-1"/>
        </w:rPr>
        <w:t xml:space="preserve"> </w:t>
      </w:r>
      <w:r w:rsidRPr="00FB7749">
        <w:rPr>
          <w:spacing w:val="-1"/>
        </w:rPr>
        <w:t>to</w:t>
      </w:r>
      <w:r w:rsidRPr="00724656">
        <w:rPr>
          <w:spacing w:val="-1"/>
        </w:rPr>
        <w:t xml:space="preserve"> the </w:t>
      </w:r>
      <w:r w:rsidRPr="00FB7749">
        <w:rPr>
          <w:spacing w:val="-1"/>
        </w:rPr>
        <w:t>final</w:t>
      </w:r>
      <w:r w:rsidRPr="00724656">
        <w:rPr>
          <w:spacing w:val="-1"/>
        </w:rPr>
        <w:t xml:space="preserve"> </w:t>
      </w:r>
      <w:r w:rsidRPr="00FB7749">
        <w:rPr>
          <w:spacing w:val="-1"/>
        </w:rPr>
        <w:t>report.</w:t>
      </w:r>
      <w:r w:rsidRPr="00724656">
        <w:rPr>
          <w:spacing w:val="-1"/>
        </w:rPr>
        <w:t xml:space="preserve"> </w:t>
      </w:r>
      <w:r w:rsidRPr="00FB7749">
        <w:rPr>
          <w:spacing w:val="-1"/>
        </w:rPr>
        <w:t>Proofs</w:t>
      </w:r>
      <w:r w:rsidRPr="00724656">
        <w:rPr>
          <w:spacing w:val="-1"/>
        </w:rPr>
        <w:t xml:space="preserve"> of </w:t>
      </w:r>
      <w:r w:rsidRPr="00FB7749">
        <w:rPr>
          <w:spacing w:val="-1"/>
        </w:rPr>
        <w:t>transfer</w:t>
      </w:r>
      <w:r w:rsidRPr="00724656">
        <w:rPr>
          <w:spacing w:val="-1"/>
        </w:rPr>
        <w:t xml:space="preserve"> of </w:t>
      </w:r>
      <w:r w:rsidRPr="00FB7749">
        <w:rPr>
          <w:spacing w:val="-1"/>
        </w:rPr>
        <w:t>equipment</w:t>
      </w:r>
      <w:r w:rsidRPr="00724656">
        <w:rPr>
          <w:spacing w:val="-1"/>
        </w:rPr>
        <w:t xml:space="preserve"> and </w:t>
      </w:r>
      <w:r w:rsidRPr="00FB7749">
        <w:rPr>
          <w:spacing w:val="-1"/>
        </w:rPr>
        <w:t>vehicles</w:t>
      </w:r>
      <w:r w:rsidRPr="00724656">
        <w:rPr>
          <w:spacing w:val="-1"/>
        </w:rPr>
        <w:t xml:space="preserve"> </w:t>
      </w:r>
      <w:r w:rsidRPr="00FB7749">
        <w:rPr>
          <w:spacing w:val="-1"/>
        </w:rPr>
        <w:t>whose</w:t>
      </w:r>
      <w:r w:rsidRPr="00724656">
        <w:rPr>
          <w:spacing w:val="-1"/>
        </w:rPr>
        <w:t xml:space="preserve"> </w:t>
      </w:r>
      <w:r w:rsidRPr="00FB7749">
        <w:rPr>
          <w:spacing w:val="-1"/>
        </w:rPr>
        <w:t>purchase</w:t>
      </w:r>
      <w:r w:rsidRPr="00724656">
        <w:rPr>
          <w:spacing w:val="-1"/>
        </w:rPr>
        <w:t xml:space="preserve"> </w:t>
      </w:r>
      <w:r w:rsidRPr="00FB7749">
        <w:rPr>
          <w:spacing w:val="-1"/>
        </w:rPr>
        <w:t>cost</w:t>
      </w:r>
      <w:r w:rsidRPr="00724656">
        <w:rPr>
          <w:spacing w:val="-1"/>
        </w:rPr>
        <w:t xml:space="preserve"> </w:t>
      </w:r>
      <w:r w:rsidRPr="00FB7749">
        <w:rPr>
          <w:spacing w:val="-1"/>
        </w:rPr>
        <w:t>was</w:t>
      </w:r>
      <w:r w:rsidRPr="00724656">
        <w:rPr>
          <w:spacing w:val="-1"/>
        </w:rPr>
        <w:t xml:space="preserve"> </w:t>
      </w:r>
      <w:r w:rsidRPr="00FB7749">
        <w:rPr>
          <w:spacing w:val="-1"/>
        </w:rPr>
        <w:t>less</w:t>
      </w:r>
      <w:r w:rsidRPr="00724656">
        <w:rPr>
          <w:spacing w:val="-1"/>
        </w:rPr>
        <w:t xml:space="preserve"> than </w:t>
      </w:r>
      <w:r w:rsidRPr="00FB7749">
        <w:rPr>
          <w:spacing w:val="-1"/>
        </w:rPr>
        <w:t>EUR</w:t>
      </w:r>
      <w:r w:rsidRPr="00724656">
        <w:rPr>
          <w:spacing w:val="-1"/>
        </w:rPr>
        <w:t xml:space="preserve"> 5000 </w:t>
      </w:r>
      <w:r w:rsidRPr="00FB7749">
        <w:rPr>
          <w:spacing w:val="-1"/>
        </w:rPr>
        <w:t>per</w:t>
      </w:r>
      <w:r w:rsidRPr="00724656">
        <w:rPr>
          <w:spacing w:val="-1"/>
        </w:rPr>
        <w:t xml:space="preserve"> item </w:t>
      </w:r>
      <w:r w:rsidRPr="00FB7749">
        <w:rPr>
          <w:spacing w:val="-1"/>
        </w:rPr>
        <w:t>shall</w:t>
      </w:r>
      <w:r w:rsidRPr="00724656">
        <w:rPr>
          <w:spacing w:val="-1"/>
        </w:rPr>
        <w:t xml:space="preserve"> be kept by the </w:t>
      </w:r>
      <w:r w:rsidRPr="00FB7749">
        <w:rPr>
          <w:spacing w:val="-1"/>
        </w:rPr>
        <w:t>Beneficiary(ies)</w:t>
      </w:r>
      <w:r w:rsidRPr="00724656">
        <w:rPr>
          <w:spacing w:val="-1"/>
        </w:rPr>
        <w:t xml:space="preserve"> for </w:t>
      </w:r>
      <w:r w:rsidRPr="00FB7749">
        <w:rPr>
          <w:spacing w:val="-1"/>
        </w:rPr>
        <w:t>control purposes.</w:t>
      </w:r>
    </w:p>
    <w:p w:rsidR="00906F39" w:rsidRDefault="00906F39">
      <w:pPr>
        <w:rPr>
          <w:rFonts w:ascii="Times New Roman" w:eastAsia="Times New Roman" w:hAnsi="Times New Roman" w:cs="Times New Roman"/>
          <w:b/>
          <w:bCs/>
          <w:spacing w:val="-1"/>
          <w:sz w:val="28"/>
          <w:szCs w:val="28"/>
        </w:rPr>
      </w:pPr>
      <w:bookmarkStart w:id="767" w:name="_bookmark9"/>
      <w:bookmarkEnd w:id="767"/>
      <w:r>
        <w:rPr>
          <w:rFonts w:ascii="Times New Roman" w:eastAsia="Times New Roman" w:hAnsi="Times New Roman" w:cs="Times New Roman"/>
          <w:b/>
          <w:bCs/>
          <w:spacing w:val="-1"/>
          <w:sz w:val="28"/>
          <w:szCs w:val="28"/>
        </w:rPr>
        <w:br w:type="page"/>
      </w:r>
    </w:p>
    <w:p w:rsidR="00D0198E" w:rsidRPr="00FB7749" w:rsidRDefault="00D0198E" w:rsidP="00834B1C">
      <w:pPr>
        <w:spacing w:after="240" w:line="240" w:lineRule="auto"/>
        <w:ind w:left="616"/>
        <w:rPr>
          <w:rFonts w:ascii="Times New Roman" w:eastAsia="Times New Roman" w:hAnsi="Times New Roman" w:cs="Times New Roman"/>
          <w:sz w:val="28"/>
          <w:szCs w:val="28"/>
        </w:rPr>
      </w:pPr>
      <w:r w:rsidRPr="00FB7749">
        <w:rPr>
          <w:rFonts w:ascii="Times New Roman" w:eastAsia="Times New Roman" w:hAnsi="Times New Roman" w:cs="Times New Roman"/>
          <w:b/>
          <w:bCs/>
          <w:spacing w:val="-1"/>
          <w:sz w:val="28"/>
          <w:szCs w:val="28"/>
        </w:rPr>
        <w:t>ARTICLE</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z w:val="28"/>
          <w:szCs w:val="28"/>
        </w:rPr>
        <w:t>8</w:t>
      </w:r>
      <w:r w:rsidRPr="00FB7749">
        <w:rPr>
          <w:rFonts w:ascii="Times New Roman" w:eastAsia="Times New Roman" w:hAnsi="Times New Roman" w:cs="Times New Roman"/>
          <w:b/>
          <w:bCs/>
          <w:spacing w:val="-20"/>
          <w:sz w:val="28"/>
          <w:szCs w:val="28"/>
        </w:rPr>
        <w:t xml:space="preserve"> </w:t>
      </w:r>
      <w:r w:rsidRPr="00FB7749">
        <w:rPr>
          <w:rFonts w:ascii="Times New Roman" w:eastAsia="Times New Roman" w:hAnsi="Times New Roman" w:cs="Times New Roman"/>
          <w:b/>
          <w:bCs/>
          <w:sz w:val="28"/>
          <w:szCs w:val="28"/>
        </w:rPr>
        <w:t>–</w:t>
      </w:r>
      <w:r w:rsidRPr="00FB7749">
        <w:rPr>
          <w:rFonts w:ascii="Times New Roman" w:eastAsia="Times New Roman" w:hAnsi="Times New Roman" w:cs="Times New Roman"/>
          <w:b/>
          <w:bCs/>
          <w:spacing w:val="-19"/>
          <w:sz w:val="28"/>
          <w:szCs w:val="28"/>
        </w:rPr>
        <w:t xml:space="preserve"> </w:t>
      </w:r>
      <w:r w:rsidRPr="00FB7749">
        <w:rPr>
          <w:rFonts w:ascii="Times New Roman" w:eastAsia="Times New Roman" w:hAnsi="Times New Roman" w:cs="Times New Roman"/>
          <w:b/>
          <w:bCs/>
          <w:spacing w:val="-1"/>
          <w:sz w:val="28"/>
          <w:szCs w:val="28"/>
        </w:rPr>
        <w:t>EVALUATION/MONITORING</w:t>
      </w:r>
      <w:r w:rsidRPr="00FB7749">
        <w:rPr>
          <w:rFonts w:ascii="Times New Roman" w:eastAsia="Times New Roman" w:hAnsi="Times New Roman" w:cs="Times New Roman"/>
          <w:b/>
          <w:bCs/>
          <w:spacing w:val="-8"/>
          <w:sz w:val="28"/>
          <w:szCs w:val="28"/>
        </w:rPr>
        <w:t xml:space="preserve"> </w:t>
      </w:r>
      <w:r w:rsidRPr="00FB7749">
        <w:rPr>
          <w:rFonts w:ascii="Times New Roman" w:eastAsia="Times New Roman" w:hAnsi="Times New Roman" w:cs="Times New Roman"/>
          <w:b/>
          <w:bCs/>
          <w:sz w:val="28"/>
          <w:szCs w:val="28"/>
        </w:rPr>
        <w:t>OF</w:t>
      </w:r>
      <w:r w:rsidRPr="00FB7749">
        <w:rPr>
          <w:rFonts w:ascii="Times New Roman" w:eastAsia="Times New Roman" w:hAnsi="Times New Roman" w:cs="Times New Roman"/>
          <w:b/>
          <w:bCs/>
          <w:spacing w:val="-8"/>
          <w:sz w:val="28"/>
          <w:szCs w:val="28"/>
        </w:rPr>
        <w:t xml:space="preserve"> </w:t>
      </w:r>
      <w:r w:rsidRPr="00FB7749">
        <w:rPr>
          <w:rFonts w:ascii="Times New Roman" w:eastAsia="Times New Roman" w:hAnsi="Times New Roman" w:cs="Times New Roman"/>
          <w:b/>
          <w:bCs/>
          <w:spacing w:val="-1"/>
          <w:sz w:val="28"/>
          <w:szCs w:val="28"/>
        </w:rPr>
        <w:t>THE</w:t>
      </w:r>
      <w:r w:rsidRPr="00FB7749">
        <w:rPr>
          <w:rFonts w:ascii="Times New Roman" w:eastAsia="Times New Roman" w:hAnsi="Times New Roman" w:cs="Times New Roman"/>
          <w:b/>
          <w:bCs/>
          <w:spacing w:val="-3"/>
          <w:sz w:val="28"/>
          <w:szCs w:val="28"/>
        </w:rPr>
        <w:t xml:space="preserve"> </w:t>
      </w:r>
      <w:r w:rsidRPr="00FB7749">
        <w:rPr>
          <w:rFonts w:ascii="Times New Roman" w:eastAsia="Times New Roman" w:hAnsi="Times New Roman" w:cs="Times New Roman"/>
          <w:b/>
          <w:bCs/>
          <w:spacing w:val="-1"/>
          <w:sz w:val="28"/>
          <w:szCs w:val="28"/>
        </w:rPr>
        <w:t>ACTION</w:t>
      </w:r>
    </w:p>
    <w:p w:rsidR="00D0198E" w:rsidRPr="00FB7749" w:rsidRDefault="00D0198E" w:rsidP="00834B1C">
      <w:pPr>
        <w:pStyle w:val="BodyText"/>
        <w:widowControl w:val="0"/>
        <w:numPr>
          <w:ilvl w:val="1"/>
          <w:numId w:val="235"/>
        </w:numPr>
        <w:tabs>
          <w:tab w:val="clear" w:pos="851"/>
          <w:tab w:val="clear" w:pos="1191"/>
          <w:tab w:val="clear" w:pos="1531"/>
          <w:tab w:val="left" w:pos="821"/>
        </w:tabs>
        <w:ind w:right="141"/>
      </w:pPr>
      <w:r w:rsidRPr="00FB7749">
        <w:rPr>
          <w:spacing w:val="-2"/>
        </w:rPr>
        <w:t>If</w:t>
      </w:r>
      <w:r w:rsidRPr="00FB7749">
        <w:rPr>
          <w:spacing w:val="15"/>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14"/>
        </w:rPr>
        <w:t xml:space="preserve"> </w:t>
      </w:r>
      <w:r w:rsidRPr="00FB7749">
        <w:rPr>
          <w:spacing w:val="-1"/>
        </w:rPr>
        <w:t>carries</w:t>
      </w:r>
      <w:r w:rsidRPr="00FB7749">
        <w:rPr>
          <w:spacing w:val="15"/>
        </w:rPr>
        <w:t xml:space="preserve"> </w:t>
      </w:r>
      <w:r w:rsidRPr="00FB7749">
        <w:rPr>
          <w:spacing w:val="-1"/>
        </w:rPr>
        <w:t>out</w:t>
      </w:r>
      <w:r w:rsidRPr="00FB7749">
        <w:rPr>
          <w:spacing w:val="15"/>
        </w:rPr>
        <w:t xml:space="preserve"> </w:t>
      </w:r>
      <w:r w:rsidRPr="00FB7749">
        <w:rPr>
          <w:spacing w:val="-1"/>
        </w:rPr>
        <w:t>an</w:t>
      </w:r>
      <w:r w:rsidRPr="00FB7749">
        <w:rPr>
          <w:spacing w:val="14"/>
        </w:rPr>
        <w:t xml:space="preserve"> </w:t>
      </w:r>
      <w:r w:rsidRPr="00FB7749">
        <w:rPr>
          <w:spacing w:val="-1"/>
        </w:rPr>
        <w:t>interim</w:t>
      </w:r>
      <w:r w:rsidRPr="00FB7749">
        <w:rPr>
          <w:spacing w:val="10"/>
        </w:rPr>
        <w:t xml:space="preserve"> </w:t>
      </w:r>
      <w:r w:rsidRPr="00FB7749">
        <w:t>or</w:t>
      </w:r>
      <w:r w:rsidRPr="00FB7749">
        <w:rPr>
          <w:spacing w:val="15"/>
        </w:rPr>
        <w:t xml:space="preserve"> </w:t>
      </w:r>
      <w:r w:rsidRPr="00FB7749">
        <w:t>ex</w:t>
      </w:r>
      <w:r w:rsidR="00C23D75">
        <w:rPr>
          <w:spacing w:val="14"/>
        </w:rPr>
        <w:t>-</w:t>
      </w:r>
      <w:r w:rsidRPr="00FB7749">
        <w:rPr>
          <w:spacing w:val="-1"/>
        </w:rPr>
        <w:t>post</w:t>
      </w:r>
      <w:r w:rsidRPr="00FB7749">
        <w:rPr>
          <w:spacing w:val="13"/>
        </w:rPr>
        <w:t xml:space="preserve"> </w:t>
      </w:r>
      <w:r w:rsidRPr="00FB7749">
        <w:rPr>
          <w:spacing w:val="-1"/>
        </w:rPr>
        <w:t>evaluation</w:t>
      </w:r>
      <w:r w:rsidRPr="00FB7749">
        <w:rPr>
          <w:spacing w:val="14"/>
        </w:rPr>
        <w:t xml:space="preserve"> </w:t>
      </w:r>
      <w:r w:rsidRPr="00FB7749">
        <w:t>or</w:t>
      </w:r>
      <w:r w:rsidRPr="00FB7749">
        <w:rPr>
          <w:spacing w:val="12"/>
        </w:rPr>
        <w:t xml:space="preserve"> </w:t>
      </w:r>
      <w:r w:rsidRPr="00FB7749">
        <w:t>a</w:t>
      </w:r>
      <w:r w:rsidRPr="00FB7749">
        <w:rPr>
          <w:spacing w:val="14"/>
        </w:rPr>
        <w:t xml:space="preserve"> </w:t>
      </w:r>
      <w:r w:rsidRPr="00FB7749">
        <w:rPr>
          <w:spacing w:val="-1"/>
        </w:rPr>
        <w:t>monitoring</w:t>
      </w:r>
      <w:r w:rsidRPr="00FB7749">
        <w:rPr>
          <w:spacing w:val="43"/>
        </w:rPr>
        <w:t xml:space="preserve"> </w:t>
      </w:r>
      <w:r w:rsidRPr="00FB7749">
        <w:rPr>
          <w:spacing w:val="-1"/>
        </w:rPr>
        <w:t>mission,</w:t>
      </w:r>
      <w:r w:rsidRPr="00FB7749">
        <w:rPr>
          <w:spacing w:val="14"/>
        </w:rPr>
        <w:t xml:space="preserve"> </w:t>
      </w:r>
      <w:r w:rsidRPr="00FB7749">
        <w:rPr>
          <w:spacing w:val="-1"/>
        </w:rPr>
        <w:t>the</w:t>
      </w:r>
      <w:r w:rsidRPr="00FB7749">
        <w:rPr>
          <w:spacing w:val="14"/>
        </w:rPr>
        <w:t xml:space="preserve"> </w:t>
      </w:r>
      <w:r w:rsidRPr="00FB7749">
        <w:rPr>
          <w:spacing w:val="-1"/>
        </w:rPr>
        <w:t>Coordinator</w:t>
      </w:r>
      <w:r w:rsidRPr="00FB7749">
        <w:rPr>
          <w:spacing w:val="15"/>
        </w:rPr>
        <w:t xml:space="preserve"> </w:t>
      </w:r>
      <w:r w:rsidRPr="00FB7749">
        <w:rPr>
          <w:spacing w:val="-1"/>
        </w:rPr>
        <w:t>shall</w:t>
      </w:r>
      <w:r w:rsidRPr="00FB7749">
        <w:rPr>
          <w:spacing w:val="15"/>
        </w:rPr>
        <w:t xml:space="preserve"> </w:t>
      </w:r>
      <w:r w:rsidRPr="00FB7749">
        <w:rPr>
          <w:spacing w:val="-1"/>
        </w:rPr>
        <w:t>undertake</w:t>
      </w:r>
      <w:r w:rsidRPr="00FB7749">
        <w:rPr>
          <w:spacing w:val="14"/>
        </w:rPr>
        <w:t xml:space="preserve"> </w:t>
      </w:r>
      <w:r w:rsidRPr="00FB7749">
        <w:t>to</w:t>
      </w:r>
      <w:r w:rsidRPr="00FB7749">
        <w:rPr>
          <w:spacing w:val="14"/>
        </w:rPr>
        <w:t xml:space="preserve"> </w:t>
      </w:r>
      <w:r w:rsidRPr="00FB7749">
        <w:rPr>
          <w:spacing w:val="-1"/>
        </w:rPr>
        <w:t>provide</w:t>
      </w:r>
      <w:r w:rsidRPr="00FB7749">
        <w:rPr>
          <w:spacing w:val="14"/>
        </w:rPr>
        <w:t xml:space="preserve"> </w:t>
      </w:r>
      <w:r w:rsidRPr="00FB7749">
        <w:rPr>
          <w:spacing w:val="-1"/>
        </w:rPr>
        <w:t>it</w:t>
      </w:r>
      <w:r w:rsidRPr="00FB7749">
        <w:rPr>
          <w:spacing w:val="13"/>
        </w:rPr>
        <w:t xml:space="preserve"> </w:t>
      </w:r>
      <w:r w:rsidRPr="00FB7749">
        <w:rPr>
          <w:spacing w:val="-1"/>
        </w:rPr>
        <w:t>and/or</w:t>
      </w:r>
      <w:r w:rsidRPr="00FB7749">
        <w:rPr>
          <w:spacing w:val="15"/>
        </w:rPr>
        <w:t xml:space="preserve"> </w:t>
      </w:r>
      <w:r w:rsidRPr="00FB7749">
        <w:rPr>
          <w:spacing w:val="-1"/>
        </w:rPr>
        <w:t>the</w:t>
      </w:r>
      <w:r w:rsidRPr="00FB7749">
        <w:rPr>
          <w:spacing w:val="14"/>
        </w:rPr>
        <w:t xml:space="preserve"> </w:t>
      </w:r>
      <w:r w:rsidRPr="00FB7749">
        <w:rPr>
          <w:spacing w:val="-1"/>
        </w:rPr>
        <w:t>persons</w:t>
      </w:r>
      <w:r w:rsidRPr="00FB7749">
        <w:rPr>
          <w:spacing w:val="15"/>
        </w:rPr>
        <w:t xml:space="preserve"> </w:t>
      </w:r>
      <w:r w:rsidRPr="00FB7749">
        <w:rPr>
          <w:spacing w:val="-1"/>
        </w:rPr>
        <w:t>authorised</w:t>
      </w:r>
      <w:r w:rsidRPr="00FB7749">
        <w:rPr>
          <w:spacing w:val="14"/>
        </w:rPr>
        <w:t xml:space="preserve"> </w:t>
      </w:r>
      <w:r w:rsidRPr="00FB7749">
        <w:t>by</w:t>
      </w:r>
      <w:r w:rsidRPr="00FB7749">
        <w:rPr>
          <w:spacing w:val="11"/>
        </w:rPr>
        <w:t xml:space="preserve"> </w:t>
      </w:r>
      <w:r w:rsidRPr="00FB7749">
        <w:rPr>
          <w:spacing w:val="-1"/>
        </w:rPr>
        <w:t>it</w:t>
      </w:r>
      <w:r w:rsidRPr="00FB7749">
        <w:rPr>
          <w:spacing w:val="47"/>
        </w:rPr>
        <w:t xml:space="preserve"> </w:t>
      </w:r>
      <w:r w:rsidRPr="00FB7749">
        <w:rPr>
          <w:spacing w:val="-1"/>
        </w:rPr>
        <w:t>with</w:t>
      </w:r>
      <w:r w:rsidRPr="00FB7749">
        <w:rPr>
          <w:spacing w:val="-2"/>
        </w:rPr>
        <w:t xml:space="preserve"> </w:t>
      </w:r>
      <w:r w:rsidRPr="00FB7749">
        <w:t xml:space="preserve">the </w:t>
      </w:r>
      <w:r w:rsidRPr="00FB7749">
        <w:rPr>
          <w:spacing w:val="-1"/>
        </w:rPr>
        <w:t>documents</w:t>
      </w:r>
      <w:r w:rsidRPr="00FB7749">
        <w:t xml:space="preserve"> </w:t>
      </w:r>
      <w:r w:rsidRPr="00FB7749">
        <w:rPr>
          <w:spacing w:val="-2"/>
        </w:rPr>
        <w:t>or</w:t>
      </w:r>
      <w:r w:rsidRPr="00FB7749">
        <w:t xml:space="preserve"> </w:t>
      </w:r>
      <w:r w:rsidRPr="00FB7749">
        <w:rPr>
          <w:spacing w:val="-1"/>
        </w:rPr>
        <w:t>information</w:t>
      </w:r>
      <w:r w:rsidRPr="00FB7749">
        <w:rPr>
          <w:spacing w:val="1"/>
        </w:rPr>
        <w:t xml:space="preserve"> </w:t>
      </w:r>
      <w:r w:rsidRPr="00FB7749">
        <w:rPr>
          <w:spacing w:val="-1"/>
        </w:rPr>
        <w:t>necessary</w:t>
      </w:r>
      <w:r w:rsidRPr="00FB7749">
        <w:rPr>
          <w:spacing w:val="-3"/>
        </w:rPr>
        <w:t xml:space="preserve"> </w:t>
      </w:r>
      <w:r w:rsidRPr="00FB7749">
        <w:t>for</w:t>
      </w:r>
      <w:r w:rsidRPr="00FB7749">
        <w:rPr>
          <w:spacing w:val="-1"/>
        </w:rPr>
        <w:t xml:space="preserve"> </w:t>
      </w:r>
      <w:r w:rsidRPr="00FB7749">
        <w:t>the</w:t>
      </w:r>
      <w:r w:rsidRPr="00FB7749">
        <w:rPr>
          <w:spacing w:val="-2"/>
        </w:rPr>
        <w:t xml:space="preserve"> </w:t>
      </w:r>
      <w:r w:rsidRPr="00FB7749">
        <w:rPr>
          <w:spacing w:val="-1"/>
        </w:rPr>
        <w:t>evaluation</w:t>
      </w:r>
      <w:r w:rsidRPr="00FB7749">
        <w:t xml:space="preserve"> or </w:t>
      </w:r>
      <w:r w:rsidRPr="00FB7749">
        <w:rPr>
          <w:spacing w:val="-1"/>
        </w:rPr>
        <w:t>monitoring</w:t>
      </w:r>
      <w:r w:rsidRPr="00FB7749">
        <w:rPr>
          <w:spacing w:val="-3"/>
        </w:rPr>
        <w:t xml:space="preserve"> </w:t>
      </w:r>
      <w:r w:rsidRPr="00FB7749">
        <w:rPr>
          <w:spacing w:val="-1"/>
        </w:rPr>
        <w:t>mission.</w:t>
      </w:r>
    </w:p>
    <w:p w:rsidR="00D0198E" w:rsidRPr="00FB7749" w:rsidRDefault="00724656" w:rsidP="00724656">
      <w:pPr>
        <w:pStyle w:val="BodyText"/>
        <w:ind w:left="820" w:right="142"/>
      </w:pPr>
      <w:r>
        <w:rPr>
          <w:spacing w:val="-1"/>
        </w:rPr>
        <w:tab/>
      </w:r>
      <w:r w:rsidR="00D0198E" w:rsidRPr="00FB7749">
        <w:rPr>
          <w:spacing w:val="-1"/>
        </w:rPr>
        <w:t>Representatives</w:t>
      </w:r>
      <w:r w:rsidR="00D0198E" w:rsidRPr="00FB7749">
        <w:rPr>
          <w:spacing w:val="27"/>
        </w:rPr>
        <w:t xml:space="preserve"> </w:t>
      </w:r>
      <w:r w:rsidR="00D0198E" w:rsidRPr="00FB7749">
        <w:rPr>
          <w:spacing w:val="-2"/>
        </w:rPr>
        <w:t>of</w:t>
      </w:r>
      <w:r w:rsidR="00D0198E" w:rsidRPr="00FB7749">
        <w:rPr>
          <w:spacing w:val="27"/>
        </w:rPr>
        <w:t xml:space="preserve"> </w:t>
      </w:r>
      <w:r w:rsidR="00D0198E" w:rsidRPr="00FB7749">
        <w:rPr>
          <w:spacing w:val="-1"/>
        </w:rPr>
        <w:t>the</w:t>
      </w:r>
      <w:r w:rsidR="00D0198E" w:rsidRPr="00FB7749">
        <w:rPr>
          <w:spacing w:val="26"/>
        </w:rPr>
        <w:t xml:space="preserve"> </w:t>
      </w:r>
      <w:r w:rsidR="00D0198E" w:rsidRPr="00FB7749">
        <w:rPr>
          <w:spacing w:val="-1"/>
        </w:rPr>
        <w:t>European</w:t>
      </w:r>
      <w:r w:rsidR="00D0198E" w:rsidRPr="00FB7749">
        <w:rPr>
          <w:spacing w:val="26"/>
        </w:rPr>
        <w:t xml:space="preserve"> </w:t>
      </w:r>
      <w:r w:rsidR="00D0198E" w:rsidRPr="00FB7749">
        <w:rPr>
          <w:spacing w:val="-1"/>
        </w:rPr>
        <w:t>Commission</w:t>
      </w:r>
      <w:r w:rsidR="00D0198E" w:rsidRPr="00FB7749">
        <w:rPr>
          <w:spacing w:val="26"/>
        </w:rPr>
        <w:t xml:space="preserve"> </w:t>
      </w:r>
      <w:r w:rsidR="00D0198E" w:rsidRPr="00FB7749">
        <w:rPr>
          <w:spacing w:val="-1"/>
        </w:rPr>
        <w:t>shall</w:t>
      </w:r>
      <w:r w:rsidR="00D0198E" w:rsidRPr="00FB7749">
        <w:rPr>
          <w:spacing w:val="27"/>
        </w:rPr>
        <w:t xml:space="preserve"> </w:t>
      </w:r>
      <w:r w:rsidR="00D0198E" w:rsidRPr="00FB7749">
        <w:rPr>
          <w:spacing w:val="-2"/>
        </w:rPr>
        <w:t>be</w:t>
      </w:r>
      <w:r w:rsidR="00D0198E" w:rsidRPr="00FB7749">
        <w:rPr>
          <w:spacing w:val="26"/>
        </w:rPr>
        <w:t xml:space="preserve"> </w:t>
      </w:r>
      <w:r w:rsidR="00D0198E" w:rsidRPr="00FB7749">
        <w:rPr>
          <w:spacing w:val="-1"/>
        </w:rPr>
        <w:t>invited</w:t>
      </w:r>
      <w:r w:rsidR="00D0198E" w:rsidRPr="00FB7749">
        <w:rPr>
          <w:spacing w:val="24"/>
        </w:rPr>
        <w:t xml:space="preserve"> </w:t>
      </w:r>
      <w:r w:rsidR="00D0198E" w:rsidRPr="00FB7749">
        <w:t>to</w:t>
      </w:r>
      <w:r w:rsidR="00D0198E" w:rsidRPr="00FB7749">
        <w:rPr>
          <w:spacing w:val="26"/>
        </w:rPr>
        <w:t xml:space="preserve"> </w:t>
      </w:r>
      <w:r w:rsidR="00D0198E" w:rsidRPr="00FB7749">
        <w:rPr>
          <w:spacing w:val="-1"/>
        </w:rPr>
        <w:t>participate</w:t>
      </w:r>
      <w:r w:rsidR="00D0198E" w:rsidRPr="00FB7749">
        <w:rPr>
          <w:spacing w:val="24"/>
        </w:rPr>
        <w:t xml:space="preserve"> </w:t>
      </w:r>
      <w:r w:rsidR="00D0198E" w:rsidRPr="00FB7749">
        <w:t>in</w:t>
      </w:r>
      <w:r w:rsidR="00D0198E" w:rsidRPr="00FB7749">
        <w:rPr>
          <w:spacing w:val="24"/>
        </w:rPr>
        <w:t xml:space="preserve"> </w:t>
      </w:r>
      <w:r w:rsidR="00D0198E" w:rsidRPr="00FB7749">
        <w:rPr>
          <w:spacing w:val="-1"/>
        </w:rPr>
        <w:t>the</w:t>
      </w:r>
      <w:r w:rsidR="00D0198E" w:rsidRPr="00FB7749">
        <w:rPr>
          <w:spacing w:val="26"/>
        </w:rPr>
        <w:t xml:space="preserve"> </w:t>
      </w:r>
      <w:r w:rsidR="00D0198E" w:rsidRPr="00FB7749">
        <w:rPr>
          <w:spacing w:val="-1"/>
        </w:rPr>
        <w:t>main</w:t>
      </w:r>
      <w:r w:rsidR="00D0198E" w:rsidRPr="00FB7749">
        <w:rPr>
          <w:spacing w:val="41"/>
        </w:rPr>
        <w:t xml:space="preserve"> </w:t>
      </w:r>
      <w:r w:rsidR="00D0198E" w:rsidRPr="00FB7749">
        <w:rPr>
          <w:spacing w:val="-1"/>
        </w:rPr>
        <w:t>monitoring</w:t>
      </w:r>
      <w:r w:rsidR="00D0198E" w:rsidRPr="00FB7749">
        <w:rPr>
          <w:spacing w:val="50"/>
        </w:rPr>
        <w:t xml:space="preserve"> </w:t>
      </w:r>
      <w:r w:rsidR="00D0198E" w:rsidRPr="00FB7749">
        <w:t>and</w:t>
      </w:r>
      <w:r w:rsidR="00D0198E" w:rsidRPr="00FB7749">
        <w:rPr>
          <w:spacing w:val="50"/>
        </w:rPr>
        <w:t xml:space="preserve"> </w:t>
      </w:r>
      <w:r w:rsidR="00D0198E" w:rsidRPr="00FB7749">
        <w:t>in</w:t>
      </w:r>
      <w:r w:rsidR="00D0198E" w:rsidRPr="00FB7749">
        <w:rPr>
          <w:spacing w:val="50"/>
        </w:rPr>
        <w:t xml:space="preserve"> </w:t>
      </w:r>
      <w:r w:rsidR="00D0198E" w:rsidRPr="00FB7749">
        <w:rPr>
          <w:spacing w:val="-1"/>
        </w:rPr>
        <w:t>the</w:t>
      </w:r>
      <w:r w:rsidR="00D0198E" w:rsidRPr="00FB7749">
        <w:rPr>
          <w:spacing w:val="53"/>
        </w:rPr>
        <w:t xml:space="preserve"> </w:t>
      </w:r>
      <w:r w:rsidR="00D0198E" w:rsidRPr="00FB7749">
        <w:rPr>
          <w:spacing w:val="-1"/>
        </w:rPr>
        <w:t>evaluation</w:t>
      </w:r>
      <w:r w:rsidR="00D0198E" w:rsidRPr="00FB7749">
        <w:rPr>
          <w:spacing w:val="52"/>
        </w:rPr>
        <w:t xml:space="preserve"> </w:t>
      </w:r>
      <w:r w:rsidR="00D0198E" w:rsidRPr="00FB7749">
        <w:rPr>
          <w:spacing w:val="-1"/>
        </w:rPr>
        <w:t>missions</w:t>
      </w:r>
      <w:r w:rsidR="00D0198E" w:rsidRPr="00FB7749">
        <w:rPr>
          <w:spacing w:val="51"/>
        </w:rPr>
        <w:t xml:space="preserve"> </w:t>
      </w:r>
      <w:r w:rsidR="00D0198E" w:rsidRPr="00FB7749">
        <w:rPr>
          <w:spacing w:val="-1"/>
        </w:rPr>
        <w:t>relating</w:t>
      </w:r>
      <w:r w:rsidR="00D0198E" w:rsidRPr="00FB7749">
        <w:rPr>
          <w:spacing w:val="50"/>
        </w:rPr>
        <w:t xml:space="preserve"> </w:t>
      </w:r>
      <w:r w:rsidR="00D0198E" w:rsidRPr="00FB7749">
        <w:t>to</w:t>
      </w:r>
      <w:r w:rsidR="00D0198E" w:rsidRPr="00FB7749">
        <w:rPr>
          <w:spacing w:val="50"/>
        </w:rPr>
        <w:t xml:space="preserve"> </w:t>
      </w:r>
      <w:r w:rsidR="00D0198E" w:rsidRPr="00FB7749">
        <w:t>the</w:t>
      </w:r>
      <w:r w:rsidR="00D0198E" w:rsidRPr="00FB7749">
        <w:rPr>
          <w:spacing w:val="50"/>
        </w:rPr>
        <w:t xml:space="preserve"> </w:t>
      </w:r>
      <w:r w:rsidR="00D0198E" w:rsidRPr="00FB7749">
        <w:rPr>
          <w:spacing w:val="-1"/>
        </w:rPr>
        <w:t>performance</w:t>
      </w:r>
      <w:r w:rsidR="00D0198E" w:rsidRPr="00FB7749">
        <w:rPr>
          <w:spacing w:val="50"/>
        </w:rPr>
        <w:t xml:space="preserve"> </w:t>
      </w:r>
      <w:r w:rsidR="00D0198E" w:rsidRPr="00FB7749">
        <w:t>of</w:t>
      </w:r>
      <w:r w:rsidR="00D0198E" w:rsidRPr="00FB7749">
        <w:rPr>
          <w:spacing w:val="51"/>
        </w:rPr>
        <w:t xml:space="preserve"> </w:t>
      </w:r>
      <w:r w:rsidR="00D0198E" w:rsidRPr="00FB7749">
        <w:rPr>
          <w:spacing w:val="-1"/>
        </w:rPr>
        <w:t>the</w:t>
      </w:r>
      <w:r w:rsidR="00D0198E" w:rsidRPr="00FB7749">
        <w:rPr>
          <w:spacing w:val="53"/>
        </w:rPr>
        <w:t xml:space="preserve"> </w:t>
      </w:r>
      <w:r w:rsidR="00D0198E" w:rsidRPr="00FB7749">
        <w:rPr>
          <w:spacing w:val="-2"/>
        </w:rPr>
        <w:t>Action</w:t>
      </w:r>
      <w:r w:rsidR="00D0198E" w:rsidRPr="00FB7749">
        <w:rPr>
          <w:spacing w:val="55"/>
        </w:rPr>
        <w:t xml:space="preserve"> </w:t>
      </w:r>
      <w:r w:rsidR="00D0198E" w:rsidRPr="00FB7749">
        <w:rPr>
          <w:spacing w:val="-1"/>
        </w:rPr>
        <w:t>performed</w:t>
      </w:r>
      <w:r w:rsidR="00D0198E" w:rsidRPr="00FB7749">
        <w:t xml:space="preserve"> by</w:t>
      </w:r>
      <w:r w:rsidR="00D0198E" w:rsidRPr="00FB7749">
        <w:rPr>
          <w:spacing w:val="-2"/>
        </w:rPr>
        <w:t xml:space="preserve"> </w:t>
      </w:r>
      <w:r w:rsidR="00D0198E" w:rsidRPr="00FB7749">
        <w:t xml:space="preserve">the </w:t>
      </w:r>
      <w:r w:rsidR="00D0198E" w:rsidRPr="00FB7749">
        <w:rPr>
          <w:spacing w:val="-1"/>
        </w:rPr>
        <w:t>Beneficiary(ies).</w:t>
      </w:r>
    </w:p>
    <w:p w:rsidR="00D0198E" w:rsidRPr="00FB7749" w:rsidRDefault="00D0198E" w:rsidP="00834B1C">
      <w:pPr>
        <w:pStyle w:val="BodyText"/>
        <w:widowControl w:val="0"/>
        <w:numPr>
          <w:ilvl w:val="1"/>
          <w:numId w:val="235"/>
        </w:numPr>
        <w:tabs>
          <w:tab w:val="clear" w:pos="851"/>
          <w:tab w:val="clear" w:pos="1191"/>
          <w:tab w:val="clear" w:pos="1531"/>
          <w:tab w:val="left" w:pos="821"/>
        </w:tabs>
        <w:ind w:right="144"/>
      </w:pPr>
      <w:r w:rsidRPr="00FB7749">
        <w:rPr>
          <w:spacing w:val="-2"/>
        </w:rPr>
        <w:t>If</w:t>
      </w:r>
      <w:r w:rsidRPr="00FB7749">
        <w:rPr>
          <w:spacing w:val="15"/>
        </w:rPr>
        <w:t xml:space="preserve"> </w:t>
      </w:r>
      <w:r w:rsidRPr="00FB7749">
        <w:t>either</w:t>
      </w:r>
      <w:r w:rsidRPr="00FB7749">
        <w:rPr>
          <w:spacing w:val="13"/>
        </w:rPr>
        <w:t xml:space="preserve"> </w:t>
      </w:r>
      <w:r w:rsidRPr="00FB7749">
        <w:t>the</w:t>
      </w:r>
      <w:r w:rsidRPr="00FB7749">
        <w:rPr>
          <w:spacing w:val="14"/>
        </w:rPr>
        <w:t xml:space="preserve"> </w:t>
      </w:r>
      <w:r w:rsidRPr="00FB7749">
        <w:rPr>
          <w:spacing w:val="-1"/>
        </w:rPr>
        <w:t>Beneficiary(ies)</w:t>
      </w:r>
      <w:r w:rsidRPr="00FB7749">
        <w:rPr>
          <w:spacing w:val="15"/>
        </w:rPr>
        <w:t xml:space="preserve"> </w:t>
      </w:r>
      <w:r w:rsidRPr="00FB7749">
        <w:t>or</w:t>
      </w:r>
      <w:r w:rsidRPr="00FB7749">
        <w:rPr>
          <w:spacing w:val="12"/>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14"/>
        </w:rPr>
        <w:t xml:space="preserve"> </w:t>
      </w:r>
      <w:r w:rsidRPr="00FB7749">
        <w:rPr>
          <w:spacing w:val="-1"/>
        </w:rPr>
        <w:t>carries</w:t>
      </w:r>
      <w:r w:rsidRPr="00FB7749">
        <w:rPr>
          <w:spacing w:val="15"/>
        </w:rPr>
        <w:t xml:space="preserve"> </w:t>
      </w:r>
      <w:r w:rsidRPr="00FB7749">
        <w:rPr>
          <w:spacing w:val="-1"/>
        </w:rPr>
        <w:t>out</w:t>
      </w:r>
      <w:r w:rsidRPr="00FB7749">
        <w:rPr>
          <w:spacing w:val="15"/>
        </w:rPr>
        <w:t xml:space="preserve"> </w:t>
      </w:r>
      <w:r w:rsidRPr="00FB7749">
        <w:rPr>
          <w:spacing w:val="-2"/>
        </w:rPr>
        <w:t>or</w:t>
      </w:r>
      <w:r w:rsidRPr="00FB7749">
        <w:rPr>
          <w:spacing w:val="15"/>
        </w:rPr>
        <w:t xml:space="preserve"> </w:t>
      </w:r>
      <w:r w:rsidRPr="00FB7749">
        <w:rPr>
          <w:spacing w:val="-1"/>
        </w:rPr>
        <w:t>commissions</w:t>
      </w:r>
      <w:r w:rsidRPr="00FB7749">
        <w:rPr>
          <w:spacing w:val="15"/>
        </w:rPr>
        <w:t xml:space="preserve"> </w:t>
      </w:r>
      <w:r w:rsidRPr="00FB7749">
        <w:t>an</w:t>
      </w:r>
      <w:r w:rsidRPr="00FB7749">
        <w:rPr>
          <w:spacing w:val="27"/>
        </w:rPr>
        <w:t xml:space="preserve"> </w:t>
      </w:r>
      <w:r w:rsidRPr="00FB7749">
        <w:rPr>
          <w:spacing w:val="-1"/>
        </w:rPr>
        <w:t>evaluation</w:t>
      </w:r>
      <w:r w:rsidRPr="00FB7749">
        <w:rPr>
          <w:spacing w:val="45"/>
        </w:rPr>
        <w:t xml:space="preserve"> </w:t>
      </w:r>
      <w:r w:rsidRPr="00FB7749">
        <w:t>in</w:t>
      </w:r>
      <w:r w:rsidRPr="00FB7749">
        <w:rPr>
          <w:spacing w:val="47"/>
        </w:rPr>
        <w:t xml:space="preserve"> </w:t>
      </w:r>
      <w:r w:rsidRPr="00FB7749">
        <w:rPr>
          <w:spacing w:val="-1"/>
        </w:rPr>
        <w:t>the</w:t>
      </w:r>
      <w:r w:rsidRPr="00FB7749">
        <w:rPr>
          <w:spacing w:val="48"/>
        </w:rPr>
        <w:t xml:space="preserve"> </w:t>
      </w:r>
      <w:r w:rsidRPr="00FB7749">
        <w:rPr>
          <w:spacing w:val="-1"/>
        </w:rPr>
        <w:t>course</w:t>
      </w:r>
      <w:r w:rsidRPr="00FB7749">
        <w:rPr>
          <w:spacing w:val="48"/>
        </w:rPr>
        <w:t xml:space="preserve"> </w:t>
      </w:r>
      <w:r w:rsidRPr="00FB7749">
        <w:rPr>
          <w:spacing w:val="-2"/>
        </w:rPr>
        <w:t>of</w:t>
      </w:r>
      <w:r w:rsidRPr="00FB7749">
        <w:rPr>
          <w:spacing w:val="48"/>
        </w:rPr>
        <w:t xml:space="preserve"> </w:t>
      </w:r>
      <w:r w:rsidRPr="00FB7749">
        <w:rPr>
          <w:spacing w:val="-1"/>
        </w:rPr>
        <w:t>the</w:t>
      </w:r>
      <w:r w:rsidRPr="00FB7749">
        <w:rPr>
          <w:spacing w:val="48"/>
        </w:rPr>
        <w:t xml:space="preserve"> </w:t>
      </w:r>
      <w:r w:rsidRPr="00FB7749">
        <w:rPr>
          <w:spacing w:val="-1"/>
        </w:rPr>
        <w:t>Action,</w:t>
      </w:r>
      <w:r w:rsidRPr="00FB7749">
        <w:rPr>
          <w:spacing w:val="45"/>
        </w:rPr>
        <w:t xml:space="preserve"> </w:t>
      </w:r>
      <w:r w:rsidRPr="00FB7749">
        <w:t>it</w:t>
      </w:r>
      <w:r w:rsidRPr="00FB7749">
        <w:rPr>
          <w:spacing w:val="46"/>
        </w:rPr>
        <w:t xml:space="preserve"> </w:t>
      </w:r>
      <w:r w:rsidRPr="00FB7749">
        <w:rPr>
          <w:spacing w:val="-1"/>
        </w:rPr>
        <w:t>shall</w:t>
      </w:r>
      <w:r w:rsidRPr="00FB7749">
        <w:rPr>
          <w:spacing w:val="48"/>
        </w:rPr>
        <w:t xml:space="preserve"> </w:t>
      </w:r>
      <w:r w:rsidRPr="00FB7749">
        <w:rPr>
          <w:spacing w:val="-1"/>
        </w:rPr>
        <w:t>provide</w:t>
      </w:r>
      <w:r w:rsidRPr="00FB7749">
        <w:rPr>
          <w:spacing w:val="45"/>
        </w:rPr>
        <w:t xml:space="preserve"> </w:t>
      </w:r>
      <w:r w:rsidRPr="00FB7749">
        <w:t>the</w:t>
      </w:r>
      <w:r w:rsidRPr="00FB7749">
        <w:rPr>
          <w:spacing w:val="48"/>
        </w:rPr>
        <w:t xml:space="preserve"> </w:t>
      </w:r>
      <w:r w:rsidRPr="00FB7749">
        <w:rPr>
          <w:spacing w:val="-1"/>
        </w:rPr>
        <w:t>other</w:t>
      </w:r>
      <w:r w:rsidRPr="00FB7749">
        <w:rPr>
          <w:spacing w:val="48"/>
        </w:rPr>
        <w:t xml:space="preserve"> </w:t>
      </w:r>
      <w:r w:rsidRPr="00FB7749">
        <w:rPr>
          <w:spacing w:val="-1"/>
        </w:rPr>
        <w:t>with</w:t>
      </w:r>
      <w:r w:rsidRPr="00FB7749">
        <w:rPr>
          <w:spacing w:val="47"/>
        </w:rPr>
        <w:t xml:space="preserve"> </w:t>
      </w:r>
      <w:r w:rsidRPr="00FB7749">
        <w:t>a</w:t>
      </w:r>
      <w:r w:rsidRPr="00FB7749">
        <w:rPr>
          <w:spacing w:val="48"/>
        </w:rPr>
        <w:t xml:space="preserve"> </w:t>
      </w:r>
      <w:r w:rsidRPr="00FB7749">
        <w:rPr>
          <w:spacing w:val="-1"/>
        </w:rPr>
        <w:t>copy</w:t>
      </w:r>
      <w:r w:rsidRPr="00FB7749">
        <w:rPr>
          <w:spacing w:val="45"/>
        </w:rPr>
        <w:t xml:space="preserve"> </w:t>
      </w:r>
      <w:r w:rsidRPr="00FB7749">
        <w:t>of</w:t>
      </w:r>
      <w:r w:rsidRPr="00FB7749">
        <w:rPr>
          <w:spacing w:val="48"/>
        </w:rPr>
        <w:t xml:space="preserve"> </w:t>
      </w:r>
      <w:r w:rsidRPr="00FB7749">
        <w:rPr>
          <w:spacing w:val="-1"/>
        </w:rPr>
        <w:t>the</w:t>
      </w:r>
      <w:r w:rsidRPr="00FB7749">
        <w:rPr>
          <w:spacing w:val="41"/>
        </w:rPr>
        <w:t xml:space="preserve"> </w:t>
      </w:r>
      <w:r w:rsidRPr="00FB7749">
        <w:rPr>
          <w:spacing w:val="-1"/>
        </w:rPr>
        <w:t>evaluation</w:t>
      </w:r>
      <w:r w:rsidRPr="00FB7749">
        <w:rPr>
          <w:spacing w:val="-3"/>
        </w:rPr>
        <w:t xml:space="preserve"> </w:t>
      </w:r>
      <w:r w:rsidRPr="00FB7749">
        <w:rPr>
          <w:spacing w:val="-1"/>
        </w:rPr>
        <w:t>report.</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8" w:name="_bookmark10"/>
      <w:bookmarkEnd w:id="768"/>
      <w:r w:rsidRPr="00FB7749">
        <w:rPr>
          <w:rFonts w:ascii="Times New Roman" w:eastAsia="Times New Roman" w:hAnsi="Times New Roman" w:cs="Times New Roman"/>
          <w:b/>
          <w:bCs/>
          <w:spacing w:val="-1"/>
          <w:sz w:val="28"/>
          <w:szCs w:val="28"/>
        </w:rPr>
        <w:t>ARTICLE</w:t>
      </w:r>
      <w:r w:rsidRPr="00FB7749">
        <w:rPr>
          <w:rFonts w:ascii="Times New Roman" w:eastAsia="Times New Roman" w:hAnsi="Times New Roman" w:cs="Times New Roman"/>
          <w:b/>
          <w:bCs/>
          <w:spacing w:val="-4"/>
          <w:sz w:val="28"/>
          <w:szCs w:val="28"/>
        </w:rPr>
        <w:t xml:space="preserve"> </w:t>
      </w:r>
      <w:r w:rsidRPr="00FB7749">
        <w:rPr>
          <w:rFonts w:ascii="Times New Roman" w:eastAsia="Times New Roman" w:hAnsi="Times New Roman" w:cs="Times New Roman"/>
          <w:b/>
          <w:bCs/>
          <w:sz w:val="28"/>
          <w:szCs w:val="28"/>
        </w:rPr>
        <w:t>9</w:t>
      </w:r>
      <w:r w:rsidRPr="00FB7749">
        <w:rPr>
          <w:rFonts w:ascii="Times New Roman" w:eastAsia="Times New Roman" w:hAnsi="Times New Roman" w:cs="Times New Roman"/>
          <w:b/>
          <w:bCs/>
          <w:spacing w:val="-18"/>
          <w:sz w:val="28"/>
          <w:szCs w:val="28"/>
        </w:rPr>
        <w:t xml:space="preserve"> </w:t>
      </w:r>
      <w:r w:rsidRPr="00FB7749">
        <w:rPr>
          <w:rFonts w:ascii="Times New Roman" w:eastAsia="Times New Roman" w:hAnsi="Times New Roman" w:cs="Times New Roman"/>
          <w:b/>
          <w:bCs/>
          <w:sz w:val="28"/>
          <w:szCs w:val="28"/>
        </w:rPr>
        <w:t>—</w:t>
      </w:r>
      <w:r w:rsidRPr="00FB7749">
        <w:rPr>
          <w:rFonts w:ascii="Times New Roman" w:eastAsia="Times New Roman" w:hAnsi="Times New Roman" w:cs="Times New Roman"/>
          <w:b/>
          <w:bCs/>
          <w:spacing w:val="-18"/>
          <w:sz w:val="28"/>
          <w:szCs w:val="28"/>
        </w:rPr>
        <w:t xml:space="preserve"> </w:t>
      </w:r>
      <w:r w:rsidRPr="00FB7749">
        <w:rPr>
          <w:rFonts w:ascii="Times New Roman" w:eastAsia="Times New Roman" w:hAnsi="Times New Roman" w:cs="Times New Roman"/>
          <w:b/>
          <w:bCs/>
          <w:spacing w:val="-1"/>
          <w:sz w:val="28"/>
          <w:szCs w:val="28"/>
        </w:rPr>
        <w:t>AMENDMENT</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pacing w:val="-1"/>
          <w:sz w:val="28"/>
          <w:szCs w:val="28"/>
        </w:rPr>
        <w:t>OF</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pacing w:val="-1"/>
          <w:sz w:val="28"/>
          <w:szCs w:val="28"/>
        </w:rPr>
        <w:t>THE</w:t>
      </w:r>
      <w:r w:rsidRPr="00FB7749">
        <w:rPr>
          <w:rFonts w:ascii="Times New Roman" w:eastAsia="Times New Roman" w:hAnsi="Times New Roman" w:cs="Times New Roman"/>
          <w:b/>
          <w:bCs/>
          <w:spacing w:val="-4"/>
          <w:sz w:val="28"/>
          <w:szCs w:val="28"/>
        </w:rPr>
        <w:t xml:space="preserve"> </w:t>
      </w:r>
      <w:r w:rsidRPr="00FB7749">
        <w:rPr>
          <w:rFonts w:ascii="Times New Roman" w:eastAsia="Times New Roman" w:hAnsi="Times New Roman" w:cs="Times New Roman"/>
          <w:b/>
          <w:bCs/>
          <w:sz w:val="28"/>
          <w:szCs w:val="28"/>
        </w:rPr>
        <w:t>CONTRACT</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40"/>
      </w:pPr>
      <w:r w:rsidRPr="00FB7749">
        <w:rPr>
          <w:spacing w:val="-1"/>
        </w:rPr>
        <w:t>Any</w:t>
      </w:r>
      <w:r w:rsidRPr="00FB7749">
        <w:t xml:space="preserve"> </w:t>
      </w:r>
      <w:r w:rsidRPr="00FB7749">
        <w:rPr>
          <w:spacing w:val="-1"/>
        </w:rPr>
        <w:t>amendment</w:t>
      </w:r>
      <w:r w:rsidRPr="00FB7749">
        <w:rPr>
          <w:spacing w:val="3"/>
        </w:rPr>
        <w:t xml:space="preserve"> </w:t>
      </w:r>
      <w:r w:rsidRPr="00FB7749">
        <w:t xml:space="preserve">to </w:t>
      </w:r>
      <w:r w:rsidRPr="00FB7749">
        <w:rPr>
          <w:spacing w:val="-1"/>
        </w:rPr>
        <w:t>this</w:t>
      </w:r>
      <w:r w:rsidRPr="00FB7749">
        <w:rPr>
          <w:spacing w:val="3"/>
        </w:rPr>
        <w:t xml:space="preserve"> </w:t>
      </w:r>
      <w:r w:rsidRPr="00FB7749">
        <w:rPr>
          <w:spacing w:val="-1"/>
        </w:rPr>
        <w:t>Contract, including the</w:t>
      </w:r>
      <w:r w:rsidRPr="00FB7749">
        <w:t xml:space="preserve"> </w:t>
      </w:r>
      <w:r w:rsidRPr="00FB7749">
        <w:rPr>
          <w:spacing w:val="-1"/>
        </w:rPr>
        <w:t>annexes</w:t>
      </w:r>
      <w:r w:rsidRPr="00FB7749">
        <w:rPr>
          <w:spacing w:val="2"/>
        </w:rPr>
        <w:t xml:space="preserve"> </w:t>
      </w:r>
      <w:r w:rsidRPr="00FB7749">
        <w:rPr>
          <w:spacing w:val="-1"/>
        </w:rPr>
        <w:t>thereto, shall</w:t>
      </w:r>
      <w:r w:rsidRPr="00FB7749">
        <w:rPr>
          <w:spacing w:val="1"/>
        </w:rPr>
        <w:t xml:space="preserve"> </w:t>
      </w:r>
      <w:r w:rsidRPr="00FB7749">
        <w:t xml:space="preserve">be </w:t>
      </w:r>
      <w:r w:rsidRPr="00FB7749">
        <w:rPr>
          <w:spacing w:val="-1"/>
        </w:rPr>
        <w:t>set</w:t>
      </w:r>
      <w:r w:rsidRPr="00FB7749">
        <w:rPr>
          <w:spacing w:val="3"/>
        </w:rPr>
        <w:t xml:space="preserve"> </w:t>
      </w:r>
      <w:r w:rsidRPr="00FB7749">
        <w:rPr>
          <w:spacing w:val="-1"/>
        </w:rPr>
        <w:t>out</w:t>
      </w:r>
      <w:r w:rsidRPr="00FB7749">
        <w:rPr>
          <w:spacing w:val="1"/>
        </w:rPr>
        <w:t xml:space="preserve"> </w:t>
      </w:r>
      <w:r w:rsidRPr="00FB7749">
        <w:t>in</w:t>
      </w:r>
      <w:r w:rsidRPr="00FB7749">
        <w:rPr>
          <w:spacing w:val="-1"/>
        </w:rPr>
        <w:t xml:space="preserve"> writing.</w:t>
      </w:r>
      <w:r w:rsidRPr="00FB7749">
        <w:rPr>
          <w:spacing w:val="57"/>
        </w:rPr>
        <w:t xml:space="preserve"> </w:t>
      </w:r>
      <w:r w:rsidRPr="00FB7749">
        <w:rPr>
          <w:spacing w:val="-1"/>
        </w:rPr>
        <w:t>This</w:t>
      </w:r>
      <w:r w:rsidRPr="00FB7749">
        <w:t xml:space="preserve"> </w:t>
      </w:r>
      <w:r w:rsidRPr="00FB7749">
        <w:rPr>
          <w:spacing w:val="-1"/>
        </w:rPr>
        <w:t>Contract</w:t>
      </w:r>
      <w:r w:rsidRPr="00FB7749">
        <w:rPr>
          <w:spacing w:val="-2"/>
        </w:rPr>
        <w:t xml:space="preserve"> </w:t>
      </w:r>
      <w:r w:rsidRPr="00FB7749">
        <w:t>can</w:t>
      </w:r>
      <w:r w:rsidRPr="00FB7749">
        <w:rPr>
          <w:spacing w:val="-3"/>
        </w:rPr>
        <w:t xml:space="preserve"> </w:t>
      </w:r>
      <w:r w:rsidRPr="00FB7749">
        <w:t xml:space="preserve">be </w:t>
      </w:r>
      <w:r w:rsidRPr="00FB7749">
        <w:rPr>
          <w:spacing w:val="-1"/>
        </w:rPr>
        <w:t>modified</w:t>
      </w:r>
      <w:r w:rsidRPr="00FB7749">
        <w:t xml:space="preserve"> </w:t>
      </w:r>
      <w:r w:rsidRPr="00FB7749">
        <w:rPr>
          <w:spacing w:val="-1"/>
        </w:rPr>
        <w:t>only</w:t>
      </w:r>
      <w:r w:rsidRPr="00FB7749">
        <w:rPr>
          <w:spacing w:val="-3"/>
        </w:rPr>
        <w:t xml:space="preserve"> </w:t>
      </w:r>
      <w:r w:rsidRPr="00FB7749">
        <w:rPr>
          <w:spacing w:val="-1"/>
        </w:rPr>
        <w:t>during</w:t>
      </w:r>
      <w:r w:rsidRPr="00FB7749">
        <w:rPr>
          <w:spacing w:val="-3"/>
        </w:rPr>
        <w:t xml:space="preserve"> </w:t>
      </w:r>
      <w:r w:rsidRPr="00FB7749">
        <w:t>its</w:t>
      </w:r>
      <w:r w:rsidRPr="00FB7749">
        <w:rPr>
          <w:spacing w:val="-2"/>
        </w:rPr>
        <w:t xml:space="preserve"> </w:t>
      </w:r>
      <w:r w:rsidRPr="00FB7749">
        <w:rPr>
          <w:spacing w:val="-1"/>
        </w:rPr>
        <w:t>execution</w:t>
      </w:r>
      <w:r w:rsidRPr="00FB7749">
        <w:t xml:space="preserve"> </w:t>
      </w:r>
      <w:r w:rsidRPr="00FB7749">
        <w:rPr>
          <w:spacing w:val="-1"/>
        </w:rPr>
        <w:t>period.</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6"/>
      </w:pPr>
      <w:r w:rsidRPr="00FB7749">
        <w:t>The</w:t>
      </w:r>
      <w:r w:rsidRPr="00FB7749">
        <w:rPr>
          <w:spacing w:val="-2"/>
        </w:rPr>
        <w:t xml:space="preserve"> </w:t>
      </w:r>
      <w:r w:rsidRPr="00FB7749">
        <w:rPr>
          <w:spacing w:val="-1"/>
        </w:rPr>
        <w:t>amendment</w:t>
      </w:r>
      <w:r w:rsidRPr="00FB7749">
        <w:rPr>
          <w:spacing w:val="1"/>
        </w:rPr>
        <w:t xml:space="preserve"> </w:t>
      </w:r>
      <w:r w:rsidRPr="00FB7749">
        <w:rPr>
          <w:spacing w:val="-1"/>
        </w:rPr>
        <w:t>may</w:t>
      </w:r>
      <w:r w:rsidRPr="00FB7749">
        <w:rPr>
          <w:spacing w:val="-3"/>
        </w:rPr>
        <w:t xml:space="preserve"> </w:t>
      </w:r>
      <w:r w:rsidRPr="00FB7749">
        <w:t>not</w:t>
      </w:r>
      <w:r w:rsidRPr="00FB7749">
        <w:rPr>
          <w:spacing w:val="1"/>
        </w:rPr>
        <w:t xml:space="preserve"> </w:t>
      </w:r>
      <w:r w:rsidRPr="00FB7749">
        <w:rPr>
          <w:spacing w:val="-2"/>
        </w:rPr>
        <w:t>have</w:t>
      </w:r>
      <w:r w:rsidRPr="00FB7749">
        <w:t xml:space="preserve"> the </w:t>
      </w:r>
      <w:r w:rsidRPr="00FB7749">
        <w:rPr>
          <w:spacing w:val="-1"/>
        </w:rPr>
        <w:t>purpose</w:t>
      </w:r>
      <w:r w:rsidRPr="00FB7749">
        <w:rPr>
          <w:spacing w:val="-2"/>
        </w:rPr>
        <w:t xml:space="preserve"> </w:t>
      </w:r>
      <w:r w:rsidRPr="00FB7749">
        <w:t>or</w:t>
      </w:r>
      <w:r w:rsidRPr="00FB7749">
        <w:rPr>
          <w:spacing w:val="-2"/>
        </w:rPr>
        <w:t xml:space="preserve"> </w:t>
      </w:r>
      <w:r w:rsidRPr="00FB7749">
        <w:t xml:space="preserve">the </w:t>
      </w:r>
      <w:r w:rsidRPr="00FB7749">
        <w:rPr>
          <w:spacing w:val="-1"/>
        </w:rPr>
        <w:t>effect</w:t>
      </w:r>
      <w:r w:rsidRPr="00FB7749">
        <w:rPr>
          <w:spacing w:val="-2"/>
        </w:rPr>
        <w:t xml:space="preserve"> </w:t>
      </w:r>
      <w:r w:rsidRPr="00FB7749">
        <w:t xml:space="preserve">of </w:t>
      </w:r>
      <w:r w:rsidRPr="00FB7749">
        <w:rPr>
          <w:spacing w:val="-1"/>
        </w:rPr>
        <w:t>making</w:t>
      </w:r>
      <w:r w:rsidRPr="00FB7749">
        <w:rPr>
          <w:spacing w:val="-3"/>
        </w:rPr>
        <w:t xml:space="preserve"> </w:t>
      </w:r>
      <w:r w:rsidRPr="00FB7749">
        <w:rPr>
          <w:spacing w:val="-1"/>
        </w:rPr>
        <w:t>changes</w:t>
      </w:r>
      <w:r w:rsidRPr="00FB7749">
        <w:t xml:space="preserve"> to </w:t>
      </w:r>
      <w:r w:rsidRPr="00FB7749">
        <w:rPr>
          <w:spacing w:val="-1"/>
        </w:rPr>
        <w:t>this</w:t>
      </w:r>
      <w:r w:rsidRPr="00FB7749">
        <w:t xml:space="preserve"> </w:t>
      </w:r>
      <w:r w:rsidRPr="00FB7749">
        <w:rPr>
          <w:spacing w:val="-1"/>
        </w:rPr>
        <w:t>Contract</w:t>
      </w:r>
      <w:r w:rsidRPr="00FB7749">
        <w:rPr>
          <w:spacing w:val="51"/>
        </w:rPr>
        <w:t xml:space="preserve"> </w:t>
      </w:r>
      <w:r w:rsidRPr="00FB7749">
        <w:rPr>
          <w:spacing w:val="-1"/>
        </w:rPr>
        <w:t>that</w:t>
      </w:r>
      <w:r w:rsidRPr="00FB7749">
        <w:rPr>
          <w:spacing w:val="1"/>
        </w:rPr>
        <w:t xml:space="preserve"> </w:t>
      </w:r>
      <w:r w:rsidRPr="00FB7749">
        <w:rPr>
          <w:spacing w:val="-1"/>
        </w:rPr>
        <w:t>would</w:t>
      </w:r>
      <w:r w:rsidRPr="00FB7749">
        <w:t xml:space="preserve"> </w:t>
      </w:r>
      <w:r w:rsidRPr="00FB7749">
        <w:rPr>
          <w:spacing w:val="-1"/>
        </w:rPr>
        <w:t>call</w:t>
      </w:r>
      <w:r w:rsidRPr="00FB7749">
        <w:t xml:space="preserve"> </w:t>
      </w:r>
      <w:r w:rsidRPr="00FB7749">
        <w:rPr>
          <w:spacing w:val="-1"/>
        </w:rPr>
        <w:t>into</w:t>
      </w:r>
      <w:r w:rsidRPr="00FB7749">
        <w:t xml:space="preserve"> </w:t>
      </w:r>
      <w:r w:rsidRPr="00FB7749">
        <w:rPr>
          <w:spacing w:val="-1"/>
        </w:rPr>
        <w:t>question</w:t>
      </w:r>
      <w:r w:rsidRPr="00FB7749">
        <w:t xml:space="preserve"> the </w:t>
      </w:r>
      <w:r w:rsidRPr="00FB7749">
        <w:rPr>
          <w:spacing w:val="-1"/>
        </w:rPr>
        <w:t>grant</w:t>
      </w:r>
      <w:r w:rsidRPr="00FB7749">
        <w:rPr>
          <w:spacing w:val="1"/>
        </w:rPr>
        <w:t xml:space="preserve"> </w:t>
      </w:r>
      <w:r w:rsidRPr="00FB7749">
        <w:rPr>
          <w:spacing w:val="-1"/>
        </w:rPr>
        <w:t>award</w:t>
      </w:r>
      <w:r w:rsidRPr="00FB7749">
        <w:t xml:space="preserve"> </w:t>
      </w:r>
      <w:r w:rsidRPr="00FB7749">
        <w:rPr>
          <w:spacing w:val="-1"/>
        </w:rPr>
        <w:t>decision</w:t>
      </w:r>
      <w:r w:rsidRPr="00FB7749">
        <w:rPr>
          <w:spacing w:val="-3"/>
        </w:rPr>
        <w:t xml:space="preserve"> </w:t>
      </w:r>
      <w:r w:rsidRPr="00FB7749">
        <w:t xml:space="preserve">or be </w:t>
      </w:r>
      <w:r w:rsidRPr="00FB7749">
        <w:rPr>
          <w:spacing w:val="-1"/>
        </w:rPr>
        <w:t>contrary</w:t>
      </w:r>
      <w:r w:rsidRPr="00FB7749">
        <w:rPr>
          <w:spacing w:val="-3"/>
        </w:rPr>
        <w:t xml:space="preserve"> </w:t>
      </w:r>
      <w:r w:rsidRPr="00FB7749">
        <w:t xml:space="preserve">to the </w:t>
      </w:r>
      <w:r w:rsidRPr="00FB7749">
        <w:rPr>
          <w:spacing w:val="-1"/>
        </w:rPr>
        <w:t>equal</w:t>
      </w:r>
      <w:r w:rsidRPr="00FB7749">
        <w:rPr>
          <w:spacing w:val="1"/>
        </w:rPr>
        <w:t xml:space="preserve"> </w:t>
      </w:r>
      <w:r w:rsidRPr="00FB7749">
        <w:rPr>
          <w:spacing w:val="-1"/>
        </w:rPr>
        <w:t>treatment</w:t>
      </w:r>
      <w:r w:rsidRPr="00FB7749">
        <w:rPr>
          <w:spacing w:val="53"/>
        </w:rPr>
        <w:t xml:space="preserve"> </w:t>
      </w:r>
      <w:r w:rsidRPr="00FB7749">
        <w:t>of</w:t>
      </w:r>
      <w:r w:rsidRPr="00FB7749">
        <w:rPr>
          <w:spacing w:val="3"/>
        </w:rPr>
        <w:t xml:space="preserve"> </w:t>
      </w:r>
      <w:r w:rsidRPr="00FB7749">
        <w:rPr>
          <w:spacing w:val="-1"/>
        </w:rPr>
        <w:t>applicants.</w:t>
      </w:r>
      <w:r w:rsidRPr="00FB7749">
        <w:t xml:space="preserve"> The</w:t>
      </w:r>
      <w:r w:rsidRPr="00FB7749">
        <w:rPr>
          <w:spacing w:val="2"/>
        </w:rPr>
        <w:t xml:space="preserve"> </w:t>
      </w:r>
      <w:r w:rsidRPr="00FB7749">
        <w:rPr>
          <w:spacing w:val="-1"/>
        </w:rPr>
        <w:t>maximum</w:t>
      </w:r>
      <w:r w:rsidRPr="00FB7749">
        <w:rPr>
          <w:spacing w:val="1"/>
        </w:rPr>
        <w:t xml:space="preserve"> </w:t>
      </w:r>
      <w:r w:rsidRPr="00FB7749">
        <w:rPr>
          <w:spacing w:val="-1"/>
        </w:rPr>
        <w:t>grant</w:t>
      </w:r>
      <w:r w:rsidRPr="00FB7749">
        <w:rPr>
          <w:spacing w:val="3"/>
        </w:rPr>
        <w:t xml:space="preserve"> </w:t>
      </w:r>
      <w:r w:rsidRPr="00FB7749">
        <w:rPr>
          <w:spacing w:val="-1"/>
        </w:rPr>
        <w:t>referred</w:t>
      </w:r>
      <w:r w:rsidRPr="00FB7749">
        <w:rPr>
          <w:spacing w:val="2"/>
        </w:rPr>
        <w:t xml:space="preserve"> </w:t>
      </w:r>
      <w:r w:rsidRPr="00FB7749">
        <w:rPr>
          <w:spacing w:val="-1"/>
        </w:rPr>
        <w:t>to</w:t>
      </w:r>
      <w:r w:rsidRPr="00FB7749">
        <w:rPr>
          <w:spacing w:val="2"/>
        </w:rPr>
        <w:t xml:space="preserve"> </w:t>
      </w:r>
      <w:r w:rsidRPr="00FB7749">
        <w:t>in</w:t>
      </w:r>
      <w:r w:rsidRPr="00FB7749">
        <w:rPr>
          <w:spacing w:val="-1"/>
        </w:rPr>
        <w:t xml:space="preserve"> Article</w:t>
      </w:r>
      <w:r w:rsidRPr="00FB7749">
        <w:rPr>
          <w:spacing w:val="2"/>
        </w:rPr>
        <w:t xml:space="preserve"> </w:t>
      </w:r>
      <w:r w:rsidRPr="00FB7749">
        <w:t>3.2</w:t>
      </w:r>
      <w:r w:rsidRPr="00FB7749">
        <w:rPr>
          <w:spacing w:val="-1"/>
        </w:rPr>
        <w:t xml:space="preserve"> </w:t>
      </w:r>
      <w:r w:rsidRPr="00FB7749">
        <w:t xml:space="preserve">of the </w:t>
      </w:r>
      <w:r w:rsidRPr="00FB7749">
        <w:rPr>
          <w:spacing w:val="-1"/>
        </w:rPr>
        <w:t>Special</w:t>
      </w:r>
      <w:r w:rsidRPr="00FB7749">
        <w:rPr>
          <w:spacing w:val="3"/>
        </w:rPr>
        <w:t xml:space="preserve"> </w:t>
      </w:r>
      <w:r w:rsidRPr="00FB7749">
        <w:rPr>
          <w:spacing w:val="-1"/>
        </w:rPr>
        <w:t>Conditions</w:t>
      </w:r>
      <w:r w:rsidRPr="00FB7749">
        <w:rPr>
          <w:spacing w:val="2"/>
        </w:rPr>
        <w:t xml:space="preserve"> </w:t>
      </w:r>
      <w:r w:rsidRPr="00FB7749">
        <w:rPr>
          <w:spacing w:val="-2"/>
        </w:rPr>
        <w:t>may</w:t>
      </w:r>
      <w:r w:rsidRPr="00FB7749">
        <w:rPr>
          <w:spacing w:val="37"/>
        </w:rPr>
        <w:t xml:space="preserve"> </w:t>
      </w:r>
      <w:r w:rsidRPr="00FB7749">
        <w:t>not</w:t>
      </w:r>
      <w:r w:rsidRPr="00FB7749">
        <w:rPr>
          <w:spacing w:val="1"/>
        </w:rPr>
        <w:t xml:space="preserve"> </w:t>
      </w:r>
      <w:r w:rsidRPr="00FB7749">
        <w:t>be</w:t>
      </w:r>
      <w:r w:rsidRPr="00FB7749">
        <w:rPr>
          <w:spacing w:val="-2"/>
        </w:rPr>
        <w:t xml:space="preserve"> </w:t>
      </w:r>
      <w:r w:rsidRPr="00FB7749">
        <w:rPr>
          <w:spacing w:val="-1"/>
        </w:rPr>
        <w:t>increased.</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3"/>
      </w:pPr>
      <w:r w:rsidRPr="00FB7749">
        <w:rPr>
          <w:spacing w:val="-2"/>
        </w:rPr>
        <w:t>If</w:t>
      </w:r>
      <w:r w:rsidRPr="00FB7749">
        <w:rPr>
          <w:spacing w:val="7"/>
        </w:rPr>
        <w:t xml:space="preserve"> </w:t>
      </w:r>
      <w:r w:rsidRPr="00FB7749">
        <w:t>an</w:t>
      </w:r>
      <w:r w:rsidRPr="00FB7749">
        <w:rPr>
          <w:spacing w:val="7"/>
        </w:rPr>
        <w:t xml:space="preserve"> </w:t>
      </w:r>
      <w:r w:rsidRPr="00FB7749">
        <w:rPr>
          <w:spacing w:val="-1"/>
        </w:rPr>
        <w:t>amendment</w:t>
      </w:r>
      <w:r w:rsidRPr="00FB7749">
        <w:rPr>
          <w:spacing w:val="8"/>
        </w:rPr>
        <w:t xml:space="preserve"> </w:t>
      </w:r>
      <w:r w:rsidRPr="00FB7749">
        <w:t>is</w:t>
      </w:r>
      <w:r w:rsidRPr="00FB7749">
        <w:rPr>
          <w:spacing w:val="7"/>
        </w:rPr>
        <w:t xml:space="preserve"> </w:t>
      </w:r>
      <w:r w:rsidRPr="00FB7749">
        <w:rPr>
          <w:spacing w:val="-1"/>
        </w:rPr>
        <w:t>requested</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Beneficiary(ies),</w:t>
      </w:r>
      <w:r w:rsidRPr="00FB7749">
        <w:rPr>
          <w:spacing w:val="7"/>
        </w:rPr>
        <w:t xml:space="preserve"> </w:t>
      </w:r>
      <w:r w:rsidRPr="00FB7749">
        <w:t>the</w:t>
      </w:r>
      <w:r w:rsidRPr="00FB7749">
        <w:rPr>
          <w:spacing w:val="7"/>
        </w:rPr>
        <w:t xml:space="preserve"> </w:t>
      </w:r>
      <w:r w:rsidRPr="00FB7749">
        <w:rPr>
          <w:spacing w:val="-1"/>
        </w:rPr>
        <w:t>Coordinator</w:t>
      </w:r>
      <w:r w:rsidRPr="00FB7749">
        <w:rPr>
          <w:spacing w:val="14"/>
        </w:rPr>
        <w:t xml:space="preserve"> </w:t>
      </w:r>
      <w:r w:rsidRPr="00FB7749">
        <w:rPr>
          <w:spacing w:val="-1"/>
        </w:rPr>
        <w:t>shall</w:t>
      </w:r>
      <w:r w:rsidRPr="00FB7749">
        <w:rPr>
          <w:spacing w:val="8"/>
        </w:rPr>
        <w:t xml:space="preserve"> </w:t>
      </w:r>
      <w:r w:rsidRPr="00FB7749">
        <w:rPr>
          <w:spacing w:val="-1"/>
        </w:rPr>
        <w:t>submit</w:t>
      </w:r>
      <w:r w:rsidRPr="00FB7749">
        <w:rPr>
          <w:spacing w:val="8"/>
        </w:rPr>
        <w:t xml:space="preserve"> </w:t>
      </w:r>
      <w:r w:rsidRPr="00FB7749">
        <w:t>a</w:t>
      </w:r>
      <w:r w:rsidRPr="00FB7749">
        <w:rPr>
          <w:spacing w:val="7"/>
        </w:rPr>
        <w:t xml:space="preserve"> </w:t>
      </w:r>
      <w:r w:rsidRPr="00FB7749">
        <w:rPr>
          <w:spacing w:val="-1"/>
        </w:rPr>
        <w:t>duly</w:t>
      </w:r>
      <w:r w:rsidRPr="00FB7749">
        <w:rPr>
          <w:spacing w:val="47"/>
        </w:rPr>
        <w:t xml:space="preserve"> </w:t>
      </w:r>
      <w:r w:rsidRPr="00FB7749">
        <w:rPr>
          <w:spacing w:val="-1"/>
        </w:rPr>
        <w:t>justified</w:t>
      </w:r>
      <w:r w:rsidRPr="00FB7749">
        <w:rPr>
          <w:spacing w:val="35"/>
        </w:rPr>
        <w:t xml:space="preserve"> </w:t>
      </w:r>
      <w:r w:rsidRPr="00FB7749">
        <w:rPr>
          <w:spacing w:val="-1"/>
        </w:rPr>
        <w:t>request</w:t>
      </w:r>
      <w:r w:rsidRPr="00FB7749">
        <w:rPr>
          <w:spacing w:val="36"/>
        </w:rPr>
        <w:t xml:space="preserve"> </w:t>
      </w:r>
      <w:r w:rsidRPr="00FB7749">
        <w:t>to</w:t>
      </w:r>
      <w:r w:rsidRPr="00FB7749">
        <w:rPr>
          <w:spacing w:val="35"/>
        </w:rPr>
        <w:t xml:space="preserve"> </w:t>
      </w:r>
      <w:r w:rsidRPr="00FB7749">
        <w:rPr>
          <w:spacing w:val="-1"/>
        </w:rPr>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3"/>
        </w:rPr>
        <w:t xml:space="preserve"> </w:t>
      </w:r>
      <w:r w:rsidRPr="00FB7749">
        <w:rPr>
          <w:spacing w:val="-1"/>
        </w:rPr>
        <w:t>thirty</w:t>
      </w:r>
      <w:r w:rsidRPr="00FB7749">
        <w:rPr>
          <w:spacing w:val="33"/>
        </w:rPr>
        <w:t xml:space="preserve"> </w:t>
      </w:r>
      <w:r w:rsidRPr="00FB7749">
        <w:rPr>
          <w:spacing w:val="-1"/>
        </w:rPr>
        <w:t>days</w:t>
      </w:r>
      <w:r w:rsidRPr="00FB7749">
        <w:rPr>
          <w:spacing w:val="36"/>
        </w:rPr>
        <w:t xml:space="preserve"> </w:t>
      </w:r>
      <w:r w:rsidRPr="00FB7749">
        <w:rPr>
          <w:spacing w:val="-1"/>
        </w:rPr>
        <w:t>before</w:t>
      </w:r>
      <w:r w:rsidRPr="00FB7749">
        <w:rPr>
          <w:spacing w:val="36"/>
        </w:rPr>
        <w:t xml:space="preserve"> </w:t>
      </w:r>
      <w:r w:rsidRPr="00FB7749">
        <w:t>the</w:t>
      </w:r>
      <w:r w:rsidRPr="00FB7749">
        <w:rPr>
          <w:spacing w:val="36"/>
        </w:rPr>
        <w:t xml:space="preserve"> </w:t>
      </w:r>
      <w:r w:rsidRPr="00FB7749">
        <w:rPr>
          <w:spacing w:val="-2"/>
        </w:rPr>
        <w:t>date</w:t>
      </w:r>
      <w:r w:rsidRPr="00FB7749">
        <w:rPr>
          <w:spacing w:val="36"/>
        </w:rPr>
        <w:t xml:space="preserve"> </w:t>
      </w:r>
      <w:r w:rsidRPr="00FB7749">
        <w:t>on</w:t>
      </w:r>
      <w:r w:rsidRPr="00FB7749">
        <w:rPr>
          <w:spacing w:val="35"/>
        </w:rPr>
        <w:t xml:space="preserve"> </w:t>
      </w:r>
      <w:r w:rsidRPr="00FB7749">
        <w:rPr>
          <w:spacing w:val="-1"/>
        </w:rPr>
        <w:t>which</w:t>
      </w:r>
      <w:r w:rsidRPr="00FB7749">
        <w:rPr>
          <w:spacing w:val="34"/>
        </w:rPr>
        <w:t xml:space="preserve"> </w:t>
      </w:r>
      <w:r w:rsidRPr="00FB7749">
        <w:t>the</w:t>
      </w:r>
      <w:r w:rsidRPr="00FB7749">
        <w:rPr>
          <w:spacing w:val="59"/>
        </w:rPr>
        <w:t xml:space="preserve"> </w:t>
      </w:r>
      <w:r w:rsidRPr="00FB7749">
        <w:rPr>
          <w:spacing w:val="-1"/>
        </w:rPr>
        <w:t>amendment</w:t>
      </w:r>
      <w:r w:rsidRPr="00FB7749">
        <w:rPr>
          <w:spacing w:val="49"/>
        </w:rPr>
        <w:t xml:space="preserve"> </w:t>
      </w:r>
      <w:r w:rsidRPr="00FB7749">
        <w:rPr>
          <w:spacing w:val="-1"/>
        </w:rPr>
        <w:t>should</w:t>
      </w:r>
      <w:r w:rsidRPr="00FB7749">
        <w:rPr>
          <w:spacing w:val="45"/>
        </w:rPr>
        <w:t xml:space="preserve"> </w:t>
      </w:r>
      <w:r w:rsidRPr="00FB7749">
        <w:rPr>
          <w:spacing w:val="-1"/>
        </w:rPr>
        <w:t>enter</w:t>
      </w:r>
      <w:r w:rsidRPr="00FB7749">
        <w:rPr>
          <w:spacing w:val="47"/>
        </w:rPr>
        <w:t xml:space="preserve"> </w:t>
      </w:r>
      <w:r w:rsidRPr="00FB7749">
        <w:rPr>
          <w:spacing w:val="-1"/>
        </w:rPr>
        <w:t>into</w:t>
      </w:r>
      <w:r w:rsidRPr="00FB7749">
        <w:rPr>
          <w:spacing w:val="48"/>
        </w:rPr>
        <w:t xml:space="preserve"> </w:t>
      </w:r>
      <w:r w:rsidRPr="00FB7749">
        <w:rPr>
          <w:spacing w:val="-1"/>
        </w:rPr>
        <w:t>force,</w:t>
      </w:r>
      <w:r w:rsidRPr="00FB7749">
        <w:rPr>
          <w:spacing w:val="48"/>
        </w:rPr>
        <w:t xml:space="preserve"> </w:t>
      </w:r>
      <w:r w:rsidRPr="00FB7749">
        <w:rPr>
          <w:spacing w:val="-1"/>
        </w:rPr>
        <w:t>unless</w:t>
      </w:r>
      <w:r w:rsidRPr="00FB7749">
        <w:rPr>
          <w:spacing w:val="46"/>
        </w:rPr>
        <w:t xml:space="preserve"> </w:t>
      </w:r>
      <w:r w:rsidRPr="00FB7749">
        <w:rPr>
          <w:spacing w:val="-1"/>
        </w:rPr>
        <w:t>there</w:t>
      </w:r>
      <w:r w:rsidRPr="00FB7749">
        <w:rPr>
          <w:spacing w:val="48"/>
        </w:rPr>
        <w:t xml:space="preserve"> </w:t>
      </w:r>
      <w:r w:rsidRPr="00FB7749">
        <w:rPr>
          <w:spacing w:val="-1"/>
        </w:rPr>
        <w:t>are</w:t>
      </w:r>
      <w:r w:rsidRPr="00FB7749">
        <w:rPr>
          <w:spacing w:val="48"/>
        </w:rPr>
        <w:t xml:space="preserve"> </w:t>
      </w:r>
      <w:r w:rsidRPr="00FB7749">
        <w:rPr>
          <w:spacing w:val="-1"/>
        </w:rPr>
        <w:t>special</w:t>
      </w:r>
      <w:r w:rsidRPr="00FB7749">
        <w:rPr>
          <w:spacing w:val="47"/>
        </w:rPr>
        <w:t xml:space="preserve"> </w:t>
      </w:r>
      <w:r w:rsidRPr="00FB7749">
        <w:rPr>
          <w:spacing w:val="-1"/>
        </w:rPr>
        <w:t>circumstances</w:t>
      </w:r>
      <w:r w:rsidRPr="00FB7749">
        <w:rPr>
          <w:spacing w:val="48"/>
        </w:rPr>
        <w:t xml:space="preserve"> </w:t>
      </w:r>
      <w:r w:rsidRPr="00FB7749">
        <w:rPr>
          <w:spacing w:val="-1"/>
        </w:rPr>
        <w:t>duly</w:t>
      </w:r>
      <w:r w:rsidRPr="00FB7749">
        <w:rPr>
          <w:spacing w:val="49"/>
        </w:rPr>
        <w:t xml:space="preserve"> </w:t>
      </w:r>
      <w:r w:rsidRPr="00FB7749">
        <w:rPr>
          <w:spacing w:val="-1"/>
        </w:rPr>
        <w:t>substantiated</w:t>
      </w:r>
      <w:r w:rsidRPr="00FB7749">
        <w:rPr>
          <w:spacing w:val="-2"/>
        </w:rPr>
        <w:t xml:space="preserve"> </w:t>
      </w:r>
      <w:r w:rsidRPr="00FB7749">
        <w:t xml:space="preserve">and </w:t>
      </w:r>
      <w:r w:rsidRPr="00FB7749">
        <w:rPr>
          <w:spacing w:val="-1"/>
        </w:rPr>
        <w:t>accepted</w:t>
      </w:r>
      <w:r w:rsidRPr="00FB7749">
        <w:rPr>
          <w:spacing w:val="-3"/>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6"/>
      </w:pPr>
      <w:r w:rsidRPr="00FB7749">
        <w:rPr>
          <w:spacing w:val="-1"/>
        </w:rPr>
        <w:t>Where</w:t>
      </w:r>
      <w:r w:rsidRPr="00FB7749">
        <w:rPr>
          <w:spacing w:val="2"/>
        </w:rPr>
        <w:t xml:space="preserve"> </w:t>
      </w:r>
      <w:r w:rsidRPr="00FB7749">
        <w:rPr>
          <w:spacing w:val="-1"/>
        </w:rPr>
        <w:t>the</w:t>
      </w:r>
      <w:r w:rsidRPr="00FB7749">
        <w:rPr>
          <w:spacing w:val="2"/>
        </w:rPr>
        <w:t xml:space="preserve"> </w:t>
      </w:r>
      <w:r w:rsidRPr="00FB7749">
        <w:rPr>
          <w:spacing w:val="-1"/>
        </w:rPr>
        <w:t>amendment</w:t>
      </w:r>
      <w:r w:rsidRPr="00FB7749">
        <w:rPr>
          <w:spacing w:val="3"/>
        </w:rPr>
        <w:t xml:space="preserve"> </w:t>
      </w:r>
      <w:r w:rsidRPr="00FB7749">
        <w:t>to</w:t>
      </w:r>
      <w:r w:rsidRPr="00FB7749">
        <w:rPr>
          <w:spacing w:val="2"/>
        </w:rPr>
        <w:t xml:space="preserve"> </w:t>
      </w:r>
      <w:r w:rsidRPr="00FB7749">
        <w:rPr>
          <w:spacing w:val="-2"/>
        </w:rPr>
        <w:t>the</w:t>
      </w:r>
      <w:r w:rsidRPr="00FB7749">
        <w:rPr>
          <w:spacing w:val="2"/>
        </w:rPr>
        <w:t xml:space="preserve"> </w:t>
      </w:r>
      <w:r w:rsidRPr="00FB7749">
        <w:rPr>
          <w:spacing w:val="-1"/>
        </w:rPr>
        <w:t>Budget</w:t>
      </w:r>
      <w:r w:rsidRPr="00FB7749">
        <w:rPr>
          <w:spacing w:val="3"/>
        </w:rPr>
        <w:t xml:space="preserve"> </w:t>
      </w:r>
      <w:r w:rsidRPr="00FB7749">
        <w:t>or</w:t>
      </w:r>
      <w:r w:rsidRPr="00FB7749">
        <w:rPr>
          <w:spacing w:val="3"/>
        </w:rPr>
        <w:t xml:space="preserve"> </w:t>
      </w:r>
      <w:r w:rsidRPr="00FB7749">
        <w:rPr>
          <w:spacing w:val="-2"/>
        </w:rPr>
        <w:t>Description</w:t>
      </w:r>
      <w:r w:rsidRPr="00FB7749">
        <w:rPr>
          <w:spacing w:val="2"/>
        </w:rPr>
        <w:t xml:space="preserve"> </w:t>
      </w:r>
      <w:r w:rsidRPr="00FB7749">
        <w:t>of the</w:t>
      </w:r>
      <w:r w:rsidRPr="00FB7749">
        <w:rPr>
          <w:spacing w:val="2"/>
        </w:rPr>
        <w:t xml:space="preserve"> </w:t>
      </w:r>
      <w:r w:rsidRPr="00FB7749">
        <w:rPr>
          <w:spacing w:val="-2"/>
        </w:rPr>
        <w:t>Action</w:t>
      </w:r>
      <w:r w:rsidRPr="00FB7749">
        <w:rPr>
          <w:spacing w:val="2"/>
        </w:rPr>
        <w:t xml:space="preserve"> </w:t>
      </w:r>
      <w:r w:rsidRPr="00FB7749">
        <w:rPr>
          <w:spacing w:val="-1"/>
        </w:rPr>
        <w:t>does</w:t>
      </w:r>
      <w:r w:rsidRPr="00FB7749">
        <w:rPr>
          <w:spacing w:val="2"/>
        </w:rPr>
        <w:t xml:space="preserve"> </w:t>
      </w:r>
      <w:r w:rsidRPr="00FB7749">
        <w:t>not</w:t>
      </w:r>
      <w:r w:rsidRPr="00FB7749">
        <w:rPr>
          <w:spacing w:val="1"/>
        </w:rPr>
        <w:t xml:space="preserve"> </w:t>
      </w:r>
      <w:r w:rsidRPr="00FB7749">
        <w:rPr>
          <w:spacing w:val="-1"/>
        </w:rPr>
        <w:t>affect</w:t>
      </w:r>
      <w:r w:rsidRPr="00FB7749">
        <w:rPr>
          <w:spacing w:val="1"/>
        </w:rPr>
        <w:t xml:space="preserve"> </w:t>
      </w:r>
      <w:r w:rsidRPr="00FB7749">
        <w:rPr>
          <w:spacing w:val="-1"/>
        </w:rPr>
        <w:t>the</w:t>
      </w:r>
      <w:r w:rsidRPr="00FB7749">
        <w:rPr>
          <w:spacing w:val="2"/>
        </w:rPr>
        <w:t xml:space="preserve"> </w:t>
      </w:r>
      <w:r w:rsidRPr="00FB7749">
        <w:rPr>
          <w:spacing w:val="-1"/>
        </w:rPr>
        <w:t>basic</w:t>
      </w:r>
      <w:r w:rsidRPr="00FB7749">
        <w:rPr>
          <w:spacing w:val="63"/>
        </w:rPr>
        <w:t xml:space="preserve"> </w:t>
      </w:r>
      <w:r w:rsidRPr="00FB7749">
        <w:rPr>
          <w:spacing w:val="-1"/>
        </w:rPr>
        <w:t>purpose</w:t>
      </w:r>
      <w:r w:rsidRPr="00FB7749">
        <w:rPr>
          <w:spacing w:val="43"/>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and</w:t>
      </w:r>
      <w:r w:rsidRPr="00FB7749">
        <w:rPr>
          <w:spacing w:val="41"/>
        </w:rPr>
        <w:t xml:space="preserve"> </w:t>
      </w:r>
      <w:r w:rsidRPr="00FB7749">
        <w:t>the</w:t>
      </w:r>
      <w:r w:rsidRPr="00FB7749">
        <w:rPr>
          <w:spacing w:val="41"/>
        </w:rPr>
        <w:t xml:space="preserve"> </w:t>
      </w:r>
      <w:r w:rsidRPr="00FB7749">
        <w:rPr>
          <w:spacing w:val="-1"/>
        </w:rPr>
        <w:t>financial</w:t>
      </w:r>
      <w:r w:rsidRPr="00FB7749">
        <w:rPr>
          <w:spacing w:val="42"/>
        </w:rPr>
        <w:t xml:space="preserve"> </w:t>
      </w:r>
      <w:r w:rsidRPr="00FB7749">
        <w:rPr>
          <w:spacing w:val="-1"/>
        </w:rPr>
        <w:t>impact</w:t>
      </w:r>
      <w:r w:rsidRPr="00FB7749">
        <w:rPr>
          <w:spacing w:val="41"/>
        </w:rPr>
        <w:t xml:space="preserve"> </w:t>
      </w:r>
      <w:r w:rsidRPr="00FB7749">
        <w:t>is</w:t>
      </w:r>
      <w:r w:rsidRPr="00FB7749">
        <w:rPr>
          <w:spacing w:val="41"/>
        </w:rPr>
        <w:t xml:space="preserve"> </w:t>
      </w:r>
      <w:r w:rsidRPr="00FB7749">
        <w:rPr>
          <w:spacing w:val="-2"/>
        </w:rPr>
        <w:t>limited</w:t>
      </w:r>
      <w:r w:rsidRPr="00FB7749">
        <w:rPr>
          <w:spacing w:val="43"/>
        </w:rPr>
        <w:t xml:space="preserve"> </w:t>
      </w:r>
      <w:r w:rsidRPr="00FB7749">
        <w:t>to</w:t>
      </w:r>
      <w:r w:rsidRPr="00FB7749">
        <w:rPr>
          <w:spacing w:val="40"/>
        </w:rPr>
        <w:t xml:space="preserve"> </w:t>
      </w:r>
      <w:r w:rsidRPr="00FB7749">
        <w:t>a</w:t>
      </w:r>
      <w:r w:rsidRPr="00FB7749">
        <w:rPr>
          <w:spacing w:val="41"/>
        </w:rPr>
        <w:t xml:space="preserve"> </w:t>
      </w:r>
      <w:r w:rsidRPr="00FB7749">
        <w:rPr>
          <w:spacing w:val="-1"/>
        </w:rPr>
        <w:t>transfer</w:t>
      </w:r>
      <w:r w:rsidRPr="00FB7749">
        <w:rPr>
          <w:spacing w:val="43"/>
        </w:rPr>
        <w:t xml:space="preserve"> </w:t>
      </w:r>
      <w:r w:rsidRPr="00FB7749">
        <w:rPr>
          <w:spacing w:val="-1"/>
        </w:rPr>
        <w:t>between</w:t>
      </w:r>
      <w:r w:rsidRPr="00FB7749">
        <w:rPr>
          <w:spacing w:val="43"/>
        </w:rPr>
        <w:t xml:space="preserve"> </w:t>
      </w:r>
      <w:r w:rsidRPr="00FB7749">
        <w:rPr>
          <w:spacing w:val="-2"/>
        </w:rPr>
        <w:t>items</w:t>
      </w:r>
      <w:r w:rsidRPr="00FB7749">
        <w:rPr>
          <w:spacing w:val="53"/>
        </w:rPr>
        <w:t xml:space="preserve"> </w:t>
      </w:r>
      <w:r w:rsidRPr="00FB7749">
        <w:rPr>
          <w:spacing w:val="-1"/>
        </w:rPr>
        <w:t>within</w:t>
      </w:r>
      <w:r w:rsidRPr="00FB7749">
        <w:rPr>
          <w:spacing w:val="4"/>
        </w:rPr>
        <w:t xml:space="preserve"> </w:t>
      </w:r>
      <w:r w:rsidRPr="00FB7749">
        <w:t>the</w:t>
      </w:r>
      <w:r w:rsidRPr="00FB7749">
        <w:rPr>
          <w:spacing w:val="5"/>
        </w:rPr>
        <w:t xml:space="preserve"> </w:t>
      </w:r>
      <w:r w:rsidRPr="00FB7749">
        <w:rPr>
          <w:spacing w:val="-1"/>
        </w:rPr>
        <w:t>same</w:t>
      </w:r>
      <w:r w:rsidRPr="00FB7749">
        <w:rPr>
          <w:spacing w:val="5"/>
        </w:rPr>
        <w:t xml:space="preserve"> </w:t>
      </w:r>
      <w:r w:rsidRPr="00FB7749">
        <w:rPr>
          <w:spacing w:val="-1"/>
        </w:rPr>
        <w:t>main</w:t>
      </w:r>
      <w:r w:rsidRPr="00FB7749">
        <w:rPr>
          <w:spacing w:val="4"/>
        </w:rPr>
        <w:t xml:space="preserve"> </w:t>
      </w:r>
      <w:r w:rsidRPr="00FB7749">
        <w:t>budget</w:t>
      </w:r>
      <w:r w:rsidRPr="00FB7749">
        <w:rPr>
          <w:spacing w:val="5"/>
        </w:rPr>
        <w:t xml:space="preserve"> </w:t>
      </w:r>
      <w:r w:rsidRPr="00FB7749">
        <w:rPr>
          <w:spacing w:val="-1"/>
        </w:rPr>
        <w:t>heading</w:t>
      </w:r>
      <w:r w:rsidRPr="00FB7749">
        <w:rPr>
          <w:spacing w:val="2"/>
        </w:rPr>
        <w:t xml:space="preserve"> </w:t>
      </w:r>
      <w:r w:rsidRPr="00FB7749">
        <w:rPr>
          <w:spacing w:val="-1"/>
        </w:rPr>
        <w:t>including</w:t>
      </w:r>
      <w:r w:rsidRPr="00FB7749">
        <w:rPr>
          <w:spacing w:val="2"/>
        </w:rPr>
        <w:t xml:space="preserve"> </w:t>
      </w:r>
      <w:r w:rsidRPr="00FB7749">
        <w:rPr>
          <w:spacing w:val="-1"/>
        </w:rPr>
        <w:t>cancellation</w:t>
      </w:r>
      <w:r w:rsidRPr="00FB7749">
        <w:rPr>
          <w:spacing w:val="4"/>
        </w:rPr>
        <w:t xml:space="preserve"> </w:t>
      </w:r>
      <w:r w:rsidRPr="00FB7749">
        <w:t>or</w:t>
      </w:r>
      <w:r w:rsidRPr="00FB7749">
        <w:rPr>
          <w:spacing w:val="5"/>
        </w:rPr>
        <w:t xml:space="preserve"> </w:t>
      </w:r>
      <w:r w:rsidRPr="00FB7749">
        <w:rPr>
          <w:spacing w:val="-1"/>
        </w:rPr>
        <w:t>introduction</w:t>
      </w:r>
      <w:r w:rsidRPr="00FB7749">
        <w:rPr>
          <w:spacing w:val="4"/>
        </w:rPr>
        <w:t xml:space="preserve"> </w:t>
      </w:r>
      <w:r w:rsidRPr="00FB7749">
        <w:t>of</w:t>
      </w:r>
      <w:r w:rsidRPr="00FB7749">
        <w:rPr>
          <w:spacing w:val="5"/>
        </w:rPr>
        <w:t xml:space="preserve"> </w:t>
      </w:r>
      <w:r w:rsidRPr="00FB7749">
        <w:t>an</w:t>
      </w:r>
      <w:r w:rsidRPr="00FB7749">
        <w:rPr>
          <w:spacing w:val="2"/>
        </w:rPr>
        <w:t xml:space="preserve"> </w:t>
      </w:r>
      <w:r w:rsidRPr="00FB7749">
        <w:rPr>
          <w:spacing w:val="-1"/>
        </w:rPr>
        <w:t>item,</w:t>
      </w:r>
      <w:r w:rsidRPr="00FB7749">
        <w:rPr>
          <w:spacing w:val="4"/>
        </w:rPr>
        <w:t xml:space="preserve"> </w:t>
      </w:r>
      <w:r w:rsidRPr="00FB7749">
        <w:t>or</w:t>
      </w:r>
      <w:r w:rsidRPr="00FB7749">
        <w:rPr>
          <w:spacing w:val="49"/>
        </w:rPr>
        <w:t xml:space="preserve"> </w:t>
      </w:r>
      <w:r w:rsidRPr="00FB7749">
        <w:t>a</w:t>
      </w:r>
      <w:r w:rsidRPr="00FB7749">
        <w:rPr>
          <w:spacing w:val="43"/>
        </w:rPr>
        <w:t xml:space="preserve"> </w:t>
      </w:r>
      <w:r w:rsidRPr="00FB7749">
        <w:rPr>
          <w:spacing w:val="-1"/>
        </w:rPr>
        <w:t>transfer</w:t>
      </w:r>
      <w:r w:rsidRPr="00FB7749">
        <w:rPr>
          <w:spacing w:val="44"/>
        </w:rPr>
        <w:t xml:space="preserve"> </w:t>
      </w:r>
      <w:r w:rsidRPr="00FB7749">
        <w:rPr>
          <w:spacing w:val="-1"/>
        </w:rPr>
        <w:t>between</w:t>
      </w:r>
      <w:r w:rsidRPr="00FB7749">
        <w:rPr>
          <w:spacing w:val="43"/>
        </w:rPr>
        <w:t xml:space="preserve"> </w:t>
      </w:r>
      <w:r w:rsidRPr="00FB7749">
        <w:rPr>
          <w:spacing w:val="-1"/>
        </w:rPr>
        <w:t>main</w:t>
      </w:r>
      <w:r w:rsidRPr="00FB7749">
        <w:rPr>
          <w:spacing w:val="43"/>
        </w:rPr>
        <w:t xml:space="preserve"> </w:t>
      </w:r>
      <w:r w:rsidRPr="00FB7749">
        <w:rPr>
          <w:spacing w:val="-1"/>
        </w:rPr>
        <w:t>budget</w:t>
      </w:r>
      <w:r w:rsidRPr="00FB7749">
        <w:rPr>
          <w:spacing w:val="44"/>
        </w:rPr>
        <w:t xml:space="preserve"> </w:t>
      </w:r>
      <w:r w:rsidRPr="00FB7749">
        <w:rPr>
          <w:spacing w:val="-1"/>
        </w:rPr>
        <w:t>headings</w:t>
      </w:r>
      <w:r w:rsidRPr="00FB7749">
        <w:rPr>
          <w:spacing w:val="43"/>
        </w:rPr>
        <w:t xml:space="preserve"> </w:t>
      </w:r>
      <w:r w:rsidRPr="00FB7749">
        <w:rPr>
          <w:spacing w:val="-1"/>
        </w:rPr>
        <w:t>involving</w:t>
      </w:r>
      <w:r w:rsidRPr="00FB7749">
        <w:rPr>
          <w:spacing w:val="43"/>
        </w:rPr>
        <w:t xml:space="preserve"> </w:t>
      </w:r>
      <w:r w:rsidRPr="00FB7749">
        <w:t>a</w:t>
      </w:r>
      <w:r w:rsidRPr="00FB7749">
        <w:rPr>
          <w:spacing w:val="43"/>
        </w:rPr>
        <w:t xml:space="preserve"> </w:t>
      </w:r>
      <w:r w:rsidRPr="00FB7749">
        <w:rPr>
          <w:spacing w:val="-1"/>
        </w:rPr>
        <w:t>variation</w:t>
      </w:r>
      <w:r w:rsidRPr="00FB7749">
        <w:rPr>
          <w:spacing w:val="43"/>
        </w:rPr>
        <w:t xml:space="preserve"> </w:t>
      </w:r>
      <w:r w:rsidRPr="00FB7749">
        <w:rPr>
          <w:spacing w:val="-2"/>
        </w:rPr>
        <w:t>of</w:t>
      </w:r>
      <w:r w:rsidRPr="00FB7749">
        <w:rPr>
          <w:spacing w:val="43"/>
        </w:rPr>
        <w:t xml:space="preserve"> </w:t>
      </w:r>
      <w:r w:rsidRPr="00FB7749">
        <w:t>25%</w:t>
      </w:r>
      <w:r w:rsidRPr="00FB7749">
        <w:rPr>
          <w:spacing w:val="43"/>
        </w:rPr>
        <w:t xml:space="preserve"> </w:t>
      </w:r>
      <w:r w:rsidRPr="00FB7749">
        <w:rPr>
          <w:spacing w:val="-2"/>
        </w:rPr>
        <w:t>or</w:t>
      </w:r>
      <w:r w:rsidRPr="00FB7749">
        <w:rPr>
          <w:spacing w:val="43"/>
        </w:rPr>
        <w:t xml:space="preserve"> </w:t>
      </w:r>
      <w:r w:rsidRPr="00FB7749">
        <w:rPr>
          <w:spacing w:val="-1"/>
        </w:rPr>
        <w:t>less</w:t>
      </w:r>
      <w:r w:rsidRPr="00FB7749">
        <w:rPr>
          <w:spacing w:val="43"/>
        </w:rPr>
        <w:t xml:space="preserve"> </w:t>
      </w:r>
      <w:r w:rsidRPr="00FB7749">
        <w:t>of</w:t>
      </w:r>
      <w:r w:rsidRPr="00FB7749">
        <w:rPr>
          <w:spacing w:val="43"/>
        </w:rPr>
        <w:t xml:space="preserve"> </w:t>
      </w:r>
      <w:r w:rsidRPr="00FB7749">
        <w:rPr>
          <w:spacing w:val="-1"/>
        </w:rPr>
        <w:t>the</w:t>
      </w:r>
      <w:r w:rsidRPr="00FB7749">
        <w:rPr>
          <w:spacing w:val="47"/>
        </w:rPr>
        <w:t xml:space="preserve"> </w:t>
      </w:r>
      <w:r w:rsidRPr="00FB7749">
        <w:rPr>
          <w:spacing w:val="-1"/>
        </w:rPr>
        <w:t>amount</w:t>
      </w:r>
      <w:r w:rsidRPr="00FB7749">
        <w:rPr>
          <w:spacing w:val="34"/>
        </w:rPr>
        <w:t xml:space="preserve"> </w:t>
      </w:r>
      <w:r w:rsidRPr="00FB7749">
        <w:rPr>
          <w:spacing w:val="-1"/>
        </w:rPr>
        <w:t>originally</w:t>
      </w:r>
      <w:r w:rsidRPr="00FB7749">
        <w:rPr>
          <w:spacing w:val="31"/>
        </w:rPr>
        <w:t xml:space="preserve"> </w:t>
      </w:r>
      <w:r w:rsidRPr="00FB7749">
        <w:rPr>
          <w:spacing w:val="-1"/>
        </w:rPr>
        <w:t>entered</w:t>
      </w:r>
      <w:r w:rsidRPr="00FB7749">
        <w:rPr>
          <w:spacing w:val="29"/>
        </w:rPr>
        <w:t xml:space="preserve"> </w:t>
      </w:r>
      <w:r w:rsidRPr="00FB7749">
        <w:t>(or</w:t>
      </w:r>
      <w:r w:rsidRPr="00FB7749">
        <w:rPr>
          <w:spacing w:val="31"/>
        </w:rPr>
        <w:t xml:space="preserve"> </w:t>
      </w:r>
      <w:r w:rsidRPr="00FB7749">
        <w:t>as</w:t>
      </w:r>
      <w:r w:rsidRPr="00FB7749">
        <w:rPr>
          <w:spacing w:val="34"/>
        </w:rPr>
        <w:t xml:space="preserve"> </w:t>
      </w:r>
      <w:r w:rsidRPr="00FB7749">
        <w:rPr>
          <w:spacing w:val="-1"/>
        </w:rPr>
        <w:t>modified</w:t>
      </w:r>
      <w:r w:rsidRPr="00FB7749">
        <w:rPr>
          <w:spacing w:val="31"/>
        </w:rPr>
        <w:t xml:space="preserve"> </w:t>
      </w:r>
      <w:r w:rsidRPr="00FB7749">
        <w:t>by</w:t>
      </w:r>
      <w:r w:rsidRPr="00FB7749">
        <w:rPr>
          <w:spacing w:val="31"/>
        </w:rPr>
        <w:t xml:space="preserve"> </w:t>
      </w:r>
      <w:r w:rsidRPr="00FB7749">
        <w:rPr>
          <w:spacing w:val="-1"/>
        </w:rPr>
        <w:t>addendum)</w:t>
      </w:r>
      <w:r w:rsidRPr="00FB7749">
        <w:rPr>
          <w:spacing w:val="34"/>
        </w:rPr>
        <w:t xml:space="preserve"> </w:t>
      </w:r>
      <w:r w:rsidRPr="00FB7749">
        <w:t>in</w:t>
      </w:r>
      <w:r w:rsidRPr="00FB7749">
        <w:rPr>
          <w:spacing w:val="33"/>
        </w:rPr>
        <w:t xml:space="preserve"> </w:t>
      </w:r>
      <w:r w:rsidRPr="00FB7749">
        <w:rPr>
          <w:spacing w:val="-1"/>
        </w:rPr>
        <w:t>relation</w:t>
      </w:r>
      <w:r w:rsidRPr="00FB7749">
        <w:rPr>
          <w:spacing w:val="33"/>
        </w:rPr>
        <w:t xml:space="preserve"> </w:t>
      </w:r>
      <w:r w:rsidRPr="00FB7749">
        <w:rPr>
          <w:spacing w:val="-1"/>
        </w:rPr>
        <w:t>to</w:t>
      </w:r>
      <w:r w:rsidRPr="00FB7749">
        <w:rPr>
          <w:spacing w:val="33"/>
        </w:rPr>
        <w:t xml:space="preserve"> </w:t>
      </w:r>
      <w:r w:rsidRPr="00FB7749">
        <w:rPr>
          <w:spacing w:val="-1"/>
        </w:rPr>
        <w:t>each</w:t>
      </w:r>
      <w:r w:rsidRPr="00FB7749">
        <w:rPr>
          <w:spacing w:val="34"/>
        </w:rPr>
        <w:t xml:space="preserve"> </w:t>
      </w:r>
      <w:r w:rsidRPr="00FB7749">
        <w:rPr>
          <w:spacing w:val="-1"/>
        </w:rPr>
        <w:t>concerned</w:t>
      </w:r>
      <w:r w:rsidRPr="00FB7749">
        <w:rPr>
          <w:spacing w:val="37"/>
        </w:rPr>
        <w:t xml:space="preserve"> </w:t>
      </w:r>
      <w:r w:rsidRPr="00FB7749">
        <w:rPr>
          <w:spacing w:val="-1"/>
        </w:rPr>
        <w:t>main</w:t>
      </w:r>
      <w:r w:rsidRPr="00FB7749">
        <w:rPr>
          <w:spacing w:val="9"/>
        </w:rPr>
        <w:t xml:space="preserve"> </w:t>
      </w:r>
      <w:r w:rsidRPr="00FB7749">
        <w:t>heading</w:t>
      </w:r>
      <w:r w:rsidRPr="00FB7749">
        <w:rPr>
          <w:spacing w:val="7"/>
        </w:rPr>
        <w:t xml:space="preserve"> </w:t>
      </w:r>
      <w:r w:rsidRPr="00FB7749">
        <w:rPr>
          <w:spacing w:val="-1"/>
        </w:rPr>
        <w:t>for</w:t>
      </w:r>
      <w:r w:rsidRPr="00FB7749">
        <w:rPr>
          <w:spacing w:val="10"/>
        </w:rPr>
        <w:t xml:space="preserve"> </w:t>
      </w:r>
      <w:r w:rsidRPr="00FB7749">
        <w:rPr>
          <w:spacing w:val="-1"/>
        </w:rPr>
        <w:t>eligible</w:t>
      </w:r>
      <w:r w:rsidRPr="00FB7749">
        <w:rPr>
          <w:spacing w:val="9"/>
        </w:rPr>
        <w:t xml:space="preserve"> </w:t>
      </w:r>
      <w:r w:rsidRPr="00FB7749">
        <w:rPr>
          <w:spacing w:val="-1"/>
        </w:rPr>
        <w:t>costs,</w:t>
      </w:r>
      <w:r w:rsidRPr="00FB7749">
        <w:rPr>
          <w:spacing w:val="7"/>
        </w:rPr>
        <w:t xml:space="preserve"> </w:t>
      </w:r>
      <w:r w:rsidRPr="00FB7749">
        <w:t>the</w:t>
      </w:r>
      <w:r w:rsidRPr="00FB7749">
        <w:rPr>
          <w:spacing w:val="9"/>
        </w:rPr>
        <w:t xml:space="preserve"> </w:t>
      </w:r>
      <w:r w:rsidRPr="00FB7749">
        <w:rPr>
          <w:spacing w:val="-1"/>
        </w:rPr>
        <w:t>Coordinator</w:t>
      </w:r>
      <w:r w:rsidRPr="00FB7749">
        <w:rPr>
          <w:spacing w:val="10"/>
        </w:rPr>
        <w:t xml:space="preserve"> </w:t>
      </w:r>
      <w:r w:rsidRPr="00FB7749">
        <w:rPr>
          <w:spacing w:val="-2"/>
        </w:rPr>
        <w:t>may</w:t>
      </w:r>
      <w:r w:rsidRPr="00FB7749">
        <w:rPr>
          <w:spacing w:val="9"/>
        </w:rPr>
        <w:t xml:space="preserve"> </w:t>
      </w:r>
      <w:r w:rsidRPr="00FB7749">
        <w:rPr>
          <w:spacing w:val="-1"/>
        </w:rPr>
        <w:t>amend</w:t>
      </w:r>
      <w:r w:rsidRPr="00FB7749">
        <w:rPr>
          <w:spacing w:val="9"/>
        </w:rPr>
        <w:t xml:space="preserve"> </w:t>
      </w:r>
      <w:r w:rsidRPr="00FB7749">
        <w:t>the</w:t>
      </w:r>
      <w:r w:rsidRPr="00FB7749">
        <w:rPr>
          <w:spacing w:val="16"/>
        </w:rPr>
        <w:t xml:space="preserve"> </w:t>
      </w:r>
      <w:r w:rsidRPr="00FB7749">
        <w:rPr>
          <w:spacing w:val="-1"/>
        </w:rPr>
        <w:t>Budget</w:t>
      </w:r>
      <w:r w:rsidRPr="00FB7749">
        <w:rPr>
          <w:spacing w:val="11"/>
        </w:rPr>
        <w:t xml:space="preserve"> </w:t>
      </w:r>
      <w:r w:rsidRPr="00FB7749">
        <w:t>or</w:t>
      </w:r>
      <w:r w:rsidRPr="00FB7749">
        <w:rPr>
          <w:spacing w:val="10"/>
        </w:rPr>
        <w:t xml:space="preserve"> </w:t>
      </w:r>
      <w:r w:rsidRPr="00FB7749">
        <w:rPr>
          <w:spacing w:val="-1"/>
        </w:rPr>
        <w:t>Description</w:t>
      </w:r>
      <w:r w:rsidRPr="00FB7749">
        <w:rPr>
          <w:spacing w:val="9"/>
        </w:rPr>
        <w:t xml:space="preserve"> </w:t>
      </w:r>
      <w:r w:rsidRPr="00FB7749">
        <w:rPr>
          <w:spacing w:val="-2"/>
        </w:rPr>
        <w:t>of</w:t>
      </w:r>
      <w:r w:rsidRPr="00FB7749">
        <w:rPr>
          <w:spacing w:val="33"/>
        </w:rPr>
        <w:t xml:space="preserve"> </w:t>
      </w:r>
      <w:r w:rsidRPr="00FB7749">
        <w:t>the</w:t>
      </w:r>
      <w:r w:rsidRPr="00FB7749">
        <w:rPr>
          <w:spacing w:val="17"/>
        </w:rPr>
        <w:t xml:space="preserve"> </w:t>
      </w:r>
      <w:r w:rsidRPr="00FB7749">
        <w:rPr>
          <w:spacing w:val="-1"/>
        </w:rPr>
        <w:t>Action</w:t>
      </w:r>
      <w:r w:rsidRPr="00FB7749">
        <w:rPr>
          <w:spacing w:val="17"/>
        </w:rPr>
        <w:t xml:space="preserve"> </w:t>
      </w:r>
      <w:r w:rsidRPr="00FB7749">
        <w:rPr>
          <w:spacing w:val="-1"/>
        </w:rPr>
        <w:t>and</w:t>
      </w:r>
      <w:r w:rsidRPr="00FB7749">
        <w:rPr>
          <w:spacing w:val="16"/>
        </w:rPr>
        <w:t xml:space="preserve"> </w:t>
      </w:r>
      <w:r w:rsidRPr="00FB7749">
        <w:rPr>
          <w:spacing w:val="-1"/>
        </w:rPr>
        <w:t>inform</w:t>
      </w:r>
      <w:r w:rsidRPr="00FB7749">
        <w:rPr>
          <w:spacing w:val="13"/>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rPr>
          <w:spacing w:val="-1"/>
        </w:rPr>
        <w:t>accordingly,</w:t>
      </w:r>
      <w:r w:rsidRPr="00FB7749">
        <w:rPr>
          <w:spacing w:val="17"/>
        </w:rPr>
        <w:t xml:space="preserve"> </w:t>
      </w:r>
      <w:r w:rsidRPr="00FB7749">
        <w:t>in</w:t>
      </w:r>
      <w:r w:rsidRPr="00FB7749">
        <w:rPr>
          <w:spacing w:val="16"/>
        </w:rPr>
        <w:t xml:space="preserve"> </w:t>
      </w:r>
      <w:r w:rsidRPr="00FB7749">
        <w:rPr>
          <w:spacing w:val="-1"/>
        </w:rPr>
        <w:t>writing</w:t>
      </w:r>
      <w:r w:rsidRPr="00FB7749">
        <w:rPr>
          <w:spacing w:val="15"/>
        </w:rPr>
        <w:t xml:space="preserve"> </w:t>
      </w:r>
      <w:r w:rsidRPr="00FB7749">
        <w:t>and</w:t>
      </w:r>
      <w:r w:rsidRPr="00FB7749">
        <w:rPr>
          <w:spacing w:val="14"/>
        </w:rPr>
        <w:t xml:space="preserve"> </w:t>
      </w:r>
      <w:r w:rsidRPr="00FB7749">
        <w:rPr>
          <w:spacing w:val="-1"/>
        </w:rPr>
        <w:t>at</w:t>
      </w:r>
      <w:r w:rsidRPr="00FB7749">
        <w:rPr>
          <w:spacing w:val="17"/>
        </w:rPr>
        <w:t xml:space="preserve"> </w:t>
      </w:r>
      <w:r w:rsidRPr="00FB7749">
        <w:rPr>
          <w:spacing w:val="-1"/>
        </w:rPr>
        <w:t>the</w:t>
      </w:r>
      <w:r w:rsidRPr="00FB7749">
        <w:rPr>
          <w:spacing w:val="17"/>
        </w:rPr>
        <w:t xml:space="preserve"> </w:t>
      </w:r>
      <w:r w:rsidRPr="00FB7749">
        <w:rPr>
          <w:spacing w:val="-1"/>
        </w:rPr>
        <w:t>latest</w:t>
      </w:r>
      <w:r w:rsidRPr="00FB7749">
        <w:rPr>
          <w:spacing w:val="45"/>
        </w:rPr>
        <w:t xml:space="preserve"> </w:t>
      </w:r>
      <w:r w:rsidRPr="00FB7749">
        <w:t>in</w:t>
      </w:r>
      <w:r w:rsidRPr="00FB7749">
        <w:rPr>
          <w:spacing w:val="9"/>
        </w:rPr>
        <w:t xml:space="preserve"> </w:t>
      </w:r>
      <w:r w:rsidRPr="00FB7749">
        <w:rPr>
          <w:spacing w:val="-1"/>
        </w:rPr>
        <w:t>the</w:t>
      </w:r>
      <w:r w:rsidRPr="00FB7749">
        <w:rPr>
          <w:spacing w:val="9"/>
        </w:rPr>
        <w:t xml:space="preserve"> </w:t>
      </w:r>
      <w:r w:rsidRPr="00FB7749">
        <w:rPr>
          <w:spacing w:val="-1"/>
        </w:rPr>
        <w:t>next</w:t>
      </w:r>
      <w:r w:rsidRPr="00FB7749">
        <w:rPr>
          <w:spacing w:val="8"/>
        </w:rPr>
        <w:t xml:space="preserve"> </w:t>
      </w:r>
      <w:r w:rsidRPr="00FB7749">
        <w:t>report.</w:t>
      </w:r>
      <w:r w:rsidRPr="00FB7749">
        <w:rPr>
          <w:spacing w:val="7"/>
        </w:rPr>
        <w:t xml:space="preserve"> </w:t>
      </w:r>
      <w:r w:rsidRPr="00FB7749">
        <w:rPr>
          <w:spacing w:val="-1"/>
        </w:rPr>
        <w:t>This</w:t>
      </w:r>
      <w:r w:rsidRPr="00FB7749">
        <w:rPr>
          <w:spacing w:val="10"/>
        </w:rPr>
        <w:t xml:space="preserve"> </w:t>
      </w:r>
      <w:r w:rsidRPr="00FB7749">
        <w:rPr>
          <w:spacing w:val="-1"/>
        </w:rPr>
        <w:t>method</w:t>
      </w:r>
      <w:r w:rsidRPr="00FB7749">
        <w:rPr>
          <w:spacing w:val="9"/>
        </w:rPr>
        <w:t xml:space="preserve"> </w:t>
      </w:r>
      <w:r w:rsidRPr="00FB7749">
        <w:rPr>
          <w:spacing w:val="-2"/>
        </w:rPr>
        <w:t>may</w:t>
      </w:r>
      <w:r w:rsidRPr="00FB7749">
        <w:rPr>
          <w:spacing w:val="7"/>
        </w:rPr>
        <w:t xml:space="preserve"> </w:t>
      </w:r>
      <w:r w:rsidRPr="00FB7749">
        <w:t>not</w:t>
      </w:r>
      <w:r w:rsidRPr="00FB7749">
        <w:rPr>
          <w:spacing w:val="10"/>
        </w:rPr>
        <w:t xml:space="preserve"> </w:t>
      </w:r>
      <w:r w:rsidRPr="00FB7749">
        <w:t>be</w:t>
      </w:r>
      <w:r w:rsidRPr="00FB7749">
        <w:rPr>
          <w:spacing w:val="9"/>
        </w:rPr>
        <w:t xml:space="preserve"> </w:t>
      </w:r>
      <w:r w:rsidRPr="00FB7749">
        <w:t>used</w:t>
      </w:r>
      <w:r w:rsidRPr="00FB7749">
        <w:rPr>
          <w:spacing w:val="7"/>
        </w:rPr>
        <w:t xml:space="preserve"> </w:t>
      </w:r>
      <w:r w:rsidRPr="00FB7749">
        <w:t>to</w:t>
      </w:r>
      <w:r w:rsidRPr="00FB7749">
        <w:rPr>
          <w:spacing w:val="7"/>
        </w:rPr>
        <w:t xml:space="preserve"> </w:t>
      </w:r>
      <w:r w:rsidRPr="00FB7749">
        <w:rPr>
          <w:spacing w:val="-1"/>
        </w:rPr>
        <w:t>amend</w:t>
      </w:r>
      <w:r w:rsidRPr="00FB7749">
        <w:rPr>
          <w:spacing w:val="9"/>
        </w:rPr>
        <w:t xml:space="preserve"> </w:t>
      </w:r>
      <w:r w:rsidRPr="00FB7749">
        <w:rPr>
          <w:spacing w:val="-1"/>
        </w:rPr>
        <w:t>the</w:t>
      </w:r>
      <w:r w:rsidRPr="00FB7749">
        <w:rPr>
          <w:spacing w:val="9"/>
        </w:rPr>
        <w:t xml:space="preserve"> </w:t>
      </w:r>
      <w:r w:rsidRPr="00FB7749">
        <w:rPr>
          <w:spacing w:val="-1"/>
        </w:rPr>
        <w:t>headings</w:t>
      </w:r>
      <w:r w:rsidRPr="00FB7749">
        <w:rPr>
          <w:spacing w:val="10"/>
        </w:rPr>
        <w:t xml:space="preserve"> </w:t>
      </w:r>
      <w:r w:rsidRPr="00FB7749">
        <w:t>for</w:t>
      </w:r>
      <w:r w:rsidRPr="00FB7749">
        <w:rPr>
          <w:spacing w:val="7"/>
        </w:rPr>
        <w:t xml:space="preserve"> </w:t>
      </w:r>
      <w:r w:rsidRPr="00FB7749">
        <w:rPr>
          <w:spacing w:val="-1"/>
        </w:rPr>
        <w:t>indirect</w:t>
      </w:r>
      <w:r w:rsidRPr="00FB7749">
        <w:rPr>
          <w:spacing w:val="10"/>
        </w:rPr>
        <w:t xml:space="preserve"> </w:t>
      </w:r>
      <w:r w:rsidRPr="00FB7749">
        <w:rPr>
          <w:spacing w:val="-1"/>
        </w:rPr>
        <w:t>costs,</w:t>
      </w:r>
      <w:r w:rsidRPr="00FB7749">
        <w:rPr>
          <w:spacing w:val="37"/>
        </w:rPr>
        <w:t xml:space="preserve"> </w:t>
      </w:r>
      <w:r w:rsidRPr="00FB7749">
        <w:t>for</w:t>
      </w:r>
      <w:r w:rsidRPr="00FB7749">
        <w:rPr>
          <w:spacing w:val="3"/>
        </w:rPr>
        <w:t xml:space="preserve"> </w:t>
      </w:r>
      <w:r w:rsidRPr="00FB7749">
        <w:t>the</w:t>
      </w:r>
      <w:r w:rsidRPr="00FB7749">
        <w:rPr>
          <w:spacing w:val="2"/>
        </w:rPr>
        <w:t xml:space="preserve"> </w:t>
      </w:r>
      <w:r w:rsidRPr="00FB7749">
        <w:rPr>
          <w:spacing w:val="-1"/>
        </w:rPr>
        <w:t>contingency</w:t>
      </w:r>
      <w:r w:rsidRPr="00FB7749">
        <w:rPr>
          <w:spacing w:val="2"/>
        </w:rPr>
        <w:t xml:space="preserve"> </w:t>
      </w:r>
      <w:r w:rsidRPr="00FB7749">
        <w:rPr>
          <w:spacing w:val="-1"/>
        </w:rPr>
        <w:t>reserve,</w:t>
      </w:r>
      <w:r w:rsidRPr="00FB7749">
        <w:rPr>
          <w:spacing w:val="5"/>
        </w:rPr>
        <w:t xml:space="preserve"> </w:t>
      </w:r>
      <w:r w:rsidRPr="00FB7749">
        <w:rPr>
          <w:spacing w:val="-1"/>
        </w:rPr>
        <w:t>for</w:t>
      </w:r>
      <w:r w:rsidRPr="00FB7749">
        <w:rPr>
          <w:spacing w:val="5"/>
        </w:rPr>
        <w:t xml:space="preserve"> </w:t>
      </w:r>
      <w:r w:rsidRPr="00FB7749">
        <w:rPr>
          <w:spacing w:val="-1"/>
        </w:rPr>
        <w:t>in-kind</w:t>
      </w:r>
      <w:r w:rsidRPr="00FB7749">
        <w:rPr>
          <w:spacing w:val="4"/>
        </w:rPr>
        <w:t xml:space="preserve"> </w:t>
      </w:r>
      <w:r w:rsidRPr="00FB7749">
        <w:rPr>
          <w:spacing w:val="-1"/>
        </w:rPr>
        <w:t>contributions</w:t>
      </w:r>
      <w:r w:rsidRPr="00FB7749">
        <w:rPr>
          <w:spacing w:val="5"/>
        </w:rPr>
        <w:t xml:space="preserve"> </w:t>
      </w:r>
      <w:r w:rsidRPr="00FB7749">
        <w:rPr>
          <w:spacing w:val="-2"/>
        </w:rPr>
        <w:t>or</w:t>
      </w:r>
      <w:r w:rsidRPr="00FB7749">
        <w:rPr>
          <w:spacing w:val="5"/>
        </w:rPr>
        <w:t xml:space="preserve"> </w:t>
      </w:r>
      <w:r w:rsidRPr="00FB7749">
        <w:rPr>
          <w:spacing w:val="-1"/>
        </w:rPr>
        <w:t>the</w:t>
      </w:r>
      <w:r w:rsidRPr="00FB7749">
        <w:rPr>
          <w:spacing w:val="5"/>
        </w:rPr>
        <w:t xml:space="preserve"> </w:t>
      </w:r>
      <w:r w:rsidRPr="00FB7749">
        <w:rPr>
          <w:spacing w:val="-1"/>
        </w:rPr>
        <w:t>amounts</w:t>
      </w:r>
      <w:r w:rsidRPr="00FB7749">
        <w:rPr>
          <w:spacing w:val="5"/>
        </w:rPr>
        <w:t xml:space="preserve"> </w:t>
      </w:r>
      <w:r w:rsidRPr="00FB7749">
        <w:t>or</w:t>
      </w:r>
      <w:r w:rsidRPr="00FB7749">
        <w:rPr>
          <w:spacing w:val="3"/>
        </w:rPr>
        <w:t xml:space="preserve"> </w:t>
      </w:r>
      <w:r w:rsidRPr="00FB7749">
        <w:rPr>
          <w:spacing w:val="-1"/>
        </w:rPr>
        <w:t>rates</w:t>
      </w:r>
      <w:r w:rsidRPr="00FB7749">
        <w:rPr>
          <w:spacing w:val="5"/>
        </w:rPr>
        <w:t xml:space="preserve"> </w:t>
      </w:r>
      <w:r w:rsidRPr="00FB7749">
        <w:rPr>
          <w:spacing w:val="-2"/>
        </w:rPr>
        <w:t>of</w:t>
      </w:r>
      <w:r w:rsidRPr="00FB7749">
        <w:rPr>
          <w:spacing w:val="5"/>
        </w:rPr>
        <w:t xml:space="preserve"> </w:t>
      </w:r>
      <w:r w:rsidRPr="00FB7749">
        <w:rPr>
          <w:spacing w:val="-1"/>
        </w:rPr>
        <w:t>simplified</w:t>
      </w:r>
      <w:r w:rsidRPr="00FB7749">
        <w:rPr>
          <w:spacing w:val="43"/>
        </w:rPr>
        <w:t xml:space="preserve"> </w:t>
      </w:r>
      <w:r w:rsidRPr="00FB7749">
        <w:t>cost</w:t>
      </w:r>
      <w:r w:rsidRPr="00FB7749">
        <w:rPr>
          <w:spacing w:val="-2"/>
        </w:rPr>
        <w:t xml:space="preserve"> </w:t>
      </w:r>
      <w:r w:rsidRPr="00FB7749">
        <w:rPr>
          <w:spacing w:val="-1"/>
        </w:rPr>
        <w:t>options</w:t>
      </w:r>
      <w:r w:rsidRPr="00FB7749">
        <w:rPr>
          <w:spacing w:val="-2"/>
        </w:rPr>
        <w:t xml:space="preserve"> </w:t>
      </w:r>
      <w:r w:rsidRPr="00FB7749">
        <w:rPr>
          <w:spacing w:val="-1"/>
        </w:rPr>
        <w:t>defined</w:t>
      </w:r>
      <w:r w:rsidRPr="00FB7749">
        <w:t xml:space="preserve"> in</w:t>
      </w:r>
      <w:r w:rsidRPr="00FB7749">
        <w:rPr>
          <w:spacing w:val="-3"/>
        </w:rPr>
        <w:t xml:space="preserve"> </w:t>
      </w:r>
      <w:r w:rsidRPr="00FB7749">
        <w:rPr>
          <w:spacing w:val="-1"/>
        </w:rPr>
        <w:t>the</w:t>
      </w:r>
      <w:r w:rsidRPr="00FB7749">
        <w:rPr>
          <w:spacing w:val="-2"/>
        </w:rPr>
        <w:t xml:space="preserve"> </w:t>
      </w:r>
      <w:r w:rsidRPr="00FB7749">
        <w:rPr>
          <w:spacing w:val="-1"/>
        </w:rPr>
        <w:t>Contract.</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4"/>
      </w:pPr>
      <w:r w:rsidRPr="00FB7749">
        <w:rPr>
          <w:spacing w:val="-1"/>
        </w:rPr>
        <w:t>Changes</w:t>
      </w:r>
      <w:r w:rsidRPr="00FB7749">
        <w:rPr>
          <w:spacing w:val="17"/>
        </w:rPr>
        <w:t xml:space="preserve"> </w:t>
      </w:r>
      <w:r w:rsidRPr="00FB7749">
        <w:t>of</w:t>
      </w:r>
      <w:r w:rsidRPr="00FB7749">
        <w:rPr>
          <w:spacing w:val="17"/>
        </w:rPr>
        <w:t xml:space="preserve"> </w:t>
      </w:r>
      <w:r w:rsidRPr="00FB7749">
        <w:rPr>
          <w:spacing w:val="-1"/>
        </w:rPr>
        <w:t>address,</w:t>
      </w:r>
      <w:r w:rsidRPr="00FB7749">
        <w:rPr>
          <w:spacing w:val="16"/>
        </w:rPr>
        <w:t xml:space="preserve"> </w:t>
      </w:r>
      <w:r w:rsidRPr="00FB7749">
        <w:rPr>
          <w:spacing w:val="-1"/>
        </w:rPr>
        <w:t>bank</w:t>
      </w:r>
      <w:r w:rsidRPr="00FB7749">
        <w:rPr>
          <w:spacing w:val="14"/>
        </w:rPr>
        <w:t xml:space="preserve"> </w:t>
      </w:r>
      <w:r w:rsidRPr="00FB7749">
        <w:rPr>
          <w:spacing w:val="-1"/>
        </w:rPr>
        <w:t>account</w:t>
      </w:r>
      <w:r w:rsidRPr="00FB7749">
        <w:rPr>
          <w:spacing w:val="17"/>
        </w:rPr>
        <w:t xml:space="preserve"> </w:t>
      </w:r>
      <w:r w:rsidRPr="00FB7749">
        <w:rPr>
          <w:spacing w:val="-2"/>
        </w:rPr>
        <w:t>or</w:t>
      </w:r>
      <w:r w:rsidRPr="00FB7749">
        <w:rPr>
          <w:spacing w:val="17"/>
        </w:rPr>
        <w:t xml:space="preserve"> </w:t>
      </w:r>
      <w:r w:rsidRPr="00FB7749">
        <w:rPr>
          <w:spacing w:val="-1"/>
        </w:rPr>
        <w:t>auditor</w:t>
      </w:r>
      <w:r w:rsidRPr="00FB7749">
        <w:rPr>
          <w:spacing w:val="17"/>
        </w:rPr>
        <w:t xml:space="preserve"> </w:t>
      </w:r>
      <w:r w:rsidRPr="00FB7749">
        <w:rPr>
          <w:spacing w:val="-2"/>
        </w:rPr>
        <w:t>may</w:t>
      </w:r>
      <w:r w:rsidRPr="00FB7749">
        <w:rPr>
          <w:spacing w:val="14"/>
        </w:rPr>
        <w:t xml:space="preserve"> </w:t>
      </w:r>
      <w:r w:rsidRPr="00FB7749">
        <w:rPr>
          <w:spacing w:val="-1"/>
        </w:rPr>
        <w:t>simply</w:t>
      </w:r>
      <w:r w:rsidRPr="00FB7749">
        <w:rPr>
          <w:spacing w:val="14"/>
        </w:rPr>
        <w:t xml:space="preserve"> </w:t>
      </w:r>
      <w:r w:rsidRPr="00FB7749">
        <w:t>be</w:t>
      </w:r>
      <w:r w:rsidRPr="00FB7749">
        <w:rPr>
          <w:spacing w:val="17"/>
        </w:rPr>
        <w:t xml:space="preserve"> </w:t>
      </w:r>
      <w:r w:rsidRPr="00FB7749">
        <w:rPr>
          <w:spacing w:val="-1"/>
        </w:rPr>
        <w:t>notified</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Coordinator.</w:t>
      </w:r>
      <w:r w:rsidRPr="00FB7749">
        <w:rPr>
          <w:spacing w:val="77"/>
        </w:rPr>
        <w:t xml:space="preserve"> </w:t>
      </w:r>
      <w:r w:rsidRPr="00FB7749">
        <w:rPr>
          <w:spacing w:val="-1"/>
        </w:rPr>
        <w:t>However,</w:t>
      </w:r>
      <w:r w:rsidRPr="00FB7749">
        <w:rPr>
          <w:spacing w:val="11"/>
        </w:rPr>
        <w:t xml:space="preserve"> </w:t>
      </w:r>
      <w:r w:rsidRPr="00FB7749">
        <w:t>in</w:t>
      </w:r>
      <w:r w:rsidRPr="00FB7749">
        <w:rPr>
          <w:spacing w:val="11"/>
        </w:rPr>
        <w:t xml:space="preserve"> </w:t>
      </w:r>
      <w:r w:rsidRPr="00FB7749">
        <w:t>duly</w:t>
      </w:r>
      <w:r w:rsidRPr="00FB7749">
        <w:rPr>
          <w:spacing w:val="9"/>
        </w:rPr>
        <w:t xml:space="preserve"> </w:t>
      </w:r>
      <w:r w:rsidRPr="00FB7749">
        <w:rPr>
          <w:spacing w:val="-1"/>
        </w:rPr>
        <w:t>substantiated</w:t>
      </w:r>
      <w:r w:rsidRPr="00FB7749">
        <w:rPr>
          <w:spacing w:val="12"/>
        </w:rPr>
        <w:t xml:space="preserve"> </w:t>
      </w:r>
      <w:r w:rsidRPr="00FB7749">
        <w:rPr>
          <w:spacing w:val="-1"/>
        </w:rPr>
        <w:t>circumstances,</w:t>
      </w:r>
      <w:r w:rsidRPr="00FB7749">
        <w:rPr>
          <w:spacing w:val="12"/>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may</w:t>
      </w:r>
      <w:r w:rsidRPr="00FB7749">
        <w:rPr>
          <w:spacing w:val="12"/>
        </w:rPr>
        <w:t xml:space="preserve"> </w:t>
      </w:r>
      <w:r w:rsidRPr="00FB7749">
        <w:t>oppose</w:t>
      </w:r>
      <w:r w:rsidRPr="00FB7749">
        <w:rPr>
          <w:spacing w:val="13"/>
        </w:rPr>
        <w:t xml:space="preserve"> </w:t>
      </w:r>
      <w:r w:rsidRPr="00FB7749">
        <w:rPr>
          <w:spacing w:val="-2"/>
        </w:rPr>
        <w:t>the</w:t>
      </w:r>
      <w:r w:rsidRPr="00FB7749">
        <w:rPr>
          <w:spacing w:val="65"/>
        </w:rPr>
        <w:t xml:space="preserve"> </w:t>
      </w:r>
      <w:r w:rsidRPr="00FB7749">
        <w:rPr>
          <w:spacing w:val="-1"/>
        </w:rPr>
        <w:t>Coordinator’s</w:t>
      </w:r>
      <w:r w:rsidRPr="00FB7749">
        <w:t xml:space="preserve"> </w:t>
      </w:r>
      <w:r w:rsidRPr="00FB7749">
        <w:rPr>
          <w:spacing w:val="-1"/>
        </w:rPr>
        <w:t>choice.</w:t>
      </w:r>
    </w:p>
    <w:p w:rsidR="00D0198E" w:rsidRPr="00724656" w:rsidRDefault="00D0198E" w:rsidP="00E80BC0">
      <w:pPr>
        <w:pStyle w:val="BodyText"/>
        <w:widowControl w:val="0"/>
        <w:numPr>
          <w:ilvl w:val="1"/>
          <w:numId w:val="234"/>
        </w:numPr>
        <w:tabs>
          <w:tab w:val="clear" w:pos="851"/>
          <w:tab w:val="clear" w:pos="1191"/>
          <w:tab w:val="clear" w:pos="1531"/>
          <w:tab w:val="left" w:pos="821"/>
        </w:tabs>
        <w:ind w:right="142"/>
      </w:pPr>
      <w:r w:rsidRPr="00FB7749">
        <w:t>The</w:t>
      </w:r>
      <w:r w:rsidRPr="00FB7749">
        <w:rPr>
          <w:spacing w:val="43"/>
        </w:rPr>
        <w:t xml:space="preserve"> </w:t>
      </w:r>
      <w:r w:rsidRPr="00FB7749">
        <w:rPr>
          <w:spacing w:val="-1"/>
        </w:rPr>
        <w:t>Contracting</w:t>
      </w:r>
      <w:r w:rsidRPr="00FB7749">
        <w:rPr>
          <w:spacing w:val="40"/>
        </w:rPr>
        <w:t xml:space="preserve"> </w:t>
      </w:r>
      <w:r w:rsidRPr="00FB7749">
        <w:rPr>
          <w:spacing w:val="-1"/>
        </w:rPr>
        <w:t>Authority</w:t>
      </w:r>
      <w:r w:rsidRPr="00FB7749">
        <w:rPr>
          <w:spacing w:val="40"/>
        </w:rPr>
        <w:t xml:space="preserve"> </w:t>
      </w:r>
      <w:r w:rsidRPr="00FB7749">
        <w:rPr>
          <w:spacing w:val="-1"/>
        </w:rPr>
        <w:t>reserves</w:t>
      </w:r>
      <w:r w:rsidRPr="00FB7749">
        <w:rPr>
          <w:spacing w:val="43"/>
        </w:rPr>
        <w:t xml:space="preserve"> </w:t>
      </w:r>
      <w:r w:rsidRPr="00FB7749">
        <w:t>the</w:t>
      </w:r>
      <w:r w:rsidRPr="00FB7749">
        <w:rPr>
          <w:spacing w:val="43"/>
        </w:rPr>
        <w:t xml:space="preserve"> </w:t>
      </w:r>
      <w:r w:rsidRPr="00FB7749">
        <w:rPr>
          <w:spacing w:val="-1"/>
        </w:rPr>
        <w:t>right</w:t>
      </w:r>
      <w:r w:rsidRPr="00FB7749">
        <w:rPr>
          <w:spacing w:val="44"/>
        </w:rPr>
        <w:t xml:space="preserve"> </w:t>
      </w:r>
      <w:r w:rsidRPr="00FB7749">
        <w:t>to</w:t>
      </w:r>
      <w:r w:rsidRPr="00FB7749">
        <w:rPr>
          <w:spacing w:val="43"/>
        </w:rPr>
        <w:t xml:space="preserve"> </w:t>
      </w:r>
      <w:r w:rsidRPr="00FB7749">
        <w:rPr>
          <w:spacing w:val="-1"/>
        </w:rPr>
        <w:t>require</w:t>
      </w:r>
      <w:r w:rsidRPr="00FB7749">
        <w:rPr>
          <w:spacing w:val="41"/>
        </w:rPr>
        <w:t xml:space="preserve"> </w:t>
      </w:r>
      <w:r w:rsidRPr="00FB7749">
        <w:rPr>
          <w:spacing w:val="-1"/>
        </w:rPr>
        <w:t>that</w:t>
      </w:r>
      <w:r w:rsidRPr="00FB7749">
        <w:rPr>
          <w:spacing w:val="44"/>
        </w:rPr>
        <w:t xml:space="preserve"> </w:t>
      </w:r>
      <w:r w:rsidRPr="00FB7749">
        <w:t>the</w:t>
      </w:r>
      <w:r w:rsidRPr="00FB7749">
        <w:rPr>
          <w:spacing w:val="43"/>
        </w:rPr>
        <w:t xml:space="preserve"> </w:t>
      </w:r>
      <w:r w:rsidRPr="00FB7749">
        <w:rPr>
          <w:spacing w:val="-1"/>
        </w:rPr>
        <w:t>auditor</w:t>
      </w:r>
      <w:r w:rsidRPr="00FB7749">
        <w:rPr>
          <w:spacing w:val="43"/>
        </w:rPr>
        <w:t xml:space="preserve"> </w:t>
      </w:r>
      <w:r w:rsidRPr="00FB7749">
        <w:rPr>
          <w:spacing w:val="-1"/>
        </w:rPr>
        <w:t>referred</w:t>
      </w:r>
      <w:r w:rsidRPr="00FB7749">
        <w:rPr>
          <w:spacing w:val="43"/>
        </w:rPr>
        <w:t xml:space="preserve"> </w:t>
      </w:r>
      <w:r w:rsidRPr="00FB7749">
        <w:t>to</w:t>
      </w:r>
      <w:r w:rsidRPr="00FB7749">
        <w:rPr>
          <w:spacing w:val="40"/>
        </w:rPr>
        <w:t xml:space="preserve"> </w:t>
      </w:r>
      <w:r w:rsidRPr="00FB7749">
        <w:rPr>
          <w:spacing w:val="-1"/>
        </w:rPr>
        <w:t>in</w:t>
      </w:r>
      <w:r w:rsidRPr="00FB7749">
        <w:rPr>
          <w:spacing w:val="53"/>
        </w:rPr>
        <w:t xml:space="preserve"> </w:t>
      </w:r>
      <w:r w:rsidRPr="00FB7749">
        <w:rPr>
          <w:spacing w:val="-1"/>
        </w:rPr>
        <w:t>Article</w:t>
      </w:r>
      <w:r w:rsidRPr="00FB7749">
        <w:rPr>
          <w:spacing w:val="17"/>
        </w:rPr>
        <w:t xml:space="preserve"> </w:t>
      </w:r>
      <w:r w:rsidRPr="00FB7749">
        <w:t>5.2</w:t>
      </w:r>
      <w:r w:rsidRPr="00FB7749">
        <w:rPr>
          <w:spacing w:val="19"/>
        </w:rPr>
        <w:t xml:space="preserve"> </w:t>
      </w:r>
      <w:r w:rsidRPr="00FB7749">
        <w:rPr>
          <w:spacing w:val="-2"/>
        </w:rPr>
        <w:t>of</w:t>
      </w:r>
      <w:r w:rsidRPr="00FB7749">
        <w:rPr>
          <w:spacing w:val="19"/>
        </w:rPr>
        <w:t xml:space="preserve"> </w:t>
      </w:r>
      <w:r w:rsidRPr="00FB7749">
        <w:rPr>
          <w:spacing w:val="-1"/>
        </w:rPr>
        <w:t>the</w:t>
      </w:r>
      <w:r w:rsidRPr="00FB7749">
        <w:rPr>
          <w:spacing w:val="19"/>
        </w:rPr>
        <w:t xml:space="preserve"> </w:t>
      </w:r>
      <w:r w:rsidRPr="00FB7749">
        <w:rPr>
          <w:spacing w:val="-1"/>
        </w:rPr>
        <w:t>Special</w:t>
      </w:r>
      <w:r w:rsidRPr="00FB7749">
        <w:rPr>
          <w:spacing w:val="17"/>
        </w:rPr>
        <w:t xml:space="preserve"> </w:t>
      </w:r>
      <w:r w:rsidRPr="00FB7749">
        <w:rPr>
          <w:spacing w:val="-1"/>
        </w:rPr>
        <w:t>Conditions</w:t>
      </w:r>
      <w:r w:rsidRPr="00FB7749">
        <w:rPr>
          <w:spacing w:val="19"/>
        </w:rPr>
        <w:t xml:space="preserve"> </w:t>
      </w:r>
      <w:r w:rsidRPr="00FB7749">
        <w:t>be</w:t>
      </w:r>
      <w:r w:rsidRPr="00FB7749">
        <w:rPr>
          <w:spacing w:val="17"/>
        </w:rPr>
        <w:t xml:space="preserve"> </w:t>
      </w:r>
      <w:r w:rsidRPr="00FB7749">
        <w:rPr>
          <w:spacing w:val="-1"/>
        </w:rPr>
        <w:t>replaced</w:t>
      </w:r>
      <w:r w:rsidRPr="00FB7749">
        <w:rPr>
          <w:spacing w:val="19"/>
        </w:rPr>
        <w:t xml:space="preserve"> </w:t>
      </w:r>
      <w:r w:rsidRPr="00FB7749">
        <w:rPr>
          <w:spacing w:val="-1"/>
        </w:rPr>
        <w:t>if</w:t>
      </w:r>
      <w:r w:rsidRPr="00FB7749">
        <w:rPr>
          <w:spacing w:val="19"/>
        </w:rPr>
        <w:t xml:space="preserve"> </w:t>
      </w:r>
      <w:r w:rsidRPr="00FB7749">
        <w:rPr>
          <w:spacing w:val="-1"/>
        </w:rPr>
        <w:t>considerations</w:t>
      </w:r>
      <w:r w:rsidRPr="00FB7749">
        <w:rPr>
          <w:spacing w:val="19"/>
        </w:rPr>
        <w:t xml:space="preserve"> </w:t>
      </w:r>
      <w:r w:rsidRPr="00FB7749">
        <w:rPr>
          <w:spacing w:val="-1"/>
        </w:rPr>
        <w:t>which</w:t>
      </w:r>
      <w:r w:rsidRPr="00FB7749">
        <w:rPr>
          <w:spacing w:val="19"/>
        </w:rPr>
        <w:t xml:space="preserve"> </w:t>
      </w:r>
      <w:r w:rsidRPr="00FB7749">
        <w:rPr>
          <w:spacing w:val="-1"/>
        </w:rPr>
        <w:t>were</w:t>
      </w:r>
      <w:r w:rsidRPr="00FB7749">
        <w:rPr>
          <w:spacing w:val="17"/>
        </w:rPr>
        <w:t xml:space="preserve"> </w:t>
      </w:r>
      <w:r w:rsidRPr="00FB7749">
        <w:rPr>
          <w:spacing w:val="-1"/>
        </w:rPr>
        <w:t>unknown</w:t>
      </w:r>
      <w:r w:rsidRPr="00FB7749">
        <w:rPr>
          <w:spacing w:val="51"/>
        </w:rPr>
        <w:t xml:space="preserve"> </w:t>
      </w:r>
      <w:r w:rsidRPr="00FB7749">
        <w:rPr>
          <w:spacing w:val="-1"/>
        </w:rPr>
        <w:t>when</w:t>
      </w:r>
      <w:r w:rsidRPr="00FB7749">
        <w:rPr>
          <w:spacing w:val="21"/>
        </w:rPr>
        <w:t xml:space="preserve"> </w:t>
      </w:r>
      <w:r w:rsidRPr="00FB7749">
        <w:rPr>
          <w:spacing w:val="-1"/>
        </w:rPr>
        <w:t>this</w:t>
      </w:r>
      <w:r w:rsidRPr="00FB7749">
        <w:rPr>
          <w:spacing w:val="22"/>
        </w:rPr>
        <w:t xml:space="preserve"> </w:t>
      </w:r>
      <w:r w:rsidRPr="00FB7749">
        <w:rPr>
          <w:spacing w:val="-1"/>
        </w:rPr>
        <w:t>Contract</w:t>
      </w:r>
      <w:r w:rsidRPr="00FB7749">
        <w:rPr>
          <w:spacing w:val="22"/>
        </w:rPr>
        <w:t xml:space="preserve"> </w:t>
      </w:r>
      <w:r w:rsidRPr="00FB7749">
        <w:rPr>
          <w:spacing w:val="-1"/>
        </w:rPr>
        <w:t>was</w:t>
      </w:r>
      <w:r w:rsidRPr="00FB7749">
        <w:rPr>
          <w:spacing w:val="22"/>
        </w:rPr>
        <w:t xml:space="preserve"> </w:t>
      </w:r>
      <w:r w:rsidRPr="00FB7749">
        <w:rPr>
          <w:spacing w:val="-2"/>
        </w:rPr>
        <w:t>signed</w:t>
      </w:r>
      <w:r w:rsidRPr="00FB7749">
        <w:rPr>
          <w:spacing w:val="21"/>
        </w:rPr>
        <w:t xml:space="preserve"> </w:t>
      </w:r>
      <w:r w:rsidRPr="00FB7749">
        <w:t>cast</w:t>
      </w:r>
      <w:r w:rsidRPr="00FB7749">
        <w:rPr>
          <w:spacing w:val="22"/>
        </w:rPr>
        <w:t xml:space="preserve"> </w:t>
      </w:r>
      <w:r w:rsidRPr="00FB7749">
        <w:rPr>
          <w:spacing w:val="-1"/>
        </w:rPr>
        <w:t>doubt</w:t>
      </w:r>
      <w:r w:rsidRPr="00FB7749">
        <w:rPr>
          <w:spacing w:val="22"/>
        </w:rPr>
        <w:t xml:space="preserve"> </w:t>
      </w:r>
      <w:r w:rsidRPr="00FB7749">
        <w:t>on</w:t>
      </w:r>
      <w:r w:rsidRPr="00FB7749">
        <w:rPr>
          <w:spacing w:val="21"/>
        </w:rPr>
        <w:t xml:space="preserve"> </w:t>
      </w:r>
      <w:r w:rsidRPr="00FB7749">
        <w:t>the</w:t>
      </w:r>
      <w:r w:rsidRPr="00FB7749">
        <w:rPr>
          <w:spacing w:val="21"/>
        </w:rPr>
        <w:t xml:space="preserve"> </w:t>
      </w:r>
      <w:r w:rsidRPr="00FB7749">
        <w:rPr>
          <w:spacing w:val="-1"/>
        </w:rPr>
        <w:t>auditor’s</w:t>
      </w:r>
      <w:r w:rsidRPr="00FB7749">
        <w:rPr>
          <w:spacing w:val="22"/>
        </w:rPr>
        <w:t xml:space="preserve"> </w:t>
      </w:r>
      <w:r w:rsidRPr="00FB7749">
        <w:rPr>
          <w:spacing w:val="-1"/>
        </w:rPr>
        <w:t>independence</w:t>
      </w:r>
      <w:r w:rsidRPr="00FB7749">
        <w:rPr>
          <w:spacing w:val="22"/>
        </w:rPr>
        <w:t xml:space="preserve"> </w:t>
      </w:r>
      <w:r w:rsidRPr="00FB7749">
        <w:t>or</w:t>
      </w:r>
      <w:r w:rsidRPr="00FB7749">
        <w:rPr>
          <w:spacing w:val="22"/>
        </w:rPr>
        <w:t xml:space="preserve"> </w:t>
      </w:r>
      <w:r w:rsidRPr="00FB7749">
        <w:rPr>
          <w:spacing w:val="-1"/>
        </w:rPr>
        <w:t>professional</w:t>
      </w:r>
      <w:r w:rsidRPr="00FB7749">
        <w:rPr>
          <w:spacing w:val="61"/>
        </w:rPr>
        <w:t xml:space="preserve"> </w:t>
      </w:r>
      <w:r w:rsidRPr="00FB7749">
        <w:rPr>
          <w:spacing w:val="-1"/>
        </w:rPr>
        <w:t>standards.</w:t>
      </w:r>
    </w:p>
    <w:p w:rsidR="00906F39" w:rsidRDefault="00906F39">
      <w:pPr>
        <w:rPr>
          <w:rFonts w:ascii="Times New Roman" w:eastAsia="Times New Roman" w:hAnsi="Times New Roman" w:cs="Times New Roman"/>
          <w:b/>
          <w:bCs/>
          <w:spacing w:val="-1"/>
          <w:sz w:val="28"/>
          <w:szCs w:val="28"/>
        </w:rPr>
      </w:pPr>
      <w:bookmarkStart w:id="769" w:name="_bookmark11"/>
      <w:bookmarkEnd w:id="769"/>
      <w:r>
        <w:rPr>
          <w:rFonts w:ascii="Times New Roman" w:eastAsia="Times New Roman" w:hAnsi="Times New Roman" w:cs="Times New Roman"/>
          <w:b/>
          <w:bCs/>
          <w:spacing w:val="-1"/>
          <w:sz w:val="28"/>
          <w:szCs w:val="28"/>
        </w:rPr>
        <w:br w:type="page"/>
      </w:r>
    </w:p>
    <w:p w:rsidR="00D0198E" w:rsidRPr="00FB7749" w:rsidRDefault="00D0198E" w:rsidP="001A6ADB">
      <w:pPr>
        <w:spacing w:after="240" w:line="240" w:lineRule="auto"/>
        <w:ind w:left="616"/>
        <w:rPr>
          <w:rFonts w:ascii="Times New Roman" w:eastAsia="Times New Roman" w:hAnsi="Times New Roman" w:cs="Times New Roman"/>
          <w:b/>
          <w:bCs/>
          <w:spacing w:val="-1"/>
          <w:sz w:val="28"/>
          <w:szCs w:val="28"/>
        </w:rPr>
      </w:pPr>
      <w:r w:rsidRPr="00FB7749">
        <w:rPr>
          <w:rFonts w:ascii="Times New Roman" w:eastAsia="Times New Roman" w:hAnsi="Times New Roman" w:cs="Times New Roman"/>
          <w:b/>
          <w:bCs/>
          <w:spacing w:val="-1"/>
          <w:sz w:val="28"/>
          <w:szCs w:val="28"/>
        </w:rPr>
        <w:t>ARTICLE 10 — IMPLEMENTATION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Implementation contracts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40"/>
      </w:pPr>
      <w:r w:rsidRPr="00FB7749">
        <w:rPr>
          <w:spacing w:val="-2"/>
        </w:rPr>
        <w:t>If</w:t>
      </w:r>
      <w:r w:rsidRPr="00FB7749">
        <w:rPr>
          <w:spacing w:val="51"/>
        </w:rPr>
        <w:t xml:space="preserve"> </w:t>
      </w:r>
      <w:r w:rsidRPr="00FB7749">
        <w:t>the</w:t>
      </w:r>
      <w:r w:rsidRPr="00FB7749">
        <w:rPr>
          <w:spacing w:val="50"/>
        </w:rPr>
        <w:t xml:space="preserve"> </w:t>
      </w:r>
      <w:r w:rsidRPr="00FB7749">
        <w:rPr>
          <w:spacing w:val="-1"/>
        </w:rPr>
        <w:t>Beneficiary(ies)</w:t>
      </w:r>
      <w:r w:rsidRPr="00FB7749">
        <w:rPr>
          <w:spacing w:val="51"/>
        </w:rPr>
        <w:t xml:space="preserve"> </w:t>
      </w:r>
      <w:r w:rsidRPr="00FB7749">
        <w:rPr>
          <w:spacing w:val="-2"/>
        </w:rPr>
        <w:t>have</w:t>
      </w:r>
      <w:r w:rsidRPr="00FB7749">
        <w:rPr>
          <w:spacing w:val="50"/>
        </w:rPr>
        <w:t xml:space="preserve"> </w:t>
      </w:r>
      <w:r w:rsidRPr="00FB7749">
        <w:t>to</w:t>
      </w:r>
      <w:r w:rsidRPr="00FB7749">
        <w:rPr>
          <w:spacing w:val="50"/>
        </w:rPr>
        <w:t xml:space="preserve"> </w:t>
      </w:r>
      <w:r w:rsidRPr="00FB7749">
        <w:rPr>
          <w:spacing w:val="-1"/>
        </w:rPr>
        <w:t>conclude</w:t>
      </w:r>
      <w:r w:rsidRPr="00FB7749">
        <w:rPr>
          <w:spacing w:val="48"/>
        </w:rPr>
        <w:t xml:space="preserve"> </w:t>
      </w:r>
      <w:r w:rsidRPr="00FB7749">
        <w:rPr>
          <w:spacing w:val="-1"/>
        </w:rPr>
        <w:t>implementation</w:t>
      </w:r>
      <w:r w:rsidRPr="00FB7749">
        <w:rPr>
          <w:spacing w:val="50"/>
        </w:rPr>
        <w:t xml:space="preserve"> </w:t>
      </w:r>
      <w:r w:rsidRPr="00FB7749">
        <w:rPr>
          <w:spacing w:val="-1"/>
        </w:rPr>
        <w:t>contracts</w:t>
      </w:r>
      <w:r w:rsidRPr="00FB7749">
        <w:rPr>
          <w:spacing w:val="51"/>
        </w:rPr>
        <w:t xml:space="preserve"> </w:t>
      </w:r>
      <w:r w:rsidRPr="00FB7749">
        <w:rPr>
          <w:spacing w:val="-1"/>
        </w:rPr>
        <w:t>with</w:t>
      </w:r>
      <w:r w:rsidRPr="00FB7749">
        <w:rPr>
          <w:spacing w:val="50"/>
        </w:rPr>
        <w:t xml:space="preserve"> </w:t>
      </w:r>
      <w:r w:rsidRPr="00FB7749">
        <w:rPr>
          <w:spacing w:val="-1"/>
        </w:rPr>
        <w:t>contractors</w:t>
      </w:r>
      <w:r w:rsidRPr="00FB7749">
        <w:rPr>
          <w:spacing w:val="48"/>
        </w:rPr>
        <w:t xml:space="preserve"> </w:t>
      </w:r>
      <w:r w:rsidRPr="00FB7749">
        <w:t>in</w:t>
      </w:r>
      <w:r w:rsidRPr="00FB7749">
        <w:rPr>
          <w:spacing w:val="53"/>
        </w:rPr>
        <w:t xml:space="preserve"> </w:t>
      </w:r>
      <w:r w:rsidRPr="00FB7749">
        <w:rPr>
          <w:spacing w:val="-1"/>
        </w:rPr>
        <w:t>order</w:t>
      </w:r>
      <w:r w:rsidRPr="00FB7749">
        <w:rPr>
          <w:spacing w:val="24"/>
        </w:rPr>
        <w:t xml:space="preserve"> </w:t>
      </w:r>
      <w:r w:rsidRPr="00FB7749">
        <w:t>to</w:t>
      </w:r>
      <w:r w:rsidRPr="00FB7749">
        <w:rPr>
          <w:spacing w:val="21"/>
        </w:rPr>
        <w:t xml:space="preserve"> </w:t>
      </w:r>
      <w:r w:rsidRPr="00FB7749">
        <w:rPr>
          <w:spacing w:val="-1"/>
        </w:rPr>
        <w:t>carry</w:t>
      </w:r>
      <w:r w:rsidRPr="00FB7749">
        <w:rPr>
          <w:spacing w:val="21"/>
        </w:rPr>
        <w:t xml:space="preserve"> </w:t>
      </w:r>
      <w:r w:rsidRPr="00FB7749">
        <w:t>out</w:t>
      </w:r>
      <w:r w:rsidRPr="00FB7749">
        <w:rPr>
          <w:spacing w:val="22"/>
        </w:rPr>
        <w:t xml:space="preserve"> </w:t>
      </w:r>
      <w:r w:rsidRPr="00FB7749">
        <w:rPr>
          <w:spacing w:val="-1"/>
        </w:rPr>
        <w:t>the</w:t>
      </w:r>
      <w:r w:rsidRPr="00FB7749">
        <w:rPr>
          <w:spacing w:val="24"/>
        </w:rPr>
        <w:t xml:space="preserve"> </w:t>
      </w:r>
      <w:r w:rsidRPr="00FB7749">
        <w:rPr>
          <w:spacing w:val="-1"/>
        </w:rPr>
        <w:t>Action,</w:t>
      </w:r>
      <w:r w:rsidRPr="00FB7749">
        <w:rPr>
          <w:spacing w:val="24"/>
        </w:rPr>
        <w:t xml:space="preserve"> </w:t>
      </w:r>
      <w:r w:rsidRPr="00FB7749">
        <w:rPr>
          <w:spacing w:val="-1"/>
        </w:rPr>
        <w:t>these</w:t>
      </w:r>
      <w:r w:rsidRPr="00FB7749">
        <w:rPr>
          <w:spacing w:val="24"/>
        </w:rPr>
        <w:t xml:space="preserve"> </w:t>
      </w:r>
      <w:r w:rsidRPr="00FB7749">
        <w:rPr>
          <w:spacing w:val="-2"/>
        </w:rPr>
        <w:t>may</w:t>
      </w:r>
      <w:r w:rsidRPr="00FB7749">
        <w:rPr>
          <w:spacing w:val="22"/>
        </w:rPr>
        <w:t xml:space="preserve"> </w:t>
      </w:r>
      <w:r w:rsidRPr="00FB7749">
        <w:t>only</w:t>
      </w:r>
      <w:r w:rsidRPr="00FB7749">
        <w:rPr>
          <w:spacing w:val="21"/>
        </w:rPr>
        <w:t xml:space="preserve"> </w:t>
      </w:r>
      <w:r w:rsidRPr="00FB7749">
        <w:rPr>
          <w:spacing w:val="-1"/>
        </w:rPr>
        <w:t>cover</w:t>
      </w:r>
      <w:r w:rsidRPr="00FB7749">
        <w:rPr>
          <w:spacing w:val="22"/>
        </w:rPr>
        <w:t xml:space="preserve"> </w:t>
      </w:r>
      <w:r w:rsidRPr="00FB7749">
        <w:t>a</w:t>
      </w:r>
      <w:r w:rsidRPr="00FB7749">
        <w:rPr>
          <w:spacing w:val="24"/>
        </w:rPr>
        <w:t xml:space="preserve"> </w:t>
      </w:r>
      <w:r w:rsidRPr="00FB7749">
        <w:rPr>
          <w:spacing w:val="-1"/>
        </w:rPr>
        <w:t>limited</w:t>
      </w:r>
      <w:r w:rsidRPr="00FB7749">
        <w:rPr>
          <w:spacing w:val="24"/>
        </w:rPr>
        <w:t xml:space="preserve"> </w:t>
      </w:r>
      <w:r w:rsidRPr="00FB7749">
        <w:rPr>
          <w:spacing w:val="-1"/>
        </w:rPr>
        <w:t>portion</w:t>
      </w:r>
      <w:r w:rsidRPr="00FB7749">
        <w:rPr>
          <w:spacing w:val="21"/>
        </w:rPr>
        <w:t xml:space="preserve"> </w:t>
      </w:r>
      <w:r w:rsidRPr="00FB7749">
        <w:t>of</w:t>
      </w:r>
      <w:r w:rsidRPr="00FB7749">
        <w:rPr>
          <w:spacing w:val="22"/>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rPr>
          <w:spacing w:val="-1"/>
        </w:rPr>
        <w:t>and</w:t>
      </w:r>
      <w:r w:rsidRPr="00FB7749">
        <w:rPr>
          <w:spacing w:val="39"/>
        </w:rPr>
        <w:t xml:space="preserve"> </w:t>
      </w:r>
      <w:r w:rsidRPr="00FB7749">
        <w:rPr>
          <w:spacing w:val="-1"/>
        </w:rPr>
        <w:t>shall</w:t>
      </w:r>
      <w:r w:rsidRPr="00FB7749">
        <w:rPr>
          <w:spacing w:val="12"/>
        </w:rPr>
        <w:t xml:space="preserve"> </w:t>
      </w:r>
      <w:r w:rsidRPr="00FB7749">
        <w:rPr>
          <w:spacing w:val="-1"/>
        </w:rPr>
        <w:t>respect</w:t>
      </w:r>
      <w:r w:rsidRPr="00FB7749">
        <w:rPr>
          <w:spacing w:val="10"/>
        </w:rPr>
        <w:t xml:space="preserve"> </w:t>
      </w:r>
      <w:r w:rsidRPr="00FB7749">
        <w:rPr>
          <w:spacing w:val="-1"/>
        </w:rPr>
        <w:t>the</w:t>
      </w:r>
      <w:r w:rsidRPr="00FB7749">
        <w:rPr>
          <w:spacing w:val="12"/>
        </w:rPr>
        <w:t xml:space="preserve"> </w:t>
      </w:r>
      <w:r w:rsidRPr="00FB7749">
        <w:rPr>
          <w:spacing w:val="-1"/>
        </w:rPr>
        <w:t>contract-award</w:t>
      </w:r>
      <w:r w:rsidRPr="00FB7749">
        <w:rPr>
          <w:spacing w:val="12"/>
        </w:rPr>
        <w:t xml:space="preserve"> </w:t>
      </w:r>
      <w:r w:rsidRPr="00FB7749">
        <w:rPr>
          <w:spacing w:val="-1"/>
        </w:rPr>
        <w:t>rules</w:t>
      </w:r>
      <w:r w:rsidRPr="00FB7749">
        <w:rPr>
          <w:spacing w:val="12"/>
        </w:rPr>
        <w:t xml:space="preserve"> </w:t>
      </w:r>
      <w:r w:rsidRPr="00FB7749">
        <w:rPr>
          <w:spacing w:val="-1"/>
        </w:rPr>
        <w:t>and</w:t>
      </w:r>
      <w:r w:rsidRPr="00FB7749">
        <w:rPr>
          <w:spacing w:val="11"/>
        </w:rPr>
        <w:t xml:space="preserve"> </w:t>
      </w:r>
      <w:r w:rsidRPr="00FB7749">
        <w:rPr>
          <w:spacing w:val="-1"/>
        </w:rPr>
        <w:t>rules</w:t>
      </w:r>
      <w:r w:rsidRPr="00FB7749">
        <w:rPr>
          <w:spacing w:val="10"/>
        </w:rPr>
        <w:t xml:space="preserve"> </w:t>
      </w:r>
      <w:r w:rsidRPr="00FB7749">
        <w:t>of</w:t>
      </w:r>
      <w:r w:rsidRPr="00FB7749">
        <w:rPr>
          <w:spacing w:val="10"/>
        </w:rPr>
        <w:t xml:space="preserve"> </w:t>
      </w:r>
      <w:r w:rsidRPr="00FB7749">
        <w:rPr>
          <w:spacing w:val="-1"/>
        </w:rPr>
        <w:t>nationality</w:t>
      </w:r>
      <w:r w:rsidRPr="00FB7749">
        <w:rPr>
          <w:spacing w:val="9"/>
        </w:rPr>
        <w:t xml:space="preserve"> </w:t>
      </w:r>
      <w:r w:rsidRPr="00FB7749">
        <w:t>and</w:t>
      </w:r>
      <w:r w:rsidRPr="00FB7749">
        <w:rPr>
          <w:spacing w:val="12"/>
        </w:rPr>
        <w:t xml:space="preserve"> </w:t>
      </w:r>
      <w:r w:rsidRPr="00FB7749">
        <w:rPr>
          <w:spacing w:val="-1"/>
        </w:rPr>
        <w:t>origin</w:t>
      </w:r>
      <w:r w:rsidRPr="00FB7749">
        <w:rPr>
          <w:spacing w:val="11"/>
        </w:rPr>
        <w:t xml:space="preserve"> </w:t>
      </w:r>
      <w:r w:rsidRPr="00FB7749">
        <w:rPr>
          <w:spacing w:val="-1"/>
        </w:rPr>
        <w:t>set</w:t>
      </w:r>
      <w:r w:rsidRPr="00FB7749">
        <w:rPr>
          <w:spacing w:val="10"/>
        </w:rPr>
        <w:t xml:space="preserve"> </w:t>
      </w:r>
      <w:r w:rsidRPr="00FB7749">
        <w:t>out</w:t>
      </w:r>
      <w:r w:rsidRPr="00FB7749">
        <w:rPr>
          <w:spacing w:val="10"/>
        </w:rPr>
        <w:t xml:space="preserve"> </w:t>
      </w:r>
      <w:r w:rsidRPr="00FB7749">
        <w:rPr>
          <w:spacing w:val="-1"/>
        </w:rPr>
        <w:t>in</w:t>
      </w:r>
      <w:r w:rsidRPr="00FB7749">
        <w:rPr>
          <w:spacing w:val="11"/>
        </w:rPr>
        <w:t xml:space="preserve"> </w:t>
      </w:r>
      <w:r w:rsidRPr="00FB7749">
        <w:rPr>
          <w:spacing w:val="-1"/>
        </w:rPr>
        <w:t>Annex</w:t>
      </w:r>
      <w:r w:rsidRPr="00FB7749">
        <w:rPr>
          <w:spacing w:val="47"/>
        </w:rPr>
        <w:t xml:space="preserve"> </w:t>
      </w:r>
      <w:r w:rsidR="00615385">
        <w:rPr>
          <w:spacing w:val="-2"/>
        </w:rPr>
        <w:t>A4</w:t>
      </w:r>
      <w:r w:rsidRPr="00FB7749">
        <w:rPr>
          <w:spacing w:val="1"/>
        </w:rPr>
        <w:t xml:space="preserve"> </w:t>
      </w:r>
      <w:r w:rsidRPr="00FB7749">
        <w:t xml:space="preserve">of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To</w:t>
      </w:r>
      <w:r w:rsidRPr="00FB7749">
        <w:rPr>
          <w:spacing w:val="19"/>
        </w:rPr>
        <w:t xml:space="preserve"> </w:t>
      </w:r>
      <w:r w:rsidRPr="00FB7749">
        <w:rPr>
          <w:spacing w:val="-1"/>
        </w:rPr>
        <w:t>the</w:t>
      </w:r>
      <w:r w:rsidRPr="00FB7749">
        <w:rPr>
          <w:spacing w:val="19"/>
        </w:rPr>
        <w:t xml:space="preserve"> </w:t>
      </w:r>
      <w:r w:rsidRPr="00FB7749">
        <w:rPr>
          <w:spacing w:val="-1"/>
        </w:rPr>
        <w:t>extent</w:t>
      </w:r>
      <w:r w:rsidRPr="00FB7749">
        <w:rPr>
          <w:spacing w:val="20"/>
        </w:rPr>
        <w:t xml:space="preserve"> </w:t>
      </w:r>
      <w:r w:rsidRPr="00FB7749">
        <w:rPr>
          <w:spacing w:val="-1"/>
        </w:rPr>
        <w:t>relevant,</w:t>
      </w:r>
      <w:r w:rsidRPr="00FB7749">
        <w:rPr>
          <w:spacing w:val="19"/>
        </w:rPr>
        <w:t xml:space="preserve"> </w:t>
      </w:r>
      <w:r w:rsidRPr="00FB7749">
        <w:t>the</w:t>
      </w:r>
      <w:r w:rsidRPr="00FB7749">
        <w:rPr>
          <w:spacing w:val="17"/>
        </w:rPr>
        <w:t xml:space="preserve"> </w:t>
      </w:r>
      <w:r w:rsidRPr="00FB7749">
        <w:rPr>
          <w:spacing w:val="-1"/>
        </w:rPr>
        <w:t>Beneficiary(ies)</w:t>
      </w:r>
      <w:r w:rsidRPr="00FB7749">
        <w:rPr>
          <w:spacing w:val="20"/>
        </w:rPr>
        <w:t xml:space="preserve"> </w:t>
      </w:r>
      <w:r w:rsidRPr="00FB7749">
        <w:rPr>
          <w:spacing w:val="-1"/>
        </w:rPr>
        <w:t>shall</w:t>
      </w:r>
      <w:r w:rsidRPr="00FB7749">
        <w:rPr>
          <w:spacing w:val="20"/>
        </w:rPr>
        <w:t xml:space="preserve"> </w:t>
      </w:r>
      <w:r w:rsidRPr="00FB7749">
        <w:rPr>
          <w:spacing w:val="-1"/>
        </w:rPr>
        <w:t>ensure</w:t>
      </w:r>
      <w:r w:rsidRPr="00FB7749">
        <w:rPr>
          <w:spacing w:val="19"/>
        </w:rPr>
        <w:t xml:space="preserve"> </w:t>
      </w:r>
      <w:r w:rsidRPr="00FB7749">
        <w:rPr>
          <w:spacing w:val="-1"/>
        </w:rPr>
        <w:t>that</w:t>
      </w:r>
      <w:r w:rsidRPr="00FB7749">
        <w:rPr>
          <w:spacing w:val="23"/>
        </w:rPr>
        <w:t xml:space="preserve"> </w:t>
      </w:r>
      <w:r w:rsidRPr="00FB7749">
        <w:rPr>
          <w:spacing w:val="-1"/>
        </w:rPr>
        <w:t>the</w:t>
      </w:r>
      <w:r w:rsidRPr="00FB7749">
        <w:rPr>
          <w:spacing w:val="19"/>
        </w:rPr>
        <w:t xml:space="preserve"> </w:t>
      </w:r>
      <w:r w:rsidRPr="00FB7749">
        <w:rPr>
          <w:spacing w:val="-1"/>
        </w:rPr>
        <w:t>conditions</w:t>
      </w:r>
      <w:r w:rsidRPr="00FB7749">
        <w:rPr>
          <w:spacing w:val="19"/>
        </w:rPr>
        <w:t xml:space="preserve"> </w:t>
      </w:r>
      <w:r w:rsidRPr="00FB7749">
        <w:rPr>
          <w:spacing w:val="-1"/>
        </w:rPr>
        <w:t>applicable</w:t>
      </w:r>
      <w:r w:rsidRPr="00FB7749">
        <w:rPr>
          <w:spacing w:val="19"/>
        </w:rPr>
        <w:t xml:space="preserve"> </w:t>
      </w:r>
      <w:r w:rsidRPr="00FB7749">
        <w:t>to</w:t>
      </w:r>
      <w:r w:rsidRPr="00FB7749">
        <w:rPr>
          <w:spacing w:val="71"/>
        </w:rPr>
        <w:t xml:space="preserve"> </w:t>
      </w:r>
      <w:r w:rsidRPr="00FB7749">
        <w:t>them</w:t>
      </w:r>
      <w:r w:rsidRPr="00FB7749">
        <w:rPr>
          <w:spacing w:val="32"/>
        </w:rPr>
        <w:t xml:space="preserve"> </w:t>
      </w:r>
      <w:r w:rsidRPr="00FB7749">
        <w:t>under</w:t>
      </w:r>
      <w:r w:rsidRPr="00FB7749">
        <w:rPr>
          <w:spacing w:val="37"/>
        </w:rPr>
        <w:t xml:space="preserve"> </w:t>
      </w:r>
      <w:r w:rsidRPr="00FB7749">
        <w:rPr>
          <w:spacing w:val="-1"/>
        </w:rPr>
        <w:t>Articles</w:t>
      </w:r>
      <w:r w:rsidRPr="00FB7749">
        <w:rPr>
          <w:spacing w:val="36"/>
        </w:rPr>
        <w:t xml:space="preserve"> </w:t>
      </w:r>
      <w:r w:rsidRPr="00FB7749">
        <w:t>3,</w:t>
      </w:r>
      <w:r w:rsidRPr="00FB7749">
        <w:rPr>
          <w:spacing w:val="35"/>
        </w:rPr>
        <w:t xml:space="preserve"> </w:t>
      </w:r>
      <w:r w:rsidRPr="00FB7749">
        <w:t>4,</w:t>
      </w:r>
      <w:r w:rsidRPr="00FB7749">
        <w:rPr>
          <w:spacing w:val="33"/>
        </w:rPr>
        <w:t xml:space="preserve"> </w:t>
      </w:r>
      <w:r w:rsidRPr="00FB7749">
        <w:t>6</w:t>
      </w:r>
      <w:r w:rsidRPr="00FB7749">
        <w:rPr>
          <w:spacing w:val="35"/>
        </w:rPr>
        <w:t xml:space="preserve"> </w:t>
      </w:r>
      <w:r w:rsidRPr="00FB7749">
        <w:t>and</w:t>
      </w:r>
      <w:r w:rsidRPr="00FB7749">
        <w:rPr>
          <w:spacing w:val="36"/>
        </w:rPr>
        <w:t xml:space="preserve"> </w:t>
      </w:r>
      <w:r w:rsidRPr="00FB7749">
        <w:t>16</w:t>
      </w:r>
      <w:r w:rsidRPr="00FB7749">
        <w:rPr>
          <w:spacing w:val="35"/>
        </w:rPr>
        <w:t xml:space="preserve"> </w:t>
      </w:r>
      <w:r w:rsidRPr="00FB7749">
        <w:t>of</w:t>
      </w:r>
      <w:r w:rsidRPr="00FB7749">
        <w:rPr>
          <w:spacing w:val="37"/>
        </w:rPr>
        <w:t xml:space="preserve"> </w:t>
      </w:r>
      <w:r w:rsidRPr="00FB7749">
        <w:rPr>
          <w:spacing w:val="-1"/>
        </w:rPr>
        <w:t>these</w:t>
      </w:r>
      <w:r w:rsidRPr="00FB7749">
        <w:rPr>
          <w:spacing w:val="36"/>
        </w:rPr>
        <w:t xml:space="preserve"> </w:t>
      </w:r>
      <w:r w:rsidRPr="00FB7749">
        <w:rPr>
          <w:spacing w:val="-1"/>
        </w:rPr>
        <w:t>General</w:t>
      </w:r>
      <w:r w:rsidRPr="00FB7749">
        <w:rPr>
          <w:spacing w:val="34"/>
        </w:rPr>
        <w:t xml:space="preserve"> </w:t>
      </w:r>
      <w:r w:rsidRPr="00FB7749">
        <w:rPr>
          <w:spacing w:val="-1"/>
        </w:rPr>
        <w:t>Conditions</w:t>
      </w:r>
      <w:r w:rsidRPr="00FB7749">
        <w:rPr>
          <w:spacing w:val="35"/>
        </w:rPr>
        <w:t xml:space="preserve"> </w:t>
      </w:r>
      <w:r w:rsidRPr="00FB7749">
        <w:t>are</w:t>
      </w:r>
      <w:r w:rsidRPr="00FB7749">
        <w:rPr>
          <w:spacing w:val="36"/>
        </w:rPr>
        <w:t xml:space="preserve"> </w:t>
      </w:r>
      <w:r w:rsidRPr="00FB7749">
        <w:rPr>
          <w:spacing w:val="-1"/>
        </w:rPr>
        <w:t>also</w:t>
      </w:r>
      <w:r w:rsidRPr="00FB7749">
        <w:rPr>
          <w:spacing w:val="34"/>
        </w:rPr>
        <w:t xml:space="preserve"> </w:t>
      </w:r>
      <w:r w:rsidRPr="00FB7749">
        <w:rPr>
          <w:spacing w:val="-1"/>
        </w:rPr>
        <w:t>applicable</w:t>
      </w:r>
      <w:r w:rsidRPr="00FB7749">
        <w:rPr>
          <w:spacing w:val="36"/>
        </w:rPr>
        <w:t xml:space="preserve"> </w:t>
      </w:r>
      <w:r w:rsidRPr="00FB7749">
        <w:rPr>
          <w:spacing w:val="-1"/>
        </w:rPr>
        <w:t>to</w:t>
      </w:r>
      <w:r w:rsidRPr="00FB7749">
        <w:rPr>
          <w:spacing w:val="47"/>
        </w:rPr>
        <w:t xml:space="preserve"> </w:t>
      </w:r>
      <w:r w:rsidRPr="00FB7749">
        <w:rPr>
          <w:spacing w:val="-1"/>
        </w:rPr>
        <w:t>contractors</w:t>
      </w:r>
      <w:r w:rsidRPr="00FB7749">
        <w:t xml:space="preserve"> </w:t>
      </w:r>
      <w:r w:rsidRPr="00FB7749">
        <w:rPr>
          <w:spacing w:val="-1"/>
        </w:rPr>
        <w:t>awarded</w:t>
      </w:r>
      <w:r w:rsidRPr="00FB7749">
        <w:rPr>
          <w:spacing w:val="-2"/>
        </w:rPr>
        <w:t xml:space="preserve"> </w:t>
      </w:r>
      <w:r w:rsidRPr="00FB7749">
        <w:t>an</w:t>
      </w:r>
      <w:r w:rsidRPr="00FB7749">
        <w:rPr>
          <w:spacing w:val="-2"/>
        </w:rPr>
        <w:t xml:space="preserve"> </w:t>
      </w:r>
      <w:r w:rsidRPr="00FB7749">
        <w:rPr>
          <w:spacing w:val="-1"/>
        </w:rPr>
        <w:t>implementation</w:t>
      </w:r>
      <w:r w:rsidRPr="00FB7749">
        <w:rPr>
          <w:spacing w:val="-3"/>
        </w:rPr>
        <w:t xml:space="preserve"> </w:t>
      </w:r>
      <w:r w:rsidRPr="00FB7749">
        <w:rPr>
          <w:spacing w:val="-1"/>
        </w:rPr>
        <w:t>contract.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6"/>
      </w:pP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shall</w:t>
      </w:r>
      <w:r w:rsidRPr="00FB7749">
        <w:rPr>
          <w:spacing w:val="12"/>
        </w:rPr>
        <w:t xml:space="preserve"> </w:t>
      </w:r>
      <w:r w:rsidRPr="00FB7749">
        <w:rPr>
          <w:spacing w:val="-1"/>
        </w:rPr>
        <w:t>provide</w:t>
      </w:r>
      <w:r w:rsidRPr="00FB7749">
        <w:rPr>
          <w:spacing w:val="12"/>
        </w:rPr>
        <w:t xml:space="preserve"> </w:t>
      </w:r>
      <w:r w:rsidRPr="00FB7749">
        <w:t>in</w:t>
      </w:r>
      <w:r w:rsidRPr="00FB7749">
        <w:rPr>
          <w:spacing w:val="11"/>
        </w:rPr>
        <w:t xml:space="preserve"> </w:t>
      </w:r>
      <w:r w:rsidRPr="00FB7749">
        <w:rPr>
          <w:spacing w:val="-1"/>
        </w:rPr>
        <w:t>its</w:t>
      </w:r>
      <w:r w:rsidRPr="00FB7749">
        <w:rPr>
          <w:spacing w:val="12"/>
        </w:rPr>
        <w:t xml:space="preserve"> </w:t>
      </w:r>
      <w:r w:rsidRPr="00FB7749">
        <w:rPr>
          <w:spacing w:val="-1"/>
        </w:rPr>
        <w:t>report</w:t>
      </w:r>
      <w:r w:rsidRPr="00FB7749">
        <w:rPr>
          <w:spacing w:val="13"/>
        </w:rPr>
        <w:t xml:space="preserve"> </w:t>
      </w:r>
      <w:r w:rsidRPr="00FB7749">
        <w:t>to</w:t>
      </w:r>
      <w:r w:rsidRPr="00FB7749">
        <w:rPr>
          <w:spacing w:val="11"/>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9"/>
        </w:rPr>
        <w:t xml:space="preserve"> </w:t>
      </w:r>
      <w:r w:rsidRPr="00FB7749">
        <w:t>a</w:t>
      </w:r>
      <w:r w:rsidRPr="00FB7749">
        <w:rPr>
          <w:spacing w:val="12"/>
        </w:rPr>
        <w:t xml:space="preserve"> </w:t>
      </w:r>
      <w:r w:rsidRPr="00FB7749">
        <w:rPr>
          <w:spacing w:val="-1"/>
        </w:rPr>
        <w:t>comprehensive</w:t>
      </w:r>
      <w:r w:rsidRPr="00FB7749">
        <w:rPr>
          <w:spacing w:val="51"/>
        </w:rPr>
        <w:t xml:space="preserve"> </w:t>
      </w:r>
      <w:r w:rsidRPr="00FB7749">
        <w:t>and</w:t>
      </w:r>
      <w:r w:rsidRPr="00FB7749">
        <w:rPr>
          <w:spacing w:val="48"/>
        </w:rPr>
        <w:t xml:space="preserve"> </w:t>
      </w:r>
      <w:r w:rsidRPr="00FB7749">
        <w:rPr>
          <w:spacing w:val="-1"/>
        </w:rPr>
        <w:t>detailed</w:t>
      </w:r>
      <w:r w:rsidRPr="00FB7749">
        <w:rPr>
          <w:spacing w:val="45"/>
        </w:rPr>
        <w:t xml:space="preserve"> </w:t>
      </w:r>
      <w:r w:rsidRPr="00FB7749">
        <w:rPr>
          <w:spacing w:val="-1"/>
        </w:rPr>
        <w:t>report</w:t>
      </w:r>
      <w:r w:rsidRPr="00FB7749">
        <w:rPr>
          <w:spacing w:val="48"/>
        </w:rPr>
        <w:t xml:space="preserve"> </w:t>
      </w:r>
      <w:r w:rsidRPr="00FB7749">
        <w:t>on</w:t>
      </w:r>
      <w:r w:rsidRPr="00FB7749">
        <w:rPr>
          <w:spacing w:val="45"/>
        </w:rPr>
        <w:t xml:space="preserve"> </w:t>
      </w:r>
      <w:r w:rsidRPr="00FB7749">
        <w:t>the</w:t>
      </w:r>
      <w:r w:rsidRPr="00FB7749">
        <w:rPr>
          <w:spacing w:val="45"/>
        </w:rPr>
        <w:t xml:space="preserve"> </w:t>
      </w:r>
      <w:r w:rsidRPr="00FB7749">
        <w:t>award</w:t>
      </w:r>
      <w:r w:rsidRPr="00FB7749">
        <w:rPr>
          <w:spacing w:val="46"/>
        </w:rPr>
        <w:t xml:space="preserve"> </w:t>
      </w:r>
      <w:r w:rsidRPr="00FB7749">
        <w:t>and</w:t>
      </w:r>
      <w:r w:rsidRPr="00FB7749">
        <w:rPr>
          <w:spacing w:val="46"/>
        </w:rPr>
        <w:t xml:space="preserve"> </w:t>
      </w:r>
      <w:r w:rsidRPr="00FB7749">
        <w:rPr>
          <w:spacing w:val="-1"/>
        </w:rPr>
        <w:t>implementation</w:t>
      </w:r>
      <w:r w:rsidRPr="00FB7749">
        <w:rPr>
          <w:spacing w:val="48"/>
        </w:rPr>
        <w:t xml:space="preserve"> </w:t>
      </w:r>
      <w:r w:rsidRPr="00FB7749">
        <w:t>of</w:t>
      </w:r>
      <w:r w:rsidRPr="00FB7749">
        <w:rPr>
          <w:spacing w:val="46"/>
        </w:rPr>
        <w:t xml:space="preserve"> </w:t>
      </w:r>
      <w:r w:rsidRPr="00FB7749">
        <w:t>the</w:t>
      </w:r>
      <w:r w:rsidRPr="00FB7749">
        <w:rPr>
          <w:spacing w:val="46"/>
        </w:rPr>
        <w:t xml:space="preserve"> </w:t>
      </w:r>
      <w:r w:rsidRPr="00FB7749">
        <w:rPr>
          <w:spacing w:val="-1"/>
        </w:rPr>
        <w:t>contracts</w:t>
      </w:r>
      <w:r w:rsidRPr="00FB7749">
        <w:rPr>
          <w:spacing w:val="46"/>
        </w:rPr>
        <w:t xml:space="preserve"> </w:t>
      </w:r>
      <w:r w:rsidRPr="00FB7749">
        <w:rPr>
          <w:spacing w:val="-1"/>
        </w:rPr>
        <w:t>awarded</w:t>
      </w:r>
      <w:r w:rsidRPr="00FB7749">
        <w:rPr>
          <w:spacing w:val="48"/>
        </w:rPr>
        <w:t xml:space="preserve"> </w:t>
      </w:r>
      <w:r w:rsidRPr="00FB7749">
        <w:rPr>
          <w:spacing w:val="-1"/>
        </w:rPr>
        <w:t>under</w:t>
      </w:r>
      <w:r w:rsidRPr="00FB7749">
        <w:rPr>
          <w:spacing w:val="37"/>
        </w:rPr>
        <w:t xml:space="preserve"> </w:t>
      </w:r>
      <w:r w:rsidRPr="00FB7749">
        <w:rPr>
          <w:spacing w:val="-1"/>
        </w:rPr>
        <w:t>Article</w:t>
      </w:r>
      <w:r w:rsidRPr="00FB7749">
        <w:rPr>
          <w:spacing w:val="-2"/>
        </w:rPr>
        <w:t xml:space="preserve"> </w:t>
      </w:r>
      <w:r w:rsidRPr="00FB7749">
        <w:t>10.1,</w:t>
      </w:r>
      <w:r w:rsidRPr="00FB7749">
        <w:rPr>
          <w:spacing w:val="-2"/>
        </w:rPr>
        <w:t xml:space="preserve"> </w:t>
      </w:r>
      <w:r w:rsidRPr="00FB7749">
        <w:t xml:space="preserve">in </w:t>
      </w:r>
      <w:r w:rsidRPr="00FB7749">
        <w:rPr>
          <w:spacing w:val="-1"/>
        </w:rPr>
        <w:t>accordance</w:t>
      </w:r>
      <w:r w:rsidRPr="00FB7749">
        <w:rPr>
          <w:spacing w:val="-2"/>
        </w:rPr>
        <w:t xml:space="preserve"> </w:t>
      </w:r>
      <w:r w:rsidRPr="00FB7749">
        <w:rPr>
          <w:spacing w:val="-1"/>
        </w:rPr>
        <w:t>with</w:t>
      </w:r>
      <w:r w:rsidRPr="00FB7749">
        <w:rPr>
          <w:spacing w:val="-3"/>
        </w:rPr>
        <w:t xml:space="preserve"> </w:t>
      </w:r>
      <w:r w:rsidRPr="00FB7749">
        <w:t>the</w:t>
      </w:r>
      <w:r w:rsidRPr="00FB7749">
        <w:rPr>
          <w:spacing w:val="-2"/>
        </w:rPr>
        <w:t xml:space="preserve"> </w:t>
      </w:r>
      <w:r w:rsidRPr="00FB7749">
        <w:rPr>
          <w:spacing w:val="-1"/>
        </w:rPr>
        <w:t>reporting</w:t>
      </w:r>
      <w:r w:rsidRPr="00FB7749">
        <w:rPr>
          <w:spacing w:val="-3"/>
        </w:rPr>
        <w:t xml:space="preserve"> </w:t>
      </w:r>
      <w:r w:rsidRPr="00FB7749">
        <w:rPr>
          <w:spacing w:val="-1"/>
        </w:rPr>
        <w:t>requirements</w:t>
      </w:r>
      <w:r w:rsidRPr="00FB7749">
        <w:rPr>
          <w:spacing w:val="-2"/>
        </w:rPr>
        <w:t xml:space="preserve"> </w:t>
      </w:r>
      <w:r w:rsidRPr="00FB7749">
        <w:t>in</w:t>
      </w:r>
      <w:r w:rsidRPr="00FB7749">
        <w:rPr>
          <w:spacing w:val="-3"/>
        </w:rPr>
        <w:t xml:space="preserve"> </w:t>
      </w:r>
      <w:r w:rsidRPr="00FB7749">
        <w:rPr>
          <w:spacing w:val="-1"/>
        </w:rPr>
        <w:t>section</w:t>
      </w:r>
      <w:r w:rsidRPr="00FB7749">
        <w:t xml:space="preserve"> 2 of</w:t>
      </w:r>
      <w:r w:rsidRPr="00FB7749">
        <w:rPr>
          <w:spacing w:val="-2"/>
        </w:rPr>
        <w:t xml:space="preserve"> </w:t>
      </w:r>
      <w:r w:rsidRPr="00FB7749">
        <w:rPr>
          <w:spacing w:val="-1"/>
        </w:rPr>
        <w:t>Annex</w:t>
      </w:r>
      <w:r w:rsidRPr="00FB7749">
        <w:rPr>
          <w:spacing w:val="-2"/>
        </w:rPr>
        <w:t xml:space="preserve"> </w:t>
      </w:r>
      <w:r w:rsidR="00CE4E8F">
        <w:t>A6</w:t>
      </w:r>
      <w:r w:rsidRPr="00FB7749">
        <w: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Financial support to third parties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9"/>
      </w:pPr>
      <w:r w:rsidRPr="00FB7749">
        <w:rPr>
          <w:spacing w:val="-2"/>
        </w:rPr>
        <w:t>In</w:t>
      </w:r>
      <w:r w:rsidRPr="00FB7749">
        <w:rPr>
          <w:spacing w:val="40"/>
        </w:rPr>
        <w:t xml:space="preserve"> </w:t>
      </w:r>
      <w:r w:rsidRPr="00FB7749">
        <w:t>order</w:t>
      </w:r>
      <w:r w:rsidRPr="00FB7749">
        <w:rPr>
          <w:spacing w:val="41"/>
        </w:rPr>
        <w:t xml:space="preserve"> </w:t>
      </w:r>
      <w:r w:rsidRPr="00FB7749">
        <w:t>to</w:t>
      </w:r>
      <w:r w:rsidRPr="00FB7749">
        <w:rPr>
          <w:spacing w:val="40"/>
        </w:rPr>
        <w:t xml:space="preserve"> </w:t>
      </w:r>
      <w:r w:rsidRPr="00FB7749">
        <w:rPr>
          <w:spacing w:val="-1"/>
        </w:rPr>
        <w:t>support</w:t>
      </w:r>
      <w:r w:rsidRPr="00FB7749">
        <w:rPr>
          <w:spacing w:val="41"/>
        </w:rPr>
        <w:t xml:space="preserve"> </w:t>
      </w:r>
      <w:r w:rsidRPr="00FB7749">
        <w:rPr>
          <w:spacing w:val="-1"/>
        </w:rPr>
        <w:t>the</w:t>
      </w:r>
      <w:r w:rsidRPr="00FB7749">
        <w:rPr>
          <w:spacing w:val="41"/>
        </w:rPr>
        <w:t xml:space="preserve"> </w:t>
      </w:r>
      <w:r w:rsidRPr="00FB7749">
        <w:rPr>
          <w:spacing w:val="-1"/>
        </w:rPr>
        <w:t>achievement</w:t>
      </w:r>
      <w:r w:rsidRPr="00FB7749">
        <w:rPr>
          <w:spacing w:val="41"/>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objectives</w:t>
      </w:r>
      <w:r w:rsidRPr="00FB7749">
        <w:rPr>
          <w:spacing w:val="41"/>
        </w:rPr>
        <w:t xml:space="preserve"> </w:t>
      </w:r>
      <w:r w:rsidRPr="00FB7749">
        <w:t>of</w:t>
      </w:r>
      <w:r w:rsidRPr="00FB7749">
        <w:rPr>
          <w:spacing w:val="39"/>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and</w:t>
      </w:r>
      <w:r w:rsidRPr="00FB7749">
        <w:rPr>
          <w:spacing w:val="38"/>
        </w:rPr>
        <w:t xml:space="preserve"> </w:t>
      </w:r>
      <w:r w:rsidRPr="00FB7749">
        <w:t>in</w:t>
      </w:r>
      <w:r w:rsidRPr="00FB7749">
        <w:rPr>
          <w:spacing w:val="38"/>
        </w:rPr>
        <w:t xml:space="preserve"> </w:t>
      </w:r>
      <w:r w:rsidRPr="00FB7749">
        <w:rPr>
          <w:spacing w:val="-1"/>
        </w:rPr>
        <w:t>particular</w:t>
      </w:r>
      <w:r w:rsidRPr="00FB7749">
        <w:rPr>
          <w:spacing w:val="25"/>
        </w:rPr>
        <w:t xml:space="preserve"> </w:t>
      </w:r>
      <w:r w:rsidRPr="00FB7749">
        <w:rPr>
          <w:spacing w:val="-1"/>
        </w:rPr>
        <w:t>where</w:t>
      </w:r>
      <w:r w:rsidRPr="00FB7749">
        <w:rPr>
          <w:spacing w:val="31"/>
        </w:rPr>
        <w:t xml:space="preserve"> </w:t>
      </w:r>
      <w:r w:rsidRPr="00FB7749">
        <w:t>the</w:t>
      </w:r>
      <w:r w:rsidRPr="00FB7749">
        <w:rPr>
          <w:spacing w:val="31"/>
        </w:rPr>
        <w:t xml:space="preserve"> </w:t>
      </w:r>
      <w:r w:rsidRPr="00FB7749">
        <w:rPr>
          <w:spacing w:val="-1"/>
        </w:rPr>
        <w:t>implementation</w:t>
      </w:r>
      <w:r w:rsidRPr="00FB7749">
        <w:rPr>
          <w:spacing w:val="31"/>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Action</w:t>
      </w:r>
      <w:r w:rsidRPr="00FB7749">
        <w:rPr>
          <w:spacing w:val="31"/>
        </w:rPr>
        <w:t xml:space="preserve"> </w:t>
      </w:r>
      <w:r w:rsidRPr="00FB7749">
        <w:rPr>
          <w:spacing w:val="-1"/>
        </w:rPr>
        <w:t>requires</w:t>
      </w:r>
      <w:r w:rsidRPr="00FB7749">
        <w:rPr>
          <w:spacing w:val="34"/>
        </w:rPr>
        <w:t xml:space="preserve"> </w:t>
      </w:r>
      <w:r w:rsidRPr="00FB7749">
        <w:rPr>
          <w:spacing w:val="-1"/>
        </w:rPr>
        <w:t>financial</w:t>
      </w:r>
      <w:r w:rsidRPr="00FB7749">
        <w:rPr>
          <w:spacing w:val="34"/>
        </w:rPr>
        <w:t xml:space="preserve"> </w:t>
      </w:r>
      <w:r w:rsidRPr="00FB7749">
        <w:rPr>
          <w:spacing w:val="-1"/>
        </w:rPr>
        <w:t>support</w:t>
      </w:r>
      <w:r w:rsidRPr="00FB7749">
        <w:rPr>
          <w:spacing w:val="39"/>
        </w:rPr>
        <w:t xml:space="preserve"> </w:t>
      </w:r>
      <w:r w:rsidRPr="00FB7749">
        <w:t>to</w:t>
      </w:r>
      <w:r w:rsidRPr="00FB7749">
        <w:rPr>
          <w:spacing w:val="33"/>
        </w:rPr>
        <w:t xml:space="preserve"> </w:t>
      </w:r>
      <w:r w:rsidRPr="00FB7749">
        <w:t>be</w:t>
      </w:r>
      <w:r w:rsidRPr="00FB7749">
        <w:rPr>
          <w:spacing w:val="34"/>
        </w:rPr>
        <w:t xml:space="preserve"> </w:t>
      </w:r>
      <w:r w:rsidRPr="00FB7749">
        <w:rPr>
          <w:spacing w:val="-2"/>
        </w:rPr>
        <w:t>given</w:t>
      </w:r>
      <w:r w:rsidRPr="00FB7749">
        <w:rPr>
          <w:spacing w:val="31"/>
        </w:rPr>
        <w:t xml:space="preserve"> </w:t>
      </w:r>
      <w:r w:rsidRPr="00FB7749">
        <w:t>to</w:t>
      </w:r>
      <w:r w:rsidRPr="00FB7749">
        <w:rPr>
          <w:spacing w:val="33"/>
        </w:rPr>
        <w:t xml:space="preserve"> </w:t>
      </w:r>
      <w:r w:rsidRPr="00FB7749">
        <w:rPr>
          <w:spacing w:val="-1"/>
        </w:rPr>
        <w:t>third</w:t>
      </w:r>
      <w:r w:rsidRPr="00FB7749">
        <w:rPr>
          <w:spacing w:val="47"/>
        </w:rPr>
        <w:t xml:space="preserve"> </w:t>
      </w:r>
      <w:r w:rsidRPr="00FB7749">
        <w:rPr>
          <w:spacing w:val="-1"/>
        </w:rPr>
        <w:t>parties,</w:t>
      </w:r>
      <w:r w:rsidRPr="00FB7749">
        <w:rPr>
          <w:spacing w:val="34"/>
        </w:rPr>
        <w:t xml:space="preserve"> </w:t>
      </w:r>
      <w:r w:rsidRPr="00FB7749">
        <w:rPr>
          <w:spacing w:val="-1"/>
        </w:rPr>
        <w:t>the</w:t>
      </w:r>
      <w:r w:rsidRPr="00FB7749">
        <w:rPr>
          <w:spacing w:val="34"/>
        </w:rPr>
        <w:t xml:space="preserve"> </w:t>
      </w:r>
      <w:r w:rsidRPr="00FB7749">
        <w:rPr>
          <w:spacing w:val="-1"/>
        </w:rPr>
        <w:t>Beneficiary(ies)</w:t>
      </w:r>
      <w:r w:rsidRPr="00FB7749">
        <w:rPr>
          <w:spacing w:val="34"/>
        </w:rPr>
        <w:t xml:space="preserve"> </w:t>
      </w:r>
      <w:r w:rsidRPr="00FB7749">
        <w:rPr>
          <w:spacing w:val="-2"/>
        </w:rPr>
        <w:t>may</w:t>
      </w:r>
      <w:r w:rsidRPr="00FB7749">
        <w:rPr>
          <w:spacing w:val="31"/>
        </w:rPr>
        <w:t xml:space="preserve"> </w:t>
      </w:r>
      <w:r w:rsidRPr="00FB7749">
        <w:t>award</w:t>
      </w:r>
      <w:r w:rsidRPr="00FB7749">
        <w:rPr>
          <w:spacing w:val="37"/>
        </w:rPr>
        <w:t xml:space="preserve"> </w:t>
      </w:r>
      <w:r w:rsidRPr="00FB7749">
        <w:rPr>
          <w:spacing w:val="-1"/>
        </w:rPr>
        <w:t>financial</w:t>
      </w:r>
      <w:r w:rsidRPr="00FB7749">
        <w:rPr>
          <w:spacing w:val="32"/>
        </w:rPr>
        <w:t xml:space="preserve"> </w:t>
      </w:r>
      <w:r w:rsidRPr="00FB7749">
        <w:rPr>
          <w:spacing w:val="-1"/>
        </w:rPr>
        <w:t>support</w:t>
      </w:r>
      <w:r w:rsidRPr="00FB7749">
        <w:rPr>
          <w:spacing w:val="33"/>
        </w:rPr>
        <w:t xml:space="preserve"> </w:t>
      </w:r>
      <w:r w:rsidRPr="00FB7749">
        <w:t>if</w:t>
      </w:r>
      <w:r w:rsidRPr="00FB7749">
        <w:rPr>
          <w:spacing w:val="31"/>
        </w:rPr>
        <w:t xml:space="preserve"> </w:t>
      </w:r>
      <w:r w:rsidRPr="00FB7749">
        <w:t>so</w:t>
      </w:r>
      <w:r w:rsidRPr="00FB7749">
        <w:rPr>
          <w:spacing w:val="34"/>
        </w:rPr>
        <w:t xml:space="preserve"> </w:t>
      </w:r>
      <w:r w:rsidRPr="00FB7749">
        <w:rPr>
          <w:spacing w:val="-1"/>
        </w:rPr>
        <w:t>provided</w:t>
      </w:r>
      <w:r w:rsidRPr="00FB7749">
        <w:rPr>
          <w:spacing w:val="34"/>
        </w:rPr>
        <w:t xml:space="preserve"> </w:t>
      </w:r>
      <w:r w:rsidRPr="00FB7749">
        <w:t>by</w:t>
      </w:r>
      <w:r w:rsidRPr="00FB7749">
        <w:rPr>
          <w:spacing w:val="31"/>
        </w:rPr>
        <w:t xml:space="preserve"> </w:t>
      </w:r>
      <w:r w:rsidRPr="00FB7749">
        <w:rPr>
          <w:spacing w:val="-1"/>
        </w:rPr>
        <w:t>the</w:t>
      </w:r>
      <w:r w:rsidRPr="00FB7749">
        <w:rPr>
          <w:spacing w:val="31"/>
        </w:rPr>
        <w:t xml:space="preserve"> </w:t>
      </w:r>
      <w:r w:rsidRPr="00FB7749">
        <w:rPr>
          <w:spacing w:val="-1"/>
        </w:rPr>
        <w:t>Special</w:t>
      </w:r>
      <w:r w:rsidRPr="00FB7749">
        <w:rPr>
          <w:spacing w:val="55"/>
        </w:rPr>
        <w:t xml:space="preserve"> </w:t>
      </w:r>
      <w:r w:rsidRPr="00FB7749">
        <w:rPr>
          <w:spacing w:val="-1"/>
        </w:rPr>
        <w:t>Conditions.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The</w:t>
      </w:r>
      <w:r w:rsidRPr="00FB7749">
        <w:rPr>
          <w:spacing w:val="9"/>
        </w:rPr>
        <w:t xml:space="preserve"> </w:t>
      </w:r>
      <w:r w:rsidRPr="00FB7749">
        <w:rPr>
          <w:spacing w:val="-1"/>
        </w:rPr>
        <w:t>maximum</w:t>
      </w:r>
      <w:r w:rsidRPr="00FB7749">
        <w:rPr>
          <w:spacing w:val="5"/>
        </w:rPr>
        <w:t xml:space="preserve"> </w:t>
      </w:r>
      <w:r w:rsidRPr="00FB7749">
        <w:rPr>
          <w:spacing w:val="-1"/>
        </w:rPr>
        <w:t>amount</w:t>
      </w:r>
      <w:r w:rsidRPr="00FB7749">
        <w:rPr>
          <w:spacing w:val="10"/>
        </w:rPr>
        <w:t xml:space="preserve"> </w:t>
      </w:r>
      <w:r w:rsidRPr="00FB7749">
        <w:t>of</w:t>
      </w:r>
      <w:r w:rsidRPr="00FB7749">
        <w:rPr>
          <w:spacing w:val="12"/>
        </w:rPr>
        <w:t xml:space="preserve"> </w:t>
      </w:r>
      <w:r w:rsidRPr="00FB7749">
        <w:rPr>
          <w:spacing w:val="-1"/>
        </w:rPr>
        <w:t>financial</w:t>
      </w:r>
      <w:r w:rsidRPr="00FB7749">
        <w:rPr>
          <w:spacing w:val="10"/>
        </w:rPr>
        <w:t xml:space="preserve"> </w:t>
      </w:r>
      <w:r w:rsidRPr="00FB7749">
        <w:rPr>
          <w:spacing w:val="-1"/>
        </w:rPr>
        <w:t>support</w:t>
      </w:r>
      <w:r w:rsidRPr="00FB7749">
        <w:rPr>
          <w:spacing w:val="12"/>
        </w:rPr>
        <w:t xml:space="preserve"> </w:t>
      </w:r>
      <w:r w:rsidRPr="00FB7749">
        <w:rPr>
          <w:spacing w:val="-1"/>
        </w:rPr>
        <w:t>shall</w:t>
      </w:r>
      <w:r w:rsidRPr="00FB7749">
        <w:rPr>
          <w:spacing w:val="10"/>
        </w:rPr>
        <w:t xml:space="preserve"> </w:t>
      </w:r>
      <w:r w:rsidRPr="00FB7749">
        <w:t>be</w:t>
      </w:r>
      <w:r w:rsidRPr="00FB7749">
        <w:rPr>
          <w:spacing w:val="7"/>
        </w:rPr>
        <w:t xml:space="preserve"> </w:t>
      </w:r>
      <w:r w:rsidRPr="00FB7749">
        <w:rPr>
          <w:spacing w:val="-1"/>
        </w:rPr>
        <w:t>limited</w:t>
      </w:r>
      <w:r w:rsidRPr="00FB7749">
        <w:rPr>
          <w:spacing w:val="9"/>
        </w:rPr>
        <w:t xml:space="preserve"> </w:t>
      </w:r>
      <w:r w:rsidRPr="00FB7749">
        <w:t>to</w:t>
      </w:r>
      <w:r w:rsidRPr="00FB7749">
        <w:rPr>
          <w:spacing w:val="9"/>
        </w:rPr>
        <w:t xml:space="preserve"> </w:t>
      </w:r>
      <w:r w:rsidRPr="00FB7749">
        <w:rPr>
          <w:spacing w:val="-1"/>
        </w:rPr>
        <w:t>EUR</w:t>
      </w:r>
      <w:r w:rsidRPr="00FB7749">
        <w:rPr>
          <w:spacing w:val="11"/>
        </w:rPr>
        <w:t xml:space="preserve"> </w:t>
      </w:r>
      <w:r w:rsidRPr="00FB7749">
        <w:t>60</w:t>
      </w:r>
      <w:r w:rsidRPr="00FB7749">
        <w:rPr>
          <w:spacing w:val="9"/>
        </w:rPr>
        <w:t xml:space="preserve"> </w:t>
      </w:r>
      <w:r w:rsidRPr="00FB7749">
        <w:t>000</w:t>
      </w:r>
      <w:r w:rsidRPr="00FB7749">
        <w:rPr>
          <w:spacing w:val="7"/>
        </w:rPr>
        <w:t xml:space="preserve"> </w:t>
      </w:r>
      <w:r w:rsidRPr="00FB7749">
        <w:t>per</w:t>
      </w:r>
      <w:r w:rsidRPr="00FB7749">
        <w:rPr>
          <w:spacing w:val="9"/>
        </w:rPr>
        <w:t xml:space="preserve"> </w:t>
      </w:r>
      <w:r w:rsidRPr="00FB7749">
        <w:rPr>
          <w:spacing w:val="-1"/>
        </w:rPr>
        <w:t>each</w:t>
      </w:r>
      <w:r w:rsidRPr="00FB7749">
        <w:rPr>
          <w:spacing w:val="10"/>
        </w:rPr>
        <w:t xml:space="preserve"> </w:t>
      </w:r>
      <w:r w:rsidRPr="00FB7749">
        <w:rPr>
          <w:spacing w:val="-1"/>
        </w:rPr>
        <w:t>third</w:t>
      </w:r>
      <w:r w:rsidRPr="00FB7749">
        <w:rPr>
          <w:spacing w:val="33"/>
        </w:rPr>
        <w:t xml:space="preserve"> </w:t>
      </w:r>
      <w:r w:rsidRPr="00FB7749">
        <w:rPr>
          <w:spacing w:val="-1"/>
        </w:rPr>
        <w:t>party,</w:t>
      </w:r>
      <w:r w:rsidRPr="00FB7749">
        <w:t xml:space="preserve"> </w:t>
      </w:r>
      <w:r w:rsidRPr="00FB7749">
        <w:rPr>
          <w:spacing w:val="-1"/>
        </w:rPr>
        <w:t>except</w:t>
      </w:r>
      <w:r w:rsidRPr="00FB7749">
        <w:rPr>
          <w:spacing w:val="1"/>
        </w:rPr>
        <w:t xml:space="preserve"> </w:t>
      </w:r>
      <w:r w:rsidRPr="00FB7749">
        <w:rPr>
          <w:spacing w:val="-1"/>
        </w:rPr>
        <w:t>where</w:t>
      </w:r>
      <w:r w:rsidRPr="00FB7749">
        <w:t xml:space="preserve"> </w:t>
      </w:r>
      <w:r w:rsidRPr="00FB7749">
        <w:rPr>
          <w:spacing w:val="-1"/>
        </w:rPr>
        <w:t>the</w:t>
      </w:r>
      <w:r w:rsidRPr="00FB7749">
        <w:t xml:space="preserve"> </w:t>
      </w:r>
      <w:r w:rsidRPr="00FB7749">
        <w:rPr>
          <w:spacing w:val="-1"/>
        </w:rPr>
        <w:t>main</w:t>
      </w:r>
      <w:r w:rsidRPr="00FB7749">
        <w:t xml:space="preserve"> </w:t>
      </w:r>
      <w:r w:rsidRPr="00FB7749">
        <w:rPr>
          <w:spacing w:val="-1"/>
        </w:rPr>
        <w:t>purpose</w:t>
      </w:r>
      <w:r w:rsidRPr="00FB7749">
        <w:t xml:space="preserve"> </w:t>
      </w:r>
      <w:r w:rsidRPr="00FB7749">
        <w:rPr>
          <w:spacing w:val="-2"/>
        </w:rPr>
        <w:t>of</w:t>
      </w:r>
      <w:r w:rsidRPr="00FB7749">
        <w:t xml:space="preserve"> </w:t>
      </w:r>
      <w:r w:rsidRPr="00FB7749">
        <w:rPr>
          <w:spacing w:val="-1"/>
        </w:rPr>
        <w:t>the</w:t>
      </w:r>
      <w:r w:rsidRPr="00FB7749">
        <w:t xml:space="preserve"> Action</w:t>
      </w:r>
      <w:r w:rsidRPr="00FB7749">
        <w:rPr>
          <w:spacing w:val="-3"/>
        </w:rPr>
        <w:t xml:space="preserve"> </w:t>
      </w:r>
      <w:r w:rsidRPr="00FB7749">
        <w:t>is</w:t>
      </w:r>
      <w:r w:rsidRPr="00FB7749">
        <w:rPr>
          <w:spacing w:val="-2"/>
        </w:rPr>
        <w:t xml:space="preserve"> </w:t>
      </w:r>
      <w:r w:rsidRPr="00FB7749">
        <w:rPr>
          <w:spacing w:val="-1"/>
        </w:rPr>
        <w:t>to</w:t>
      </w:r>
      <w:r w:rsidRPr="00FB7749">
        <w:t xml:space="preserve"> </w:t>
      </w:r>
      <w:r w:rsidRPr="00FB7749">
        <w:rPr>
          <w:spacing w:val="-1"/>
        </w:rPr>
        <w:t>redistribute</w:t>
      </w:r>
      <w:r w:rsidRPr="00FB7749">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The</w:t>
      </w:r>
      <w:r w:rsidRPr="00FB7749">
        <w:rPr>
          <w:spacing w:val="19"/>
        </w:rPr>
        <w:t xml:space="preserve"> </w:t>
      </w:r>
      <w:r w:rsidRPr="00FB7749">
        <w:rPr>
          <w:spacing w:val="-1"/>
        </w:rPr>
        <w:t>Description</w:t>
      </w:r>
      <w:r w:rsidRPr="00FB7749">
        <w:rPr>
          <w:spacing w:val="19"/>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Action,</w:t>
      </w:r>
      <w:r w:rsidRPr="00FB7749">
        <w:rPr>
          <w:spacing w:val="19"/>
        </w:rPr>
        <w:t xml:space="preserve"> </w:t>
      </w:r>
      <w:r w:rsidRPr="00FB7749">
        <w:t>in</w:t>
      </w:r>
      <w:r w:rsidRPr="00FB7749">
        <w:rPr>
          <w:spacing w:val="19"/>
        </w:rPr>
        <w:t xml:space="preserve"> </w:t>
      </w:r>
      <w:r w:rsidRPr="00FB7749">
        <w:rPr>
          <w:spacing w:val="-1"/>
        </w:rPr>
        <w:t>conformity</w:t>
      </w:r>
      <w:r w:rsidRPr="00FB7749">
        <w:rPr>
          <w:spacing w:val="19"/>
        </w:rPr>
        <w:t xml:space="preserve"> </w:t>
      </w:r>
      <w:r w:rsidRPr="00FB7749">
        <w:rPr>
          <w:spacing w:val="-1"/>
        </w:rPr>
        <w:t>with</w:t>
      </w:r>
      <w:r w:rsidRPr="00FB7749">
        <w:rPr>
          <w:spacing w:val="19"/>
        </w:rPr>
        <w:t xml:space="preserve"> </w:t>
      </w:r>
      <w:r w:rsidRPr="00FB7749">
        <w:t>the</w:t>
      </w:r>
      <w:r w:rsidRPr="00FB7749">
        <w:rPr>
          <w:spacing w:val="19"/>
        </w:rPr>
        <w:t xml:space="preserve"> </w:t>
      </w:r>
      <w:r w:rsidRPr="00FB7749">
        <w:rPr>
          <w:spacing w:val="-1"/>
        </w:rPr>
        <w:t>relevant</w:t>
      </w:r>
      <w:r w:rsidRPr="00FB7749">
        <w:rPr>
          <w:spacing w:val="20"/>
        </w:rPr>
        <w:t xml:space="preserve"> </w:t>
      </w:r>
      <w:r w:rsidRPr="00FB7749">
        <w:rPr>
          <w:spacing w:val="-1"/>
        </w:rPr>
        <w:t>instructions</w:t>
      </w:r>
      <w:r w:rsidRPr="00FB7749">
        <w:rPr>
          <w:spacing w:val="22"/>
        </w:rPr>
        <w:t xml:space="preserve"> </w:t>
      </w:r>
      <w:r w:rsidRPr="00FB7749">
        <w:rPr>
          <w:spacing w:val="-2"/>
        </w:rPr>
        <w:t>given</w:t>
      </w:r>
      <w:r w:rsidRPr="00FB7749">
        <w:rPr>
          <w:spacing w:val="29"/>
        </w:rPr>
        <w:t xml:space="preserve"> </w:t>
      </w:r>
      <w:r w:rsidRPr="00FB7749">
        <w:t>in</w:t>
      </w:r>
      <w:r w:rsidRPr="00FB7749">
        <w:rPr>
          <w:spacing w:val="19"/>
        </w:rPr>
        <w:t xml:space="preserve"> </w:t>
      </w:r>
      <w:r w:rsidRPr="00FB7749">
        <w:rPr>
          <w:spacing w:val="-2"/>
        </w:rPr>
        <w:t>this</w:t>
      </w:r>
      <w:r w:rsidRPr="00FB7749">
        <w:rPr>
          <w:spacing w:val="57"/>
        </w:rPr>
        <w:t xml:space="preserve"> </w:t>
      </w:r>
      <w:r w:rsidRPr="00FB7749">
        <w:rPr>
          <w:spacing w:val="-1"/>
        </w:rPr>
        <w:t>regard</w:t>
      </w:r>
      <w:r w:rsidRPr="00FB7749">
        <w:rPr>
          <w:spacing w:val="4"/>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8"/>
        </w:rPr>
        <w:t xml:space="preserve"> </w:t>
      </w:r>
      <w:r w:rsidRPr="00FB7749">
        <w:rPr>
          <w:spacing w:val="-1"/>
        </w:rPr>
        <w:t>shall</w:t>
      </w:r>
      <w:r w:rsidRPr="00FB7749">
        <w:rPr>
          <w:spacing w:val="5"/>
        </w:rPr>
        <w:t xml:space="preserve"> </w:t>
      </w:r>
      <w:r w:rsidRPr="00FB7749">
        <w:rPr>
          <w:spacing w:val="-1"/>
        </w:rPr>
        <w:t>define</w:t>
      </w:r>
      <w:r w:rsidRPr="00FB7749">
        <w:rPr>
          <w:spacing w:val="2"/>
        </w:rPr>
        <w:t xml:space="preserve"> </w:t>
      </w:r>
      <w:r w:rsidRPr="00FB7749">
        <w:t>the</w:t>
      </w:r>
      <w:r w:rsidRPr="00FB7749">
        <w:rPr>
          <w:spacing w:val="2"/>
        </w:rPr>
        <w:t xml:space="preserve"> </w:t>
      </w:r>
      <w:r w:rsidRPr="00FB7749">
        <w:rPr>
          <w:spacing w:val="-1"/>
        </w:rPr>
        <w:t>types</w:t>
      </w:r>
      <w:r w:rsidRPr="00FB7749">
        <w:rPr>
          <w:spacing w:val="5"/>
        </w:rPr>
        <w:t xml:space="preserve"> </w:t>
      </w:r>
      <w:r w:rsidRPr="00FB7749">
        <w:t>of</w:t>
      </w:r>
      <w:r w:rsidRPr="00FB7749">
        <w:rPr>
          <w:spacing w:val="5"/>
        </w:rPr>
        <w:t xml:space="preserve"> </w:t>
      </w:r>
      <w:r w:rsidRPr="00FB7749">
        <w:rPr>
          <w:spacing w:val="-1"/>
        </w:rPr>
        <w:t>entities</w:t>
      </w:r>
      <w:r w:rsidRPr="00FB7749">
        <w:rPr>
          <w:spacing w:val="5"/>
        </w:rPr>
        <w:t xml:space="preserve"> </w:t>
      </w:r>
      <w:r w:rsidRPr="00FB7749">
        <w:rPr>
          <w:spacing w:val="-1"/>
        </w:rPr>
        <w:t>eligible</w:t>
      </w:r>
      <w:r w:rsidRPr="00FB7749">
        <w:rPr>
          <w:spacing w:val="5"/>
        </w:rPr>
        <w:t xml:space="preserve"> </w:t>
      </w:r>
      <w:r w:rsidRPr="00FB7749">
        <w:rPr>
          <w:spacing w:val="-1"/>
        </w:rPr>
        <w:t>for</w:t>
      </w:r>
      <w:r w:rsidRPr="00FB7749">
        <w:rPr>
          <w:spacing w:val="3"/>
        </w:rPr>
        <w:t xml:space="preserve"> </w:t>
      </w:r>
      <w:r w:rsidRPr="00FB7749">
        <w:rPr>
          <w:spacing w:val="-1"/>
        </w:rPr>
        <w:t>financial</w:t>
      </w:r>
      <w:r w:rsidRPr="00FB7749">
        <w:rPr>
          <w:spacing w:val="47"/>
        </w:rPr>
        <w:t xml:space="preserve"> </w:t>
      </w:r>
      <w:r w:rsidRPr="00FB7749">
        <w:rPr>
          <w:spacing w:val="-1"/>
        </w:rPr>
        <w:t>support</w:t>
      </w:r>
      <w:r w:rsidRPr="00FB7749">
        <w:rPr>
          <w:spacing w:val="46"/>
        </w:rPr>
        <w:t xml:space="preserve"> </w:t>
      </w:r>
      <w:r w:rsidRPr="00FB7749">
        <w:t>and</w:t>
      </w:r>
      <w:r w:rsidRPr="00FB7749">
        <w:rPr>
          <w:spacing w:val="45"/>
        </w:rPr>
        <w:t xml:space="preserve"> </w:t>
      </w:r>
      <w:r w:rsidRPr="00FB7749">
        <w:rPr>
          <w:spacing w:val="-1"/>
        </w:rPr>
        <w:t>include</w:t>
      </w:r>
      <w:r w:rsidRPr="00FB7749">
        <w:rPr>
          <w:spacing w:val="48"/>
        </w:rPr>
        <w:t xml:space="preserve"> </w:t>
      </w:r>
      <w:r w:rsidRPr="00FB7749">
        <w:t>a</w:t>
      </w:r>
      <w:r w:rsidRPr="00FB7749">
        <w:rPr>
          <w:spacing w:val="45"/>
        </w:rPr>
        <w:t xml:space="preserve"> </w:t>
      </w:r>
      <w:r w:rsidRPr="00FB7749">
        <w:rPr>
          <w:spacing w:val="-1"/>
        </w:rPr>
        <w:t>fixed</w:t>
      </w:r>
      <w:r w:rsidRPr="00FB7749">
        <w:rPr>
          <w:spacing w:val="48"/>
        </w:rPr>
        <w:t xml:space="preserve"> </w:t>
      </w:r>
      <w:r w:rsidRPr="00FB7749">
        <w:rPr>
          <w:spacing w:val="-1"/>
        </w:rPr>
        <w:t>list</w:t>
      </w:r>
      <w:r w:rsidRPr="00FB7749">
        <w:rPr>
          <w:spacing w:val="48"/>
        </w:rPr>
        <w:t xml:space="preserve"> </w:t>
      </w:r>
      <w:r w:rsidRPr="00FB7749">
        <w:rPr>
          <w:spacing w:val="-1"/>
        </w:rPr>
        <w:t>with</w:t>
      </w:r>
      <w:r w:rsidRPr="00FB7749">
        <w:rPr>
          <w:spacing w:val="49"/>
        </w:rPr>
        <w:t xml:space="preserve"> </w:t>
      </w:r>
      <w:r w:rsidRPr="00FB7749">
        <w:rPr>
          <w:spacing w:val="-1"/>
        </w:rPr>
        <w:t>the</w:t>
      </w:r>
      <w:r w:rsidRPr="00FB7749">
        <w:rPr>
          <w:spacing w:val="45"/>
        </w:rPr>
        <w:t xml:space="preserve"> </w:t>
      </w:r>
      <w:r w:rsidRPr="00FB7749">
        <w:rPr>
          <w:spacing w:val="-1"/>
        </w:rPr>
        <w:t>types</w:t>
      </w:r>
      <w:r w:rsidRPr="00FB7749">
        <w:rPr>
          <w:spacing w:val="48"/>
        </w:rPr>
        <w:t xml:space="preserve"> </w:t>
      </w:r>
      <w:r w:rsidRPr="00FB7749">
        <w:rPr>
          <w:spacing w:val="-2"/>
        </w:rPr>
        <w:t>of</w:t>
      </w:r>
      <w:r w:rsidRPr="00FB7749">
        <w:rPr>
          <w:spacing w:val="46"/>
        </w:rPr>
        <w:t xml:space="preserve"> </w:t>
      </w:r>
      <w:r w:rsidRPr="00FB7749">
        <w:rPr>
          <w:spacing w:val="-1"/>
        </w:rPr>
        <w:t>activity</w:t>
      </w:r>
      <w:r w:rsidRPr="00FB7749">
        <w:rPr>
          <w:spacing w:val="45"/>
        </w:rPr>
        <w:t xml:space="preserve"> </w:t>
      </w:r>
      <w:r w:rsidRPr="00FB7749">
        <w:rPr>
          <w:spacing w:val="-1"/>
        </w:rPr>
        <w:t>which</w:t>
      </w:r>
      <w:r w:rsidRPr="00FB7749">
        <w:rPr>
          <w:spacing w:val="45"/>
        </w:rPr>
        <w:t xml:space="preserve"> </w:t>
      </w:r>
      <w:r w:rsidRPr="00FB7749">
        <w:rPr>
          <w:spacing w:val="-2"/>
        </w:rPr>
        <w:t>may</w:t>
      </w:r>
      <w:r w:rsidRPr="00FB7749">
        <w:rPr>
          <w:spacing w:val="45"/>
        </w:rPr>
        <w:t xml:space="preserve"> </w:t>
      </w:r>
      <w:r w:rsidRPr="00FB7749">
        <w:t>be</w:t>
      </w:r>
      <w:r w:rsidRPr="00FB7749">
        <w:rPr>
          <w:spacing w:val="48"/>
        </w:rPr>
        <w:t xml:space="preserve"> </w:t>
      </w:r>
      <w:r w:rsidRPr="00FB7749">
        <w:rPr>
          <w:spacing w:val="-1"/>
        </w:rPr>
        <w:t>eligible</w:t>
      </w:r>
      <w:r w:rsidRPr="00FB7749">
        <w:rPr>
          <w:spacing w:val="45"/>
        </w:rPr>
        <w:t xml:space="preserve"> </w:t>
      </w:r>
      <w:r w:rsidRPr="00FB7749">
        <w:t>for</w:t>
      </w:r>
      <w:r w:rsidRPr="00FB7749">
        <w:rPr>
          <w:spacing w:val="39"/>
        </w:rPr>
        <w:t xml:space="preserve"> </w:t>
      </w:r>
      <w:r w:rsidRPr="00FB7749">
        <w:rPr>
          <w:spacing w:val="-1"/>
        </w:rPr>
        <w:t>financial</w:t>
      </w:r>
      <w:r w:rsidRPr="00FB7749">
        <w:rPr>
          <w:spacing w:val="6"/>
        </w:rPr>
        <w:t xml:space="preserve"> </w:t>
      </w:r>
      <w:r w:rsidRPr="00FB7749">
        <w:rPr>
          <w:spacing w:val="-1"/>
        </w:rPr>
        <w:t>support.</w:t>
      </w:r>
      <w:r w:rsidRPr="00FB7749">
        <w:rPr>
          <w:spacing w:val="2"/>
        </w:rPr>
        <w:t xml:space="preserve"> </w:t>
      </w:r>
      <w:r w:rsidRPr="00FB7749">
        <w:t>The</w:t>
      </w:r>
      <w:r w:rsidRPr="00FB7749">
        <w:rPr>
          <w:spacing w:val="3"/>
        </w:rPr>
        <w:t xml:space="preserve"> </w:t>
      </w:r>
      <w:r w:rsidRPr="00FB7749">
        <w:rPr>
          <w:spacing w:val="-1"/>
        </w:rPr>
        <w:t>criteria</w:t>
      </w:r>
      <w:r w:rsidRPr="00FB7749">
        <w:rPr>
          <w:spacing w:val="5"/>
        </w:rPr>
        <w:t xml:space="preserve"> </w:t>
      </w:r>
      <w:r w:rsidRPr="00FB7749">
        <w:rPr>
          <w:spacing w:val="-1"/>
        </w:rPr>
        <w:t>for</w:t>
      </w:r>
      <w:r w:rsidRPr="00FB7749">
        <w:rPr>
          <w:spacing w:val="5"/>
        </w:rPr>
        <w:t xml:space="preserve"> </w:t>
      </w:r>
      <w:r w:rsidRPr="00FB7749">
        <w:rPr>
          <w:spacing w:val="-1"/>
        </w:rPr>
        <w:t>the</w:t>
      </w:r>
      <w:r w:rsidRPr="00FB7749">
        <w:rPr>
          <w:spacing w:val="5"/>
        </w:rPr>
        <w:t xml:space="preserve"> </w:t>
      </w:r>
      <w:r w:rsidRPr="00FB7749">
        <w:rPr>
          <w:spacing w:val="-1"/>
        </w:rPr>
        <w:t>selection</w:t>
      </w:r>
      <w:r w:rsidRPr="00FB7749">
        <w:rPr>
          <w:spacing w:val="5"/>
        </w:rPr>
        <w:t xml:space="preserve"> </w:t>
      </w:r>
      <w:r w:rsidRPr="00FB7749">
        <w:t>of</w:t>
      </w:r>
      <w:r w:rsidRPr="00FB7749">
        <w:rPr>
          <w:spacing w:val="3"/>
        </w:rPr>
        <w:t xml:space="preserve"> </w:t>
      </w:r>
      <w:r w:rsidRPr="00FB7749">
        <w:t>the</w:t>
      </w:r>
      <w:r w:rsidRPr="00FB7749">
        <w:rPr>
          <w:spacing w:val="5"/>
        </w:rPr>
        <w:t xml:space="preserve"> </w:t>
      </w:r>
      <w:r w:rsidRPr="00FB7749">
        <w:rPr>
          <w:spacing w:val="-1"/>
        </w:rPr>
        <w:t>third</w:t>
      </w:r>
      <w:r w:rsidRPr="00FB7749">
        <w:rPr>
          <w:spacing w:val="5"/>
        </w:rPr>
        <w:t xml:space="preserve"> </w:t>
      </w:r>
      <w:r w:rsidRPr="00FB7749">
        <w:rPr>
          <w:spacing w:val="-1"/>
        </w:rPr>
        <w:t>parties</w:t>
      </w:r>
      <w:r w:rsidRPr="00FB7749">
        <w:rPr>
          <w:spacing w:val="5"/>
        </w:rPr>
        <w:t xml:space="preserve"> </w:t>
      </w:r>
      <w:r w:rsidRPr="00FB7749">
        <w:rPr>
          <w:spacing w:val="-1"/>
        </w:rPr>
        <w:t>recipient</w:t>
      </w:r>
      <w:r w:rsidRPr="00FB7749">
        <w:rPr>
          <w:spacing w:val="5"/>
        </w:rPr>
        <w:t xml:space="preserve"> </w:t>
      </w:r>
      <w:r w:rsidRPr="00FB7749">
        <w:t xml:space="preserve">of </w:t>
      </w:r>
      <w:r w:rsidRPr="00FB7749">
        <w:rPr>
          <w:spacing w:val="-2"/>
        </w:rPr>
        <w:t>this</w:t>
      </w:r>
      <w:r w:rsidRPr="00FB7749">
        <w:rPr>
          <w:spacing w:val="49"/>
        </w:rPr>
        <w:t xml:space="preserve"> </w:t>
      </w:r>
      <w:r w:rsidRPr="00FB7749">
        <w:rPr>
          <w:spacing w:val="-1"/>
        </w:rPr>
        <w:t>financial</w:t>
      </w:r>
      <w:r w:rsidRPr="00FB7749">
        <w:rPr>
          <w:spacing w:val="34"/>
        </w:rPr>
        <w:t xml:space="preserve"> </w:t>
      </w:r>
      <w:r w:rsidRPr="00FB7749">
        <w:rPr>
          <w:spacing w:val="-1"/>
        </w:rPr>
        <w:t>support,</w:t>
      </w:r>
      <w:r w:rsidRPr="00FB7749">
        <w:rPr>
          <w:spacing w:val="33"/>
        </w:rPr>
        <w:t xml:space="preserve"> </w:t>
      </w:r>
      <w:r w:rsidRPr="00FB7749">
        <w:rPr>
          <w:spacing w:val="-1"/>
        </w:rPr>
        <w:t>including</w:t>
      </w:r>
      <w:r w:rsidRPr="00FB7749">
        <w:rPr>
          <w:spacing w:val="33"/>
        </w:rPr>
        <w:t xml:space="preserve"> </w:t>
      </w:r>
      <w:r w:rsidRPr="00FB7749">
        <w:t>the</w:t>
      </w:r>
      <w:r w:rsidRPr="00FB7749">
        <w:rPr>
          <w:spacing w:val="36"/>
        </w:rPr>
        <w:t xml:space="preserve"> </w:t>
      </w:r>
      <w:r w:rsidRPr="00FB7749">
        <w:rPr>
          <w:spacing w:val="-1"/>
        </w:rPr>
        <w:t>criteria</w:t>
      </w:r>
      <w:r w:rsidRPr="00FB7749">
        <w:rPr>
          <w:spacing w:val="36"/>
        </w:rPr>
        <w:t xml:space="preserve"> </w:t>
      </w:r>
      <w:r w:rsidRPr="00FB7749">
        <w:rPr>
          <w:spacing w:val="-1"/>
        </w:rPr>
        <w:t>for</w:t>
      </w:r>
      <w:r w:rsidRPr="00FB7749">
        <w:rPr>
          <w:spacing w:val="36"/>
        </w:rPr>
        <w:t xml:space="preserve"> </w:t>
      </w:r>
      <w:r w:rsidRPr="00FB7749">
        <w:rPr>
          <w:spacing w:val="-1"/>
        </w:rPr>
        <w:t>determining</w:t>
      </w:r>
      <w:r w:rsidRPr="00FB7749">
        <w:rPr>
          <w:spacing w:val="33"/>
        </w:rPr>
        <w:t xml:space="preserve"> </w:t>
      </w:r>
      <w:r w:rsidRPr="00FB7749">
        <w:t>its</w:t>
      </w:r>
      <w:r w:rsidRPr="00FB7749">
        <w:rPr>
          <w:spacing w:val="34"/>
        </w:rPr>
        <w:t xml:space="preserve"> </w:t>
      </w:r>
      <w:r w:rsidRPr="00FB7749">
        <w:rPr>
          <w:spacing w:val="-1"/>
        </w:rPr>
        <w:t>exact</w:t>
      </w:r>
      <w:r w:rsidRPr="00FB7749">
        <w:rPr>
          <w:spacing w:val="36"/>
        </w:rPr>
        <w:t xml:space="preserve"> </w:t>
      </w:r>
      <w:r w:rsidRPr="00FB7749">
        <w:rPr>
          <w:spacing w:val="-1"/>
        </w:rPr>
        <w:t>amount,</w:t>
      </w:r>
      <w:r w:rsidRPr="00FB7749">
        <w:rPr>
          <w:spacing w:val="35"/>
        </w:rPr>
        <w:t xml:space="preserve"> </w:t>
      </w:r>
      <w:r w:rsidRPr="00FB7749">
        <w:rPr>
          <w:spacing w:val="-1"/>
        </w:rPr>
        <w:t>shall</w:t>
      </w:r>
      <w:r w:rsidRPr="00FB7749">
        <w:rPr>
          <w:spacing w:val="34"/>
        </w:rPr>
        <w:t xml:space="preserve"> </w:t>
      </w:r>
      <w:r w:rsidRPr="00FB7749">
        <w:t>also</w:t>
      </w:r>
      <w:r w:rsidRPr="00FB7749">
        <w:rPr>
          <w:spacing w:val="34"/>
        </w:rPr>
        <w:t xml:space="preserve"> </w:t>
      </w:r>
      <w:r w:rsidRPr="00FB7749">
        <w:t>be</w:t>
      </w:r>
      <w:r w:rsidRPr="00FB7749">
        <w:rPr>
          <w:spacing w:val="51"/>
        </w:rPr>
        <w:t xml:space="preserve"> </w:t>
      </w:r>
      <w:r w:rsidRPr="00FB7749">
        <w:rPr>
          <w:spacing w:val="-1"/>
        </w:rPr>
        <w:t>specified.</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4"/>
      </w:pPr>
      <w:r w:rsidRPr="00FB7749">
        <w:t>The</w:t>
      </w:r>
      <w:r w:rsidRPr="00FB7749">
        <w:rPr>
          <w:spacing w:val="12"/>
        </w:rPr>
        <w:t xml:space="preserve"> </w:t>
      </w:r>
      <w:r w:rsidRPr="00FB7749">
        <w:rPr>
          <w:spacing w:val="-1"/>
        </w:rPr>
        <w:t>Coordinator</w:t>
      </w:r>
      <w:r w:rsidRPr="00FB7749">
        <w:rPr>
          <w:spacing w:val="14"/>
        </w:rPr>
        <w:t xml:space="preserve"> </w:t>
      </w:r>
      <w:r w:rsidRPr="00FB7749">
        <w:rPr>
          <w:spacing w:val="-1"/>
        </w:rPr>
        <w:t>shall</w:t>
      </w:r>
      <w:r w:rsidRPr="00FB7749">
        <w:rPr>
          <w:spacing w:val="12"/>
        </w:rPr>
        <w:t xml:space="preserve"> </w:t>
      </w:r>
      <w:r w:rsidRPr="00FB7749">
        <w:rPr>
          <w:spacing w:val="-1"/>
        </w:rPr>
        <w:t>provide</w:t>
      </w:r>
      <w:r w:rsidRPr="00FB7749">
        <w:rPr>
          <w:spacing w:val="12"/>
        </w:rPr>
        <w:t xml:space="preserve"> </w:t>
      </w:r>
      <w:r w:rsidRPr="00FB7749">
        <w:t>in</w:t>
      </w:r>
      <w:r w:rsidRPr="00FB7749">
        <w:rPr>
          <w:spacing w:val="11"/>
        </w:rPr>
        <w:t xml:space="preserve"> </w:t>
      </w:r>
      <w:r w:rsidRPr="00FB7749">
        <w:rPr>
          <w:spacing w:val="-1"/>
        </w:rPr>
        <w:t>its</w:t>
      </w:r>
      <w:r w:rsidRPr="00FB7749">
        <w:rPr>
          <w:spacing w:val="12"/>
        </w:rPr>
        <w:t xml:space="preserve"> </w:t>
      </w:r>
      <w:r w:rsidRPr="00FB7749">
        <w:rPr>
          <w:spacing w:val="-1"/>
        </w:rPr>
        <w:t>report</w:t>
      </w:r>
      <w:r w:rsidRPr="00FB7749">
        <w:rPr>
          <w:spacing w:val="13"/>
        </w:rPr>
        <w:t xml:space="preserve"> </w:t>
      </w:r>
      <w:r w:rsidRPr="00FB7749">
        <w:t>to</w:t>
      </w:r>
      <w:r w:rsidRPr="00FB7749">
        <w:rPr>
          <w:spacing w:val="11"/>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7"/>
        </w:rPr>
        <w:t xml:space="preserve"> </w:t>
      </w:r>
      <w:r w:rsidRPr="00FB7749">
        <w:t>a</w:t>
      </w:r>
      <w:r w:rsidRPr="00FB7749">
        <w:rPr>
          <w:spacing w:val="12"/>
        </w:rPr>
        <w:t xml:space="preserve"> </w:t>
      </w:r>
      <w:r w:rsidRPr="00FB7749">
        <w:rPr>
          <w:spacing w:val="-1"/>
        </w:rPr>
        <w:t>comprehensive</w:t>
      </w:r>
      <w:r w:rsidRPr="00FB7749">
        <w:rPr>
          <w:spacing w:val="51"/>
        </w:rPr>
        <w:t xml:space="preserve"> </w:t>
      </w:r>
      <w:r w:rsidRPr="00FB7749">
        <w:t xml:space="preserve">and </w:t>
      </w:r>
      <w:r w:rsidRPr="00FB7749">
        <w:rPr>
          <w:spacing w:val="-1"/>
        </w:rPr>
        <w:t>detailed</w:t>
      </w:r>
      <w:r w:rsidRPr="00FB7749">
        <w:rPr>
          <w:spacing w:val="-2"/>
        </w:rPr>
        <w:t xml:space="preserve"> </w:t>
      </w:r>
      <w:r w:rsidRPr="00FB7749">
        <w:rPr>
          <w:spacing w:val="-1"/>
        </w:rPr>
        <w:t>report</w:t>
      </w:r>
      <w:r w:rsidRPr="00FB7749">
        <w:rPr>
          <w:spacing w:val="2"/>
        </w:rPr>
        <w:t xml:space="preserve"> </w:t>
      </w:r>
      <w:r w:rsidRPr="00FB7749">
        <w:rPr>
          <w:spacing w:val="-2"/>
        </w:rPr>
        <w:t>on</w:t>
      </w:r>
      <w:r w:rsidRPr="00FB7749">
        <w:t xml:space="preserve"> the</w:t>
      </w:r>
      <w:r w:rsidRPr="00FB7749">
        <w:rPr>
          <w:spacing w:val="-2"/>
        </w:rPr>
        <w:t xml:space="preserve"> </w:t>
      </w:r>
      <w:r w:rsidRPr="00FB7749">
        <w:rPr>
          <w:spacing w:val="-1"/>
        </w:rPr>
        <w:t>award</w:t>
      </w:r>
      <w:r w:rsidRPr="00FB7749">
        <w:t xml:space="preserve"> and</w:t>
      </w:r>
      <w:r w:rsidRPr="00FB7749">
        <w:rPr>
          <w:spacing w:val="-2"/>
        </w:rPr>
        <w:t xml:space="preserve"> </w:t>
      </w:r>
      <w:r w:rsidRPr="00FB7749">
        <w:rPr>
          <w:spacing w:val="-1"/>
        </w:rPr>
        <w:t>implementation</w:t>
      </w:r>
      <w:r w:rsidRPr="00FB7749">
        <w:t xml:space="preserve"> </w:t>
      </w:r>
      <w:r w:rsidRPr="00FB7749">
        <w:rPr>
          <w:spacing w:val="-2"/>
        </w:rPr>
        <w:t>of</w:t>
      </w:r>
      <w:r w:rsidRPr="00FB7749">
        <w:t xml:space="preserve"> any</w:t>
      </w:r>
      <w:r w:rsidRPr="00FB7749">
        <w:rPr>
          <w:spacing w:val="-1"/>
        </w:rPr>
        <w:t xml:space="preserve"> financial</w:t>
      </w:r>
      <w:r w:rsidRPr="00FB7749">
        <w:rPr>
          <w:spacing w:val="1"/>
        </w:rPr>
        <w:t xml:space="preserve"> </w:t>
      </w:r>
      <w:r w:rsidRPr="00FB7749">
        <w:rPr>
          <w:spacing w:val="-1"/>
        </w:rPr>
        <w:t>support</w:t>
      </w:r>
      <w:r w:rsidRPr="00FB7749">
        <w:rPr>
          <w:spacing w:val="2"/>
        </w:rPr>
        <w:t xml:space="preserve"> </w:t>
      </w:r>
      <w:r w:rsidRPr="00FB7749">
        <w:rPr>
          <w:spacing w:val="-1"/>
        </w:rPr>
        <w:t>given.</w:t>
      </w:r>
      <w:r w:rsidRPr="00FB7749">
        <w:t xml:space="preserve"> </w:t>
      </w:r>
      <w:r w:rsidRPr="00FB7749">
        <w:rPr>
          <w:spacing w:val="-1"/>
        </w:rPr>
        <w:t>These</w:t>
      </w:r>
      <w:r w:rsidRPr="00FB7749">
        <w:rPr>
          <w:spacing w:val="59"/>
        </w:rPr>
        <w:t xml:space="preserve"> </w:t>
      </w:r>
      <w:r w:rsidRPr="00FB7749">
        <w:rPr>
          <w:spacing w:val="-1"/>
        </w:rPr>
        <w:t>reports</w:t>
      </w:r>
      <w:r w:rsidRPr="00FB7749">
        <w:t xml:space="preserve"> </w:t>
      </w:r>
      <w:r w:rsidRPr="00FB7749">
        <w:rPr>
          <w:spacing w:val="-1"/>
        </w:rPr>
        <w:t>should</w:t>
      </w:r>
      <w:r w:rsidRPr="00FB7749">
        <w:rPr>
          <w:spacing w:val="2"/>
        </w:rPr>
        <w:t xml:space="preserve"> </w:t>
      </w:r>
      <w:r w:rsidRPr="00FB7749">
        <w:rPr>
          <w:spacing w:val="-1"/>
        </w:rPr>
        <w:t>provide,</w:t>
      </w:r>
      <w:r w:rsidRPr="00FB7749">
        <w:t xml:space="preserve"> </w:t>
      </w:r>
      <w:r w:rsidRPr="00FB7749">
        <w:rPr>
          <w:spacing w:val="-1"/>
        </w:rPr>
        <w:t>amongst</w:t>
      </w:r>
      <w:r w:rsidRPr="00FB7749">
        <w:rPr>
          <w:spacing w:val="3"/>
        </w:rPr>
        <w:t xml:space="preserve"> </w:t>
      </w:r>
      <w:r w:rsidRPr="00FB7749">
        <w:rPr>
          <w:spacing w:val="-1"/>
        </w:rPr>
        <w:t>other,</w:t>
      </w:r>
      <w:r w:rsidRPr="00FB7749">
        <w:t xml:space="preserve"> </w:t>
      </w:r>
      <w:r w:rsidRPr="00FB7749">
        <w:rPr>
          <w:spacing w:val="-1"/>
        </w:rPr>
        <w:t>information</w:t>
      </w:r>
      <w:r w:rsidRPr="00FB7749">
        <w:t xml:space="preserve"> on</w:t>
      </w:r>
      <w:r w:rsidRPr="00FB7749">
        <w:rPr>
          <w:spacing w:val="2"/>
        </w:rPr>
        <w:t xml:space="preserve"> </w:t>
      </w:r>
      <w:r w:rsidRPr="00FB7749">
        <w:rPr>
          <w:spacing w:val="-1"/>
        </w:rPr>
        <w:t>the</w:t>
      </w:r>
      <w:r w:rsidRPr="00FB7749">
        <w:rPr>
          <w:spacing w:val="3"/>
        </w:rPr>
        <w:t xml:space="preserve"> </w:t>
      </w:r>
      <w:r w:rsidRPr="00FB7749">
        <w:rPr>
          <w:spacing w:val="-1"/>
        </w:rPr>
        <w:t>award</w:t>
      </w:r>
      <w:r w:rsidRPr="00FB7749">
        <w:t xml:space="preserve"> </w:t>
      </w:r>
      <w:r w:rsidRPr="00FB7749">
        <w:rPr>
          <w:spacing w:val="-1"/>
        </w:rPr>
        <w:t>procedures,</w:t>
      </w:r>
      <w:r w:rsidRPr="00FB7749">
        <w:rPr>
          <w:spacing w:val="2"/>
        </w:rPr>
        <w:t xml:space="preserve"> </w:t>
      </w:r>
      <w:r w:rsidRPr="00FB7749">
        <w:t>on</w:t>
      </w:r>
      <w:r w:rsidRPr="00FB7749">
        <w:rPr>
          <w:spacing w:val="2"/>
        </w:rPr>
        <w:t xml:space="preserve"> </w:t>
      </w:r>
      <w:r w:rsidRPr="00FB7749">
        <w:rPr>
          <w:spacing w:val="-2"/>
        </w:rPr>
        <w:t>the</w:t>
      </w:r>
      <w:r w:rsidRPr="00FB7749">
        <w:rPr>
          <w:spacing w:val="67"/>
        </w:rPr>
        <w:t xml:space="preserve"> </w:t>
      </w:r>
      <w:r w:rsidRPr="00FB7749">
        <w:rPr>
          <w:spacing w:val="-1"/>
        </w:rPr>
        <w:t>identities</w:t>
      </w:r>
      <w:r w:rsidRPr="00FB7749">
        <w:rPr>
          <w:spacing w:val="25"/>
        </w:rPr>
        <w:t xml:space="preserve"> </w:t>
      </w:r>
      <w:r w:rsidRPr="00FB7749">
        <w:t>of</w:t>
      </w:r>
      <w:r w:rsidRPr="00FB7749">
        <w:rPr>
          <w:spacing w:val="24"/>
        </w:rPr>
        <w:t xml:space="preserve"> </w:t>
      </w:r>
      <w:r w:rsidRPr="00FB7749">
        <w:t>the</w:t>
      </w:r>
      <w:r w:rsidRPr="00FB7749">
        <w:rPr>
          <w:spacing w:val="25"/>
        </w:rPr>
        <w:t xml:space="preserve"> </w:t>
      </w:r>
      <w:r w:rsidRPr="00FB7749">
        <w:rPr>
          <w:spacing w:val="-1"/>
        </w:rPr>
        <w:t>recipient</w:t>
      </w:r>
      <w:r w:rsidRPr="00FB7749">
        <w:rPr>
          <w:spacing w:val="22"/>
        </w:rPr>
        <w:t xml:space="preserve"> </w:t>
      </w:r>
      <w:r w:rsidRPr="00FB7749">
        <w:t>of</w:t>
      </w:r>
      <w:r w:rsidRPr="00FB7749">
        <w:rPr>
          <w:spacing w:val="24"/>
        </w:rPr>
        <w:t xml:space="preserve"> </w:t>
      </w:r>
      <w:r w:rsidRPr="00FB7749">
        <w:rPr>
          <w:spacing w:val="-1"/>
        </w:rPr>
        <w:t>financial</w:t>
      </w:r>
      <w:r w:rsidRPr="00FB7749">
        <w:rPr>
          <w:spacing w:val="25"/>
        </w:rPr>
        <w:t xml:space="preserve"> </w:t>
      </w:r>
      <w:r w:rsidRPr="00FB7749">
        <w:rPr>
          <w:spacing w:val="-1"/>
        </w:rPr>
        <w:t>support,</w:t>
      </w:r>
      <w:r w:rsidRPr="00FB7749">
        <w:rPr>
          <w:spacing w:val="24"/>
        </w:rPr>
        <w:t xml:space="preserve"> </w:t>
      </w:r>
      <w:r w:rsidRPr="00FB7749">
        <w:t>the</w:t>
      </w:r>
      <w:r w:rsidRPr="00FB7749">
        <w:rPr>
          <w:spacing w:val="24"/>
        </w:rPr>
        <w:t xml:space="preserve"> </w:t>
      </w:r>
      <w:r w:rsidRPr="00FB7749">
        <w:rPr>
          <w:spacing w:val="-1"/>
        </w:rPr>
        <w:t>amount</w:t>
      </w:r>
      <w:r w:rsidRPr="00FB7749">
        <w:rPr>
          <w:spacing w:val="27"/>
        </w:rPr>
        <w:t xml:space="preserve"> </w:t>
      </w:r>
      <w:r w:rsidRPr="00FB7749">
        <w:rPr>
          <w:spacing w:val="-1"/>
        </w:rPr>
        <w:t>granted,</w:t>
      </w:r>
      <w:r w:rsidRPr="00FB7749">
        <w:rPr>
          <w:spacing w:val="24"/>
        </w:rPr>
        <w:t xml:space="preserve"> </w:t>
      </w:r>
      <w:r w:rsidRPr="00FB7749">
        <w:rPr>
          <w:spacing w:val="-1"/>
        </w:rPr>
        <w:t>the</w:t>
      </w:r>
      <w:r w:rsidRPr="00FB7749">
        <w:rPr>
          <w:spacing w:val="24"/>
        </w:rPr>
        <w:t xml:space="preserve"> </w:t>
      </w:r>
      <w:r w:rsidRPr="00FB7749">
        <w:rPr>
          <w:spacing w:val="-1"/>
        </w:rPr>
        <w:t>results</w:t>
      </w:r>
      <w:r w:rsidRPr="00FB7749">
        <w:rPr>
          <w:spacing w:val="27"/>
        </w:rPr>
        <w:t xml:space="preserve"> </w:t>
      </w:r>
      <w:r w:rsidRPr="00FB7749">
        <w:rPr>
          <w:spacing w:val="-1"/>
        </w:rPr>
        <w:t>achieved,</w:t>
      </w:r>
      <w:r w:rsidRPr="00FB7749">
        <w:rPr>
          <w:spacing w:val="67"/>
        </w:rPr>
        <w:t xml:space="preserve"> </w:t>
      </w:r>
      <w:r w:rsidRPr="00FB7749">
        <w:t>the</w:t>
      </w:r>
      <w:r w:rsidRPr="00FB7749">
        <w:rPr>
          <w:spacing w:val="48"/>
        </w:rPr>
        <w:t xml:space="preserve"> </w:t>
      </w:r>
      <w:r w:rsidRPr="00FB7749">
        <w:rPr>
          <w:spacing w:val="-2"/>
        </w:rPr>
        <w:t>problems</w:t>
      </w:r>
      <w:r w:rsidRPr="00FB7749">
        <w:rPr>
          <w:spacing w:val="48"/>
        </w:rPr>
        <w:t xml:space="preserve"> </w:t>
      </w:r>
      <w:r w:rsidRPr="00FB7749">
        <w:rPr>
          <w:spacing w:val="-1"/>
        </w:rPr>
        <w:t>encountered</w:t>
      </w:r>
      <w:r w:rsidRPr="00FB7749">
        <w:rPr>
          <w:spacing w:val="45"/>
        </w:rPr>
        <w:t xml:space="preserve"> </w:t>
      </w:r>
      <w:r w:rsidRPr="00FB7749">
        <w:t>and</w:t>
      </w:r>
      <w:r w:rsidRPr="00FB7749">
        <w:rPr>
          <w:spacing w:val="48"/>
        </w:rPr>
        <w:t xml:space="preserve"> </w:t>
      </w:r>
      <w:r w:rsidRPr="00FB7749">
        <w:rPr>
          <w:spacing w:val="-1"/>
        </w:rPr>
        <w:t>solutions</w:t>
      </w:r>
      <w:r w:rsidRPr="00FB7749">
        <w:rPr>
          <w:spacing w:val="46"/>
        </w:rPr>
        <w:t xml:space="preserve"> </w:t>
      </w:r>
      <w:r w:rsidRPr="00FB7749">
        <w:t>found,</w:t>
      </w:r>
      <w:r w:rsidRPr="00FB7749">
        <w:rPr>
          <w:spacing w:val="45"/>
        </w:rPr>
        <w:t xml:space="preserve"> </w:t>
      </w:r>
      <w:r w:rsidRPr="00FB7749">
        <w:t>the</w:t>
      </w:r>
      <w:r w:rsidRPr="00FB7749">
        <w:rPr>
          <w:spacing w:val="45"/>
        </w:rPr>
        <w:t xml:space="preserve"> </w:t>
      </w:r>
      <w:r w:rsidRPr="00FB7749">
        <w:rPr>
          <w:spacing w:val="-1"/>
        </w:rPr>
        <w:t>activities</w:t>
      </w:r>
      <w:r w:rsidRPr="00FB7749">
        <w:rPr>
          <w:spacing w:val="48"/>
        </w:rPr>
        <w:t xml:space="preserve"> </w:t>
      </w:r>
      <w:r w:rsidRPr="00FB7749">
        <w:rPr>
          <w:spacing w:val="-1"/>
        </w:rPr>
        <w:t>carried</w:t>
      </w:r>
      <w:r w:rsidRPr="00FB7749">
        <w:rPr>
          <w:spacing w:val="45"/>
        </w:rPr>
        <w:t xml:space="preserve"> </w:t>
      </w:r>
      <w:r w:rsidRPr="00FB7749">
        <w:t>out</w:t>
      </w:r>
      <w:r w:rsidRPr="00FB7749">
        <w:rPr>
          <w:spacing w:val="51"/>
        </w:rPr>
        <w:t xml:space="preserve"> </w:t>
      </w:r>
      <w:r w:rsidRPr="00FB7749">
        <w:rPr>
          <w:spacing w:val="-1"/>
        </w:rPr>
        <w:t>as</w:t>
      </w:r>
      <w:r w:rsidRPr="00FB7749">
        <w:rPr>
          <w:spacing w:val="46"/>
        </w:rPr>
        <w:t xml:space="preserve"> </w:t>
      </w:r>
      <w:r w:rsidRPr="00FB7749">
        <w:rPr>
          <w:spacing w:val="-1"/>
        </w:rPr>
        <w:t>well</w:t>
      </w:r>
      <w:r w:rsidRPr="00FB7749">
        <w:rPr>
          <w:spacing w:val="48"/>
        </w:rPr>
        <w:t xml:space="preserve"> </w:t>
      </w:r>
      <w:r w:rsidRPr="00FB7749">
        <w:rPr>
          <w:spacing w:val="-1"/>
        </w:rPr>
        <w:t>as</w:t>
      </w:r>
      <w:r w:rsidRPr="00FB7749">
        <w:rPr>
          <w:spacing w:val="49"/>
        </w:rPr>
        <w:t xml:space="preserve"> </w:t>
      </w:r>
      <w:r w:rsidRPr="00FB7749">
        <w:t>a</w:t>
      </w:r>
      <w:r w:rsidRPr="00FB7749">
        <w:rPr>
          <w:spacing w:val="65"/>
        </w:rPr>
        <w:t xml:space="preserve"> </w:t>
      </w:r>
      <w:r w:rsidRPr="00FB7749">
        <w:rPr>
          <w:spacing w:val="-1"/>
        </w:rPr>
        <w:t>timetable</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activities</w:t>
      </w:r>
      <w:r w:rsidRPr="00FB7749">
        <w:t xml:space="preserve"> </w:t>
      </w:r>
      <w:r w:rsidRPr="00FB7749">
        <w:rPr>
          <w:spacing w:val="-1"/>
        </w:rPr>
        <w:t>which</w:t>
      </w:r>
      <w:r w:rsidRPr="00FB7749">
        <w:rPr>
          <w:spacing w:val="-2"/>
        </w:rPr>
        <w:t xml:space="preserve"> </w:t>
      </w:r>
      <w:r w:rsidRPr="00FB7749">
        <w:rPr>
          <w:spacing w:val="-1"/>
        </w:rPr>
        <w:t>still</w:t>
      </w:r>
      <w:r w:rsidRPr="00FB7749">
        <w:rPr>
          <w:spacing w:val="1"/>
        </w:rPr>
        <w:t xml:space="preserve"> </w:t>
      </w:r>
      <w:r w:rsidRPr="00FB7749">
        <w:rPr>
          <w:spacing w:val="-1"/>
        </w:rPr>
        <w:t>need</w:t>
      </w:r>
      <w:r w:rsidRPr="00FB7749">
        <w:t xml:space="preserve"> to</w:t>
      </w:r>
      <w:r w:rsidRPr="00FB7749">
        <w:rPr>
          <w:spacing w:val="-3"/>
        </w:rPr>
        <w:t xml:space="preserve"> </w:t>
      </w:r>
      <w:r w:rsidRPr="00FB7749">
        <w:t xml:space="preserve">be </w:t>
      </w:r>
      <w:r w:rsidRPr="00FB7749">
        <w:rPr>
          <w:spacing w:val="-1"/>
        </w:rPr>
        <w:t>carried</w:t>
      </w:r>
      <w:r w:rsidRPr="00FB7749">
        <w:rPr>
          <w:spacing w:val="-2"/>
        </w:rPr>
        <w:t xml:space="preserve"> </w:t>
      </w:r>
      <w:r w:rsidRPr="00FB7749">
        <w:t>out.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6"/>
      </w:pPr>
      <w:r w:rsidRPr="00FB7749">
        <w:t>To</w:t>
      </w:r>
      <w:r w:rsidRPr="00FB7749">
        <w:rPr>
          <w:spacing w:val="19"/>
        </w:rPr>
        <w:t xml:space="preserve"> </w:t>
      </w:r>
      <w:r w:rsidRPr="00FB7749">
        <w:rPr>
          <w:spacing w:val="-1"/>
        </w:rPr>
        <w:t>the</w:t>
      </w:r>
      <w:r w:rsidRPr="00FB7749">
        <w:rPr>
          <w:spacing w:val="19"/>
        </w:rPr>
        <w:t xml:space="preserve"> </w:t>
      </w:r>
      <w:r w:rsidRPr="00FB7749">
        <w:rPr>
          <w:spacing w:val="-1"/>
        </w:rPr>
        <w:t>extent</w:t>
      </w:r>
      <w:r w:rsidRPr="00FB7749">
        <w:rPr>
          <w:spacing w:val="20"/>
        </w:rPr>
        <w:t xml:space="preserve"> </w:t>
      </w:r>
      <w:r w:rsidRPr="00FB7749">
        <w:rPr>
          <w:spacing w:val="-1"/>
        </w:rPr>
        <w:t>relevant,</w:t>
      </w:r>
      <w:r w:rsidRPr="00FB7749">
        <w:rPr>
          <w:spacing w:val="21"/>
        </w:rPr>
        <w:t xml:space="preserve"> </w:t>
      </w:r>
      <w:r w:rsidRPr="00FB7749">
        <w:t>the</w:t>
      </w:r>
      <w:r w:rsidRPr="00FB7749">
        <w:rPr>
          <w:spacing w:val="17"/>
        </w:rPr>
        <w:t xml:space="preserve"> </w:t>
      </w:r>
      <w:r w:rsidRPr="00FB7749">
        <w:rPr>
          <w:spacing w:val="-1"/>
        </w:rPr>
        <w:t>Beneficiary(ies)</w:t>
      </w:r>
      <w:r w:rsidRPr="00FB7749">
        <w:rPr>
          <w:spacing w:val="20"/>
        </w:rPr>
        <w:t xml:space="preserve"> </w:t>
      </w:r>
      <w:r w:rsidRPr="00FB7749">
        <w:rPr>
          <w:spacing w:val="-1"/>
        </w:rPr>
        <w:t>shall</w:t>
      </w:r>
      <w:r w:rsidRPr="00FB7749">
        <w:rPr>
          <w:spacing w:val="20"/>
        </w:rPr>
        <w:t xml:space="preserve"> </w:t>
      </w:r>
      <w:r w:rsidRPr="00FB7749">
        <w:rPr>
          <w:spacing w:val="-1"/>
        </w:rPr>
        <w:t>ensure</w:t>
      </w:r>
      <w:r w:rsidRPr="00FB7749">
        <w:rPr>
          <w:spacing w:val="19"/>
        </w:rPr>
        <w:t xml:space="preserve"> </w:t>
      </w:r>
      <w:r w:rsidRPr="00FB7749">
        <w:rPr>
          <w:spacing w:val="-1"/>
        </w:rPr>
        <w:t>that</w:t>
      </w:r>
      <w:r w:rsidRPr="00FB7749">
        <w:rPr>
          <w:spacing w:val="23"/>
        </w:rPr>
        <w:t xml:space="preserve"> </w:t>
      </w:r>
      <w:r w:rsidRPr="00FB7749">
        <w:rPr>
          <w:spacing w:val="-1"/>
        </w:rPr>
        <w:t>the</w:t>
      </w:r>
      <w:r w:rsidRPr="00FB7749">
        <w:rPr>
          <w:spacing w:val="19"/>
        </w:rPr>
        <w:t xml:space="preserve"> </w:t>
      </w:r>
      <w:r w:rsidRPr="00FB7749">
        <w:rPr>
          <w:spacing w:val="-1"/>
        </w:rPr>
        <w:t>conditions</w:t>
      </w:r>
      <w:r w:rsidRPr="00FB7749">
        <w:rPr>
          <w:spacing w:val="19"/>
        </w:rPr>
        <w:t xml:space="preserve"> </w:t>
      </w:r>
      <w:r w:rsidRPr="00FB7749">
        <w:rPr>
          <w:spacing w:val="-1"/>
        </w:rPr>
        <w:t>applicable</w:t>
      </w:r>
      <w:r w:rsidRPr="00FB7749">
        <w:rPr>
          <w:spacing w:val="19"/>
        </w:rPr>
        <w:t xml:space="preserve"> </w:t>
      </w:r>
      <w:r w:rsidRPr="00FB7749">
        <w:rPr>
          <w:spacing w:val="-1"/>
        </w:rPr>
        <w:t>to</w:t>
      </w:r>
      <w:r w:rsidRPr="00FB7749">
        <w:rPr>
          <w:spacing w:val="67"/>
        </w:rPr>
        <w:t xml:space="preserve"> </w:t>
      </w:r>
      <w:r w:rsidRPr="00FB7749">
        <w:t>them</w:t>
      </w:r>
      <w:r w:rsidRPr="00FB7749">
        <w:rPr>
          <w:spacing w:val="-1"/>
        </w:rPr>
        <w:t xml:space="preserve"> </w:t>
      </w:r>
      <w:r w:rsidRPr="00FB7749">
        <w:t>under</w:t>
      </w:r>
      <w:r w:rsidRPr="00FB7749">
        <w:rPr>
          <w:spacing w:val="4"/>
        </w:rPr>
        <w:t xml:space="preserve"> </w:t>
      </w:r>
      <w:r w:rsidRPr="00FB7749">
        <w:rPr>
          <w:spacing w:val="-1"/>
        </w:rPr>
        <w:t>Articles</w:t>
      </w:r>
      <w:r w:rsidRPr="00FB7749">
        <w:rPr>
          <w:spacing w:val="3"/>
        </w:rPr>
        <w:t xml:space="preserve"> </w:t>
      </w:r>
      <w:r w:rsidRPr="00FB7749">
        <w:t>3,</w:t>
      </w:r>
      <w:r w:rsidRPr="00FB7749">
        <w:rPr>
          <w:spacing w:val="3"/>
        </w:rPr>
        <w:t xml:space="preserve"> </w:t>
      </w:r>
      <w:r w:rsidRPr="00FB7749">
        <w:rPr>
          <w:spacing w:val="-1"/>
        </w:rPr>
        <w:t>4.1-4.4,</w:t>
      </w:r>
      <w:r w:rsidRPr="00FB7749">
        <w:rPr>
          <w:spacing w:val="2"/>
        </w:rPr>
        <w:t xml:space="preserve"> </w:t>
      </w:r>
      <w:r w:rsidRPr="00FB7749">
        <w:t>6</w:t>
      </w:r>
      <w:r w:rsidRPr="00FB7749">
        <w:rPr>
          <w:spacing w:val="2"/>
        </w:rPr>
        <w:t xml:space="preserve"> </w:t>
      </w:r>
      <w:r w:rsidRPr="00FB7749">
        <w:t>and 16</w:t>
      </w:r>
      <w:r w:rsidRPr="00FB7749">
        <w:rPr>
          <w:spacing w:val="2"/>
        </w:rPr>
        <w:t xml:space="preserve"> </w:t>
      </w:r>
      <w:r w:rsidRPr="00FB7749">
        <w:rPr>
          <w:spacing w:val="-2"/>
        </w:rPr>
        <w:t>of</w:t>
      </w:r>
      <w:r w:rsidRPr="00FB7749">
        <w:rPr>
          <w:spacing w:val="4"/>
        </w:rPr>
        <w:t xml:space="preserve"> </w:t>
      </w:r>
      <w:r w:rsidRPr="00FB7749">
        <w:rPr>
          <w:spacing w:val="-1"/>
        </w:rPr>
        <w:t>these</w:t>
      </w:r>
      <w:r w:rsidRPr="00FB7749">
        <w:rPr>
          <w:spacing w:val="2"/>
        </w:rPr>
        <w:t xml:space="preserve"> </w:t>
      </w:r>
      <w:r w:rsidRPr="00FB7749">
        <w:rPr>
          <w:spacing w:val="-1"/>
        </w:rPr>
        <w:t>General</w:t>
      </w:r>
      <w:r w:rsidRPr="00FB7749">
        <w:rPr>
          <w:spacing w:val="3"/>
        </w:rPr>
        <w:t xml:space="preserve"> </w:t>
      </w:r>
      <w:r w:rsidRPr="00FB7749">
        <w:rPr>
          <w:spacing w:val="-1"/>
        </w:rPr>
        <w:t>Conditions</w:t>
      </w:r>
      <w:r w:rsidRPr="00FB7749">
        <w:rPr>
          <w:spacing w:val="5"/>
        </w:rPr>
        <w:t xml:space="preserve"> </w:t>
      </w:r>
      <w:r w:rsidRPr="00FB7749">
        <w:rPr>
          <w:spacing w:val="-1"/>
        </w:rPr>
        <w:t>are</w:t>
      </w:r>
      <w:r w:rsidRPr="00FB7749">
        <w:rPr>
          <w:spacing w:val="2"/>
        </w:rPr>
        <w:t xml:space="preserve"> </w:t>
      </w:r>
      <w:r w:rsidRPr="00FB7749">
        <w:rPr>
          <w:spacing w:val="-1"/>
        </w:rPr>
        <w:t>also</w:t>
      </w:r>
      <w:r w:rsidRPr="00FB7749">
        <w:rPr>
          <w:spacing w:val="2"/>
        </w:rPr>
        <w:t xml:space="preserve"> </w:t>
      </w:r>
      <w:r w:rsidRPr="00FB7749">
        <w:rPr>
          <w:spacing w:val="-1"/>
        </w:rPr>
        <w:t>applicable</w:t>
      </w:r>
      <w:r w:rsidRPr="00FB7749">
        <w:t xml:space="preserve"> to</w:t>
      </w:r>
      <w:r w:rsidRPr="00FB7749">
        <w:rPr>
          <w:spacing w:val="27"/>
        </w:rPr>
        <w:t xml:space="preserve"> </w:t>
      </w:r>
      <w:r w:rsidRPr="00FB7749">
        <w:rPr>
          <w:spacing w:val="-1"/>
        </w:rPr>
        <w:t>third</w:t>
      </w:r>
      <w:r w:rsidRPr="00FB7749">
        <w:t xml:space="preserve"> </w:t>
      </w:r>
      <w:r w:rsidRPr="00FB7749">
        <w:rPr>
          <w:spacing w:val="-1"/>
        </w:rPr>
        <w:t>parties</w:t>
      </w:r>
      <w:r w:rsidRPr="00FB7749">
        <w:t xml:space="preserve"> </w:t>
      </w:r>
      <w:r w:rsidRPr="00FB7749">
        <w:rPr>
          <w:spacing w:val="-1"/>
        </w:rPr>
        <w:t>awarded financial</w:t>
      </w:r>
      <w:r w:rsidRPr="00FB7749">
        <w:rPr>
          <w:spacing w:val="1"/>
        </w:rPr>
        <w:t xml:space="preserve"> </w:t>
      </w:r>
      <w:r w:rsidRPr="00FB7749">
        <w:rPr>
          <w:spacing w:val="-1"/>
        </w:rPr>
        <w:t>support.</w:t>
      </w:r>
    </w:p>
    <w:p w:rsidR="00906F39" w:rsidRDefault="00906F39">
      <w:pPr>
        <w:rPr>
          <w:rFonts w:ascii="Times New Roman" w:eastAsia="Times New Roman" w:hAnsi="Times New Roman" w:cs="Times New Roman"/>
          <w:b/>
          <w:bCs/>
          <w:spacing w:val="-1"/>
          <w:sz w:val="28"/>
          <w:szCs w:val="28"/>
        </w:rPr>
      </w:pPr>
      <w:bookmarkStart w:id="770" w:name="_bookmark12"/>
      <w:bookmarkEnd w:id="770"/>
      <w:r>
        <w:rPr>
          <w:rFonts w:ascii="Times New Roman" w:eastAsia="Times New Roman" w:hAnsi="Times New Roman" w:cs="Times New Roman"/>
          <w:b/>
          <w:bCs/>
          <w:spacing w:val="-1"/>
          <w:sz w:val="28"/>
          <w:szCs w:val="28"/>
        </w:rPr>
        <w:br w:type="page"/>
      </w:r>
    </w:p>
    <w:p w:rsidR="00D0198E" w:rsidRPr="00FB7749" w:rsidRDefault="00D0198E" w:rsidP="001A6ADB">
      <w:pPr>
        <w:spacing w:after="240" w:line="240" w:lineRule="auto"/>
        <w:ind w:left="616"/>
        <w:rPr>
          <w:rFonts w:ascii="Times New Roman" w:eastAsia="Times New Roman" w:hAnsi="Times New Roman" w:cs="Times New Roman"/>
          <w:b/>
          <w:bCs/>
          <w:spacing w:val="-1"/>
          <w:sz w:val="28"/>
          <w:szCs w:val="28"/>
        </w:rPr>
      </w:pPr>
      <w:r w:rsidRPr="00FB7749">
        <w:rPr>
          <w:rFonts w:ascii="Times New Roman" w:eastAsia="Times New Roman" w:hAnsi="Times New Roman" w:cs="Times New Roman"/>
          <w:b/>
          <w:bCs/>
          <w:spacing w:val="-1"/>
          <w:sz w:val="28"/>
          <w:szCs w:val="28"/>
        </w:rPr>
        <w:t>ARTICLE 11 – EXTENSION AND SUSPENSION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Extension</w:t>
      </w:r>
    </w:p>
    <w:p w:rsidR="00D0198E" w:rsidRPr="00FB7749" w:rsidRDefault="00D0198E" w:rsidP="00834B1C">
      <w:pPr>
        <w:pStyle w:val="BodyText"/>
        <w:widowControl w:val="0"/>
        <w:numPr>
          <w:ilvl w:val="1"/>
          <w:numId w:val="232"/>
        </w:numPr>
        <w:tabs>
          <w:tab w:val="clear" w:pos="851"/>
          <w:tab w:val="clear" w:pos="1191"/>
          <w:tab w:val="clear" w:pos="1531"/>
          <w:tab w:val="left" w:pos="821"/>
        </w:tabs>
        <w:ind w:right="137"/>
      </w:pPr>
      <w:r w:rsidRPr="00FB7749">
        <w:t>The</w:t>
      </w:r>
      <w:r w:rsidRPr="00FB7749">
        <w:rPr>
          <w:spacing w:val="10"/>
        </w:rPr>
        <w:t xml:space="preserve"> </w:t>
      </w:r>
      <w:r w:rsidRPr="00FB7749">
        <w:rPr>
          <w:spacing w:val="-1"/>
        </w:rPr>
        <w:t>Coordinator</w:t>
      </w:r>
      <w:r w:rsidRPr="00FB7749">
        <w:rPr>
          <w:spacing w:val="8"/>
        </w:rPr>
        <w:t xml:space="preserve"> </w:t>
      </w:r>
      <w:r w:rsidRPr="00FB7749">
        <w:rPr>
          <w:spacing w:val="-1"/>
        </w:rPr>
        <w:t>shall</w:t>
      </w:r>
      <w:r w:rsidRPr="00FB7749">
        <w:rPr>
          <w:spacing w:val="8"/>
        </w:rPr>
        <w:t xml:space="preserve"> </w:t>
      </w:r>
      <w:r w:rsidRPr="00FB7749">
        <w:rPr>
          <w:spacing w:val="-1"/>
        </w:rPr>
        <w:t>inform</w:t>
      </w:r>
      <w:r w:rsidRPr="00FB7749">
        <w:rPr>
          <w:spacing w:val="6"/>
        </w:rPr>
        <w:t xml:space="preserve"> </w:t>
      </w:r>
      <w:r w:rsidRPr="00FB7749">
        <w:t>the</w:t>
      </w:r>
      <w:r w:rsidRPr="00FB7749">
        <w:rPr>
          <w:spacing w:val="10"/>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without</w:t>
      </w:r>
      <w:r w:rsidRPr="00FB7749">
        <w:rPr>
          <w:spacing w:val="10"/>
        </w:rPr>
        <w:t xml:space="preserve"> </w:t>
      </w:r>
      <w:r w:rsidRPr="00FB7749">
        <w:rPr>
          <w:spacing w:val="-1"/>
        </w:rPr>
        <w:t>delay</w:t>
      </w:r>
      <w:r w:rsidRPr="00FB7749">
        <w:rPr>
          <w:spacing w:val="7"/>
        </w:rPr>
        <w:t xml:space="preserve"> </w:t>
      </w:r>
      <w:r w:rsidRPr="00FB7749">
        <w:t>of</w:t>
      </w:r>
      <w:r w:rsidRPr="00FB7749">
        <w:rPr>
          <w:spacing w:val="10"/>
        </w:rPr>
        <w:t xml:space="preserve"> </w:t>
      </w:r>
      <w:r w:rsidRPr="00FB7749">
        <w:t>any</w:t>
      </w:r>
      <w:r w:rsidRPr="00FB7749">
        <w:rPr>
          <w:spacing w:val="41"/>
        </w:rPr>
        <w:t xml:space="preserve"> </w:t>
      </w:r>
      <w:r w:rsidRPr="00FB7749">
        <w:rPr>
          <w:spacing w:val="-1"/>
        </w:rPr>
        <w:t>circumstances</w:t>
      </w:r>
      <w:r w:rsidRPr="00FB7749">
        <w:rPr>
          <w:spacing w:val="39"/>
        </w:rPr>
        <w:t xml:space="preserve"> </w:t>
      </w:r>
      <w:r w:rsidRPr="00FB7749">
        <w:rPr>
          <w:spacing w:val="-1"/>
        </w:rPr>
        <w:t>likely</w:t>
      </w:r>
      <w:r w:rsidRPr="00FB7749">
        <w:rPr>
          <w:spacing w:val="38"/>
        </w:rPr>
        <w:t xml:space="preserve"> </w:t>
      </w:r>
      <w:r w:rsidRPr="00FB7749">
        <w:rPr>
          <w:spacing w:val="-1"/>
        </w:rPr>
        <w:t>to</w:t>
      </w:r>
      <w:r w:rsidRPr="00FB7749">
        <w:rPr>
          <w:spacing w:val="38"/>
        </w:rPr>
        <w:t xml:space="preserve"> </w:t>
      </w:r>
      <w:r w:rsidRPr="00FB7749">
        <w:rPr>
          <w:spacing w:val="-1"/>
        </w:rPr>
        <w:t>hamper</w:t>
      </w:r>
      <w:r w:rsidRPr="00FB7749">
        <w:rPr>
          <w:spacing w:val="42"/>
        </w:rPr>
        <w:t xml:space="preserve"> </w:t>
      </w:r>
      <w:r w:rsidRPr="00FB7749">
        <w:t>or</w:t>
      </w:r>
      <w:r w:rsidRPr="00FB7749">
        <w:rPr>
          <w:spacing w:val="39"/>
        </w:rPr>
        <w:t xml:space="preserve"> </w:t>
      </w:r>
      <w:r w:rsidRPr="00FB7749">
        <w:rPr>
          <w:spacing w:val="-1"/>
        </w:rPr>
        <w:t>delay</w:t>
      </w:r>
      <w:r w:rsidRPr="00FB7749">
        <w:rPr>
          <w:spacing w:val="39"/>
        </w:rPr>
        <w:t xml:space="preserve"> </w:t>
      </w:r>
      <w:r w:rsidRPr="00FB7749">
        <w:rPr>
          <w:spacing w:val="-1"/>
        </w:rPr>
        <w:t>the</w:t>
      </w:r>
      <w:r w:rsidRPr="00FB7749">
        <w:rPr>
          <w:spacing w:val="39"/>
        </w:rPr>
        <w:t xml:space="preserve"> </w:t>
      </w:r>
      <w:r w:rsidRPr="00FB7749">
        <w:rPr>
          <w:spacing w:val="-1"/>
        </w:rPr>
        <w:t>implementation</w:t>
      </w:r>
      <w:r w:rsidRPr="00FB7749">
        <w:rPr>
          <w:spacing w:val="38"/>
        </w:rPr>
        <w:t xml:space="preserve"> </w:t>
      </w:r>
      <w:r w:rsidRPr="00FB7749">
        <w:rPr>
          <w:spacing w:val="-2"/>
        </w:rPr>
        <w:t>of</w:t>
      </w:r>
      <w:r w:rsidRPr="00FB7749">
        <w:rPr>
          <w:spacing w:val="39"/>
        </w:rPr>
        <w:t xml:space="preserve"> </w:t>
      </w:r>
      <w:r w:rsidRPr="00FB7749">
        <w:t>the</w:t>
      </w:r>
      <w:r w:rsidRPr="00FB7749">
        <w:rPr>
          <w:spacing w:val="39"/>
        </w:rPr>
        <w:t xml:space="preserve"> </w:t>
      </w:r>
      <w:r w:rsidRPr="00FB7749">
        <w:rPr>
          <w:spacing w:val="-1"/>
        </w:rPr>
        <w:t>Action.</w:t>
      </w:r>
      <w:r w:rsidRPr="00FB7749">
        <w:rPr>
          <w:spacing w:val="38"/>
        </w:rPr>
        <w:t xml:space="preserve"> </w:t>
      </w:r>
      <w:r w:rsidRPr="00FB7749">
        <w:rPr>
          <w:spacing w:val="-1"/>
        </w:rPr>
        <w:t>The</w:t>
      </w:r>
      <w:r w:rsidRPr="00FB7749">
        <w:rPr>
          <w:spacing w:val="53"/>
        </w:rPr>
        <w:t xml:space="preserve"> </w:t>
      </w:r>
      <w:r w:rsidRPr="00FB7749">
        <w:rPr>
          <w:spacing w:val="-1"/>
        </w:rPr>
        <w:t>Coordinator</w:t>
      </w:r>
      <w:r w:rsidRPr="00FB7749">
        <w:rPr>
          <w:spacing w:val="7"/>
        </w:rPr>
        <w:t xml:space="preserve"> </w:t>
      </w:r>
      <w:r w:rsidRPr="00FB7749">
        <w:rPr>
          <w:spacing w:val="-2"/>
        </w:rPr>
        <w:t>may</w:t>
      </w:r>
      <w:r w:rsidRPr="00FB7749">
        <w:rPr>
          <w:spacing w:val="5"/>
        </w:rPr>
        <w:t xml:space="preserve"> </w:t>
      </w:r>
      <w:r w:rsidRPr="00FB7749">
        <w:rPr>
          <w:spacing w:val="-1"/>
        </w:rPr>
        <w:t>request</w:t>
      </w:r>
      <w:r w:rsidRPr="00FB7749">
        <w:rPr>
          <w:spacing w:val="6"/>
        </w:rPr>
        <w:t xml:space="preserve"> </w:t>
      </w:r>
      <w:r w:rsidRPr="00FB7749">
        <w:rPr>
          <w:spacing w:val="-1"/>
        </w:rPr>
        <w:t>an</w:t>
      </w:r>
      <w:r w:rsidRPr="00FB7749">
        <w:rPr>
          <w:spacing w:val="7"/>
        </w:rPr>
        <w:t xml:space="preserve"> </w:t>
      </w:r>
      <w:r w:rsidRPr="00FB7749">
        <w:rPr>
          <w:spacing w:val="-1"/>
        </w:rPr>
        <w:t>extension</w:t>
      </w:r>
      <w:r w:rsidRPr="00FB7749">
        <w:rPr>
          <w:spacing w:val="4"/>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2"/>
        </w:rPr>
        <w:t>Action's</w:t>
      </w:r>
      <w:r w:rsidRPr="00FB7749">
        <w:rPr>
          <w:spacing w:val="7"/>
        </w:rPr>
        <w:t xml:space="preserve"> </w:t>
      </w:r>
      <w:r w:rsidRPr="00FB7749">
        <w:rPr>
          <w:spacing w:val="-1"/>
        </w:rPr>
        <w:t>implementation</w:t>
      </w:r>
      <w:r w:rsidRPr="00FB7749">
        <w:rPr>
          <w:spacing w:val="7"/>
        </w:rPr>
        <w:t xml:space="preserve"> </w:t>
      </w:r>
      <w:r w:rsidRPr="00FB7749">
        <w:rPr>
          <w:spacing w:val="-1"/>
        </w:rPr>
        <w:t>period</w:t>
      </w:r>
      <w:r w:rsidRPr="00FB7749">
        <w:rPr>
          <w:spacing w:val="4"/>
        </w:rPr>
        <w:t xml:space="preserve"> </w:t>
      </w:r>
      <w:r w:rsidRPr="00FB7749">
        <w:t>as</w:t>
      </w:r>
      <w:r w:rsidRPr="00FB7749">
        <w:rPr>
          <w:spacing w:val="5"/>
        </w:rPr>
        <w:t xml:space="preserve"> </w:t>
      </w:r>
      <w:r w:rsidRPr="00FB7749">
        <w:rPr>
          <w:spacing w:val="-1"/>
        </w:rPr>
        <w:t>laid</w:t>
      </w:r>
      <w:r w:rsidRPr="00FB7749">
        <w:rPr>
          <w:spacing w:val="4"/>
        </w:rPr>
        <w:t xml:space="preserve"> </w:t>
      </w:r>
      <w:r w:rsidRPr="00FB7749">
        <w:rPr>
          <w:spacing w:val="-1"/>
        </w:rPr>
        <w:t>down</w:t>
      </w:r>
      <w:r w:rsidRPr="00FB7749">
        <w:rPr>
          <w:spacing w:val="71"/>
        </w:rPr>
        <w:t xml:space="preserve"> </w:t>
      </w:r>
      <w:r w:rsidRPr="00FB7749">
        <w:t>in</w:t>
      </w:r>
      <w:r w:rsidRPr="00FB7749">
        <w:rPr>
          <w:spacing w:val="19"/>
        </w:rPr>
        <w:t xml:space="preserve"> </w:t>
      </w:r>
      <w:r w:rsidRPr="00FB7749">
        <w:rPr>
          <w:spacing w:val="-2"/>
        </w:rPr>
        <w:t>Article</w:t>
      </w:r>
      <w:r w:rsidRPr="00FB7749">
        <w:rPr>
          <w:spacing w:val="19"/>
        </w:rPr>
        <w:t xml:space="preserve"> </w:t>
      </w:r>
      <w:r w:rsidRPr="00FB7749">
        <w:t>2</w:t>
      </w:r>
      <w:r w:rsidRPr="00FB7749">
        <w:rPr>
          <w:spacing w:val="16"/>
        </w:rPr>
        <w:t xml:space="preserve"> </w:t>
      </w:r>
      <w:r w:rsidRPr="00FB7749">
        <w:t>of</w:t>
      </w:r>
      <w:r w:rsidRPr="00FB7749">
        <w:rPr>
          <w:spacing w:val="17"/>
        </w:rPr>
        <w:t xml:space="preserve"> </w:t>
      </w:r>
      <w:r w:rsidRPr="00FB7749">
        <w:rPr>
          <w:spacing w:val="-1"/>
        </w:rPr>
        <w:t>the</w:t>
      </w:r>
      <w:r w:rsidRPr="00FB7749">
        <w:rPr>
          <w:spacing w:val="21"/>
        </w:rPr>
        <w:t xml:space="preserve"> </w:t>
      </w:r>
      <w:r w:rsidRPr="00FB7749">
        <w:rPr>
          <w:spacing w:val="-1"/>
        </w:rPr>
        <w:t>Special</w:t>
      </w:r>
      <w:r w:rsidRPr="00FB7749">
        <w:rPr>
          <w:spacing w:val="15"/>
        </w:rPr>
        <w:t xml:space="preserve"> </w:t>
      </w:r>
      <w:r w:rsidRPr="00FB7749">
        <w:rPr>
          <w:spacing w:val="-1"/>
        </w:rPr>
        <w:t>Conditions</w:t>
      </w:r>
      <w:r w:rsidRPr="00FB7749">
        <w:rPr>
          <w:spacing w:val="17"/>
        </w:rPr>
        <w:t xml:space="preserve"> </w:t>
      </w:r>
      <w:r w:rsidRPr="00FB7749">
        <w:t>in</w:t>
      </w:r>
      <w:r w:rsidRPr="00FB7749">
        <w:rPr>
          <w:spacing w:val="19"/>
        </w:rPr>
        <w:t xml:space="preserve"> </w:t>
      </w:r>
      <w:r w:rsidRPr="00FB7749">
        <w:rPr>
          <w:spacing w:val="-1"/>
        </w:rPr>
        <w:t>accordance</w:t>
      </w:r>
      <w:r w:rsidRPr="00FB7749">
        <w:rPr>
          <w:spacing w:val="20"/>
        </w:rPr>
        <w:t xml:space="preserve"> </w:t>
      </w:r>
      <w:r w:rsidRPr="00FB7749">
        <w:rPr>
          <w:spacing w:val="-1"/>
        </w:rPr>
        <w:t>with</w:t>
      </w:r>
      <w:r w:rsidRPr="00FB7749">
        <w:rPr>
          <w:spacing w:val="19"/>
        </w:rPr>
        <w:t xml:space="preserve"> </w:t>
      </w:r>
      <w:r w:rsidRPr="00FB7749">
        <w:rPr>
          <w:spacing w:val="-2"/>
        </w:rPr>
        <w:t>Article</w:t>
      </w:r>
      <w:r w:rsidRPr="00FB7749">
        <w:rPr>
          <w:spacing w:val="17"/>
        </w:rPr>
        <w:t xml:space="preserve"> </w:t>
      </w:r>
      <w:r w:rsidRPr="00FB7749">
        <w:t>9.</w:t>
      </w:r>
      <w:r w:rsidRPr="00FB7749">
        <w:rPr>
          <w:spacing w:val="16"/>
        </w:rPr>
        <w:t xml:space="preserve"> </w:t>
      </w:r>
      <w:r w:rsidRPr="00FB7749">
        <w:rPr>
          <w:spacing w:val="-1"/>
        </w:rPr>
        <w:t>The</w:t>
      </w:r>
      <w:r w:rsidRPr="00FB7749">
        <w:rPr>
          <w:spacing w:val="19"/>
        </w:rPr>
        <w:t xml:space="preserve"> </w:t>
      </w:r>
      <w:r w:rsidRPr="00FB7749">
        <w:rPr>
          <w:spacing w:val="-1"/>
        </w:rPr>
        <w:t>request</w:t>
      </w:r>
      <w:r w:rsidRPr="00FB7749">
        <w:rPr>
          <w:spacing w:val="18"/>
        </w:rPr>
        <w:t xml:space="preserve"> </w:t>
      </w:r>
      <w:r w:rsidRPr="00FB7749">
        <w:rPr>
          <w:spacing w:val="-1"/>
        </w:rPr>
        <w:t>shall</w:t>
      </w:r>
      <w:r w:rsidRPr="00FB7749">
        <w:rPr>
          <w:spacing w:val="17"/>
        </w:rPr>
        <w:t xml:space="preserve"> </w:t>
      </w:r>
      <w:r w:rsidRPr="00FB7749">
        <w:rPr>
          <w:spacing w:val="-2"/>
        </w:rPr>
        <w:t>be</w:t>
      </w:r>
      <w:r w:rsidRPr="00FB7749">
        <w:rPr>
          <w:spacing w:val="63"/>
        </w:rPr>
        <w:t xml:space="preserve"> </w:t>
      </w:r>
      <w:r w:rsidRPr="00FB7749">
        <w:rPr>
          <w:spacing w:val="-1"/>
        </w:rPr>
        <w:t>accompanied</w:t>
      </w:r>
      <w:r w:rsidRPr="00FB7749">
        <w:rPr>
          <w:spacing w:val="-2"/>
        </w:rPr>
        <w:t xml:space="preserve"> </w:t>
      </w:r>
      <w:r w:rsidRPr="00FB7749">
        <w:t>by</w:t>
      </w:r>
      <w:r w:rsidRPr="00FB7749">
        <w:rPr>
          <w:spacing w:val="-3"/>
        </w:rPr>
        <w:t xml:space="preserve"> </w:t>
      </w:r>
      <w:r w:rsidRPr="00FB7749">
        <w:t>all</w:t>
      </w:r>
      <w:r w:rsidRPr="00FB7749">
        <w:rPr>
          <w:spacing w:val="-2"/>
        </w:rPr>
        <w:t xml:space="preserve"> </w:t>
      </w:r>
      <w:r w:rsidRPr="00FB7749">
        <w:t>the</w:t>
      </w:r>
      <w:r w:rsidRPr="00FB7749">
        <w:rPr>
          <w:spacing w:val="-2"/>
        </w:rPr>
        <w:t xml:space="preserve"> </w:t>
      </w:r>
      <w:r w:rsidRPr="00FB7749">
        <w:rPr>
          <w:spacing w:val="-1"/>
        </w:rPr>
        <w:t>supporting</w:t>
      </w:r>
      <w:r w:rsidRPr="00FB7749">
        <w:rPr>
          <w:spacing w:val="-3"/>
        </w:rPr>
        <w:t xml:space="preserve"> </w:t>
      </w:r>
      <w:r w:rsidRPr="00FB7749">
        <w:rPr>
          <w:spacing w:val="-1"/>
        </w:rPr>
        <w:t>evidence</w:t>
      </w:r>
      <w:r w:rsidRPr="00FB7749">
        <w:t xml:space="preserve"> </w:t>
      </w:r>
      <w:r w:rsidRPr="00FB7749">
        <w:rPr>
          <w:spacing w:val="-1"/>
        </w:rPr>
        <w:t>needed</w:t>
      </w:r>
      <w:r w:rsidRPr="00FB7749">
        <w:rPr>
          <w:spacing w:val="-2"/>
        </w:rPr>
        <w:t xml:space="preserve"> </w:t>
      </w:r>
      <w:r w:rsidRPr="00FB7749">
        <w:rPr>
          <w:spacing w:val="-1"/>
        </w:rPr>
        <w:t>for</w:t>
      </w:r>
      <w:r w:rsidRPr="00FB7749">
        <w:t xml:space="preserve"> </w:t>
      </w:r>
      <w:r w:rsidRPr="00FB7749">
        <w:rPr>
          <w:spacing w:val="-1"/>
        </w:rPr>
        <w:t>its</w:t>
      </w:r>
      <w:r w:rsidRPr="00FB7749">
        <w:t xml:space="preserve"> </w:t>
      </w:r>
      <w:r w:rsidRPr="00FB7749">
        <w:rPr>
          <w:spacing w:val="-1"/>
        </w:rPr>
        <w:t>appraisal.</w:t>
      </w:r>
      <w:r w:rsidR="00866A0B" w:rsidRPr="00FB7749">
        <w:rPr>
          <w:spacing w:val="-1"/>
        </w:rPr>
        <w:t xml:space="preserve"> </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Suspension by the Coordinator</w:t>
      </w:r>
    </w:p>
    <w:p w:rsidR="00BE27E7" w:rsidRPr="00FB7749" w:rsidRDefault="00D0198E" w:rsidP="00BE27E7">
      <w:pPr>
        <w:pStyle w:val="BodyText"/>
        <w:widowControl w:val="0"/>
        <w:numPr>
          <w:ilvl w:val="1"/>
          <w:numId w:val="232"/>
        </w:numPr>
        <w:tabs>
          <w:tab w:val="clear" w:pos="851"/>
          <w:tab w:val="clear" w:pos="1191"/>
          <w:tab w:val="clear" w:pos="1531"/>
          <w:tab w:val="left" w:pos="821"/>
        </w:tabs>
        <w:ind w:right="141"/>
      </w:pPr>
      <w:r w:rsidRPr="00FB7749">
        <w:t xml:space="preserve">The  </w:t>
      </w:r>
      <w:r w:rsidRPr="00724656">
        <w:rPr>
          <w:spacing w:val="-1"/>
        </w:rPr>
        <w:t>Coordinator</w:t>
      </w:r>
      <w:r w:rsidRPr="00FB7749">
        <w:t xml:space="preserve"> </w:t>
      </w:r>
      <w:r w:rsidRPr="00724656">
        <w:rPr>
          <w:spacing w:val="3"/>
        </w:rPr>
        <w:t xml:space="preserve"> </w:t>
      </w:r>
      <w:r w:rsidRPr="00724656">
        <w:rPr>
          <w:spacing w:val="-2"/>
        </w:rPr>
        <w:t>may</w:t>
      </w:r>
      <w:r w:rsidRPr="00FB7749">
        <w:t xml:space="preserve">  suspend </w:t>
      </w:r>
      <w:r w:rsidRPr="00724656">
        <w:rPr>
          <w:spacing w:val="5"/>
        </w:rPr>
        <w:t xml:space="preserve"> </w:t>
      </w:r>
      <w:r w:rsidRPr="00724656">
        <w:rPr>
          <w:spacing w:val="-1"/>
        </w:rPr>
        <w:t>implementation</w:t>
      </w:r>
      <w:r w:rsidRPr="00FB7749">
        <w:t xml:space="preserve"> </w:t>
      </w:r>
      <w:r w:rsidRPr="00724656">
        <w:rPr>
          <w:spacing w:val="2"/>
        </w:rPr>
        <w:t xml:space="preserve"> </w:t>
      </w:r>
      <w:r w:rsidRPr="00FB7749">
        <w:t xml:space="preserve">of  </w:t>
      </w:r>
      <w:r w:rsidRPr="00724656">
        <w:rPr>
          <w:spacing w:val="-1"/>
        </w:rPr>
        <w:t>the</w:t>
      </w:r>
      <w:r w:rsidRPr="00FB7749">
        <w:t xml:space="preserve"> </w:t>
      </w:r>
      <w:r w:rsidRPr="00724656">
        <w:rPr>
          <w:spacing w:val="3"/>
        </w:rPr>
        <w:t xml:space="preserve"> </w:t>
      </w:r>
      <w:r w:rsidRPr="00724656">
        <w:rPr>
          <w:spacing w:val="-1"/>
        </w:rPr>
        <w:t>Action,</w:t>
      </w:r>
      <w:r w:rsidRPr="00FB7749">
        <w:t xml:space="preserve"> </w:t>
      </w:r>
      <w:r w:rsidRPr="00724656">
        <w:rPr>
          <w:spacing w:val="2"/>
        </w:rPr>
        <w:t xml:space="preserve"> </w:t>
      </w:r>
      <w:r w:rsidRPr="00724656">
        <w:rPr>
          <w:spacing w:val="-2"/>
        </w:rPr>
        <w:t>or</w:t>
      </w:r>
      <w:r w:rsidRPr="00FB7749">
        <w:t xml:space="preserve"> </w:t>
      </w:r>
      <w:r w:rsidRPr="00724656">
        <w:rPr>
          <w:spacing w:val="3"/>
        </w:rPr>
        <w:t xml:space="preserve"> </w:t>
      </w:r>
      <w:r w:rsidRPr="00FB7749">
        <w:t xml:space="preserve">any  </w:t>
      </w:r>
      <w:r w:rsidRPr="00724656">
        <w:rPr>
          <w:spacing w:val="-1"/>
        </w:rPr>
        <w:t>part</w:t>
      </w:r>
      <w:r w:rsidRPr="00FB7749">
        <w:t xml:space="preserve"> </w:t>
      </w:r>
      <w:r w:rsidRPr="00724656">
        <w:rPr>
          <w:spacing w:val="1"/>
        </w:rPr>
        <w:t xml:space="preserve"> </w:t>
      </w:r>
      <w:r w:rsidRPr="00724656">
        <w:rPr>
          <w:spacing w:val="-1"/>
        </w:rPr>
        <w:t>thereof,</w:t>
      </w:r>
      <w:r w:rsidRPr="00FB7749">
        <w:t xml:space="preserve"> </w:t>
      </w:r>
      <w:r w:rsidRPr="00724656">
        <w:rPr>
          <w:spacing w:val="2"/>
        </w:rPr>
        <w:t xml:space="preserve"> </w:t>
      </w:r>
      <w:r w:rsidRPr="00724656">
        <w:rPr>
          <w:spacing w:val="-1"/>
        </w:rPr>
        <w:t>if</w:t>
      </w:r>
      <w:r w:rsidRPr="00724656">
        <w:rPr>
          <w:spacing w:val="41"/>
        </w:rPr>
        <w:t xml:space="preserve"> </w:t>
      </w:r>
      <w:r w:rsidRPr="00724656">
        <w:rPr>
          <w:spacing w:val="-1"/>
        </w:rPr>
        <w:t>exceptional</w:t>
      </w:r>
      <w:r w:rsidRPr="00FB7749">
        <w:t xml:space="preserve">  </w:t>
      </w:r>
      <w:r w:rsidRPr="00724656">
        <w:rPr>
          <w:spacing w:val="3"/>
        </w:rPr>
        <w:t xml:space="preserve"> </w:t>
      </w:r>
      <w:r w:rsidRPr="00724656">
        <w:rPr>
          <w:spacing w:val="-1"/>
        </w:rPr>
        <w:t>circumstances,</w:t>
      </w:r>
      <w:r w:rsidRPr="00FB7749">
        <w:t xml:space="preserve">  </w:t>
      </w:r>
      <w:r w:rsidRPr="00724656">
        <w:rPr>
          <w:spacing w:val="2"/>
        </w:rPr>
        <w:t xml:space="preserve"> </w:t>
      </w:r>
      <w:r w:rsidRPr="00724656">
        <w:rPr>
          <w:spacing w:val="-1"/>
        </w:rPr>
        <w:t>notably</w:t>
      </w:r>
      <w:r w:rsidRPr="00FB7749">
        <w:t xml:space="preserve"> </w:t>
      </w:r>
      <w:r w:rsidRPr="00724656">
        <w:rPr>
          <w:spacing w:val="55"/>
        </w:rPr>
        <w:t xml:space="preserve"> </w:t>
      </w:r>
      <w:r w:rsidRPr="00FB7749">
        <w:t xml:space="preserve">of  </w:t>
      </w:r>
      <w:r w:rsidRPr="00724656">
        <w:rPr>
          <w:spacing w:val="3"/>
        </w:rPr>
        <w:t xml:space="preserve"> </w:t>
      </w:r>
      <w:r w:rsidRPr="00FB7749">
        <w:t xml:space="preserve">force  </w:t>
      </w:r>
      <w:r w:rsidRPr="00724656">
        <w:rPr>
          <w:spacing w:val="3"/>
        </w:rPr>
        <w:t xml:space="preserve"> </w:t>
      </w:r>
      <w:r w:rsidRPr="00724656">
        <w:rPr>
          <w:spacing w:val="-1"/>
        </w:rPr>
        <w:t>majeure,</w:t>
      </w:r>
      <w:r w:rsidRPr="00FB7749">
        <w:t xml:space="preserve">  </w:t>
      </w:r>
      <w:r w:rsidRPr="00724656">
        <w:rPr>
          <w:spacing w:val="3"/>
        </w:rPr>
        <w:t xml:space="preserve"> </w:t>
      </w:r>
      <w:r w:rsidRPr="00724656">
        <w:rPr>
          <w:spacing w:val="-2"/>
        </w:rPr>
        <w:t>make</w:t>
      </w:r>
      <w:r w:rsidRPr="00FB7749">
        <w:t xml:space="preserve">  </w:t>
      </w:r>
      <w:r w:rsidRPr="00724656">
        <w:rPr>
          <w:spacing w:val="3"/>
        </w:rPr>
        <w:t xml:space="preserve"> </w:t>
      </w:r>
      <w:r w:rsidRPr="00FB7749">
        <w:t xml:space="preserve">such  </w:t>
      </w:r>
      <w:r w:rsidRPr="00724656">
        <w:rPr>
          <w:spacing w:val="2"/>
        </w:rPr>
        <w:t xml:space="preserve"> </w:t>
      </w:r>
      <w:r w:rsidRPr="00724656">
        <w:rPr>
          <w:spacing w:val="-1"/>
        </w:rPr>
        <w:t>implementation</w:t>
      </w:r>
      <w:r w:rsidR="00724656" w:rsidRPr="00724656">
        <w:rPr>
          <w:spacing w:val="-1"/>
        </w:rPr>
        <w:t xml:space="preserve"> </w:t>
      </w:r>
      <w:r w:rsidR="00BE27E7" w:rsidRPr="00724656">
        <w:rPr>
          <w:spacing w:val="-1"/>
        </w:rPr>
        <w:t>excessively</w:t>
      </w:r>
      <w:r w:rsidR="00BE27E7" w:rsidRPr="00724656">
        <w:rPr>
          <w:spacing w:val="41"/>
        </w:rPr>
        <w:t xml:space="preserve"> </w:t>
      </w:r>
      <w:r w:rsidR="00BE27E7" w:rsidRPr="00724656">
        <w:rPr>
          <w:spacing w:val="-1"/>
        </w:rPr>
        <w:t>difficult</w:t>
      </w:r>
      <w:r w:rsidR="00BE27E7" w:rsidRPr="00724656">
        <w:rPr>
          <w:spacing w:val="44"/>
        </w:rPr>
        <w:t xml:space="preserve"> </w:t>
      </w:r>
      <w:r w:rsidR="00BE27E7" w:rsidRPr="00FB7749">
        <w:t>or</w:t>
      </w:r>
      <w:r w:rsidR="00BE27E7" w:rsidRPr="00724656">
        <w:rPr>
          <w:spacing w:val="44"/>
        </w:rPr>
        <w:t xml:space="preserve"> </w:t>
      </w:r>
      <w:r w:rsidR="00BE27E7" w:rsidRPr="00724656">
        <w:rPr>
          <w:spacing w:val="-1"/>
        </w:rPr>
        <w:t>dangerous.</w:t>
      </w:r>
      <w:r w:rsidR="00BE27E7" w:rsidRPr="00724656">
        <w:rPr>
          <w:spacing w:val="41"/>
        </w:rPr>
        <w:t xml:space="preserve"> </w:t>
      </w:r>
      <w:r w:rsidR="00BE27E7" w:rsidRPr="00FB7749">
        <w:t>The</w:t>
      </w:r>
      <w:r w:rsidR="00BE27E7" w:rsidRPr="00724656">
        <w:rPr>
          <w:spacing w:val="43"/>
        </w:rPr>
        <w:t xml:space="preserve"> </w:t>
      </w:r>
      <w:r w:rsidR="00BE27E7" w:rsidRPr="00724656">
        <w:rPr>
          <w:spacing w:val="-1"/>
        </w:rPr>
        <w:t>Coordinator</w:t>
      </w:r>
      <w:r w:rsidR="00BE27E7" w:rsidRPr="00724656">
        <w:rPr>
          <w:spacing w:val="44"/>
        </w:rPr>
        <w:t xml:space="preserve"> </w:t>
      </w:r>
      <w:r w:rsidR="00BE27E7" w:rsidRPr="00724656">
        <w:rPr>
          <w:spacing w:val="-1"/>
        </w:rPr>
        <w:t>shall</w:t>
      </w:r>
      <w:r w:rsidR="00BE27E7" w:rsidRPr="00724656">
        <w:rPr>
          <w:spacing w:val="44"/>
        </w:rPr>
        <w:t xml:space="preserve"> </w:t>
      </w:r>
      <w:r w:rsidR="00BE27E7" w:rsidRPr="00724656">
        <w:rPr>
          <w:spacing w:val="-1"/>
        </w:rPr>
        <w:t>inform</w:t>
      </w:r>
      <w:r w:rsidR="00BE27E7" w:rsidRPr="00724656">
        <w:rPr>
          <w:spacing w:val="39"/>
        </w:rPr>
        <w:t xml:space="preserve"> </w:t>
      </w:r>
      <w:r w:rsidR="00BE27E7" w:rsidRPr="00FB7749">
        <w:t>the</w:t>
      </w:r>
      <w:r w:rsidR="00BE27E7" w:rsidRPr="00724656">
        <w:rPr>
          <w:spacing w:val="43"/>
        </w:rPr>
        <w:t xml:space="preserve"> </w:t>
      </w:r>
      <w:r w:rsidR="00BE27E7" w:rsidRPr="00724656">
        <w:rPr>
          <w:spacing w:val="-1"/>
        </w:rPr>
        <w:t>Contracting</w:t>
      </w:r>
      <w:r w:rsidR="00BE27E7" w:rsidRPr="00724656">
        <w:rPr>
          <w:spacing w:val="69"/>
        </w:rPr>
        <w:t xml:space="preserve"> </w:t>
      </w:r>
      <w:r w:rsidR="00BE27E7" w:rsidRPr="00724656">
        <w:rPr>
          <w:spacing w:val="-1"/>
        </w:rPr>
        <w:t>Authority</w:t>
      </w:r>
      <w:r w:rsidR="00BE27E7" w:rsidRPr="00724656">
        <w:rPr>
          <w:spacing w:val="21"/>
        </w:rPr>
        <w:t xml:space="preserve"> </w:t>
      </w:r>
      <w:r w:rsidR="00BE27E7" w:rsidRPr="00724656">
        <w:rPr>
          <w:spacing w:val="-1"/>
        </w:rPr>
        <w:t>without</w:t>
      </w:r>
      <w:r w:rsidR="00BE27E7" w:rsidRPr="00724656">
        <w:rPr>
          <w:spacing w:val="24"/>
        </w:rPr>
        <w:t xml:space="preserve"> </w:t>
      </w:r>
      <w:r w:rsidR="00BE27E7" w:rsidRPr="00724656">
        <w:rPr>
          <w:spacing w:val="-1"/>
        </w:rPr>
        <w:t>delay,</w:t>
      </w:r>
      <w:r w:rsidR="00BE27E7" w:rsidRPr="00724656">
        <w:rPr>
          <w:spacing w:val="24"/>
        </w:rPr>
        <w:t xml:space="preserve"> </w:t>
      </w:r>
      <w:r w:rsidR="00BE27E7" w:rsidRPr="00724656">
        <w:rPr>
          <w:spacing w:val="-1"/>
        </w:rPr>
        <w:t>stating</w:t>
      </w:r>
      <w:r w:rsidR="00BE27E7" w:rsidRPr="00724656">
        <w:rPr>
          <w:spacing w:val="21"/>
        </w:rPr>
        <w:t xml:space="preserve"> </w:t>
      </w:r>
      <w:r w:rsidR="00BE27E7" w:rsidRPr="00FB7749">
        <w:t>the</w:t>
      </w:r>
      <w:r w:rsidR="00BE27E7" w:rsidRPr="00724656">
        <w:rPr>
          <w:spacing w:val="24"/>
        </w:rPr>
        <w:t xml:space="preserve"> </w:t>
      </w:r>
      <w:r w:rsidR="00BE27E7" w:rsidRPr="00724656">
        <w:rPr>
          <w:spacing w:val="-1"/>
        </w:rPr>
        <w:t>nature,</w:t>
      </w:r>
      <w:r w:rsidR="00BE27E7" w:rsidRPr="00724656">
        <w:rPr>
          <w:spacing w:val="21"/>
        </w:rPr>
        <w:t xml:space="preserve"> </w:t>
      </w:r>
      <w:r w:rsidR="00BE27E7" w:rsidRPr="00724656">
        <w:rPr>
          <w:spacing w:val="-1"/>
        </w:rPr>
        <w:t>probable</w:t>
      </w:r>
      <w:r w:rsidR="00BE27E7" w:rsidRPr="00724656">
        <w:rPr>
          <w:spacing w:val="21"/>
        </w:rPr>
        <w:t xml:space="preserve"> </w:t>
      </w:r>
      <w:r w:rsidR="00BE27E7" w:rsidRPr="00724656">
        <w:rPr>
          <w:spacing w:val="-1"/>
        </w:rPr>
        <w:t>duration</w:t>
      </w:r>
      <w:r w:rsidR="00BE27E7" w:rsidRPr="00724656">
        <w:rPr>
          <w:spacing w:val="21"/>
        </w:rPr>
        <w:t xml:space="preserve"> </w:t>
      </w:r>
      <w:r w:rsidR="00BE27E7" w:rsidRPr="00FB7749">
        <w:t>and</w:t>
      </w:r>
      <w:r w:rsidR="00BE27E7" w:rsidRPr="00724656">
        <w:rPr>
          <w:spacing w:val="24"/>
        </w:rPr>
        <w:t xml:space="preserve"> </w:t>
      </w:r>
      <w:r w:rsidR="00BE27E7" w:rsidRPr="00724656">
        <w:rPr>
          <w:spacing w:val="-1"/>
        </w:rPr>
        <w:t>foreseeable</w:t>
      </w:r>
      <w:r w:rsidR="00BE27E7" w:rsidRPr="00724656">
        <w:rPr>
          <w:spacing w:val="24"/>
        </w:rPr>
        <w:t xml:space="preserve"> </w:t>
      </w:r>
      <w:r w:rsidR="00BE27E7" w:rsidRPr="00724656">
        <w:rPr>
          <w:spacing w:val="-1"/>
        </w:rPr>
        <w:t>effects</w:t>
      </w:r>
      <w:r w:rsidR="00BE27E7" w:rsidRPr="00724656">
        <w:rPr>
          <w:spacing w:val="24"/>
        </w:rPr>
        <w:t xml:space="preserve"> </w:t>
      </w:r>
      <w:r w:rsidR="00BE27E7" w:rsidRPr="00724656">
        <w:rPr>
          <w:spacing w:val="-2"/>
        </w:rPr>
        <w:t>of</w:t>
      </w:r>
      <w:r w:rsidR="00BE27E7" w:rsidRPr="00724656">
        <w:rPr>
          <w:spacing w:val="77"/>
        </w:rPr>
        <w:t xml:space="preserve"> </w:t>
      </w:r>
      <w:r w:rsidR="00BE27E7" w:rsidRPr="00FB7749">
        <w:t xml:space="preserve">the </w:t>
      </w:r>
      <w:r w:rsidR="00BE27E7" w:rsidRPr="00724656">
        <w:rPr>
          <w:spacing w:val="-1"/>
        </w:rPr>
        <w:t>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17"/>
        </w:rPr>
        <w:t xml:space="preserve"> </w:t>
      </w:r>
      <w:r w:rsidRPr="00FB7749">
        <w:rPr>
          <w:spacing w:val="-1"/>
        </w:rPr>
        <w:t>Coordinator</w:t>
      </w:r>
      <w:r w:rsidRPr="00FB7749">
        <w:rPr>
          <w:spacing w:val="15"/>
        </w:rPr>
        <w:t xml:space="preserve"> </w:t>
      </w:r>
      <w:r w:rsidRPr="00FB7749">
        <w:t>or</w:t>
      </w:r>
      <w:r w:rsidRPr="00FB7749">
        <w:rPr>
          <w:spacing w:val="15"/>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rPr>
          <w:spacing w:val="-2"/>
        </w:rPr>
        <w:t>may</w:t>
      </w:r>
      <w:r w:rsidRPr="00FB7749">
        <w:rPr>
          <w:spacing w:val="14"/>
        </w:rPr>
        <w:t xml:space="preserve"> </w:t>
      </w:r>
      <w:r w:rsidRPr="00FB7749">
        <w:t>then</w:t>
      </w:r>
      <w:r w:rsidRPr="00FB7749">
        <w:rPr>
          <w:spacing w:val="17"/>
        </w:rPr>
        <w:t xml:space="preserve"> </w:t>
      </w:r>
      <w:r w:rsidRPr="00FB7749">
        <w:rPr>
          <w:spacing w:val="-1"/>
        </w:rPr>
        <w:t>terminate</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5"/>
        </w:rPr>
        <w:t xml:space="preserve"> </w:t>
      </w:r>
      <w:r w:rsidRPr="00FB7749">
        <w:t>in</w:t>
      </w:r>
      <w:r w:rsidRPr="00FB7749">
        <w:rPr>
          <w:spacing w:val="45"/>
        </w:rPr>
        <w:t xml:space="preserve"> </w:t>
      </w:r>
      <w:r w:rsidRPr="00FB7749">
        <w:rPr>
          <w:spacing w:val="-1"/>
        </w:rPr>
        <w:t>accordance</w:t>
      </w:r>
      <w:r w:rsidRPr="00FB7749">
        <w:rPr>
          <w:spacing w:val="17"/>
        </w:rPr>
        <w:t xml:space="preserve"> </w:t>
      </w:r>
      <w:r w:rsidRPr="00FB7749">
        <w:rPr>
          <w:spacing w:val="-1"/>
        </w:rPr>
        <w:t>with</w:t>
      </w:r>
      <w:r w:rsidRPr="00FB7749">
        <w:rPr>
          <w:spacing w:val="16"/>
        </w:rPr>
        <w:t xml:space="preserve"> </w:t>
      </w:r>
      <w:r w:rsidRPr="00FB7749">
        <w:rPr>
          <w:spacing w:val="-2"/>
        </w:rPr>
        <w:t>Article</w:t>
      </w:r>
      <w:r w:rsidRPr="00FB7749">
        <w:rPr>
          <w:spacing w:val="17"/>
        </w:rPr>
        <w:t xml:space="preserve"> </w:t>
      </w:r>
      <w:r w:rsidRPr="00FB7749">
        <w:rPr>
          <w:spacing w:val="-1"/>
        </w:rPr>
        <w:t>12.1.</w:t>
      </w:r>
      <w:r w:rsidRPr="00FB7749">
        <w:rPr>
          <w:spacing w:val="16"/>
        </w:rPr>
        <w:t xml:space="preserve"> </w:t>
      </w:r>
      <w:r w:rsidRPr="00FB7749">
        <w:rPr>
          <w:spacing w:val="-2"/>
        </w:rPr>
        <w:t>If</w:t>
      </w:r>
      <w:r w:rsidRPr="00FB7749">
        <w:rPr>
          <w:spacing w:val="17"/>
        </w:rPr>
        <w:t xml:space="preserve"> </w:t>
      </w:r>
      <w:r w:rsidRPr="00FB7749">
        <w:t>the</w:t>
      </w:r>
      <w:r w:rsidRPr="00FB7749">
        <w:rPr>
          <w:spacing w:val="17"/>
        </w:rPr>
        <w:t xml:space="preserve"> </w:t>
      </w:r>
      <w:r w:rsidRPr="00FB7749">
        <w:rPr>
          <w:spacing w:val="-1"/>
        </w:rPr>
        <w:t>Contract</w:t>
      </w:r>
      <w:r w:rsidRPr="00FB7749">
        <w:rPr>
          <w:spacing w:val="15"/>
        </w:rPr>
        <w:t xml:space="preserve"> </w:t>
      </w:r>
      <w:r w:rsidRPr="00FB7749">
        <w:rPr>
          <w:spacing w:val="-1"/>
        </w:rPr>
        <w:t>is</w:t>
      </w:r>
      <w:r w:rsidRPr="00FB7749">
        <w:rPr>
          <w:spacing w:val="17"/>
        </w:rPr>
        <w:t xml:space="preserve"> </w:t>
      </w:r>
      <w:r w:rsidRPr="00FB7749">
        <w:rPr>
          <w:spacing w:val="-1"/>
        </w:rPr>
        <w:t>not</w:t>
      </w:r>
      <w:r w:rsidRPr="00FB7749">
        <w:rPr>
          <w:spacing w:val="17"/>
        </w:rPr>
        <w:t xml:space="preserve"> </w:t>
      </w:r>
      <w:r w:rsidRPr="00FB7749">
        <w:rPr>
          <w:spacing w:val="-1"/>
        </w:rPr>
        <w:t>terminated,</w:t>
      </w:r>
      <w:r w:rsidRPr="00FB7749">
        <w:rPr>
          <w:spacing w:val="14"/>
        </w:rPr>
        <w:t xml:space="preserve"> </w:t>
      </w:r>
      <w:r w:rsidRPr="00FB7749">
        <w:rPr>
          <w:spacing w:val="-1"/>
        </w:rPr>
        <w:t>the</w:t>
      </w:r>
      <w:r w:rsidRPr="00FB7749">
        <w:rPr>
          <w:spacing w:val="17"/>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endeavour</w:t>
      </w:r>
      <w:r w:rsidRPr="00FB7749">
        <w:rPr>
          <w:spacing w:val="43"/>
        </w:rPr>
        <w:t xml:space="preserve"> </w:t>
      </w:r>
      <w:r w:rsidRPr="00FB7749">
        <w:rPr>
          <w:spacing w:val="-1"/>
        </w:rPr>
        <w:t>to</w:t>
      </w:r>
      <w:r w:rsidRPr="00FB7749">
        <w:rPr>
          <w:spacing w:val="43"/>
        </w:rPr>
        <w:t xml:space="preserve"> </w:t>
      </w:r>
      <w:r w:rsidRPr="00FB7749">
        <w:rPr>
          <w:spacing w:val="-1"/>
        </w:rPr>
        <w:t>minimise</w:t>
      </w:r>
      <w:r w:rsidRPr="00FB7749">
        <w:rPr>
          <w:spacing w:val="43"/>
        </w:rPr>
        <w:t xml:space="preserve"> </w:t>
      </w:r>
      <w:r w:rsidRPr="00FB7749">
        <w:t>the</w:t>
      </w:r>
      <w:r w:rsidRPr="00FB7749">
        <w:rPr>
          <w:spacing w:val="43"/>
        </w:rPr>
        <w:t xml:space="preserve"> </w:t>
      </w:r>
      <w:r w:rsidRPr="00FB7749">
        <w:rPr>
          <w:spacing w:val="-1"/>
        </w:rPr>
        <w:t>time</w:t>
      </w:r>
      <w:r w:rsidRPr="00FB7749">
        <w:rPr>
          <w:spacing w:val="43"/>
        </w:rPr>
        <w:t xml:space="preserve"> </w:t>
      </w:r>
      <w:r w:rsidRPr="00FB7749">
        <w:t>of</w:t>
      </w:r>
      <w:r w:rsidRPr="00FB7749">
        <w:rPr>
          <w:spacing w:val="43"/>
        </w:rPr>
        <w:t xml:space="preserve"> </w:t>
      </w:r>
      <w:r w:rsidRPr="00FB7749">
        <w:t>its</w:t>
      </w:r>
      <w:r w:rsidRPr="00FB7749">
        <w:rPr>
          <w:spacing w:val="43"/>
        </w:rPr>
        <w:t xml:space="preserve"> </w:t>
      </w:r>
      <w:r w:rsidRPr="00FB7749">
        <w:rPr>
          <w:spacing w:val="-1"/>
        </w:rPr>
        <w:t>suspension</w:t>
      </w:r>
      <w:r w:rsidRPr="00FB7749">
        <w:rPr>
          <w:spacing w:val="43"/>
        </w:rPr>
        <w:t xml:space="preserve"> </w:t>
      </w:r>
      <w:r w:rsidRPr="00FB7749">
        <w:rPr>
          <w:spacing w:val="-1"/>
        </w:rPr>
        <w:t>and</w:t>
      </w:r>
      <w:r w:rsidRPr="00FB7749">
        <w:rPr>
          <w:spacing w:val="43"/>
        </w:rPr>
        <w:t xml:space="preserve"> </w:t>
      </w:r>
      <w:r w:rsidRPr="00FB7749">
        <w:t>any</w:t>
      </w:r>
      <w:r w:rsidRPr="00FB7749">
        <w:rPr>
          <w:spacing w:val="41"/>
        </w:rPr>
        <w:t xml:space="preserve"> </w:t>
      </w:r>
      <w:r w:rsidRPr="00FB7749">
        <w:rPr>
          <w:spacing w:val="-1"/>
        </w:rPr>
        <w:t>possible</w:t>
      </w:r>
      <w:r w:rsidRPr="00FB7749">
        <w:rPr>
          <w:spacing w:val="43"/>
        </w:rPr>
        <w:t xml:space="preserve"> </w:t>
      </w:r>
      <w:r w:rsidRPr="00FB7749">
        <w:rPr>
          <w:spacing w:val="-1"/>
        </w:rPr>
        <w:t>damage</w:t>
      </w:r>
      <w:r w:rsidRPr="00FB7749">
        <w:rPr>
          <w:spacing w:val="43"/>
        </w:rPr>
        <w:t xml:space="preserve"> </w:t>
      </w:r>
      <w:r w:rsidRPr="00FB7749">
        <w:t>and</w:t>
      </w:r>
      <w:r w:rsidRPr="00FB7749">
        <w:rPr>
          <w:spacing w:val="49"/>
        </w:rPr>
        <w:t xml:space="preserve"> </w:t>
      </w:r>
      <w:r w:rsidRPr="00FB7749">
        <w:rPr>
          <w:spacing w:val="-1"/>
        </w:rPr>
        <w:t>shall</w:t>
      </w:r>
      <w:r w:rsidRPr="00FB7749">
        <w:rPr>
          <w:spacing w:val="43"/>
        </w:rPr>
        <w:t xml:space="preserve"> </w:t>
      </w:r>
      <w:r w:rsidRPr="00FB7749">
        <w:rPr>
          <w:spacing w:val="-1"/>
        </w:rPr>
        <w:t>resume</w:t>
      </w:r>
      <w:r w:rsidRPr="00FB7749">
        <w:rPr>
          <w:spacing w:val="36"/>
        </w:rPr>
        <w:t xml:space="preserve"> </w:t>
      </w:r>
      <w:r w:rsidRPr="00FB7749">
        <w:rPr>
          <w:spacing w:val="-1"/>
        </w:rPr>
        <w:t>implementation</w:t>
      </w:r>
      <w:r w:rsidRPr="00FB7749">
        <w:rPr>
          <w:spacing w:val="33"/>
        </w:rPr>
        <w:t xml:space="preserve"> </w:t>
      </w:r>
      <w:r w:rsidRPr="00FB7749">
        <w:rPr>
          <w:spacing w:val="-1"/>
        </w:rPr>
        <w:t>once</w:t>
      </w:r>
      <w:r w:rsidRPr="00FB7749">
        <w:rPr>
          <w:spacing w:val="36"/>
        </w:rPr>
        <w:t xml:space="preserve"> </w:t>
      </w:r>
      <w:r w:rsidRPr="00FB7749">
        <w:rPr>
          <w:spacing w:val="-1"/>
        </w:rPr>
        <w:t>circumstances</w:t>
      </w:r>
      <w:r w:rsidRPr="00FB7749">
        <w:rPr>
          <w:spacing w:val="34"/>
        </w:rPr>
        <w:t xml:space="preserve"> </w:t>
      </w:r>
      <w:r w:rsidRPr="00FB7749">
        <w:rPr>
          <w:spacing w:val="-1"/>
        </w:rPr>
        <w:t>allow,</w:t>
      </w:r>
      <w:r w:rsidRPr="00FB7749">
        <w:rPr>
          <w:spacing w:val="33"/>
        </w:rPr>
        <w:t xml:space="preserve"> </w:t>
      </w:r>
      <w:r w:rsidRPr="00FB7749">
        <w:rPr>
          <w:spacing w:val="-1"/>
        </w:rPr>
        <w:t>informing</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3"/>
        </w:rPr>
        <w:t xml:space="preserve"> </w:t>
      </w:r>
      <w:r w:rsidRPr="00FB7749">
        <w:rPr>
          <w:spacing w:val="-1"/>
        </w:rPr>
        <w:t>Authority</w:t>
      </w:r>
      <w:r w:rsidRPr="00FB7749">
        <w:rPr>
          <w:spacing w:val="47"/>
        </w:rPr>
        <w:t xml:space="preserve"> </w:t>
      </w:r>
      <w:r w:rsidRPr="00FB7749">
        <w:rPr>
          <w:spacing w:val="-1"/>
        </w:rPr>
        <w:t>accordingly.</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Suspension by the Contracting Authority</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2"/>
        </w:rPr>
        <w:t xml:space="preserve"> </w:t>
      </w:r>
      <w:r w:rsidRPr="00FB7749">
        <w:rPr>
          <w:spacing w:val="-1"/>
        </w:rPr>
        <w:t>may</w:t>
      </w:r>
      <w:r w:rsidRPr="00FB7749">
        <w:rPr>
          <w:spacing w:val="2"/>
        </w:rPr>
        <w:t xml:space="preserve"> </w:t>
      </w:r>
      <w:r w:rsidRPr="00FB7749">
        <w:t>request</w:t>
      </w:r>
      <w:r w:rsidRPr="00FB7749">
        <w:rPr>
          <w:spacing w:val="3"/>
        </w:rPr>
        <w:t xml:space="preserve"> </w:t>
      </w:r>
      <w:r w:rsidRPr="00FB7749">
        <w:t>the</w:t>
      </w:r>
      <w:r w:rsidRPr="00FB7749">
        <w:rPr>
          <w:spacing w:val="5"/>
        </w:rPr>
        <w:t xml:space="preserve"> </w:t>
      </w:r>
      <w:r w:rsidRPr="00FB7749">
        <w:rPr>
          <w:spacing w:val="-1"/>
        </w:rPr>
        <w:t>Beneficiary(ies)</w:t>
      </w:r>
      <w:r w:rsidRPr="00FB7749">
        <w:rPr>
          <w:spacing w:val="3"/>
        </w:rPr>
        <w:t xml:space="preserve"> </w:t>
      </w:r>
      <w:r w:rsidRPr="00FB7749">
        <w:t>to</w:t>
      </w:r>
      <w:r w:rsidRPr="00FB7749">
        <w:rPr>
          <w:spacing w:val="4"/>
        </w:rPr>
        <w:t xml:space="preserve"> </w:t>
      </w:r>
      <w:r w:rsidRPr="00FB7749">
        <w:rPr>
          <w:spacing w:val="-1"/>
        </w:rPr>
        <w:t>suspend</w:t>
      </w:r>
      <w:r w:rsidRPr="00FB7749">
        <w:rPr>
          <w:spacing w:val="12"/>
        </w:rPr>
        <w:t xml:space="preserve"> </w:t>
      </w:r>
      <w:r w:rsidRPr="00FB7749">
        <w:rPr>
          <w:spacing w:val="-1"/>
        </w:rPr>
        <w:t>implementation</w:t>
      </w:r>
      <w:r w:rsidRPr="00FB7749">
        <w:rPr>
          <w:spacing w:val="4"/>
        </w:rPr>
        <w:t xml:space="preserve"> </w:t>
      </w:r>
      <w:r w:rsidRPr="00FB7749">
        <w:rPr>
          <w:spacing w:val="-2"/>
        </w:rPr>
        <w:t>of</w:t>
      </w:r>
      <w:r w:rsidRPr="00FB7749">
        <w:rPr>
          <w:spacing w:val="45"/>
        </w:rPr>
        <w:t xml:space="preserve"> </w:t>
      </w:r>
      <w:r w:rsidRPr="00FB7749">
        <w:t>the</w:t>
      </w:r>
      <w:r w:rsidRPr="00FB7749">
        <w:rPr>
          <w:spacing w:val="31"/>
        </w:rPr>
        <w:t xml:space="preserve"> </w:t>
      </w:r>
      <w:r w:rsidRPr="00FB7749">
        <w:rPr>
          <w:spacing w:val="-1"/>
        </w:rPr>
        <w:t>Action,</w:t>
      </w:r>
      <w:r w:rsidRPr="00FB7749">
        <w:rPr>
          <w:spacing w:val="31"/>
        </w:rPr>
        <w:t xml:space="preserve"> </w:t>
      </w:r>
      <w:r w:rsidRPr="00FB7749">
        <w:t>or</w:t>
      </w:r>
      <w:r w:rsidRPr="00FB7749">
        <w:rPr>
          <w:spacing w:val="29"/>
        </w:rPr>
        <w:t xml:space="preserve"> </w:t>
      </w:r>
      <w:r w:rsidRPr="00FB7749">
        <w:t>any</w:t>
      </w:r>
      <w:r w:rsidRPr="00FB7749">
        <w:rPr>
          <w:spacing w:val="29"/>
        </w:rPr>
        <w:t xml:space="preserve"> </w:t>
      </w:r>
      <w:r w:rsidRPr="00FB7749">
        <w:rPr>
          <w:spacing w:val="-1"/>
        </w:rPr>
        <w:t>part</w:t>
      </w:r>
      <w:r w:rsidRPr="00FB7749">
        <w:rPr>
          <w:spacing w:val="33"/>
        </w:rPr>
        <w:t xml:space="preserve"> </w:t>
      </w:r>
      <w:r w:rsidRPr="00FB7749">
        <w:rPr>
          <w:spacing w:val="-1"/>
        </w:rPr>
        <w:t>thereof,</w:t>
      </w:r>
      <w:r w:rsidRPr="00FB7749">
        <w:rPr>
          <w:spacing w:val="31"/>
        </w:rPr>
        <w:t xml:space="preserve"> </w:t>
      </w:r>
      <w:r w:rsidRPr="00FB7749">
        <w:rPr>
          <w:spacing w:val="-1"/>
        </w:rPr>
        <w:t>if</w:t>
      </w:r>
      <w:r w:rsidRPr="00FB7749">
        <w:rPr>
          <w:spacing w:val="31"/>
        </w:rPr>
        <w:t xml:space="preserve"> </w:t>
      </w:r>
      <w:r w:rsidRPr="00FB7749">
        <w:rPr>
          <w:spacing w:val="-1"/>
        </w:rPr>
        <w:t>exceptional</w:t>
      </w:r>
      <w:r w:rsidRPr="00FB7749">
        <w:rPr>
          <w:spacing w:val="32"/>
        </w:rPr>
        <w:t xml:space="preserve"> </w:t>
      </w:r>
      <w:r w:rsidRPr="00FB7749">
        <w:rPr>
          <w:spacing w:val="-1"/>
        </w:rPr>
        <w:t>circumstances,</w:t>
      </w:r>
      <w:r w:rsidRPr="00FB7749">
        <w:rPr>
          <w:spacing w:val="31"/>
        </w:rPr>
        <w:t xml:space="preserve"> </w:t>
      </w:r>
      <w:r w:rsidRPr="00FB7749">
        <w:rPr>
          <w:spacing w:val="-1"/>
        </w:rPr>
        <w:t>notably</w:t>
      </w:r>
      <w:r w:rsidRPr="00FB7749">
        <w:rPr>
          <w:spacing w:val="28"/>
        </w:rPr>
        <w:t xml:space="preserve"> </w:t>
      </w:r>
      <w:r w:rsidRPr="00FB7749">
        <w:t>of</w:t>
      </w:r>
      <w:r w:rsidRPr="00FB7749">
        <w:rPr>
          <w:spacing w:val="31"/>
        </w:rPr>
        <w:t xml:space="preserve"> </w:t>
      </w:r>
      <w:r w:rsidRPr="00FB7749">
        <w:rPr>
          <w:spacing w:val="-1"/>
        </w:rPr>
        <w:t>force</w:t>
      </w:r>
      <w:r w:rsidRPr="00FB7749">
        <w:rPr>
          <w:spacing w:val="29"/>
        </w:rPr>
        <w:t xml:space="preserve"> </w:t>
      </w:r>
      <w:r w:rsidRPr="00FB7749">
        <w:rPr>
          <w:spacing w:val="-1"/>
        </w:rPr>
        <w:t>majeure,</w:t>
      </w:r>
      <w:r w:rsidRPr="00FB7749">
        <w:rPr>
          <w:spacing w:val="43"/>
        </w:rPr>
        <w:t xml:space="preserve"> </w:t>
      </w:r>
      <w:r w:rsidRPr="00FB7749">
        <w:rPr>
          <w:spacing w:val="-2"/>
        </w:rPr>
        <w:t>make</w:t>
      </w:r>
      <w:r w:rsidRPr="00FB7749">
        <w:rPr>
          <w:spacing w:val="17"/>
        </w:rPr>
        <w:t xml:space="preserve"> </w:t>
      </w:r>
      <w:r w:rsidRPr="00FB7749">
        <w:t>such</w:t>
      </w:r>
      <w:r w:rsidRPr="00FB7749">
        <w:rPr>
          <w:spacing w:val="16"/>
        </w:rPr>
        <w:t xml:space="preserve"> </w:t>
      </w:r>
      <w:r w:rsidRPr="00FB7749">
        <w:rPr>
          <w:spacing w:val="-1"/>
        </w:rPr>
        <w:t>implementation</w:t>
      </w:r>
      <w:r w:rsidRPr="00FB7749">
        <w:rPr>
          <w:spacing w:val="16"/>
        </w:rPr>
        <w:t xml:space="preserve"> </w:t>
      </w:r>
      <w:r w:rsidRPr="00FB7749">
        <w:t>excessively</w:t>
      </w:r>
      <w:r w:rsidRPr="00FB7749">
        <w:rPr>
          <w:spacing w:val="14"/>
        </w:rPr>
        <w:t xml:space="preserve"> </w:t>
      </w:r>
      <w:r w:rsidRPr="00FB7749">
        <w:rPr>
          <w:spacing w:val="-1"/>
        </w:rPr>
        <w:t>difficult</w:t>
      </w:r>
      <w:r w:rsidRPr="00FB7749">
        <w:rPr>
          <w:spacing w:val="17"/>
        </w:rPr>
        <w:t xml:space="preserve"> </w:t>
      </w:r>
      <w:r w:rsidRPr="00FB7749">
        <w:t>or</w:t>
      </w:r>
      <w:r w:rsidRPr="00FB7749">
        <w:rPr>
          <w:spacing w:val="15"/>
        </w:rPr>
        <w:t xml:space="preserve"> </w:t>
      </w:r>
      <w:r w:rsidRPr="00FB7749">
        <w:rPr>
          <w:spacing w:val="-1"/>
        </w:rPr>
        <w:t>dangerous.</w:t>
      </w:r>
      <w:r w:rsidRPr="00FB7749">
        <w:rPr>
          <w:spacing w:val="18"/>
        </w:rPr>
        <w:t xml:space="preserve"> </w:t>
      </w:r>
      <w:r w:rsidRPr="00FB7749">
        <w:t>To</w:t>
      </w:r>
      <w:r w:rsidRPr="00FB7749">
        <w:rPr>
          <w:spacing w:val="16"/>
        </w:rPr>
        <w:t xml:space="preserve"> </w:t>
      </w:r>
      <w:r w:rsidRPr="00FB7749">
        <w:rPr>
          <w:spacing w:val="-1"/>
        </w:rPr>
        <w:t>this</w:t>
      </w:r>
      <w:r w:rsidRPr="00FB7749">
        <w:rPr>
          <w:spacing w:val="17"/>
        </w:rPr>
        <w:t xml:space="preserve"> </w:t>
      </w:r>
      <w:r w:rsidRPr="00FB7749">
        <w:rPr>
          <w:spacing w:val="-1"/>
        </w:rPr>
        <w:t>purpose,</w:t>
      </w:r>
      <w:r w:rsidRPr="00FB7749">
        <w:rPr>
          <w:spacing w:val="16"/>
        </w:rPr>
        <w:t xml:space="preserve"> </w:t>
      </w:r>
      <w:r w:rsidRPr="00FB7749">
        <w:rPr>
          <w:spacing w:val="-2"/>
        </w:rPr>
        <w:t>the</w:t>
      </w:r>
      <w:r w:rsidRPr="00FB7749">
        <w:rPr>
          <w:spacing w:val="53"/>
        </w:rPr>
        <w:t xml:space="preserve"> </w:t>
      </w:r>
      <w:r w:rsidRPr="00FB7749">
        <w:rPr>
          <w:spacing w:val="-1"/>
        </w:rPr>
        <w:t>Contracting</w:t>
      </w:r>
      <w:r w:rsidRPr="00FB7749">
        <w:rPr>
          <w:spacing w:val="12"/>
        </w:rPr>
        <w:t xml:space="preserve"> </w:t>
      </w:r>
      <w:r w:rsidRPr="00FB7749">
        <w:rPr>
          <w:spacing w:val="-1"/>
        </w:rPr>
        <w:t>Authority</w:t>
      </w:r>
      <w:r w:rsidRPr="00FB7749">
        <w:rPr>
          <w:spacing w:val="12"/>
        </w:rPr>
        <w:t xml:space="preserve"> </w:t>
      </w:r>
      <w:r w:rsidRPr="00FB7749">
        <w:rPr>
          <w:spacing w:val="-1"/>
        </w:rPr>
        <w:t>shall</w:t>
      </w:r>
      <w:r w:rsidRPr="00FB7749">
        <w:rPr>
          <w:spacing w:val="15"/>
        </w:rPr>
        <w:t xml:space="preserve"> </w:t>
      </w:r>
      <w:r w:rsidRPr="00FB7749">
        <w:rPr>
          <w:spacing w:val="-1"/>
        </w:rPr>
        <w:t>inform</w:t>
      </w:r>
      <w:r w:rsidRPr="00FB7749">
        <w:rPr>
          <w:spacing w:val="10"/>
        </w:rPr>
        <w:t xml:space="preserve"> </w:t>
      </w:r>
      <w:r w:rsidRPr="00FB7749">
        <w:t>the</w:t>
      </w:r>
      <w:r w:rsidRPr="00FB7749">
        <w:rPr>
          <w:spacing w:val="14"/>
        </w:rPr>
        <w:t xml:space="preserve"> </w:t>
      </w:r>
      <w:r w:rsidRPr="00FB7749">
        <w:rPr>
          <w:spacing w:val="-1"/>
        </w:rPr>
        <w:t>Coordinator</w:t>
      </w:r>
      <w:r w:rsidRPr="00FB7749">
        <w:rPr>
          <w:spacing w:val="13"/>
        </w:rPr>
        <w:t xml:space="preserve"> </w:t>
      </w:r>
      <w:r w:rsidRPr="00FB7749">
        <w:rPr>
          <w:spacing w:val="-1"/>
        </w:rPr>
        <w:t>stating</w:t>
      </w:r>
      <w:r w:rsidRPr="00FB7749">
        <w:rPr>
          <w:spacing w:val="12"/>
        </w:rPr>
        <w:t xml:space="preserve"> </w:t>
      </w:r>
      <w:r w:rsidRPr="00FB7749">
        <w:t>the</w:t>
      </w:r>
      <w:r w:rsidRPr="00FB7749">
        <w:rPr>
          <w:spacing w:val="14"/>
        </w:rPr>
        <w:t xml:space="preserve"> </w:t>
      </w:r>
      <w:r w:rsidRPr="00FB7749">
        <w:rPr>
          <w:spacing w:val="-1"/>
        </w:rPr>
        <w:t>nature</w:t>
      </w:r>
      <w:r w:rsidRPr="00FB7749">
        <w:rPr>
          <w:spacing w:val="14"/>
        </w:rPr>
        <w:t xml:space="preserve"> </w:t>
      </w:r>
      <w:r w:rsidRPr="00FB7749">
        <w:t>and</w:t>
      </w:r>
      <w:r w:rsidRPr="00FB7749">
        <w:rPr>
          <w:spacing w:val="12"/>
        </w:rPr>
        <w:t xml:space="preserve"> </w:t>
      </w:r>
      <w:r w:rsidRPr="00FB7749">
        <w:rPr>
          <w:spacing w:val="-1"/>
        </w:rPr>
        <w:t>probable</w:t>
      </w:r>
      <w:r w:rsidRPr="00FB7749">
        <w:rPr>
          <w:spacing w:val="65"/>
        </w:rPr>
        <w:t xml:space="preserve"> </w:t>
      </w:r>
      <w:r w:rsidRPr="00FB7749">
        <w:rPr>
          <w:spacing w:val="-1"/>
        </w:rPr>
        <w:t>duration</w:t>
      </w:r>
      <w:r w:rsidRPr="00FB7749">
        <w:rPr>
          <w:spacing w:val="-3"/>
        </w:rPr>
        <w:t xml:space="preserve"> </w:t>
      </w:r>
      <w:r w:rsidRPr="00FB7749">
        <w:t>of</w:t>
      </w:r>
      <w:r w:rsidRPr="00FB7749">
        <w:rPr>
          <w:spacing w:val="-2"/>
        </w:rPr>
        <w:t xml:space="preserve"> </w:t>
      </w:r>
      <w:r w:rsidRPr="00FB7749">
        <w:t>the</w:t>
      </w:r>
      <w:r w:rsidRPr="00FB7749">
        <w:rPr>
          <w:spacing w:val="-2"/>
        </w:rPr>
        <w:t xml:space="preserve"> </w:t>
      </w:r>
      <w:r w:rsidRPr="00FB7749">
        <w:rPr>
          <w:spacing w:val="-1"/>
        </w:rPr>
        <w:t>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5"/>
      </w:pPr>
      <w:r w:rsidRPr="00FB7749">
        <w:t>The</w:t>
      </w:r>
      <w:r w:rsidRPr="00FB7749">
        <w:rPr>
          <w:spacing w:val="17"/>
        </w:rPr>
        <w:t xml:space="preserve"> </w:t>
      </w:r>
      <w:r w:rsidRPr="00FB7749">
        <w:rPr>
          <w:spacing w:val="-1"/>
        </w:rPr>
        <w:t>Coordinator</w:t>
      </w:r>
      <w:r w:rsidRPr="00FB7749">
        <w:rPr>
          <w:spacing w:val="15"/>
        </w:rPr>
        <w:t xml:space="preserve"> </w:t>
      </w:r>
      <w:r w:rsidRPr="00FB7749">
        <w:t>or</w:t>
      </w:r>
      <w:r w:rsidRPr="00FB7749">
        <w:rPr>
          <w:spacing w:val="15"/>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rPr>
          <w:spacing w:val="-2"/>
        </w:rPr>
        <w:t>may</w:t>
      </w:r>
      <w:r w:rsidRPr="00FB7749">
        <w:rPr>
          <w:spacing w:val="14"/>
        </w:rPr>
        <w:t xml:space="preserve"> </w:t>
      </w:r>
      <w:r w:rsidRPr="00FB7749">
        <w:t>then</w:t>
      </w:r>
      <w:r w:rsidRPr="00FB7749">
        <w:rPr>
          <w:spacing w:val="17"/>
        </w:rPr>
        <w:t xml:space="preserve"> </w:t>
      </w:r>
      <w:r w:rsidRPr="00FB7749">
        <w:rPr>
          <w:spacing w:val="-1"/>
        </w:rPr>
        <w:t>terminate</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5"/>
        </w:rPr>
        <w:t xml:space="preserve"> </w:t>
      </w:r>
      <w:r w:rsidRPr="00FB7749">
        <w:t>in</w:t>
      </w:r>
      <w:r w:rsidRPr="00FB7749">
        <w:rPr>
          <w:spacing w:val="41"/>
        </w:rPr>
        <w:t xml:space="preserve"> </w:t>
      </w:r>
      <w:r w:rsidRPr="00FB7749">
        <w:rPr>
          <w:spacing w:val="-1"/>
        </w:rPr>
        <w:t>accordance</w:t>
      </w:r>
      <w:r w:rsidRPr="00FB7749">
        <w:rPr>
          <w:spacing w:val="17"/>
        </w:rPr>
        <w:t xml:space="preserve"> </w:t>
      </w:r>
      <w:r w:rsidRPr="00FB7749">
        <w:rPr>
          <w:spacing w:val="-1"/>
        </w:rPr>
        <w:t>with</w:t>
      </w:r>
      <w:r w:rsidRPr="00FB7749">
        <w:rPr>
          <w:spacing w:val="16"/>
        </w:rPr>
        <w:t xml:space="preserve"> </w:t>
      </w:r>
      <w:r w:rsidRPr="00FB7749">
        <w:rPr>
          <w:spacing w:val="-2"/>
        </w:rPr>
        <w:t>Article</w:t>
      </w:r>
      <w:r w:rsidRPr="00FB7749">
        <w:rPr>
          <w:spacing w:val="19"/>
        </w:rPr>
        <w:t xml:space="preserve"> </w:t>
      </w:r>
      <w:r w:rsidRPr="00FB7749">
        <w:rPr>
          <w:spacing w:val="-1"/>
        </w:rPr>
        <w:t>12.1.</w:t>
      </w:r>
      <w:r w:rsidRPr="00FB7749">
        <w:rPr>
          <w:spacing w:val="16"/>
        </w:rPr>
        <w:t xml:space="preserve"> </w:t>
      </w:r>
      <w:r w:rsidRPr="00FB7749">
        <w:rPr>
          <w:spacing w:val="-2"/>
        </w:rPr>
        <w:t>If</w:t>
      </w:r>
      <w:r w:rsidRPr="00FB7749">
        <w:rPr>
          <w:spacing w:val="17"/>
        </w:rPr>
        <w:t xml:space="preserve"> </w:t>
      </w:r>
      <w:r w:rsidRPr="00FB7749">
        <w:t>the</w:t>
      </w:r>
      <w:r w:rsidRPr="00FB7749">
        <w:rPr>
          <w:spacing w:val="17"/>
        </w:rPr>
        <w:t xml:space="preserve"> </w:t>
      </w:r>
      <w:r w:rsidRPr="00FB7749">
        <w:rPr>
          <w:spacing w:val="-1"/>
        </w:rPr>
        <w:t>Contract</w:t>
      </w:r>
      <w:r w:rsidRPr="00FB7749">
        <w:rPr>
          <w:spacing w:val="15"/>
        </w:rPr>
        <w:t xml:space="preserve"> </w:t>
      </w:r>
      <w:r w:rsidRPr="00FB7749">
        <w:rPr>
          <w:spacing w:val="-1"/>
        </w:rPr>
        <w:t>is</w:t>
      </w:r>
      <w:r w:rsidRPr="00FB7749">
        <w:rPr>
          <w:spacing w:val="17"/>
        </w:rPr>
        <w:t xml:space="preserve"> </w:t>
      </w:r>
      <w:r w:rsidRPr="00FB7749">
        <w:rPr>
          <w:spacing w:val="-1"/>
        </w:rPr>
        <w:t>not</w:t>
      </w:r>
      <w:r w:rsidRPr="00FB7749">
        <w:rPr>
          <w:spacing w:val="17"/>
        </w:rPr>
        <w:t xml:space="preserve"> </w:t>
      </w:r>
      <w:r w:rsidRPr="00FB7749">
        <w:rPr>
          <w:spacing w:val="-1"/>
        </w:rPr>
        <w:t>terminated,</w:t>
      </w:r>
      <w:r w:rsidRPr="00FB7749">
        <w:rPr>
          <w:spacing w:val="14"/>
        </w:rPr>
        <w:t xml:space="preserve"> </w:t>
      </w:r>
      <w:r w:rsidRPr="00FB7749">
        <w:rPr>
          <w:spacing w:val="-1"/>
        </w:rPr>
        <w:t>the</w:t>
      </w:r>
      <w:r w:rsidRPr="00FB7749">
        <w:rPr>
          <w:spacing w:val="17"/>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endeavour</w:t>
      </w:r>
      <w:r w:rsidRPr="00FB7749">
        <w:rPr>
          <w:spacing w:val="43"/>
        </w:rPr>
        <w:t xml:space="preserve"> </w:t>
      </w:r>
      <w:r w:rsidRPr="00FB7749">
        <w:rPr>
          <w:spacing w:val="-1"/>
        </w:rPr>
        <w:t>to</w:t>
      </w:r>
      <w:r w:rsidRPr="00FB7749">
        <w:rPr>
          <w:spacing w:val="43"/>
        </w:rPr>
        <w:t xml:space="preserve"> </w:t>
      </w:r>
      <w:r w:rsidRPr="00FB7749">
        <w:rPr>
          <w:spacing w:val="-1"/>
        </w:rPr>
        <w:t>minimise</w:t>
      </w:r>
      <w:r w:rsidRPr="00FB7749">
        <w:rPr>
          <w:spacing w:val="43"/>
        </w:rPr>
        <w:t xml:space="preserve"> </w:t>
      </w:r>
      <w:r w:rsidRPr="00FB7749">
        <w:t>the</w:t>
      </w:r>
      <w:r w:rsidRPr="00FB7749">
        <w:rPr>
          <w:spacing w:val="43"/>
        </w:rPr>
        <w:t xml:space="preserve"> </w:t>
      </w:r>
      <w:r w:rsidRPr="00FB7749">
        <w:rPr>
          <w:spacing w:val="-1"/>
        </w:rPr>
        <w:t>time</w:t>
      </w:r>
      <w:r w:rsidRPr="00FB7749">
        <w:rPr>
          <w:spacing w:val="43"/>
        </w:rPr>
        <w:t xml:space="preserve"> </w:t>
      </w:r>
      <w:r w:rsidRPr="00FB7749">
        <w:t>of</w:t>
      </w:r>
      <w:r w:rsidRPr="00FB7749">
        <w:rPr>
          <w:spacing w:val="43"/>
        </w:rPr>
        <w:t xml:space="preserve"> </w:t>
      </w:r>
      <w:r w:rsidRPr="00FB7749">
        <w:t>its</w:t>
      </w:r>
      <w:r w:rsidRPr="00FB7749">
        <w:rPr>
          <w:spacing w:val="43"/>
        </w:rPr>
        <w:t xml:space="preserve"> </w:t>
      </w:r>
      <w:r w:rsidRPr="00FB7749">
        <w:rPr>
          <w:spacing w:val="-1"/>
        </w:rPr>
        <w:t>suspension</w:t>
      </w:r>
      <w:r w:rsidRPr="00FB7749">
        <w:rPr>
          <w:spacing w:val="43"/>
        </w:rPr>
        <w:t xml:space="preserve"> </w:t>
      </w:r>
      <w:r w:rsidRPr="00FB7749">
        <w:rPr>
          <w:spacing w:val="-1"/>
        </w:rPr>
        <w:t>and</w:t>
      </w:r>
      <w:r w:rsidRPr="00FB7749">
        <w:rPr>
          <w:spacing w:val="43"/>
        </w:rPr>
        <w:t xml:space="preserve"> </w:t>
      </w:r>
      <w:r w:rsidRPr="00FB7749">
        <w:t>any</w:t>
      </w:r>
      <w:r w:rsidRPr="00FB7749">
        <w:rPr>
          <w:spacing w:val="41"/>
        </w:rPr>
        <w:t xml:space="preserve"> </w:t>
      </w:r>
      <w:r w:rsidRPr="00FB7749">
        <w:rPr>
          <w:spacing w:val="-1"/>
        </w:rPr>
        <w:t>possible</w:t>
      </w:r>
      <w:r w:rsidRPr="00FB7749">
        <w:rPr>
          <w:spacing w:val="43"/>
        </w:rPr>
        <w:t xml:space="preserve"> </w:t>
      </w:r>
      <w:r w:rsidRPr="00FB7749">
        <w:rPr>
          <w:spacing w:val="-1"/>
        </w:rPr>
        <w:t>damage</w:t>
      </w:r>
      <w:r w:rsidRPr="00FB7749">
        <w:rPr>
          <w:spacing w:val="43"/>
        </w:rPr>
        <w:t xml:space="preserve"> </w:t>
      </w:r>
      <w:r w:rsidRPr="00FB7749">
        <w:t>and</w:t>
      </w:r>
      <w:r w:rsidRPr="00FB7749">
        <w:rPr>
          <w:spacing w:val="43"/>
        </w:rPr>
        <w:t xml:space="preserve"> </w:t>
      </w:r>
      <w:r w:rsidRPr="00FB7749">
        <w:rPr>
          <w:spacing w:val="1"/>
        </w:rPr>
        <w:t>shall</w:t>
      </w:r>
      <w:r w:rsidRPr="00FB7749">
        <w:rPr>
          <w:spacing w:val="37"/>
        </w:rPr>
        <w:t xml:space="preserve"> </w:t>
      </w:r>
      <w:r w:rsidRPr="00FB7749">
        <w:rPr>
          <w:spacing w:val="-1"/>
        </w:rPr>
        <w:t>resume</w:t>
      </w:r>
      <w:r w:rsidRPr="00FB7749">
        <w:rPr>
          <w:spacing w:val="14"/>
        </w:rPr>
        <w:t xml:space="preserve"> </w:t>
      </w:r>
      <w:r w:rsidRPr="00FB7749">
        <w:rPr>
          <w:spacing w:val="-1"/>
        </w:rPr>
        <w:t>implementation</w:t>
      </w:r>
      <w:r w:rsidRPr="00FB7749">
        <w:rPr>
          <w:spacing w:val="14"/>
        </w:rPr>
        <w:t xml:space="preserve"> </w:t>
      </w:r>
      <w:r w:rsidRPr="00FB7749">
        <w:rPr>
          <w:spacing w:val="-1"/>
        </w:rPr>
        <w:t>once</w:t>
      </w:r>
      <w:r w:rsidRPr="00FB7749">
        <w:rPr>
          <w:spacing w:val="14"/>
        </w:rPr>
        <w:t xml:space="preserve"> </w:t>
      </w:r>
      <w:r w:rsidRPr="00FB7749">
        <w:rPr>
          <w:spacing w:val="-1"/>
        </w:rPr>
        <w:t>circumstances</w:t>
      </w:r>
      <w:r w:rsidRPr="00FB7749">
        <w:rPr>
          <w:spacing w:val="15"/>
        </w:rPr>
        <w:t xml:space="preserve"> </w:t>
      </w:r>
      <w:r w:rsidRPr="00FB7749">
        <w:rPr>
          <w:spacing w:val="-1"/>
        </w:rPr>
        <w:t>allow</w:t>
      </w:r>
      <w:r w:rsidRPr="00FB7749">
        <w:rPr>
          <w:spacing w:val="13"/>
        </w:rPr>
        <w:t xml:space="preserve"> </w:t>
      </w:r>
      <w:r w:rsidRPr="00FB7749">
        <w:rPr>
          <w:spacing w:val="-1"/>
        </w:rPr>
        <w:t>and</w:t>
      </w:r>
      <w:r w:rsidRPr="00FB7749">
        <w:rPr>
          <w:spacing w:val="17"/>
        </w:rPr>
        <w:t xml:space="preserve"> </w:t>
      </w:r>
      <w:r w:rsidRPr="00FB7749">
        <w:rPr>
          <w:spacing w:val="-1"/>
        </w:rPr>
        <w:t>after</w:t>
      </w:r>
      <w:r w:rsidRPr="00FB7749">
        <w:rPr>
          <w:spacing w:val="15"/>
        </w:rPr>
        <w:t xml:space="preserve"> </w:t>
      </w:r>
      <w:r w:rsidRPr="00FB7749">
        <w:rPr>
          <w:spacing w:val="-1"/>
        </w:rPr>
        <w:t>having</w:t>
      </w:r>
      <w:r w:rsidRPr="00FB7749">
        <w:rPr>
          <w:spacing w:val="11"/>
        </w:rPr>
        <w:t xml:space="preserve"> </w:t>
      </w:r>
      <w:r w:rsidRPr="00FB7749">
        <w:rPr>
          <w:spacing w:val="-1"/>
        </w:rPr>
        <w:t>obtained</w:t>
      </w:r>
      <w:r w:rsidRPr="00FB7749">
        <w:rPr>
          <w:spacing w:val="16"/>
        </w:rPr>
        <w:t xml:space="preserve"> </w:t>
      </w:r>
      <w:r w:rsidRPr="00FB7749">
        <w:rPr>
          <w:spacing w:val="-1"/>
        </w:rPr>
        <w:t>the</w:t>
      </w:r>
      <w:r w:rsidRPr="00FB7749">
        <w:rPr>
          <w:spacing w:val="12"/>
        </w:rPr>
        <w:t xml:space="preserve"> </w:t>
      </w:r>
      <w:r w:rsidRPr="00FB7749">
        <w:rPr>
          <w:spacing w:val="-1"/>
        </w:rPr>
        <w:t>approval</w:t>
      </w:r>
      <w:r w:rsidRPr="00FB7749">
        <w:rPr>
          <w:spacing w:val="79"/>
        </w:rPr>
        <w:t xml:space="preserve"> </w:t>
      </w:r>
      <w:r w:rsidRPr="00FB7749">
        <w:t xml:space="preserve">of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5"/>
        </w:rPr>
        <w:t xml:space="preserve"> </w:t>
      </w:r>
      <w:r w:rsidRPr="00FB7749">
        <w:rPr>
          <w:spacing w:val="-1"/>
        </w:rPr>
        <w:t>may</w:t>
      </w:r>
      <w:r w:rsidRPr="00FB7749">
        <w:rPr>
          <w:spacing w:val="2"/>
        </w:rPr>
        <w:t xml:space="preserve"> </w:t>
      </w:r>
      <w:r w:rsidRPr="00FB7749">
        <w:t>also</w:t>
      </w:r>
      <w:r w:rsidRPr="00FB7749">
        <w:rPr>
          <w:spacing w:val="5"/>
        </w:rPr>
        <w:t xml:space="preserve"> </w:t>
      </w:r>
      <w:r w:rsidRPr="00FB7749">
        <w:rPr>
          <w:spacing w:val="-1"/>
        </w:rPr>
        <w:t>suspend</w:t>
      </w:r>
      <w:r w:rsidRPr="00FB7749">
        <w:rPr>
          <w:spacing w:val="8"/>
        </w:rPr>
        <w:t xml:space="preserve"> </w:t>
      </w:r>
      <w:r w:rsidRPr="00FB7749">
        <w:rPr>
          <w:spacing w:val="-1"/>
        </w:rPr>
        <w:t>this</w:t>
      </w:r>
      <w:r w:rsidRPr="00FB7749">
        <w:rPr>
          <w:spacing w:val="3"/>
        </w:rPr>
        <w:t xml:space="preserve"> </w:t>
      </w:r>
      <w:r w:rsidRPr="00FB7749">
        <w:rPr>
          <w:spacing w:val="-1"/>
        </w:rPr>
        <w:t>Contract</w:t>
      </w:r>
      <w:r w:rsidRPr="00FB7749">
        <w:rPr>
          <w:spacing w:val="8"/>
        </w:rPr>
        <w:t xml:space="preserve"> </w:t>
      </w:r>
      <w:r w:rsidRPr="00FB7749">
        <w:rPr>
          <w:spacing w:val="-2"/>
        </w:rPr>
        <w:t>or</w:t>
      </w:r>
      <w:r w:rsidRPr="00FB7749">
        <w:rPr>
          <w:spacing w:val="6"/>
        </w:rPr>
        <w:t xml:space="preserve"> </w:t>
      </w:r>
      <w:r w:rsidRPr="00FB7749">
        <w:rPr>
          <w:spacing w:val="-1"/>
        </w:rPr>
        <w:t>the</w:t>
      </w:r>
      <w:r w:rsidRPr="00FB7749">
        <w:rPr>
          <w:spacing w:val="5"/>
        </w:rPr>
        <w:t xml:space="preserve"> </w:t>
      </w:r>
      <w:r w:rsidRPr="00FB7749">
        <w:rPr>
          <w:spacing w:val="-1"/>
        </w:rPr>
        <w:t>participation</w:t>
      </w:r>
      <w:r w:rsidRPr="00FB7749">
        <w:rPr>
          <w:spacing w:val="5"/>
        </w:rPr>
        <w:t xml:space="preserve"> </w:t>
      </w:r>
      <w:r w:rsidRPr="00FB7749">
        <w:t>of</w:t>
      </w:r>
      <w:r w:rsidRPr="00FB7749">
        <w:rPr>
          <w:spacing w:val="5"/>
        </w:rPr>
        <w:t xml:space="preserve"> </w:t>
      </w:r>
      <w:r w:rsidRPr="00FB7749">
        <w:t>a</w:t>
      </w:r>
      <w:r w:rsidRPr="00FB7749">
        <w:rPr>
          <w:spacing w:val="43"/>
        </w:rPr>
        <w:t xml:space="preserve"> </w:t>
      </w:r>
      <w:r w:rsidRPr="00FB7749">
        <w:rPr>
          <w:spacing w:val="-1"/>
        </w:rPr>
        <w:t>Beneficiary(ies)</w:t>
      </w:r>
      <w:r w:rsidRPr="00FB7749">
        <w:rPr>
          <w:spacing w:val="17"/>
        </w:rPr>
        <w:t xml:space="preserve"> </w:t>
      </w:r>
      <w:r w:rsidRPr="00FB7749">
        <w:t>in</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9"/>
        </w:rPr>
        <w:t xml:space="preserve"> </w:t>
      </w:r>
      <w:r w:rsidRPr="00FB7749">
        <w:t>if</w:t>
      </w:r>
      <w:r w:rsidRPr="00FB7749">
        <w:rPr>
          <w:spacing w:val="15"/>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t>has</w:t>
      </w:r>
      <w:r w:rsidRPr="00FB7749">
        <w:rPr>
          <w:spacing w:val="17"/>
        </w:rPr>
        <w:t xml:space="preserve"> </w:t>
      </w:r>
      <w:r w:rsidRPr="00FB7749">
        <w:rPr>
          <w:spacing w:val="-1"/>
        </w:rPr>
        <w:t>evidence</w:t>
      </w:r>
      <w:r w:rsidRPr="00FB7749">
        <w:rPr>
          <w:spacing w:val="19"/>
        </w:rPr>
        <w:t xml:space="preserve"> </w:t>
      </w:r>
      <w:r w:rsidRPr="00FB7749">
        <w:rPr>
          <w:spacing w:val="-1"/>
        </w:rPr>
        <w:t>that,</w:t>
      </w:r>
      <w:r w:rsidRPr="00FB7749">
        <w:rPr>
          <w:spacing w:val="14"/>
        </w:rPr>
        <w:t xml:space="preserve"> </w:t>
      </w:r>
      <w:r w:rsidRPr="00FB7749">
        <w:t>or</w:t>
      </w:r>
      <w:r w:rsidRPr="00FB7749">
        <w:rPr>
          <w:spacing w:val="17"/>
        </w:rPr>
        <w:t xml:space="preserve"> </w:t>
      </w:r>
      <w:r w:rsidRPr="00FB7749">
        <w:rPr>
          <w:spacing w:val="-1"/>
        </w:rPr>
        <w:t>if,</w:t>
      </w:r>
      <w:r w:rsidRPr="00FB7749">
        <w:rPr>
          <w:spacing w:val="17"/>
        </w:rPr>
        <w:t xml:space="preserve"> </w:t>
      </w:r>
      <w:r w:rsidRPr="00FB7749">
        <w:rPr>
          <w:spacing w:val="-2"/>
        </w:rPr>
        <w:t>for</w:t>
      </w:r>
      <w:r w:rsidRPr="00FB7749">
        <w:rPr>
          <w:spacing w:val="55"/>
        </w:rPr>
        <w:t xml:space="preserve"> </w:t>
      </w:r>
      <w:r w:rsidRPr="00FB7749">
        <w:rPr>
          <w:spacing w:val="-1"/>
        </w:rPr>
        <w:t>objective</w:t>
      </w:r>
      <w:r w:rsidRPr="00FB7749">
        <w:rPr>
          <w:spacing w:val="14"/>
        </w:rPr>
        <w:t xml:space="preserve"> </w:t>
      </w:r>
      <w:r w:rsidRPr="00FB7749">
        <w:t>and</w:t>
      </w:r>
      <w:r w:rsidRPr="00FB7749">
        <w:rPr>
          <w:spacing w:val="14"/>
        </w:rPr>
        <w:t xml:space="preserve"> </w:t>
      </w:r>
      <w:r w:rsidRPr="00FB7749">
        <w:rPr>
          <w:spacing w:val="-1"/>
        </w:rPr>
        <w:t>well</w:t>
      </w:r>
      <w:r w:rsidRPr="00FB7749">
        <w:rPr>
          <w:spacing w:val="12"/>
        </w:rPr>
        <w:t xml:space="preserve"> </w:t>
      </w:r>
      <w:r w:rsidRPr="00FB7749">
        <w:rPr>
          <w:spacing w:val="-1"/>
        </w:rPr>
        <w:t>justified</w:t>
      </w:r>
      <w:r w:rsidRPr="00FB7749">
        <w:rPr>
          <w:spacing w:val="12"/>
        </w:rPr>
        <w:t xml:space="preserve"> </w:t>
      </w:r>
      <w:r w:rsidRPr="00FB7749">
        <w:rPr>
          <w:spacing w:val="-1"/>
        </w:rPr>
        <w:t>reasons,</w:t>
      </w:r>
      <w:r w:rsidRPr="00FB7749">
        <w:rPr>
          <w:spacing w:val="18"/>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3"/>
        </w:rPr>
        <w:t xml:space="preserve"> </w:t>
      </w:r>
      <w:r w:rsidRPr="00FB7749">
        <w:rPr>
          <w:spacing w:val="-1"/>
        </w:rPr>
        <w:t>deems</w:t>
      </w:r>
      <w:r w:rsidRPr="00FB7749">
        <w:rPr>
          <w:spacing w:val="15"/>
        </w:rPr>
        <w:t xml:space="preserve"> </w:t>
      </w:r>
      <w:r w:rsidRPr="00FB7749">
        <w:rPr>
          <w:spacing w:val="-1"/>
        </w:rPr>
        <w:t>necessary</w:t>
      </w:r>
      <w:r w:rsidRPr="00FB7749">
        <w:rPr>
          <w:spacing w:val="11"/>
        </w:rPr>
        <w:t xml:space="preserve"> </w:t>
      </w:r>
      <w:r w:rsidRPr="00FB7749">
        <w:t>to</w:t>
      </w:r>
      <w:r w:rsidRPr="00FB7749">
        <w:rPr>
          <w:spacing w:val="14"/>
        </w:rPr>
        <w:t xml:space="preserve"> </w:t>
      </w:r>
      <w:r w:rsidRPr="00FB7749">
        <w:rPr>
          <w:spacing w:val="-1"/>
        </w:rPr>
        <w:t>verify</w:t>
      </w:r>
      <w:r w:rsidRPr="00FB7749">
        <w:rPr>
          <w:spacing w:val="69"/>
        </w:rPr>
        <w:t xml:space="preserve"> </w:t>
      </w:r>
      <w:r w:rsidRPr="00FB7749">
        <w:rPr>
          <w:spacing w:val="-1"/>
        </w:rPr>
        <w:t>whether</w:t>
      </w:r>
      <w:r w:rsidRPr="00FB7749">
        <w:t xml:space="preserve"> </w:t>
      </w:r>
      <w:r w:rsidRPr="00FB7749">
        <w:rPr>
          <w:spacing w:val="1"/>
        </w:rPr>
        <w:t xml:space="preserve"> </w:t>
      </w:r>
      <w:r w:rsidRPr="00FB7749">
        <w:rPr>
          <w:spacing w:val="-1"/>
        </w:rPr>
        <w:t>presumably:</w:t>
      </w:r>
    </w:p>
    <w:p w:rsidR="00BE27E7" w:rsidRPr="00FB7749" w:rsidRDefault="00BE27E7" w:rsidP="00BE27E7">
      <w:pPr>
        <w:pStyle w:val="BodyText"/>
        <w:widowControl w:val="0"/>
        <w:numPr>
          <w:ilvl w:val="2"/>
          <w:numId w:val="232"/>
        </w:numPr>
        <w:tabs>
          <w:tab w:val="clear" w:pos="851"/>
          <w:tab w:val="clear" w:pos="1191"/>
          <w:tab w:val="clear" w:pos="1531"/>
          <w:tab w:val="left" w:pos="1183"/>
        </w:tabs>
        <w:ind w:right="146" w:hanging="285"/>
      </w:pPr>
      <w:r w:rsidRPr="00FB7749">
        <w:t>the</w:t>
      </w:r>
      <w:r w:rsidRPr="00FB7749">
        <w:rPr>
          <w:spacing w:val="19"/>
        </w:rPr>
        <w:t xml:space="preserve"> </w:t>
      </w:r>
      <w:r w:rsidRPr="00FB7749">
        <w:rPr>
          <w:spacing w:val="-1"/>
        </w:rPr>
        <w:t>grant</w:t>
      </w:r>
      <w:r w:rsidRPr="00FB7749">
        <w:rPr>
          <w:spacing w:val="20"/>
        </w:rPr>
        <w:t xml:space="preserve"> </w:t>
      </w:r>
      <w:r w:rsidRPr="00FB7749">
        <w:rPr>
          <w:spacing w:val="-1"/>
        </w:rPr>
        <w:t>award</w:t>
      </w:r>
      <w:r w:rsidRPr="00FB7749">
        <w:rPr>
          <w:spacing w:val="19"/>
        </w:rPr>
        <w:t xml:space="preserve"> </w:t>
      </w:r>
      <w:r w:rsidRPr="00FB7749">
        <w:rPr>
          <w:spacing w:val="-1"/>
        </w:rPr>
        <w:t>procedure</w:t>
      </w:r>
      <w:r w:rsidRPr="00FB7749">
        <w:rPr>
          <w:spacing w:val="17"/>
        </w:rPr>
        <w:t xml:space="preserve"> </w:t>
      </w:r>
      <w:r w:rsidRPr="00FB7749">
        <w:t>or</w:t>
      </w:r>
      <w:r w:rsidRPr="00FB7749">
        <w:rPr>
          <w:spacing w:val="19"/>
        </w:rPr>
        <w:t xml:space="preserve"> </w:t>
      </w:r>
      <w:r w:rsidRPr="00FB7749">
        <w:t>the</w:t>
      </w:r>
      <w:r w:rsidRPr="00FB7749">
        <w:rPr>
          <w:spacing w:val="19"/>
        </w:rPr>
        <w:t xml:space="preserve"> </w:t>
      </w:r>
      <w:r w:rsidRPr="00FB7749">
        <w:rPr>
          <w:spacing w:val="-1"/>
        </w:rPr>
        <w:t>implementation</w:t>
      </w:r>
      <w:r w:rsidRPr="00FB7749">
        <w:rPr>
          <w:spacing w:val="19"/>
        </w:rPr>
        <w:t xml:space="preserve"> </w:t>
      </w:r>
      <w:r w:rsidRPr="00FB7749">
        <w:t>of</w:t>
      </w:r>
      <w:r w:rsidRPr="00FB7749">
        <w:rPr>
          <w:spacing w:val="19"/>
        </w:rPr>
        <w:t xml:space="preserve"> </w:t>
      </w:r>
      <w:r w:rsidRPr="00FB7749">
        <w:rPr>
          <w:spacing w:val="-1"/>
        </w:rPr>
        <w:t>the</w:t>
      </w:r>
      <w:r w:rsidRPr="00FB7749">
        <w:rPr>
          <w:spacing w:val="19"/>
        </w:rPr>
        <w:t xml:space="preserve"> </w:t>
      </w:r>
      <w:r w:rsidRPr="00FB7749">
        <w:rPr>
          <w:spacing w:val="-1"/>
        </w:rPr>
        <w:t>Action</w:t>
      </w:r>
      <w:r w:rsidRPr="00FB7749">
        <w:rPr>
          <w:spacing w:val="19"/>
        </w:rPr>
        <w:t xml:space="preserve"> </w:t>
      </w:r>
      <w:r w:rsidRPr="00FB7749">
        <w:rPr>
          <w:spacing w:val="-1"/>
        </w:rPr>
        <w:t>have</w:t>
      </w:r>
      <w:r w:rsidRPr="00FB7749">
        <w:rPr>
          <w:spacing w:val="19"/>
        </w:rPr>
        <w:t xml:space="preserve"> </w:t>
      </w:r>
      <w:r w:rsidRPr="00FB7749">
        <w:t>been</w:t>
      </w:r>
      <w:r w:rsidRPr="00FB7749">
        <w:rPr>
          <w:spacing w:val="19"/>
        </w:rPr>
        <w:t xml:space="preserve"> </w:t>
      </w:r>
      <w:r w:rsidRPr="00FB7749">
        <w:rPr>
          <w:spacing w:val="-1"/>
        </w:rPr>
        <w:t>subject</w:t>
      </w:r>
      <w:r w:rsidRPr="00FB7749">
        <w:rPr>
          <w:spacing w:val="20"/>
        </w:rPr>
        <w:t xml:space="preserve"> </w:t>
      </w:r>
      <w:r w:rsidRPr="00FB7749">
        <w:rPr>
          <w:spacing w:val="-1"/>
        </w:rPr>
        <w:t>to</w:t>
      </w:r>
      <w:r w:rsidRPr="00FB7749">
        <w:rPr>
          <w:spacing w:val="35"/>
        </w:rPr>
        <w:t xml:space="preserve"> </w:t>
      </w:r>
      <w:r w:rsidRPr="00FB7749">
        <w:rPr>
          <w:spacing w:val="-1"/>
        </w:rPr>
        <w:t>substantial</w:t>
      </w:r>
      <w:r w:rsidRPr="00FB7749">
        <w:rPr>
          <w:spacing w:val="1"/>
        </w:rPr>
        <w:t xml:space="preserve"> </w:t>
      </w:r>
      <w:r w:rsidRPr="00FB7749">
        <w:rPr>
          <w:spacing w:val="-1"/>
        </w:rPr>
        <w:t>errors,</w:t>
      </w:r>
      <w:r w:rsidRPr="00FB7749">
        <w:rPr>
          <w:spacing w:val="-2"/>
        </w:rPr>
        <w:t xml:space="preserve"> </w:t>
      </w:r>
      <w:r w:rsidRPr="00FB7749">
        <w:rPr>
          <w:spacing w:val="-1"/>
        </w:rPr>
        <w:t>irregularities</w:t>
      </w:r>
      <w:r w:rsidRPr="00FB7749">
        <w:t xml:space="preserve"> or</w:t>
      </w:r>
      <w:r w:rsidRPr="00FB7749">
        <w:rPr>
          <w:spacing w:val="-2"/>
        </w:rPr>
        <w:t xml:space="preserve"> </w:t>
      </w:r>
      <w:r w:rsidRPr="00FB7749">
        <w:rPr>
          <w:spacing w:val="-1"/>
        </w:rPr>
        <w:t>fraud;</w:t>
      </w:r>
    </w:p>
    <w:p w:rsidR="00BE27E7" w:rsidRPr="00FB7749" w:rsidRDefault="00BE27E7" w:rsidP="00BE27E7">
      <w:pPr>
        <w:pStyle w:val="BodyText"/>
        <w:widowControl w:val="0"/>
        <w:numPr>
          <w:ilvl w:val="2"/>
          <w:numId w:val="232"/>
        </w:numPr>
        <w:tabs>
          <w:tab w:val="clear" w:pos="851"/>
          <w:tab w:val="clear" w:pos="1191"/>
          <w:tab w:val="clear" w:pos="1531"/>
          <w:tab w:val="left" w:pos="1183"/>
        </w:tabs>
        <w:ind w:hanging="285"/>
      </w:pPr>
      <w:r w:rsidRPr="00FB7749">
        <w:t xml:space="preserve">the </w:t>
      </w:r>
      <w:r w:rsidRPr="00FB7749">
        <w:rPr>
          <w:spacing w:val="-1"/>
        </w:rPr>
        <w:t>Beneficiary(ies)</w:t>
      </w:r>
      <w:r w:rsidRPr="00FB7749">
        <w:t xml:space="preserve"> </w:t>
      </w:r>
      <w:r w:rsidRPr="00FB7749">
        <w:rPr>
          <w:spacing w:val="-1"/>
        </w:rPr>
        <w:t>have</w:t>
      </w:r>
      <w:r w:rsidRPr="00FB7749">
        <w:t xml:space="preserve"> </w:t>
      </w:r>
      <w:r w:rsidRPr="00FB7749">
        <w:rPr>
          <w:spacing w:val="-1"/>
        </w:rPr>
        <w:t>breached</w:t>
      </w:r>
      <w:r w:rsidRPr="00FB7749">
        <w:t xml:space="preserve"> any </w:t>
      </w:r>
      <w:r w:rsidRPr="00FB7749">
        <w:rPr>
          <w:spacing w:val="-1"/>
        </w:rPr>
        <w:t>substantial</w:t>
      </w:r>
      <w:r w:rsidRPr="00FB7749">
        <w:rPr>
          <w:spacing w:val="1"/>
        </w:rPr>
        <w:t xml:space="preserve"> </w:t>
      </w:r>
      <w:r w:rsidRPr="00FB7749">
        <w:rPr>
          <w:spacing w:val="-1"/>
        </w:rPr>
        <w:t>obligation</w:t>
      </w:r>
      <w:r w:rsidRPr="00FB7749">
        <w:rPr>
          <w:spacing w:val="1"/>
        </w:rPr>
        <w:t xml:space="preserve"> </w:t>
      </w:r>
      <w:r w:rsidRPr="00FB7749">
        <w:rPr>
          <w:spacing w:val="-1"/>
        </w:rPr>
        <w:t>under</w:t>
      </w:r>
      <w:r w:rsidRPr="00FB7749">
        <w:rPr>
          <w:spacing w:val="-2"/>
        </w:rPr>
        <w:t xml:space="preserve"> </w:t>
      </w:r>
      <w:r w:rsidRPr="00FB7749">
        <w:rPr>
          <w:spacing w:val="-1"/>
        </w:rPr>
        <w:t>this</w:t>
      </w:r>
      <w:r w:rsidRPr="00FB7749">
        <w:t xml:space="preserve"> </w:t>
      </w:r>
      <w:r w:rsidRPr="00FB7749">
        <w:rPr>
          <w:spacing w:val="-1"/>
        </w:rPr>
        <w:t>Contract.</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5"/>
      </w:pPr>
      <w:r w:rsidRPr="00FB7749">
        <w:t xml:space="preserve">The </w:t>
      </w:r>
      <w:r w:rsidRPr="00FB7749">
        <w:rPr>
          <w:spacing w:val="-1"/>
        </w:rPr>
        <w:t>Coordinator</w:t>
      </w:r>
      <w:r w:rsidRPr="00FB7749">
        <w:t xml:space="preserve"> </w:t>
      </w:r>
      <w:r w:rsidRPr="00FB7749">
        <w:rPr>
          <w:spacing w:val="-1"/>
        </w:rPr>
        <w:t>shall</w:t>
      </w:r>
      <w:r w:rsidRPr="00FB7749">
        <w:rPr>
          <w:spacing w:val="1"/>
        </w:rPr>
        <w:t xml:space="preserve"> </w:t>
      </w:r>
      <w:r w:rsidRPr="00FB7749">
        <w:rPr>
          <w:spacing w:val="-2"/>
        </w:rPr>
        <w:t>provide</w:t>
      </w:r>
      <w:r w:rsidRPr="00FB7749">
        <w:t xml:space="preserve"> any</w:t>
      </w:r>
      <w:r w:rsidRPr="00FB7749">
        <w:rPr>
          <w:spacing w:val="-3"/>
        </w:rPr>
        <w:t xml:space="preserve"> </w:t>
      </w:r>
      <w:r w:rsidRPr="00FB7749">
        <w:rPr>
          <w:spacing w:val="-1"/>
        </w:rPr>
        <w:t>requested</w:t>
      </w:r>
      <w:r w:rsidRPr="00FB7749">
        <w:t xml:space="preserve"> </w:t>
      </w:r>
      <w:r w:rsidRPr="00FB7749">
        <w:rPr>
          <w:spacing w:val="-1"/>
        </w:rPr>
        <w:t>information,</w:t>
      </w:r>
      <w:r w:rsidRPr="00FB7749">
        <w:t xml:space="preserve"> </w:t>
      </w:r>
      <w:r w:rsidRPr="00FB7749">
        <w:rPr>
          <w:spacing w:val="-1"/>
        </w:rPr>
        <w:t>clarification</w:t>
      </w:r>
      <w:r w:rsidRPr="00FB7749">
        <w:t xml:space="preserve"> or </w:t>
      </w:r>
      <w:r w:rsidRPr="00FB7749">
        <w:rPr>
          <w:spacing w:val="-1"/>
        </w:rPr>
        <w:t>document</w:t>
      </w:r>
      <w:r w:rsidRPr="00FB7749">
        <w:rPr>
          <w:spacing w:val="7"/>
        </w:rPr>
        <w:t xml:space="preserve"> </w:t>
      </w:r>
      <w:r w:rsidRPr="00FB7749">
        <w:rPr>
          <w:spacing w:val="-1"/>
        </w:rPr>
        <w:t>within</w:t>
      </w:r>
      <w:r w:rsidRPr="00FB7749">
        <w:rPr>
          <w:spacing w:val="69"/>
        </w:rPr>
        <w:t xml:space="preserve"> </w:t>
      </w:r>
      <w:r w:rsidRPr="00FB7749">
        <w:t xml:space="preserve">30 </w:t>
      </w:r>
      <w:r w:rsidRPr="00FB7749">
        <w:rPr>
          <w:spacing w:val="-1"/>
        </w:rPr>
        <w:t>days</w:t>
      </w:r>
      <w:r w:rsidRPr="00FB7749">
        <w:t xml:space="preserve"> of</w:t>
      </w:r>
      <w:r w:rsidRPr="00FB7749">
        <w:rPr>
          <w:spacing w:val="1"/>
        </w:rPr>
        <w:t xml:space="preserve"> </w:t>
      </w:r>
      <w:r w:rsidRPr="00FB7749">
        <w:rPr>
          <w:spacing w:val="-1"/>
        </w:rPr>
        <w:t>receipt</w:t>
      </w:r>
      <w:r w:rsidRPr="00FB7749">
        <w:rPr>
          <w:spacing w:val="1"/>
        </w:rPr>
        <w:t xml:space="preserve"> </w:t>
      </w:r>
      <w:r w:rsidRPr="00FB7749">
        <w:t xml:space="preserve">of </w:t>
      </w:r>
      <w:r w:rsidRPr="00FB7749">
        <w:rPr>
          <w:spacing w:val="-1"/>
        </w:rPr>
        <w:t>the</w:t>
      </w:r>
      <w:r w:rsidRPr="00FB7749">
        <w:t xml:space="preserve"> </w:t>
      </w:r>
      <w:r w:rsidRPr="00FB7749">
        <w:rPr>
          <w:spacing w:val="-1"/>
        </w:rPr>
        <w:t>requests</w:t>
      </w:r>
      <w:r w:rsidRPr="00FB7749">
        <w:t xml:space="preserve"> </w:t>
      </w:r>
      <w:r w:rsidRPr="00FB7749">
        <w:rPr>
          <w:spacing w:val="-1"/>
        </w:rPr>
        <w:t>sent</w:t>
      </w:r>
      <w:r w:rsidRPr="00FB7749">
        <w:rPr>
          <w:spacing w:val="1"/>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2"/>
        </w:rPr>
        <w:t>If,</w:t>
      </w:r>
      <w:r w:rsidRPr="00FB7749">
        <w:t xml:space="preserve"> </w:t>
      </w:r>
      <w:r w:rsidRPr="00FB7749">
        <w:rPr>
          <w:spacing w:val="-1"/>
        </w:rPr>
        <w:t>notwithstanding</w:t>
      </w:r>
      <w:r w:rsidRPr="00FB7749">
        <w:rPr>
          <w:spacing w:val="-3"/>
        </w:rPr>
        <w:t xml:space="preserve"> </w:t>
      </w:r>
      <w:r w:rsidRPr="00FB7749">
        <w:t>the</w:t>
      </w:r>
      <w:r w:rsidRPr="00FB7749">
        <w:rPr>
          <w:spacing w:val="85"/>
        </w:rPr>
        <w:t xml:space="preserve"> </w:t>
      </w:r>
      <w:r w:rsidRPr="00FB7749">
        <w:rPr>
          <w:spacing w:val="-1"/>
        </w:rPr>
        <w:t>information,</w:t>
      </w:r>
      <w:r w:rsidRPr="00FB7749">
        <w:rPr>
          <w:spacing w:val="14"/>
        </w:rPr>
        <w:t xml:space="preserve"> </w:t>
      </w:r>
      <w:r w:rsidRPr="00FB7749">
        <w:rPr>
          <w:spacing w:val="-1"/>
        </w:rPr>
        <w:t>clarification</w:t>
      </w:r>
      <w:r w:rsidRPr="00FB7749">
        <w:rPr>
          <w:spacing w:val="14"/>
        </w:rPr>
        <w:t xml:space="preserve"> </w:t>
      </w:r>
      <w:r w:rsidRPr="00FB7749">
        <w:rPr>
          <w:spacing w:val="-2"/>
        </w:rPr>
        <w:t>or</w:t>
      </w:r>
      <w:r w:rsidRPr="00FB7749">
        <w:rPr>
          <w:spacing w:val="15"/>
        </w:rPr>
        <w:t xml:space="preserve"> </w:t>
      </w:r>
      <w:r w:rsidRPr="00FB7749">
        <w:rPr>
          <w:spacing w:val="-1"/>
        </w:rPr>
        <w:t>document</w:t>
      </w:r>
      <w:r w:rsidRPr="00FB7749">
        <w:rPr>
          <w:spacing w:val="15"/>
        </w:rPr>
        <w:t xml:space="preserve"> </w:t>
      </w:r>
      <w:r w:rsidRPr="00FB7749">
        <w:rPr>
          <w:spacing w:val="-1"/>
        </w:rPr>
        <w:t>provided</w:t>
      </w:r>
      <w:r w:rsidRPr="00FB7749">
        <w:rPr>
          <w:spacing w:val="14"/>
        </w:rPr>
        <w:t xml:space="preserve"> </w:t>
      </w:r>
      <w:r w:rsidRPr="00FB7749">
        <w:t>by</w:t>
      </w:r>
      <w:r w:rsidRPr="00FB7749">
        <w:rPr>
          <w:spacing w:val="11"/>
        </w:rPr>
        <w:t xml:space="preserve"> </w:t>
      </w:r>
      <w:r w:rsidRPr="00FB7749">
        <w:rPr>
          <w:spacing w:val="-1"/>
        </w:rPr>
        <w:t>the</w:t>
      </w:r>
      <w:r w:rsidRPr="00FB7749">
        <w:rPr>
          <w:spacing w:val="14"/>
        </w:rPr>
        <w:t xml:space="preserve"> </w:t>
      </w:r>
      <w:r w:rsidRPr="00FB7749">
        <w:rPr>
          <w:spacing w:val="-1"/>
        </w:rPr>
        <w:t>Coordinator,</w:t>
      </w:r>
      <w:r w:rsidRPr="00FB7749">
        <w:rPr>
          <w:spacing w:val="14"/>
        </w:rPr>
        <w:t xml:space="preserve"> </w:t>
      </w:r>
      <w:r w:rsidRPr="00FB7749">
        <w:rPr>
          <w:spacing w:val="-1"/>
        </w:rPr>
        <w:t>the</w:t>
      </w:r>
      <w:r w:rsidRPr="00FB7749">
        <w:rPr>
          <w:spacing w:val="21"/>
        </w:rPr>
        <w:t xml:space="preserve"> </w:t>
      </w:r>
      <w:r w:rsidRPr="00FB7749">
        <w:rPr>
          <w:spacing w:val="-1"/>
        </w:rPr>
        <w:t>award</w:t>
      </w:r>
      <w:r w:rsidRPr="00FB7749">
        <w:rPr>
          <w:spacing w:val="14"/>
        </w:rPr>
        <w:t xml:space="preserve"> </w:t>
      </w:r>
      <w:r w:rsidRPr="00FB7749">
        <w:rPr>
          <w:spacing w:val="-1"/>
        </w:rPr>
        <w:t>procedure</w:t>
      </w:r>
      <w:r w:rsidRPr="00FB7749">
        <w:rPr>
          <w:spacing w:val="67"/>
        </w:rPr>
        <w:t xml:space="preserve"> </w:t>
      </w:r>
      <w:r w:rsidRPr="00FB7749">
        <w:t>or</w:t>
      </w:r>
      <w:r w:rsidRPr="00FB7749">
        <w:rPr>
          <w:spacing w:val="55"/>
        </w:rPr>
        <w:t xml:space="preserve"> </w:t>
      </w:r>
      <w:r w:rsidRPr="00FB7749">
        <w:t>the</w:t>
      </w:r>
      <w:r w:rsidRPr="00FB7749">
        <w:rPr>
          <w:spacing w:val="53"/>
        </w:rPr>
        <w:t xml:space="preserve"> </w:t>
      </w:r>
      <w:r w:rsidRPr="00FB7749">
        <w:rPr>
          <w:spacing w:val="-1"/>
        </w:rPr>
        <w:t>implementation</w:t>
      </w:r>
      <w:r w:rsidRPr="00FB7749">
        <w:rPr>
          <w:spacing w:val="55"/>
        </w:rPr>
        <w:t xml:space="preserve"> </w:t>
      </w:r>
      <w:r w:rsidRPr="00FB7749">
        <w:t>of</w:t>
      </w:r>
      <w:r w:rsidRPr="00FB7749">
        <w:rPr>
          <w:spacing w:val="53"/>
        </w:rPr>
        <w:t xml:space="preserve"> </w:t>
      </w:r>
      <w:r w:rsidRPr="00FB7749">
        <w:t xml:space="preserve">the </w:t>
      </w:r>
      <w:r w:rsidRPr="00FB7749">
        <w:rPr>
          <w:spacing w:val="-1"/>
        </w:rPr>
        <w:t>grant</w:t>
      </w:r>
      <w:r w:rsidRPr="00FB7749">
        <w:rPr>
          <w:spacing w:val="1"/>
        </w:rPr>
        <w:t xml:space="preserve"> </w:t>
      </w:r>
      <w:r w:rsidRPr="00FB7749">
        <w:rPr>
          <w:spacing w:val="-2"/>
        </w:rPr>
        <w:t>prove</w:t>
      </w:r>
      <w:r w:rsidRPr="00FB7749">
        <w:rPr>
          <w:spacing w:val="4"/>
        </w:rPr>
        <w:t xml:space="preserve"> </w:t>
      </w:r>
      <w:r w:rsidRPr="00FB7749">
        <w:t xml:space="preserve">to </w:t>
      </w:r>
      <w:r w:rsidRPr="00FB7749">
        <w:rPr>
          <w:spacing w:val="-1"/>
        </w:rPr>
        <w:t>have</w:t>
      </w:r>
      <w:r w:rsidRPr="00FB7749">
        <w:t xml:space="preserve"> been </w:t>
      </w:r>
      <w:r w:rsidRPr="00FB7749">
        <w:rPr>
          <w:spacing w:val="-1"/>
        </w:rPr>
        <w:t>subject</w:t>
      </w:r>
      <w:r w:rsidRPr="00FB7749">
        <w:rPr>
          <w:spacing w:val="1"/>
        </w:rPr>
        <w:t xml:space="preserve"> </w:t>
      </w:r>
      <w:r w:rsidRPr="00FB7749">
        <w:t xml:space="preserve">to </w:t>
      </w:r>
      <w:r w:rsidRPr="00FB7749">
        <w:rPr>
          <w:spacing w:val="-1"/>
        </w:rPr>
        <w:t>substantial</w:t>
      </w:r>
      <w:r w:rsidRPr="00FB7749">
        <w:rPr>
          <w:spacing w:val="1"/>
        </w:rPr>
        <w:t xml:space="preserve"> </w:t>
      </w:r>
      <w:r w:rsidRPr="00FB7749">
        <w:rPr>
          <w:spacing w:val="-1"/>
        </w:rPr>
        <w:t>errors,</w:t>
      </w:r>
      <w:r w:rsidRPr="00FB7749">
        <w:rPr>
          <w:spacing w:val="43"/>
        </w:rPr>
        <w:t xml:space="preserve"> </w:t>
      </w:r>
      <w:r w:rsidRPr="00FB7749">
        <w:rPr>
          <w:spacing w:val="-1"/>
        </w:rPr>
        <w:t>irregularities,</w:t>
      </w:r>
      <w:r w:rsidRPr="00FB7749">
        <w:rPr>
          <w:spacing w:val="27"/>
        </w:rPr>
        <w:t xml:space="preserve"> </w:t>
      </w:r>
      <w:r w:rsidRPr="00FB7749">
        <w:rPr>
          <w:spacing w:val="-1"/>
        </w:rPr>
        <w:t>fraud,</w:t>
      </w:r>
      <w:r w:rsidRPr="00FB7749">
        <w:rPr>
          <w:spacing w:val="28"/>
        </w:rPr>
        <w:t xml:space="preserve"> </w:t>
      </w:r>
      <w:r w:rsidRPr="00FB7749">
        <w:rPr>
          <w:spacing w:val="-2"/>
        </w:rPr>
        <w:t>or</w:t>
      </w:r>
      <w:r w:rsidRPr="00FB7749">
        <w:rPr>
          <w:spacing w:val="27"/>
        </w:rPr>
        <w:t xml:space="preserve"> </w:t>
      </w:r>
      <w:r w:rsidRPr="00FB7749">
        <w:rPr>
          <w:spacing w:val="-1"/>
        </w:rPr>
        <w:t>breach</w:t>
      </w:r>
      <w:r w:rsidRPr="00FB7749">
        <w:rPr>
          <w:spacing w:val="28"/>
        </w:rPr>
        <w:t xml:space="preserve"> </w:t>
      </w:r>
      <w:r w:rsidRPr="00FB7749">
        <w:rPr>
          <w:spacing w:val="-2"/>
        </w:rPr>
        <w:t>of</w:t>
      </w:r>
      <w:r w:rsidRPr="00FB7749">
        <w:rPr>
          <w:spacing w:val="29"/>
        </w:rPr>
        <w:t xml:space="preserve"> </w:t>
      </w:r>
      <w:r w:rsidRPr="00FB7749">
        <w:rPr>
          <w:spacing w:val="-1"/>
        </w:rPr>
        <w:t>obligations,</w:t>
      </w:r>
      <w:r w:rsidRPr="00FB7749">
        <w:rPr>
          <w:spacing w:val="27"/>
        </w:rPr>
        <w:t xml:space="preserve"> </w:t>
      </w:r>
      <w:r w:rsidRPr="00FB7749">
        <w:t>then</w:t>
      </w:r>
      <w:r w:rsidRPr="00FB7749">
        <w:rPr>
          <w:spacing w:val="28"/>
        </w:rPr>
        <w:t xml:space="preserve"> </w:t>
      </w:r>
      <w:r w:rsidRPr="00FB7749">
        <w:rPr>
          <w:spacing w:val="-1"/>
        </w:rPr>
        <w:t>the</w:t>
      </w:r>
      <w:r w:rsidRPr="00FB7749">
        <w:rPr>
          <w:spacing w:val="29"/>
        </w:rPr>
        <w:t xml:space="preserve"> </w:t>
      </w:r>
      <w:r w:rsidRPr="00FB7749">
        <w:rPr>
          <w:spacing w:val="-1"/>
        </w:rPr>
        <w:t>Contracting</w:t>
      </w:r>
      <w:r w:rsidRPr="00FB7749">
        <w:rPr>
          <w:spacing w:val="26"/>
        </w:rPr>
        <w:t xml:space="preserve"> </w:t>
      </w:r>
      <w:r w:rsidRPr="00FB7749">
        <w:rPr>
          <w:spacing w:val="-1"/>
        </w:rPr>
        <w:t>Authority</w:t>
      </w:r>
      <w:r w:rsidRPr="00FB7749">
        <w:rPr>
          <w:spacing w:val="26"/>
        </w:rPr>
        <w:t xml:space="preserve"> </w:t>
      </w:r>
      <w:r w:rsidRPr="00FB7749">
        <w:rPr>
          <w:spacing w:val="-2"/>
        </w:rPr>
        <w:t>may</w:t>
      </w:r>
      <w:r w:rsidRPr="00FB7749">
        <w:rPr>
          <w:spacing w:val="49"/>
        </w:rPr>
        <w:t xml:space="preserve"> </w:t>
      </w:r>
      <w:r w:rsidRPr="00FB7749">
        <w:rPr>
          <w:spacing w:val="-1"/>
        </w:rPr>
        <w:t>terminate</w:t>
      </w:r>
      <w:r w:rsidRPr="00FB7749">
        <w:t xml:space="preserve"> </w:t>
      </w:r>
      <w:r w:rsidRPr="00FB7749">
        <w:rPr>
          <w:spacing w:val="-1"/>
        </w:rPr>
        <w:t>this</w:t>
      </w:r>
      <w:r w:rsidRPr="00FB7749">
        <w:rPr>
          <w:spacing w:val="-2"/>
        </w:rPr>
        <w:t xml:space="preserve"> </w:t>
      </w:r>
      <w:r w:rsidRPr="00FB7749">
        <w:rPr>
          <w:spacing w:val="-1"/>
        </w:rPr>
        <w:t>Contract</w:t>
      </w:r>
      <w:r w:rsidRPr="00FB7749">
        <w:rPr>
          <w:spacing w:val="1"/>
        </w:rPr>
        <w:t xml:space="preserve"> </w:t>
      </w:r>
      <w:r w:rsidRPr="00FB7749">
        <w:rPr>
          <w:spacing w:val="-1"/>
        </w:rPr>
        <w:t>according</w:t>
      </w:r>
      <w:r w:rsidRPr="00FB7749">
        <w:rPr>
          <w:spacing w:val="-3"/>
        </w:rPr>
        <w:t xml:space="preserve"> </w:t>
      </w:r>
      <w:r w:rsidRPr="00FB7749">
        <w:t>to</w:t>
      </w:r>
      <w:r w:rsidRPr="00FB7749">
        <w:rPr>
          <w:spacing w:val="-3"/>
        </w:rPr>
        <w:t xml:space="preserve"> </w:t>
      </w:r>
      <w:r w:rsidRPr="00FB7749">
        <w:rPr>
          <w:spacing w:val="-1"/>
        </w:rPr>
        <w:t>Article</w:t>
      </w:r>
      <w:r w:rsidRPr="00FB7749">
        <w:t xml:space="preserve"> </w:t>
      </w:r>
      <w:r w:rsidRPr="00FB7749">
        <w:rPr>
          <w:spacing w:val="-1"/>
        </w:rPr>
        <w:t>12(2)</w:t>
      </w:r>
      <w:r w:rsidRPr="00FB7749">
        <w:t xml:space="preserve"> h.</w:t>
      </w:r>
    </w:p>
    <w:p w:rsidR="00906F39" w:rsidRDefault="00906F3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BE27E7" w:rsidRPr="007338F0" w:rsidRDefault="00BE27E7" w:rsidP="007338F0">
      <w:pPr>
        <w:rPr>
          <w:sz w:val="28"/>
          <w:szCs w:val="28"/>
          <w:u w:val="single"/>
        </w:rPr>
      </w:pPr>
      <w:r w:rsidRPr="007338F0">
        <w:rPr>
          <w:rFonts w:ascii="Times New Roman" w:hAnsi="Times New Roman" w:cs="Times New Roman"/>
          <w:sz w:val="28"/>
          <w:szCs w:val="28"/>
          <w:u w:val="single"/>
        </w:rPr>
        <w:t>Force majeure</w:t>
      </w:r>
    </w:p>
    <w:p w:rsidR="00D0198E" w:rsidRPr="00FB7749" w:rsidRDefault="00BE27E7" w:rsidP="00947C8F">
      <w:pPr>
        <w:pStyle w:val="BodyText"/>
        <w:widowControl w:val="0"/>
        <w:numPr>
          <w:ilvl w:val="1"/>
          <w:numId w:val="232"/>
        </w:numPr>
        <w:tabs>
          <w:tab w:val="clear" w:pos="851"/>
          <w:tab w:val="clear" w:pos="1191"/>
          <w:tab w:val="clear" w:pos="1531"/>
          <w:tab w:val="left" w:pos="821"/>
        </w:tabs>
        <w:ind w:right="135"/>
      </w:pPr>
      <w:r w:rsidRPr="00FB7749">
        <w:rPr>
          <w:spacing w:val="-1"/>
        </w:rPr>
        <w:t>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w:t>
      </w:r>
      <w:r w:rsidR="000079EC">
        <w:rPr>
          <w:spacing w:val="-1"/>
        </w:rPr>
        <w:t>, c</w:t>
      </w:r>
      <w:r w:rsidR="00D0198E" w:rsidRPr="00FB7749">
        <w:rPr>
          <w:spacing w:val="-1"/>
        </w:rPr>
        <w:t>ivil</w:t>
      </w:r>
      <w:r w:rsidR="00D0198E" w:rsidRPr="00FB7749">
        <w:rPr>
          <w:spacing w:val="39"/>
        </w:rPr>
        <w:t xml:space="preserve"> </w:t>
      </w:r>
      <w:r w:rsidR="00D0198E" w:rsidRPr="00FB7749">
        <w:rPr>
          <w:spacing w:val="-1"/>
        </w:rPr>
        <w:t>disturbances,</w:t>
      </w:r>
      <w:r w:rsidR="00D0198E" w:rsidRPr="00FB7749">
        <w:rPr>
          <w:spacing w:val="39"/>
        </w:rPr>
        <w:t xml:space="preserve"> </w:t>
      </w:r>
      <w:r w:rsidR="00D0198E" w:rsidRPr="00FB7749">
        <w:rPr>
          <w:spacing w:val="-1"/>
        </w:rPr>
        <w:t>explosion.</w:t>
      </w:r>
      <w:r w:rsidR="00D0198E" w:rsidRPr="00FB7749">
        <w:rPr>
          <w:spacing w:val="41"/>
        </w:rPr>
        <w:t xml:space="preserve"> </w:t>
      </w:r>
      <w:r w:rsidR="00D0198E" w:rsidRPr="00FB7749">
        <w:t>A</w:t>
      </w:r>
      <w:r w:rsidR="00D0198E" w:rsidRPr="00FB7749">
        <w:rPr>
          <w:spacing w:val="37"/>
        </w:rPr>
        <w:t xml:space="preserve"> </w:t>
      </w:r>
      <w:r w:rsidR="00D0198E" w:rsidRPr="00FB7749">
        <w:rPr>
          <w:spacing w:val="-1"/>
        </w:rPr>
        <w:t>decision</w:t>
      </w:r>
      <w:r w:rsidR="00D0198E" w:rsidRPr="00FB7749">
        <w:rPr>
          <w:spacing w:val="38"/>
        </w:rPr>
        <w:t xml:space="preserve"> </w:t>
      </w:r>
      <w:r w:rsidR="00D0198E" w:rsidRPr="00FB7749">
        <w:t>of</w:t>
      </w:r>
      <w:r w:rsidR="00D0198E" w:rsidRPr="00FB7749">
        <w:rPr>
          <w:spacing w:val="39"/>
        </w:rPr>
        <w:t xml:space="preserve"> </w:t>
      </w:r>
      <w:r w:rsidR="00D0198E" w:rsidRPr="00FB7749">
        <w:rPr>
          <w:spacing w:val="-1"/>
        </w:rPr>
        <w:t>the</w:t>
      </w:r>
      <w:r w:rsidR="00D0198E" w:rsidRPr="00FB7749">
        <w:rPr>
          <w:spacing w:val="36"/>
        </w:rPr>
        <w:t xml:space="preserve"> </w:t>
      </w:r>
      <w:r w:rsidR="00D0198E" w:rsidRPr="00FB7749">
        <w:rPr>
          <w:spacing w:val="-1"/>
        </w:rPr>
        <w:t>European</w:t>
      </w:r>
      <w:r w:rsidR="00D0198E" w:rsidRPr="00FB7749">
        <w:rPr>
          <w:spacing w:val="39"/>
        </w:rPr>
        <w:t xml:space="preserve"> </w:t>
      </w:r>
      <w:r w:rsidR="00D0198E" w:rsidRPr="00FB7749">
        <w:rPr>
          <w:spacing w:val="-1"/>
        </w:rPr>
        <w:t>Union</w:t>
      </w:r>
      <w:r w:rsidR="00D0198E" w:rsidRPr="00FB7749">
        <w:rPr>
          <w:spacing w:val="36"/>
        </w:rPr>
        <w:t xml:space="preserve"> </w:t>
      </w:r>
      <w:r w:rsidR="00D0198E" w:rsidRPr="00FB7749">
        <w:t>to</w:t>
      </w:r>
      <w:r w:rsidR="00D0198E" w:rsidRPr="00FB7749">
        <w:rPr>
          <w:spacing w:val="38"/>
        </w:rPr>
        <w:t xml:space="preserve"> </w:t>
      </w:r>
      <w:r w:rsidR="00D0198E" w:rsidRPr="00FB7749">
        <w:rPr>
          <w:spacing w:val="-1"/>
        </w:rPr>
        <w:t>suspend</w:t>
      </w:r>
      <w:r w:rsidR="00D0198E" w:rsidRPr="00FB7749">
        <w:rPr>
          <w:spacing w:val="39"/>
        </w:rPr>
        <w:t xml:space="preserve"> </w:t>
      </w:r>
      <w:r w:rsidR="00D0198E" w:rsidRPr="00FB7749">
        <w:t>the</w:t>
      </w:r>
      <w:r w:rsidR="00D0198E" w:rsidRPr="00FB7749">
        <w:rPr>
          <w:spacing w:val="63"/>
        </w:rPr>
        <w:t xml:space="preserve"> </w:t>
      </w:r>
      <w:r w:rsidR="00D0198E" w:rsidRPr="00FB7749">
        <w:rPr>
          <w:spacing w:val="-1"/>
        </w:rPr>
        <w:t>cooperation</w:t>
      </w:r>
      <w:r w:rsidR="00D0198E" w:rsidRPr="00FB7749">
        <w:rPr>
          <w:spacing w:val="16"/>
        </w:rPr>
        <w:t xml:space="preserve"> </w:t>
      </w:r>
      <w:r w:rsidR="00D0198E" w:rsidRPr="00FB7749">
        <w:rPr>
          <w:spacing w:val="-1"/>
        </w:rPr>
        <w:t>with</w:t>
      </w:r>
      <w:r w:rsidR="00D0198E" w:rsidRPr="00FB7749">
        <w:rPr>
          <w:spacing w:val="16"/>
        </w:rPr>
        <w:t xml:space="preserve"> </w:t>
      </w:r>
      <w:r w:rsidR="00D0198E" w:rsidRPr="00FB7749">
        <w:t>the</w:t>
      </w:r>
      <w:r w:rsidR="00D0198E" w:rsidRPr="00FB7749">
        <w:rPr>
          <w:spacing w:val="19"/>
        </w:rPr>
        <w:t xml:space="preserve"> </w:t>
      </w:r>
      <w:r w:rsidR="00F824DD" w:rsidRPr="00FB7749">
        <w:rPr>
          <w:spacing w:val="-2"/>
        </w:rPr>
        <w:t>Beneficiary</w:t>
      </w:r>
      <w:r w:rsidR="00F824DD" w:rsidRPr="00FB7749">
        <w:rPr>
          <w:spacing w:val="18"/>
        </w:rPr>
        <w:t xml:space="preserve"> </w:t>
      </w:r>
      <w:r w:rsidR="00D0198E" w:rsidRPr="00FB7749">
        <w:rPr>
          <w:spacing w:val="-1"/>
        </w:rPr>
        <w:t>country</w:t>
      </w:r>
      <w:r w:rsidR="00D0198E" w:rsidRPr="00FB7749">
        <w:rPr>
          <w:spacing w:val="14"/>
        </w:rPr>
        <w:t xml:space="preserve"> </w:t>
      </w:r>
      <w:r w:rsidR="00D0198E" w:rsidRPr="00FB7749">
        <w:t>is</w:t>
      </w:r>
      <w:r w:rsidR="00D0198E" w:rsidRPr="00FB7749">
        <w:rPr>
          <w:spacing w:val="17"/>
        </w:rPr>
        <w:t xml:space="preserve"> </w:t>
      </w:r>
      <w:r w:rsidR="00D0198E" w:rsidRPr="00FB7749">
        <w:rPr>
          <w:spacing w:val="-1"/>
        </w:rPr>
        <w:t>considered</w:t>
      </w:r>
      <w:r w:rsidR="00D0198E" w:rsidRPr="00FB7749">
        <w:rPr>
          <w:spacing w:val="17"/>
        </w:rPr>
        <w:t xml:space="preserve"> </w:t>
      </w:r>
      <w:r w:rsidR="00D0198E" w:rsidRPr="00FB7749">
        <w:rPr>
          <w:spacing w:val="-1"/>
        </w:rPr>
        <w:t>to</w:t>
      </w:r>
      <w:r w:rsidR="00D0198E" w:rsidRPr="00FB7749">
        <w:rPr>
          <w:spacing w:val="14"/>
        </w:rPr>
        <w:t xml:space="preserve"> </w:t>
      </w:r>
      <w:r w:rsidR="00D0198E" w:rsidRPr="00FB7749">
        <w:t>be</w:t>
      </w:r>
      <w:r w:rsidR="00D0198E" w:rsidRPr="00FB7749">
        <w:rPr>
          <w:spacing w:val="17"/>
        </w:rPr>
        <w:t xml:space="preserve"> </w:t>
      </w:r>
      <w:r w:rsidR="00D0198E" w:rsidRPr="00FB7749">
        <w:t>a</w:t>
      </w:r>
      <w:r w:rsidR="00D0198E" w:rsidRPr="00FB7749">
        <w:rPr>
          <w:spacing w:val="17"/>
        </w:rPr>
        <w:t xml:space="preserve"> </w:t>
      </w:r>
      <w:r w:rsidR="00D0198E" w:rsidRPr="00FB7749">
        <w:t>case</w:t>
      </w:r>
      <w:r w:rsidR="00D0198E" w:rsidRPr="00FB7749">
        <w:rPr>
          <w:spacing w:val="17"/>
        </w:rPr>
        <w:t xml:space="preserve"> </w:t>
      </w:r>
      <w:r w:rsidR="00D0198E" w:rsidRPr="00FB7749">
        <w:t>of</w:t>
      </w:r>
      <w:r w:rsidR="00D0198E" w:rsidRPr="00FB7749">
        <w:rPr>
          <w:spacing w:val="17"/>
        </w:rPr>
        <w:t xml:space="preserve"> </w:t>
      </w:r>
      <w:r w:rsidR="00D0198E" w:rsidRPr="00FB7749">
        <w:rPr>
          <w:spacing w:val="-1"/>
        </w:rPr>
        <w:t>force</w:t>
      </w:r>
      <w:r w:rsidR="00D0198E" w:rsidRPr="00FB7749">
        <w:rPr>
          <w:spacing w:val="17"/>
        </w:rPr>
        <w:t xml:space="preserve"> </w:t>
      </w:r>
      <w:r w:rsidR="00D0198E" w:rsidRPr="00FB7749">
        <w:rPr>
          <w:spacing w:val="-1"/>
        </w:rPr>
        <w:t>majeure</w:t>
      </w:r>
      <w:r w:rsidR="00D0198E" w:rsidRPr="00FB7749">
        <w:rPr>
          <w:spacing w:val="17"/>
        </w:rPr>
        <w:t xml:space="preserve"> </w:t>
      </w:r>
      <w:r w:rsidR="00D0198E" w:rsidRPr="00FB7749">
        <w:rPr>
          <w:spacing w:val="-1"/>
        </w:rPr>
        <w:t>when</w:t>
      </w:r>
      <w:r w:rsidR="00D0198E" w:rsidRPr="00FB7749">
        <w:rPr>
          <w:spacing w:val="17"/>
        </w:rPr>
        <w:t xml:space="preserve"> </w:t>
      </w:r>
      <w:r w:rsidR="00D0198E" w:rsidRPr="00FB7749">
        <w:t>it</w:t>
      </w:r>
      <w:r w:rsidR="00D0198E" w:rsidRPr="00FB7749">
        <w:rPr>
          <w:spacing w:val="61"/>
        </w:rPr>
        <w:t xml:space="preserve"> </w:t>
      </w:r>
      <w:r w:rsidR="00D0198E" w:rsidRPr="00FB7749">
        <w:rPr>
          <w:spacing w:val="-1"/>
        </w:rPr>
        <w:t>implies</w:t>
      </w:r>
      <w:r w:rsidR="00D0198E" w:rsidRPr="00FB7749">
        <w:t xml:space="preserve"> </w:t>
      </w:r>
      <w:r w:rsidR="00D0198E" w:rsidRPr="00FB7749">
        <w:rPr>
          <w:spacing w:val="-1"/>
        </w:rPr>
        <w:t>suspending</w:t>
      </w:r>
      <w:r w:rsidR="00D0198E" w:rsidRPr="00FB7749">
        <w:rPr>
          <w:spacing w:val="-3"/>
        </w:rPr>
        <w:t xml:space="preserve"> </w:t>
      </w:r>
      <w:r w:rsidR="00D0198E" w:rsidRPr="00FB7749">
        <w:rPr>
          <w:spacing w:val="-1"/>
        </w:rPr>
        <w:t>funding</w:t>
      </w:r>
      <w:r w:rsidR="00D0198E" w:rsidRPr="00FB7749">
        <w:rPr>
          <w:spacing w:val="-5"/>
        </w:rPr>
        <w:t xml:space="preserve"> </w:t>
      </w:r>
      <w:r w:rsidR="00D0198E" w:rsidRPr="00FB7749">
        <w:t>under</w:t>
      </w:r>
      <w:r w:rsidR="00D0198E" w:rsidRPr="00FB7749">
        <w:rPr>
          <w:spacing w:val="-1"/>
        </w:rPr>
        <w:t xml:space="preserve"> this</w:t>
      </w:r>
      <w:r w:rsidR="00D0198E" w:rsidRPr="00FB7749">
        <w:rPr>
          <w:spacing w:val="1"/>
        </w:rPr>
        <w:t xml:space="preserve"> </w:t>
      </w:r>
      <w:r w:rsidR="00D0198E" w:rsidRPr="00FB7749">
        <w:rPr>
          <w:spacing w:val="-1"/>
        </w:rPr>
        <w:t>Contract.</w:t>
      </w:r>
    </w:p>
    <w:p w:rsidR="00D0198E" w:rsidRPr="00FB7749" w:rsidRDefault="00D0198E" w:rsidP="00BE27E7">
      <w:pPr>
        <w:pStyle w:val="BodyText"/>
        <w:widowControl w:val="0"/>
        <w:numPr>
          <w:ilvl w:val="1"/>
          <w:numId w:val="232"/>
        </w:numPr>
        <w:tabs>
          <w:tab w:val="clear" w:pos="851"/>
          <w:tab w:val="clear" w:pos="1191"/>
          <w:tab w:val="clear" w:pos="1531"/>
          <w:tab w:val="left" w:pos="821"/>
        </w:tabs>
        <w:ind w:right="143"/>
      </w:pPr>
      <w:r w:rsidRPr="00FB7749">
        <w:t>The</w:t>
      </w:r>
      <w:r w:rsidRPr="00FB7749">
        <w:rPr>
          <w:spacing w:val="45"/>
        </w:rPr>
        <w:t xml:space="preserve"> </w:t>
      </w:r>
      <w:r w:rsidRPr="00FB7749">
        <w:rPr>
          <w:spacing w:val="-1"/>
        </w:rPr>
        <w:t>Beneficiary(ies)</w:t>
      </w:r>
      <w:r w:rsidRPr="00FB7749">
        <w:rPr>
          <w:spacing w:val="46"/>
        </w:rPr>
        <w:t xml:space="preserve"> </w:t>
      </w:r>
      <w:r w:rsidRPr="00FB7749">
        <w:rPr>
          <w:spacing w:val="-1"/>
        </w:rPr>
        <w:t>shall</w:t>
      </w:r>
      <w:r w:rsidRPr="00FB7749">
        <w:rPr>
          <w:spacing w:val="46"/>
        </w:rPr>
        <w:t xml:space="preserve"> </w:t>
      </w:r>
      <w:r w:rsidRPr="00FB7749">
        <w:t>not</w:t>
      </w:r>
      <w:r w:rsidRPr="00FB7749">
        <w:rPr>
          <w:spacing w:val="46"/>
        </w:rPr>
        <w:t xml:space="preserve"> </w:t>
      </w:r>
      <w:r w:rsidRPr="00FB7749">
        <w:t>be</w:t>
      </w:r>
      <w:r w:rsidRPr="00FB7749">
        <w:rPr>
          <w:spacing w:val="48"/>
        </w:rPr>
        <w:t xml:space="preserve"> </w:t>
      </w:r>
      <w:r w:rsidRPr="00FB7749">
        <w:rPr>
          <w:spacing w:val="-1"/>
        </w:rPr>
        <w:t>held</w:t>
      </w:r>
      <w:r w:rsidRPr="00FB7749">
        <w:rPr>
          <w:spacing w:val="45"/>
        </w:rPr>
        <w:t xml:space="preserve"> </w:t>
      </w:r>
      <w:r w:rsidRPr="00FB7749">
        <w:t>in</w:t>
      </w:r>
      <w:r w:rsidRPr="00FB7749">
        <w:rPr>
          <w:spacing w:val="45"/>
        </w:rPr>
        <w:t xml:space="preserve"> </w:t>
      </w:r>
      <w:r w:rsidRPr="00FB7749">
        <w:rPr>
          <w:spacing w:val="-1"/>
        </w:rPr>
        <w:t>breach</w:t>
      </w:r>
      <w:r w:rsidRPr="00FB7749">
        <w:rPr>
          <w:spacing w:val="45"/>
        </w:rPr>
        <w:t xml:space="preserve"> </w:t>
      </w:r>
      <w:r w:rsidRPr="00FB7749">
        <w:t>of</w:t>
      </w:r>
      <w:r w:rsidRPr="00FB7749">
        <w:rPr>
          <w:spacing w:val="46"/>
        </w:rPr>
        <w:t xml:space="preserve"> </w:t>
      </w:r>
      <w:r w:rsidRPr="00FB7749">
        <w:rPr>
          <w:spacing w:val="-1"/>
        </w:rPr>
        <w:t>its</w:t>
      </w:r>
      <w:r w:rsidRPr="00FB7749">
        <w:rPr>
          <w:spacing w:val="48"/>
        </w:rPr>
        <w:t xml:space="preserve"> </w:t>
      </w:r>
      <w:r w:rsidRPr="00FB7749">
        <w:rPr>
          <w:spacing w:val="-1"/>
        </w:rPr>
        <w:t>contractual</w:t>
      </w:r>
      <w:r w:rsidRPr="00FB7749">
        <w:rPr>
          <w:spacing w:val="48"/>
        </w:rPr>
        <w:t xml:space="preserve"> </w:t>
      </w:r>
      <w:r w:rsidRPr="00FB7749">
        <w:rPr>
          <w:spacing w:val="-1"/>
        </w:rPr>
        <w:t>obligations</w:t>
      </w:r>
      <w:r w:rsidRPr="00FB7749">
        <w:rPr>
          <w:spacing w:val="48"/>
        </w:rPr>
        <w:t xml:space="preserve"> </w:t>
      </w:r>
      <w:r w:rsidRPr="00FB7749">
        <w:rPr>
          <w:spacing w:val="-1"/>
        </w:rPr>
        <w:t>if</w:t>
      </w:r>
      <w:r w:rsidRPr="00FB7749">
        <w:rPr>
          <w:spacing w:val="48"/>
        </w:rPr>
        <w:t xml:space="preserve"> </w:t>
      </w:r>
      <w:r w:rsidRPr="00FB7749">
        <w:rPr>
          <w:spacing w:val="-1"/>
        </w:rPr>
        <w:t>it</w:t>
      </w:r>
      <w:r w:rsidRPr="00FB7749">
        <w:rPr>
          <w:spacing w:val="46"/>
        </w:rPr>
        <w:t xml:space="preserve"> </w:t>
      </w:r>
      <w:r w:rsidRPr="00FB7749">
        <w:rPr>
          <w:spacing w:val="-1"/>
        </w:rPr>
        <w:t>is</w:t>
      </w:r>
      <w:r w:rsidRPr="00FB7749">
        <w:rPr>
          <w:spacing w:val="41"/>
        </w:rPr>
        <w:t xml:space="preserve"> </w:t>
      </w:r>
      <w:r w:rsidRPr="00FB7749">
        <w:rPr>
          <w:spacing w:val="-1"/>
        </w:rPr>
        <w:t>prevented</w:t>
      </w:r>
      <w:r w:rsidRPr="00FB7749">
        <w:t xml:space="preserve"> </w:t>
      </w:r>
      <w:r w:rsidRPr="00FB7749">
        <w:rPr>
          <w:spacing w:val="-1"/>
        </w:rPr>
        <w:t>from</w:t>
      </w:r>
      <w:r w:rsidRPr="00FB7749">
        <w:rPr>
          <w:spacing w:val="-4"/>
        </w:rPr>
        <w:t xml:space="preserve"> </w:t>
      </w:r>
      <w:r w:rsidRPr="00FB7749">
        <w:rPr>
          <w:spacing w:val="-1"/>
        </w:rPr>
        <w:t>fulfilling</w:t>
      </w:r>
      <w:r w:rsidRPr="00FB7749">
        <w:rPr>
          <w:spacing w:val="-3"/>
        </w:rPr>
        <w:t xml:space="preserve"> </w:t>
      </w:r>
      <w:r w:rsidRPr="00FB7749">
        <w:rPr>
          <w:spacing w:val="-1"/>
        </w:rPr>
        <w:t>them</w:t>
      </w:r>
      <w:r w:rsidRPr="00FB7749">
        <w:rPr>
          <w:spacing w:val="-4"/>
        </w:rPr>
        <w:t xml:space="preserve"> </w:t>
      </w:r>
      <w:r w:rsidRPr="00FB7749">
        <w:rPr>
          <w:spacing w:val="1"/>
        </w:rPr>
        <w:t>by</w:t>
      </w:r>
      <w:r w:rsidRPr="00FB7749">
        <w:rPr>
          <w:spacing w:val="-3"/>
        </w:rPr>
        <w:t xml:space="preserve"> </w:t>
      </w:r>
      <w:r w:rsidRPr="00FB7749">
        <w:rPr>
          <w:spacing w:val="-1"/>
        </w:rPr>
        <w:t>circumstances</w:t>
      </w:r>
      <w:r w:rsidRPr="00FB7749">
        <w:t xml:space="preserve"> </w:t>
      </w:r>
      <w:r w:rsidRPr="00FB7749">
        <w:rPr>
          <w:spacing w:val="-1"/>
        </w:rPr>
        <w:t>of</w:t>
      </w:r>
      <w:r w:rsidRPr="00FB7749">
        <w:rPr>
          <w:spacing w:val="-2"/>
        </w:rPr>
        <w:t xml:space="preserve"> </w:t>
      </w:r>
      <w:r w:rsidRPr="00FB7749">
        <w:rPr>
          <w:spacing w:val="-1"/>
        </w:rPr>
        <w:t>force</w:t>
      </w:r>
      <w:r w:rsidRPr="00FB7749">
        <w:t xml:space="preserve"> </w:t>
      </w:r>
      <w:r w:rsidRPr="00FB7749">
        <w:rPr>
          <w:spacing w:val="-1"/>
        </w:rPr>
        <w:t>majeure.</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Extension of the implementation period following a 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rPr>
          <w:spacing w:val="-2"/>
        </w:rPr>
        <w:t>In</w:t>
      </w:r>
      <w:r w:rsidRPr="00FB7749">
        <w:rPr>
          <w:spacing w:val="2"/>
        </w:rPr>
        <w:t xml:space="preserve"> </w:t>
      </w:r>
      <w:r w:rsidRPr="00FB7749">
        <w:t>case</w:t>
      </w:r>
      <w:r w:rsidRPr="00FB7749">
        <w:rPr>
          <w:spacing w:val="3"/>
        </w:rPr>
        <w:t xml:space="preserve"> </w:t>
      </w:r>
      <w:r w:rsidRPr="00FB7749">
        <w:t>of</w:t>
      </w:r>
      <w:r w:rsidRPr="00FB7749">
        <w:rPr>
          <w:spacing w:val="3"/>
        </w:rPr>
        <w:t xml:space="preserve"> </w:t>
      </w:r>
      <w:r w:rsidRPr="00FB7749">
        <w:rPr>
          <w:spacing w:val="-1"/>
        </w:rPr>
        <w:t xml:space="preserve">suspension according </w:t>
      </w:r>
      <w:r w:rsidRPr="00FB7749">
        <w:t>to</w:t>
      </w:r>
      <w:r w:rsidRPr="00FB7749">
        <w:rPr>
          <w:spacing w:val="2"/>
        </w:rPr>
        <w:t xml:space="preserve"> </w:t>
      </w:r>
      <w:r w:rsidRPr="00FB7749">
        <w:rPr>
          <w:spacing w:val="-1"/>
        </w:rPr>
        <w:t>Articles</w:t>
      </w:r>
      <w:r w:rsidRPr="00FB7749">
        <w:rPr>
          <w:spacing w:val="2"/>
        </w:rPr>
        <w:t xml:space="preserve"> </w:t>
      </w:r>
      <w:r w:rsidRPr="00FB7749">
        <w:t>11.2,</w:t>
      </w:r>
      <w:r w:rsidRPr="00FB7749">
        <w:rPr>
          <w:spacing w:val="2"/>
        </w:rPr>
        <w:t xml:space="preserve"> </w:t>
      </w:r>
      <w:r w:rsidRPr="00FB7749">
        <w:t>11.4 and</w:t>
      </w:r>
      <w:r w:rsidRPr="00FB7749">
        <w:rPr>
          <w:spacing w:val="2"/>
        </w:rPr>
        <w:t xml:space="preserve"> </w:t>
      </w:r>
      <w:r w:rsidRPr="00FB7749">
        <w:t xml:space="preserve">11.6, </w:t>
      </w:r>
      <w:r w:rsidRPr="00FB7749">
        <w:rPr>
          <w:spacing w:val="-1"/>
        </w:rPr>
        <w:t>the</w:t>
      </w:r>
      <w:r w:rsidRPr="00FB7749">
        <w:rPr>
          <w:spacing w:val="2"/>
        </w:rPr>
        <w:t xml:space="preserve"> </w:t>
      </w:r>
      <w:r w:rsidRPr="00FB7749">
        <w:rPr>
          <w:spacing w:val="-1"/>
        </w:rPr>
        <w:t>implementation</w:t>
      </w:r>
      <w:r w:rsidRPr="00FB7749">
        <w:rPr>
          <w:spacing w:val="2"/>
        </w:rPr>
        <w:t xml:space="preserve"> </w:t>
      </w:r>
      <w:r w:rsidRPr="00FB7749">
        <w:rPr>
          <w:spacing w:val="-1"/>
        </w:rPr>
        <w:t>period</w:t>
      </w:r>
      <w:r w:rsidRPr="00FB7749">
        <w:rPr>
          <w:spacing w:val="35"/>
        </w:rPr>
        <w:t xml:space="preserve"> </w:t>
      </w:r>
      <w:r w:rsidRPr="00FB7749">
        <w:t>of</w:t>
      </w:r>
      <w:r w:rsidRPr="00FB7749">
        <w:rPr>
          <w:spacing w:val="3"/>
        </w:rPr>
        <w:t xml:space="preserve"> </w:t>
      </w:r>
      <w:r w:rsidRPr="00FB7749">
        <w:rPr>
          <w:spacing w:val="-1"/>
        </w:rPr>
        <w:t>the</w:t>
      </w:r>
      <w:r w:rsidRPr="00FB7749">
        <w:rPr>
          <w:spacing w:val="2"/>
        </w:rPr>
        <w:t xml:space="preserve"> </w:t>
      </w:r>
      <w:r w:rsidRPr="00FB7749">
        <w:rPr>
          <w:spacing w:val="-2"/>
        </w:rPr>
        <w:t>Action</w:t>
      </w:r>
      <w:r w:rsidRPr="00FB7749">
        <w:rPr>
          <w:spacing w:val="2"/>
        </w:rPr>
        <w:t xml:space="preserve"> </w:t>
      </w:r>
      <w:r w:rsidRPr="00FB7749">
        <w:rPr>
          <w:spacing w:val="-1"/>
        </w:rPr>
        <w:t>shall</w:t>
      </w:r>
      <w:r w:rsidRPr="00FB7749">
        <w:rPr>
          <w:spacing w:val="3"/>
        </w:rPr>
        <w:t xml:space="preserve"> </w:t>
      </w:r>
      <w:r w:rsidRPr="00FB7749">
        <w:t xml:space="preserve">be </w:t>
      </w:r>
      <w:r w:rsidRPr="00FB7749">
        <w:rPr>
          <w:spacing w:val="-1"/>
        </w:rPr>
        <w:t>extended</w:t>
      </w:r>
      <w:r w:rsidRPr="00FB7749">
        <w:rPr>
          <w:spacing w:val="2"/>
        </w:rPr>
        <w:t xml:space="preserve"> </w:t>
      </w:r>
      <w:r w:rsidRPr="00FB7749">
        <w:t>by</w:t>
      </w:r>
      <w:r w:rsidRPr="00FB7749">
        <w:rPr>
          <w:spacing w:val="-1"/>
        </w:rPr>
        <w:t xml:space="preserve"> </w:t>
      </w:r>
      <w:r w:rsidRPr="00FB7749">
        <w:t>a</w:t>
      </w:r>
      <w:r w:rsidRPr="00FB7749">
        <w:rPr>
          <w:spacing w:val="2"/>
        </w:rPr>
        <w:t xml:space="preserve"> </w:t>
      </w:r>
      <w:r w:rsidRPr="00FB7749">
        <w:rPr>
          <w:spacing w:val="-1"/>
        </w:rPr>
        <w:t>period</w:t>
      </w:r>
      <w:r w:rsidRPr="00FB7749">
        <w:rPr>
          <w:spacing w:val="2"/>
        </w:rPr>
        <w:t xml:space="preserve"> </w:t>
      </w:r>
      <w:r w:rsidRPr="00FB7749">
        <w:rPr>
          <w:spacing w:val="-1"/>
        </w:rPr>
        <w:t>equivalent</w:t>
      </w:r>
      <w:r w:rsidRPr="00FB7749">
        <w:rPr>
          <w:spacing w:val="1"/>
        </w:rPr>
        <w:t xml:space="preserve"> </w:t>
      </w:r>
      <w:r w:rsidRPr="00FB7749">
        <w:t>to</w:t>
      </w:r>
      <w:r w:rsidRPr="00FB7749">
        <w:rPr>
          <w:spacing w:val="2"/>
        </w:rPr>
        <w:t xml:space="preserve"> </w:t>
      </w:r>
      <w:r w:rsidRPr="00FB7749">
        <w:rPr>
          <w:spacing w:val="-1"/>
        </w:rPr>
        <w:t>the</w:t>
      </w:r>
      <w:r w:rsidRPr="00FB7749">
        <w:t xml:space="preserve"> </w:t>
      </w:r>
      <w:r w:rsidRPr="00FB7749">
        <w:rPr>
          <w:spacing w:val="-1"/>
        </w:rPr>
        <w:t>length</w:t>
      </w:r>
      <w:r w:rsidRPr="00FB7749">
        <w:rPr>
          <w:spacing w:val="2"/>
        </w:rPr>
        <w:t xml:space="preserve"> </w:t>
      </w:r>
      <w:r w:rsidRPr="00FB7749">
        <w:rPr>
          <w:spacing w:val="-2"/>
        </w:rPr>
        <w:t>of</w:t>
      </w:r>
      <w:r w:rsidRPr="00FB7749">
        <w:t xml:space="preserve"> </w:t>
      </w:r>
      <w:r w:rsidRPr="00FB7749">
        <w:rPr>
          <w:spacing w:val="-1"/>
        </w:rPr>
        <w:t xml:space="preserve">suspension, </w:t>
      </w:r>
      <w:r w:rsidRPr="00FB7749">
        <w:rPr>
          <w:spacing w:val="-2"/>
        </w:rPr>
        <w:t>without</w:t>
      </w:r>
      <w:r w:rsidRPr="00FB7749">
        <w:rPr>
          <w:spacing w:val="75"/>
        </w:rPr>
        <w:t xml:space="preserve"> </w:t>
      </w:r>
      <w:r w:rsidRPr="00FB7749">
        <w:rPr>
          <w:spacing w:val="-1"/>
        </w:rPr>
        <w:t>prejudice</w:t>
      </w:r>
      <w:r w:rsidRPr="00FB7749">
        <w:rPr>
          <w:spacing w:val="9"/>
        </w:rPr>
        <w:t xml:space="preserve"> </w:t>
      </w:r>
      <w:r w:rsidRPr="00FB7749">
        <w:t>to</w:t>
      </w:r>
      <w:r w:rsidRPr="00FB7749">
        <w:rPr>
          <w:spacing w:val="9"/>
        </w:rPr>
        <w:t xml:space="preserve"> </w:t>
      </w:r>
      <w:r w:rsidRPr="00FB7749">
        <w:t>any</w:t>
      </w:r>
      <w:r w:rsidRPr="00FB7749">
        <w:rPr>
          <w:spacing w:val="9"/>
        </w:rPr>
        <w:t xml:space="preserve"> </w:t>
      </w:r>
      <w:r w:rsidRPr="00FB7749">
        <w:rPr>
          <w:spacing w:val="-1"/>
        </w:rPr>
        <w:t>amendment</w:t>
      </w:r>
      <w:r w:rsidRPr="00FB7749">
        <w:rPr>
          <w:spacing w:val="10"/>
        </w:rPr>
        <w:t xml:space="preserve"> </w:t>
      </w:r>
      <w:r w:rsidRPr="00FB7749">
        <w:t>to</w:t>
      </w:r>
      <w:r w:rsidRPr="00FB7749">
        <w:rPr>
          <w:spacing w:val="9"/>
        </w:rPr>
        <w:t xml:space="preserve"> </w:t>
      </w:r>
      <w:r w:rsidRPr="00FB7749">
        <w:t>the</w:t>
      </w:r>
      <w:r w:rsidRPr="00FB7749">
        <w:rPr>
          <w:spacing w:val="12"/>
        </w:rPr>
        <w:t xml:space="preserve"> </w:t>
      </w:r>
      <w:r w:rsidRPr="00FB7749">
        <w:rPr>
          <w:spacing w:val="-1"/>
        </w:rPr>
        <w:t>Contract</w:t>
      </w:r>
      <w:r w:rsidRPr="00FB7749">
        <w:rPr>
          <w:spacing w:val="10"/>
        </w:rPr>
        <w:t xml:space="preserve"> </w:t>
      </w:r>
      <w:r w:rsidRPr="00FB7749">
        <w:rPr>
          <w:spacing w:val="-1"/>
        </w:rPr>
        <w:t>that</w:t>
      </w:r>
      <w:r w:rsidRPr="00FB7749">
        <w:rPr>
          <w:spacing w:val="12"/>
        </w:rPr>
        <w:t xml:space="preserve"> </w:t>
      </w:r>
      <w:r w:rsidRPr="00FB7749">
        <w:rPr>
          <w:spacing w:val="-2"/>
        </w:rPr>
        <w:t>may</w:t>
      </w:r>
      <w:r w:rsidRPr="00FB7749">
        <w:rPr>
          <w:spacing w:val="12"/>
        </w:rPr>
        <w:t xml:space="preserve"> </w:t>
      </w:r>
      <w:r w:rsidRPr="00FB7749">
        <w:t>be</w:t>
      </w:r>
      <w:r w:rsidRPr="00FB7749">
        <w:rPr>
          <w:spacing w:val="12"/>
        </w:rPr>
        <w:t xml:space="preserve"> </w:t>
      </w:r>
      <w:r w:rsidRPr="00FB7749">
        <w:rPr>
          <w:spacing w:val="-1"/>
        </w:rPr>
        <w:t>necessary</w:t>
      </w:r>
      <w:r w:rsidRPr="00FB7749">
        <w:rPr>
          <w:spacing w:val="9"/>
        </w:rPr>
        <w:t xml:space="preserve"> </w:t>
      </w:r>
      <w:r w:rsidRPr="00FB7749">
        <w:t>to</w:t>
      </w:r>
      <w:r w:rsidRPr="00FB7749">
        <w:rPr>
          <w:spacing w:val="11"/>
        </w:rPr>
        <w:t xml:space="preserve"> </w:t>
      </w:r>
      <w:r w:rsidRPr="00FB7749">
        <w:rPr>
          <w:spacing w:val="-1"/>
        </w:rPr>
        <w:t>adapt</w:t>
      </w:r>
      <w:r w:rsidRPr="00FB7749">
        <w:rPr>
          <w:spacing w:val="12"/>
        </w:rPr>
        <w:t xml:space="preserve"> </w:t>
      </w:r>
      <w:r w:rsidRPr="00FB7749">
        <w:rPr>
          <w:spacing w:val="-1"/>
        </w:rPr>
        <w:t>the</w:t>
      </w:r>
      <w:r w:rsidRPr="00FB7749">
        <w:rPr>
          <w:spacing w:val="9"/>
        </w:rPr>
        <w:t xml:space="preserve"> </w:t>
      </w:r>
      <w:r w:rsidRPr="00FB7749">
        <w:rPr>
          <w:spacing w:val="-1"/>
        </w:rPr>
        <w:t>Action</w:t>
      </w:r>
      <w:r w:rsidRPr="00FB7749">
        <w:rPr>
          <w:spacing w:val="9"/>
        </w:rPr>
        <w:t xml:space="preserve"> </w:t>
      </w:r>
      <w:r w:rsidRPr="00FB7749">
        <w:rPr>
          <w:spacing w:val="-1"/>
        </w:rPr>
        <w:t>to</w:t>
      </w:r>
      <w:r w:rsidRPr="00FB7749">
        <w:rPr>
          <w:spacing w:val="43"/>
        </w:rPr>
        <w:t xml:space="preserve"> </w:t>
      </w:r>
      <w:r w:rsidRPr="00FB7749">
        <w:t>the</w:t>
      </w:r>
      <w:r w:rsidRPr="00FB7749">
        <w:rPr>
          <w:spacing w:val="7"/>
        </w:rPr>
        <w:t xml:space="preserve"> </w:t>
      </w:r>
      <w:r w:rsidRPr="00FB7749">
        <w:t>new</w:t>
      </w:r>
      <w:r w:rsidRPr="00FB7749">
        <w:rPr>
          <w:spacing w:val="6"/>
        </w:rPr>
        <w:t xml:space="preserve"> </w:t>
      </w:r>
      <w:r w:rsidRPr="00FB7749">
        <w:rPr>
          <w:spacing w:val="-1"/>
        </w:rPr>
        <w:t>implementing</w:t>
      </w:r>
      <w:r w:rsidRPr="00FB7749">
        <w:rPr>
          <w:spacing w:val="7"/>
        </w:rPr>
        <w:t xml:space="preserve"> </w:t>
      </w:r>
      <w:r w:rsidRPr="00FB7749">
        <w:rPr>
          <w:spacing w:val="-1"/>
        </w:rPr>
        <w:t>conditions.</w:t>
      </w:r>
      <w:r w:rsidRPr="00FB7749">
        <w:rPr>
          <w:spacing w:val="10"/>
        </w:rPr>
        <w:t xml:space="preserve"> </w:t>
      </w:r>
      <w:r w:rsidRPr="00FB7749">
        <w:rPr>
          <w:spacing w:val="-1"/>
        </w:rPr>
        <w:t>This</w:t>
      </w:r>
      <w:r w:rsidRPr="00FB7749">
        <w:rPr>
          <w:spacing w:val="8"/>
        </w:rPr>
        <w:t xml:space="preserve"> </w:t>
      </w:r>
      <w:r w:rsidRPr="00FB7749">
        <w:rPr>
          <w:spacing w:val="-1"/>
        </w:rPr>
        <w:t>Article</w:t>
      </w:r>
      <w:r w:rsidRPr="00FB7749">
        <w:rPr>
          <w:spacing w:val="7"/>
        </w:rPr>
        <w:t xml:space="preserve"> </w:t>
      </w:r>
      <w:r w:rsidRPr="00FB7749">
        <w:rPr>
          <w:spacing w:val="-1"/>
        </w:rPr>
        <w:t>11.10</w:t>
      </w:r>
      <w:r w:rsidRPr="00FB7749">
        <w:rPr>
          <w:spacing w:val="10"/>
        </w:rPr>
        <w:t xml:space="preserve"> </w:t>
      </w:r>
      <w:r w:rsidRPr="00FB7749">
        <w:rPr>
          <w:spacing w:val="-1"/>
        </w:rPr>
        <w:t>does</w:t>
      </w:r>
      <w:r w:rsidRPr="00FB7749">
        <w:rPr>
          <w:spacing w:val="10"/>
        </w:rPr>
        <w:t xml:space="preserve"> </w:t>
      </w:r>
      <w:r w:rsidRPr="00FB7749">
        <w:rPr>
          <w:spacing w:val="-1"/>
        </w:rPr>
        <w:t>not</w:t>
      </w:r>
      <w:r w:rsidRPr="00FB7749">
        <w:rPr>
          <w:spacing w:val="8"/>
        </w:rPr>
        <w:t xml:space="preserve"> </w:t>
      </w:r>
      <w:r w:rsidRPr="00FB7749">
        <w:rPr>
          <w:spacing w:val="-1"/>
        </w:rPr>
        <w:t>apply</w:t>
      </w:r>
      <w:r w:rsidRPr="00FB7749">
        <w:rPr>
          <w:spacing w:val="7"/>
        </w:rPr>
        <w:t xml:space="preserve"> </w:t>
      </w:r>
      <w:r w:rsidRPr="00FB7749">
        <w:t>in</w:t>
      </w:r>
      <w:r w:rsidRPr="00FB7749">
        <w:rPr>
          <w:spacing w:val="7"/>
        </w:rPr>
        <w:t xml:space="preserve"> </w:t>
      </w:r>
      <w:r w:rsidRPr="00FB7749">
        <w:rPr>
          <w:spacing w:val="-1"/>
        </w:rPr>
        <w:t>case</w:t>
      </w:r>
      <w:r w:rsidRPr="00FB7749">
        <w:rPr>
          <w:spacing w:val="10"/>
        </w:rPr>
        <w:t xml:space="preserve"> </w:t>
      </w:r>
      <w:r w:rsidRPr="00FB7749">
        <w:t>of</w:t>
      </w:r>
      <w:r w:rsidRPr="00FB7749">
        <w:rPr>
          <w:spacing w:val="8"/>
        </w:rPr>
        <w:t xml:space="preserve"> </w:t>
      </w:r>
      <w:r w:rsidRPr="00FB7749">
        <w:rPr>
          <w:spacing w:val="-1"/>
        </w:rPr>
        <w:t>an</w:t>
      </w:r>
      <w:r w:rsidRPr="00FB7749">
        <w:rPr>
          <w:spacing w:val="43"/>
        </w:rPr>
        <w:t xml:space="preserve"> </w:t>
      </w:r>
      <w:r w:rsidRPr="00FB7749">
        <w:rPr>
          <w:spacing w:val="-1"/>
        </w:rPr>
        <w:t>operating</w:t>
      </w:r>
      <w:r w:rsidRPr="00FB7749">
        <w:rPr>
          <w:spacing w:val="-3"/>
        </w:rPr>
        <w:t xml:space="preserve"> </w:t>
      </w:r>
      <w:r w:rsidRPr="00FB7749">
        <w:rPr>
          <w:spacing w:val="-1"/>
        </w:rPr>
        <w:t>grant.</w:t>
      </w:r>
    </w:p>
    <w:p w:rsidR="00BE27E7" w:rsidRPr="00FB7749" w:rsidRDefault="00BE27E7" w:rsidP="00BE27E7">
      <w:pPr>
        <w:spacing w:after="240" w:line="240" w:lineRule="auto"/>
        <w:ind w:left="616"/>
        <w:rPr>
          <w:rFonts w:ascii="Times New Roman" w:eastAsia="Times New Roman" w:hAnsi="Times New Roman" w:cs="Times New Roman"/>
          <w:b/>
          <w:bCs/>
          <w:spacing w:val="-1"/>
          <w:sz w:val="28"/>
          <w:szCs w:val="28"/>
        </w:rPr>
      </w:pPr>
      <w:bookmarkStart w:id="771" w:name="_bookmark13"/>
      <w:bookmarkEnd w:id="771"/>
      <w:r w:rsidRPr="00FB7749">
        <w:rPr>
          <w:rFonts w:ascii="Times New Roman" w:eastAsia="Times New Roman" w:hAnsi="Times New Roman" w:cs="Times New Roman"/>
          <w:b/>
          <w:bCs/>
          <w:spacing w:val="-1"/>
          <w:sz w:val="28"/>
          <w:szCs w:val="28"/>
        </w:rPr>
        <w:t>ARTICLE 12 — TERMINATION OF THE CONTRACT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Termination in case of force majeure</w:t>
      </w:r>
    </w:p>
    <w:p w:rsidR="00BE27E7" w:rsidRPr="00FB7749" w:rsidRDefault="00BE27E7" w:rsidP="00BE27E7">
      <w:pPr>
        <w:pStyle w:val="BodyText"/>
        <w:widowControl w:val="0"/>
        <w:numPr>
          <w:ilvl w:val="1"/>
          <w:numId w:val="231"/>
        </w:numPr>
        <w:tabs>
          <w:tab w:val="clear" w:pos="851"/>
          <w:tab w:val="clear" w:pos="1191"/>
          <w:tab w:val="clear" w:pos="1531"/>
          <w:tab w:val="left" w:pos="821"/>
        </w:tabs>
        <w:ind w:right="138"/>
      </w:pPr>
      <w:r w:rsidRPr="00FB7749">
        <w:rPr>
          <w:spacing w:val="-2"/>
        </w:rPr>
        <w:t>In</w:t>
      </w:r>
      <w:r w:rsidRPr="00FB7749">
        <w:rPr>
          <w:spacing w:val="47"/>
        </w:rPr>
        <w:t xml:space="preserve"> </w:t>
      </w:r>
      <w:r w:rsidRPr="00FB7749">
        <w:t>the</w:t>
      </w:r>
      <w:r w:rsidRPr="00FB7749">
        <w:rPr>
          <w:spacing w:val="48"/>
        </w:rPr>
        <w:t xml:space="preserve"> </w:t>
      </w:r>
      <w:r w:rsidRPr="00FB7749">
        <w:t>cases</w:t>
      </w:r>
      <w:r w:rsidRPr="00FB7749">
        <w:rPr>
          <w:spacing w:val="46"/>
        </w:rPr>
        <w:t xml:space="preserve"> </w:t>
      </w:r>
      <w:r w:rsidRPr="00FB7749">
        <w:rPr>
          <w:spacing w:val="-1"/>
        </w:rPr>
        <w:t>foreseen</w:t>
      </w:r>
      <w:r w:rsidRPr="00FB7749">
        <w:rPr>
          <w:spacing w:val="45"/>
        </w:rPr>
        <w:t xml:space="preserve"> </w:t>
      </w:r>
      <w:r w:rsidRPr="00FB7749">
        <w:t>in</w:t>
      </w:r>
      <w:r w:rsidRPr="00FB7749">
        <w:rPr>
          <w:spacing w:val="45"/>
        </w:rPr>
        <w:t xml:space="preserve"> </w:t>
      </w:r>
      <w:r w:rsidRPr="00FB7749">
        <w:rPr>
          <w:spacing w:val="-1"/>
        </w:rPr>
        <w:t>Article</w:t>
      </w:r>
      <w:r w:rsidRPr="00FB7749">
        <w:rPr>
          <w:spacing w:val="45"/>
        </w:rPr>
        <w:t xml:space="preserve"> </w:t>
      </w:r>
      <w:r w:rsidRPr="00FB7749">
        <w:t>11.2</w:t>
      </w:r>
      <w:r w:rsidRPr="00FB7749">
        <w:rPr>
          <w:spacing w:val="45"/>
        </w:rPr>
        <w:t xml:space="preserve"> </w:t>
      </w:r>
      <w:r w:rsidRPr="00FB7749">
        <w:t>and</w:t>
      </w:r>
      <w:r w:rsidRPr="00FB7749">
        <w:rPr>
          <w:spacing w:val="48"/>
        </w:rPr>
        <w:t xml:space="preserve"> </w:t>
      </w:r>
      <w:r w:rsidRPr="00FB7749">
        <w:t>11.4,</w:t>
      </w:r>
      <w:r w:rsidRPr="00FB7749">
        <w:rPr>
          <w:spacing w:val="47"/>
        </w:rPr>
        <w:t xml:space="preserve"> </w:t>
      </w:r>
      <w:r w:rsidRPr="00FB7749">
        <w:rPr>
          <w:spacing w:val="-1"/>
        </w:rPr>
        <w:t>if</w:t>
      </w:r>
      <w:r w:rsidRPr="00FB7749">
        <w:rPr>
          <w:spacing w:val="46"/>
        </w:rPr>
        <w:t xml:space="preserve"> </w:t>
      </w:r>
      <w:r w:rsidRPr="00FB7749">
        <w:t>the</w:t>
      </w:r>
      <w:r w:rsidRPr="00FB7749">
        <w:rPr>
          <w:spacing w:val="48"/>
        </w:rPr>
        <w:t xml:space="preserve"> </w:t>
      </w:r>
      <w:r w:rsidRPr="00FB7749">
        <w:rPr>
          <w:spacing w:val="-1"/>
        </w:rPr>
        <w:t>Coordinator</w:t>
      </w:r>
      <w:r w:rsidRPr="00FB7749">
        <w:rPr>
          <w:spacing w:val="48"/>
        </w:rPr>
        <w:t xml:space="preserve"> </w:t>
      </w:r>
      <w:r w:rsidRPr="00FB7749">
        <w:rPr>
          <w:spacing w:val="-2"/>
        </w:rPr>
        <w:t>or</w:t>
      </w:r>
      <w:r w:rsidRPr="00FB7749">
        <w:rPr>
          <w:spacing w:val="48"/>
        </w:rPr>
        <w:t xml:space="preserve"> </w:t>
      </w:r>
      <w:r w:rsidRPr="00FB7749">
        <w:rPr>
          <w:spacing w:val="-1"/>
        </w:rPr>
        <w:t>the</w:t>
      </w:r>
      <w:r w:rsidRPr="00FB7749">
        <w:rPr>
          <w:spacing w:val="48"/>
        </w:rPr>
        <w:t xml:space="preserve"> </w:t>
      </w:r>
      <w:r w:rsidRPr="00FB7749">
        <w:rPr>
          <w:spacing w:val="-1"/>
        </w:rPr>
        <w:t>Contracting</w:t>
      </w:r>
      <w:r w:rsidRPr="00FB7749">
        <w:rPr>
          <w:spacing w:val="33"/>
        </w:rPr>
        <w:t xml:space="preserve"> </w:t>
      </w:r>
      <w:r w:rsidRPr="00FB7749">
        <w:rPr>
          <w:spacing w:val="-1"/>
        </w:rPr>
        <w:t>Authority</w:t>
      </w:r>
      <w:r w:rsidRPr="00FB7749">
        <w:rPr>
          <w:spacing w:val="51"/>
        </w:rPr>
        <w:t xml:space="preserve"> </w:t>
      </w:r>
      <w:r w:rsidRPr="00FB7749">
        <w:rPr>
          <w:spacing w:val="-1"/>
        </w:rPr>
        <w:t>believes</w:t>
      </w:r>
      <w:r w:rsidRPr="00FB7749">
        <w:rPr>
          <w:spacing w:val="54"/>
        </w:rPr>
        <w:t xml:space="preserve"> </w:t>
      </w:r>
      <w:r w:rsidRPr="00FB7749">
        <w:rPr>
          <w:spacing w:val="-1"/>
        </w:rPr>
        <w:t>that</w:t>
      </w:r>
      <w:r w:rsidRPr="00FB7749">
        <w:rPr>
          <w:spacing w:val="51"/>
        </w:rPr>
        <w:t xml:space="preserve"> </w:t>
      </w:r>
      <w:r w:rsidRPr="00FB7749">
        <w:rPr>
          <w:spacing w:val="-1"/>
        </w:rPr>
        <w:t>this</w:t>
      </w:r>
      <w:r w:rsidRPr="00FB7749">
        <w:rPr>
          <w:spacing w:val="53"/>
        </w:rPr>
        <w:t xml:space="preserve"> </w:t>
      </w:r>
      <w:r w:rsidRPr="00FB7749">
        <w:rPr>
          <w:spacing w:val="-1"/>
        </w:rPr>
        <w:t>Contract</w:t>
      </w:r>
      <w:r w:rsidRPr="00FB7749">
        <w:rPr>
          <w:spacing w:val="53"/>
        </w:rPr>
        <w:t xml:space="preserve"> </w:t>
      </w:r>
      <w:r w:rsidRPr="00FB7749">
        <w:t>can</w:t>
      </w:r>
      <w:r w:rsidRPr="00FB7749">
        <w:rPr>
          <w:spacing w:val="52"/>
        </w:rPr>
        <w:t xml:space="preserve"> </w:t>
      </w:r>
      <w:r w:rsidRPr="00FB7749">
        <w:t>no</w:t>
      </w:r>
      <w:r w:rsidRPr="00FB7749">
        <w:rPr>
          <w:spacing w:val="52"/>
        </w:rPr>
        <w:t xml:space="preserve"> </w:t>
      </w:r>
      <w:r w:rsidRPr="00FB7749">
        <w:rPr>
          <w:spacing w:val="-1"/>
        </w:rPr>
        <w:t>longer</w:t>
      </w:r>
      <w:r w:rsidRPr="00FB7749">
        <w:rPr>
          <w:spacing w:val="54"/>
        </w:rPr>
        <w:t xml:space="preserve"> </w:t>
      </w:r>
      <w:r w:rsidRPr="00FB7749">
        <w:t>be</w:t>
      </w:r>
      <w:r w:rsidRPr="00FB7749">
        <w:rPr>
          <w:spacing w:val="53"/>
        </w:rPr>
        <w:t xml:space="preserve"> </w:t>
      </w:r>
      <w:r w:rsidRPr="00FB7749">
        <w:rPr>
          <w:spacing w:val="-1"/>
        </w:rPr>
        <w:t>executed</w:t>
      </w:r>
      <w:r w:rsidRPr="00FB7749">
        <w:rPr>
          <w:spacing w:val="53"/>
        </w:rPr>
        <w:t xml:space="preserve"> </w:t>
      </w:r>
      <w:r w:rsidRPr="00FB7749">
        <w:rPr>
          <w:spacing w:val="-1"/>
        </w:rPr>
        <w:t>effectively</w:t>
      </w:r>
      <w:r w:rsidRPr="00FB7749">
        <w:rPr>
          <w:spacing w:val="50"/>
        </w:rPr>
        <w:t xml:space="preserve"> </w:t>
      </w:r>
      <w:r w:rsidRPr="00FB7749">
        <w:t>or</w:t>
      </w:r>
      <w:r w:rsidRPr="00FB7749">
        <w:rPr>
          <w:spacing w:val="47"/>
        </w:rPr>
        <w:t xml:space="preserve"> </w:t>
      </w:r>
      <w:r w:rsidRPr="00FB7749">
        <w:rPr>
          <w:spacing w:val="-1"/>
        </w:rPr>
        <w:t>appropriately,</w:t>
      </w:r>
      <w:r w:rsidRPr="00FB7749">
        <w:rPr>
          <w:spacing w:val="16"/>
        </w:rPr>
        <w:t xml:space="preserve"> </w:t>
      </w:r>
      <w:r w:rsidRPr="00FB7749">
        <w:t>it</w:t>
      </w:r>
      <w:r w:rsidRPr="00FB7749">
        <w:rPr>
          <w:spacing w:val="15"/>
        </w:rPr>
        <w:t xml:space="preserve"> </w:t>
      </w:r>
      <w:r w:rsidRPr="00FB7749">
        <w:rPr>
          <w:spacing w:val="-1"/>
        </w:rPr>
        <w:t>shall</w:t>
      </w:r>
      <w:r w:rsidRPr="00FB7749">
        <w:rPr>
          <w:spacing w:val="17"/>
        </w:rPr>
        <w:t xml:space="preserve"> </w:t>
      </w:r>
      <w:r w:rsidRPr="00FB7749">
        <w:rPr>
          <w:spacing w:val="-2"/>
        </w:rPr>
        <w:t>duly</w:t>
      </w:r>
      <w:r w:rsidRPr="00FB7749">
        <w:rPr>
          <w:spacing w:val="14"/>
        </w:rPr>
        <w:t xml:space="preserve"> </w:t>
      </w:r>
      <w:r w:rsidRPr="00FB7749">
        <w:t>consult</w:t>
      </w:r>
      <w:r w:rsidRPr="00FB7749">
        <w:rPr>
          <w:spacing w:val="15"/>
        </w:rPr>
        <w:t xml:space="preserve"> </w:t>
      </w:r>
      <w:r w:rsidRPr="00FB7749">
        <w:t>the</w:t>
      </w:r>
      <w:r w:rsidRPr="00FB7749">
        <w:rPr>
          <w:spacing w:val="17"/>
        </w:rPr>
        <w:t xml:space="preserve"> </w:t>
      </w:r>
      <w:r w:rsidRPr="00FB7749">
        <w:rPr>
          <w:spacing w:val="-1"/>
        </w:rPr>
        <w:t>other.</w:t>
      </w:r>
      <w:r w:rsidRPr="00FB7749">
        <w:rPr>
          <w:spacing w:val="16"/>
        </w:rPr>
        <w:t xml:space="preserve"> </w:t>
      </w:r>
      <w:r w:rsidRPr="00FB7749">
        <w:rPr>
          <w:spacing w:val="-1"/>
        </w:rPr>
        <w:t>Failing</w:t>
      </w:r>
      <w:r w:rsidRPr="00FB7749">
        <w:rPr>
          <w:spacing w:val="14"/>
        </w:rPr>
        <w:t xml:space="preserve"> </w:t>
      </w:r>
      <w:r w:rsidRPr="00FB7749">
        <w:rPr>
          <w:spacing w:val="-1"/>
        </w:rPr>
        <w:t>agreement</w:t>
      </w:r>
      <w:r w:rsidRPr="00FB7749">
        <w:rPr>
          <w:spacing w:val="18"/>
        </w:rPr>
        <w:t xml:space="preserve"> </w:t>
      </w:r>
      <w:r w:rsidRPr="00FB7749">
        <w:t>on</w:t>
      </w:r>
      <w:r w:rsidRPr="00FB7749">
        <w:rPr>
          <w:spacing w:val="16"/>
        </w:rPr>
        <w:t xml:space="preserve"> </w:t>
      </w:r>
      <w:r w:rsidRPr="00FB7749">
        <w:t>a</w:t>
      </w:r>
      <w:r w:rsidRPr="00FB7749">
        <w:rPr>
          <w:spacing w:val="17"/>
        </w:rPr>
        <w:t xml:space="preserve"> </w:t>
      </w:r>
      <w:r w:rsidRPr="00FB7749">
        <w:rPr>
          <w:spacing w:val="-1"/>
        </w:rPr>
        <w:t>solution,</w:t>
      </w:r>
      <w:r w:rsidRPr="00FB7749">
        <w:rPr>
          <w:spacing w:val="16"/>
        </w:rPr>
        <w:t xml:space="preserve"> </w:t>
      </w:r>
      <w:r w:rsidRPr="00FB7749">
        <w:rPr>
          <w:spacing w:val="-1"/>
        </w:rPr>
        <w:t>the</w:t>
      </w:r>
      <w:r w:rsidRPr="00FB7749">
        <w:rPr>
          <w:spacing w:val="43"/>
        </w:rPr>
        <w:t xml:space="preserve"> </w:t>
      </w:r>
      <w:r w:rsidRPr="00FB7749">
        <w:rPr>
          <w:spacing w:val="-1"/>
        </w:rPr>
        <w:t>Coordinator</w:t>
      </w:r>
      <w:r w:rsidRPr="00FB7749">
        <w:rPr>
          <w:spacing w:val="43"/>
        </w:rPr>
        <w:t xml:space="preserve"> </w:t>
      </w:r>
      <w:r w:rsidRPr="00FB7749">
        <w:t>or</w:t>
      </w:r>
      <w:r w:rsidRPr="00FB7749">
        <w:rPr>
          <w:spacing w:val="43"/>
        </w:rPr>
        <w:t xml:space="preserve"> </w:t>
      </w:r>
      <w:r w:rsidRPr="00FB7749">
        <w:rPr>
          <w:spacing w:val="-1"/>
        </w:rPr>
        <w:t>the</w:t>
      </w:r>
      <w:r w:rsidRPr="00FB7749">
        <w:rPr>
          <w:spacing w:val="43"/>
        </w:rPr>
        <w:t xml:space="preserve"> </w:t>
      </w:r>
      <w:r w:rsidRPr="00FB7749">
        <w:rPr>
          <w:spacing w:val="-1"/>
        </w:rPr>
        <w:t>Contracting</w:t>
      </w:r>
      <w:r w:rsidRPr="00FB7749">
        <w:rPr>
          <w:spacing w:val="40"/>
        </w:rPr>
        <w:t xml:space="preserve"> </w:t>
      </w:r>
      <w:r w:rsidRPr="00FB7749">
        <w:rPr>
          <w:spacing w:val="-1"/>
        </w:rPr>
        <w:t>Authority</w:t>
      </w:r>
      <w:r w:rsidRPr="00FB7749">
        <w:rPr>
          <w:spacing w:val="43"/>
        </w:rPr>
        <w:t xml:space="preserve"> </w:t>
      </w:r>
      <w:r w:rsidRPr="00FB7749">
        <w:rPr>
          <w:spacing w:val="-2"/>
        </w:rPr>
        <w:t>may</w:t>
      </w:r>
      <w:r w:rsidRPr="00FB7749">
        <w:rPr>
          <w:spacing w:val="43"/>
        </w:rPr>
        <w:t xml:space="preserve"> </w:t>
      </w:r>
      <w:r w:rsidRPr="00FB7749">
        <w:rPr>
          <w:spacing w:val="-1"/>
        </w:rPr>
        <w:t>terminate</w:t>
      </w:r>
      <w:r w:rsidRPr="00FB7749">
        <w:rPr>
          <w:spacing w:val="43"/>
        </w:rPr>
        <w:t xml:space="preserve"> </w:t>
      </w:r>
      <w:r w:rsidRPr="00FB7749">
        <w:rPr>
          <w:spacing w:val="-1"/>
        </w:rPr>
        <w:t>this</w:t>
      </w:r>
      <w:r w:rsidRPr="00FB7749">
        <w:rPr>
          <w:spacing w:val="49"/>
        </w:rPr>
        <w:t xml:space="preserve"> </w:t>
      </w:r>
      <w:r w:rsidRPr="00FB7749">
        <w:rPr>
          <w:spacing w:val="-1"/>
        </w:rPr>
        <w:t>Contract</w:t>
      </w:r>
      <w:r w:rsidRPr="00FB7749">
        <w:rPr>
          <w:spacing w:val="44"/>
        </w:rPr>
        <w:t xml:space="preserve"> </w:t>
      </w:r>
      <w:r w:rsidRPr="00FB7749">
        <w:t>by</w:t>
      </w:r>
      <w:r w:rsidRPr="00FB7749">
        <w:rPr>
          <w:spacing w:val="40"/>
        </w:rPr>
        <w:t xml:space="preserve"> </w:t>
      </w:r>
      <w:r w:rsidRPr="00FB7749">
        <w:rPr>
          <w:spacing w:val="-1"/>
        </w:rPr>
        <w:t>serving</w:t>
      </w:r>
      <w:r w:rsidRPr="00FB7749">
        <w:rPr>
          <w:spacing w:val="40"/>
        </w:rPr>
        <w:t xml:space="preserve"> </w:t>
      </w:r>
      <w:r w:rsidRPr="00FB7749">
        <w:rPr>
          <w:spacing w:val="-1"/>
        </w:rPr>
        <w:t>two</w:t>
      </w:r>
      <w:r w:rsidRPr="00FB7749">
        <w:rPr>
          <w:spacing w:val="69"/>
        </w:rPr>
        <w:t xml:space="preserve"> </w:t>
      </w:r>
      <w:r w:rsidRPr="00FB7749">
        <w:rPr>
          <w:spacing w:val="-1"/>
        </w:rPr>
        <w:t>months</w:t>
      </w:r>
      <w:r w:rsidRPr="00FB7749">
        <w:t xml:space="preserve"> </w:t>
      </w:r>
      <w:r w:rsidRPr="00FB7749">
        <w:rPr>
          <w:spacing w:val="-1"/>
        </w:rPr>
        <w:t>written</w:t>
      </w:r>
      <w:r w:rsidRPr="00FB7749">
        <w:rPr>
          <w:spacing w:val="-2"/>
        </w:rPr>
        <w:t xml:space="preserve"> </w:t>
      </w:r>
      <w:r w:rsidRPr="00FB7749">
        <w:rPr>
          <w:spacing w:val="-1"/>
        </w:rPr>
        <w:t>notice,</w:t>
      </w:r>
      <w:r w:rsidRPr="00FB7749">
        <w:t xml:space="preserve"> </w:t>
      </w:r>
      <w:r w:rsidRPr="00FB7749">
        <w:rPr>
          <w:spacing w:val="-1"/>
        </w:rPr>
        <w:t>without</w:t>
      </w:r>
      <w:r w:rsidRPr="00FB7749">
        <w:rPr>
          <w:spacing w:val="1"/>
        </w:rPr>
        <w:t xml:space="preserve"> </w:t>
      </w:r>
      <w:r w:rsidRPr="00FB7749">
        <w:rPr>
          <w:spacing w:val="-1"/>
        </w:rPr>
        <w:t>being</w:t>
      </w:r>
      <w:r w:rsidRPr="00FB7749">
        <w:rPr>
          <w:spacing w:val="-3"/>
        </w:rPr>
        <w:t xml:space="preserve"> </w:t>
      </w:r>
      <w:r w:rsidRPr="00FB7749">
        <w:rPr>
          <w:spacing w:val="-1"/>
        </w:rPr>
        <w:t>required</w:t>
      </w:r>
      <w:r w:rsidRPr="00FB7749">
        <w:rPr>
          <w:spacing w:val="-2"/>
        </w:rPr>
        <w:t xml:space="preserve"> </w:t>
      </w:r>
      <w:r w:rsidRPr="00FB7749">
        <w:t>to pay</w:t>
      </w:r>
      <w:r w:rsidRPr="00FB7749">
        <w:rPr>
          <w:spacing w:val="-1"/>
        </w:rPr>
        <w:t xml:space="preserve"> indemnity.</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Termination by the Contracting Authority</w:t>
      </w:r>
    </w:p>
    <w:p w:rsidR="00BE27E7" w:rsidRPr="00FB7749" w:rsidRDefault="00BE27E7" w:rsidP="00BE27E7">
      <w:pPr>
        <w:pStyle w:val="BodyText"/>
        <w:widowControl w:val="0"/>
        <w:numPr>
          <w:ilvl w:val="1"/>
          <w:numId w:val="231"/>
        </w:numPr>
        <w:tabs>
          <w:tab w:val="clear" w:pos="851"/>
          <w:tab w:val="clear" w:pos="1191"/>
          <w:tab w:val="clear" w:pos="1531"/>
          <w:tab w:val="left" w:pos="821"/>
        </w:tabs>
        <w:ind w:right="136"/>
      </w:pPr>
      <w:r w:rsidRPr="00FB7749">
        <w:rPr>
          <w:spacing w:val="-1"/>
        </w:rPr>
        <w:t>Without</w:t>
      </w:r>
      <w:r w:rsidRPr="00FB7749">
        <w:rPr>
          <w:spacing w:val="27"/>
        </w:rPr>
        <w:t xml:space="preserve"> </w:t>
      </w:r>
      <w:r w:rsidRPr="00FB7749">
        <w:rPr>
          <w:spacing w:val="-1"/>
        </w:rPr>
        <w:t>prejudice</w:t>
      </w:r>
      <w:r w:rsidRPr="00FB7749">
        <w:rPr>
          <w:spacing w:val="27"/>
        </w:rPr>
        <w:t xml:space="preserve"> </w:t>
      </w:r>
      <w:r w:rsidRPr="00FB7749">
        <w:rPr>
          <w:spacing w:val="-1"/>
        </w:rPr>
        <w:t>to</w:t>
      </w:r>
      <w:r w:rsidRPr="00FB7749">
        <w:rPr>
          <w:spacing w:val="28"/>
        </w:rPr>
        <w:t xml:space="preserve"> </w:t>
      </w:r>
      <w:r w:rsidRPr="00FB7749">
        <w:rPr>
          <w:spacing w:val="-1"/>
        </w:rPr>
        <w:t>Article</w:t>
      </w:r>
      <w:r w:rsidRPr="00FB7749">
        <w:rPr>
          <w:spacing w:val="27"/>
        </w:rPr>
        <w:t xml:space="preserve"> </w:t>
      </w:r>
      <w:r w:rsidRPr="00FB7749">
        <w:t>12.1,</w:t>
      </w:r>
      <w:r w:rsidRPr="00FB7749">
        <w:rPr>
          <w:spacing w:val="26"/>
        </w:rPr>
        <w:t xml:space="preserve"> </w:t>
      </w:r>
      <w:r w:rsidRPr="00FB7749">
        <w:t>in</w:t>
      </w:r>
      <w:r w:rsidRPr="00FB7749">
        <w:rPr>
          <w:spacing w:val="24"/>
        </w:rPr>
        <w:t xml:space="preserve"> </w:t>
      </w:r>
      <w:r w:rsidRPr="00FB7749">
        <w:t>the</w:t>
      </w:r>
      <w:r w:rsidRPr="00FB7749">
        <w:rPr>
          <w:spacing w:val="26"/>
        </w:rPr>
        <w:t xml:space="preserve"> </w:t>
      </w:r>
      <w:r w:rsidRPr="00FB7749">
        <w:rPr>
          <w:spacing w:val="-1"/>
        </w:rPr>
        <w:t>following</w:t>
      </w:r>
      <w:r w:rsidRPr="00FB7749">
        <w:rPr>
          <w:spacing w:val="24"/>
        </w:rPr>
        <w:t xml:space="preserve"> </w:t>
      </w:r>
      <w:r w:rsidRPr="00FB7749">
        <w:rPr>
          <w:spacing w:val="-1"/>
        </w:rPr>
        <w:t>circumstances</w:t>
      </w:r>
      <w:r w:rsidRPr="00FB7749">
        <w:rPr>
          <w:spacing w:val="27"/>
        </w:rPr>
        <w:t xml:space="preserve"> </w:t>
      </w:r>
      <w:r w:rsidRPr="00FB7749">
        <w:rPr>
          <w:spacing w:val="-1"/>
        </w:rPr>
        <w:t>the</w:t>
      </w:r>
      <w:r w:rsidRPr="00FB7749">
        <w:rPr>
          <w:spacing w:val="26"/>
        </w:rPr>
        <w:t xml:space="preserve"> </w:t>
      </w:r>
      <w:r w:rsidRPr="00FB7749">
        <w:rPr>
          <w:spacing w:val="-1"/>
        </w:rPr>
        <w:t>Contracting</w:t>
      </w:r>
      <w:r w:rsidRPr="00FB7749">
        <w:rPr>
          <w:spacing w:val="49"/>
        </w:rPr>
        <w:t xml:space="preserve"> </w:t>
      </w:r>
      <w:r w:rsidRPr="00FB7749">
        <w:rPr>
          <w:spacing w:val="-1"/>
        </w:rPr>
        <w:t>Authority</w:t>
      </w:r>
      <w:r w:rsidRPr="00FB7749">
        <w:rPr>
          <w:spacing w:val="2"/>
        </w:rPr>
        <w:t xml:space="preserve"> </w:t>
      </w:r>
      <w:r w:rsidRPr="00FB7749">
        <w:rPr>
          <w:spacing w:val="-2"/>
        </w:rPr>
        <w:t>may,</w:t>
      </w:r>
      <w:r w:rsidRPr="00FB7749">
        <w:rPr>
          <w:spacing w:val="4"/>
        </w:rPr>
        <w:t xml:space="preserve"> </w:t>
      </w:r>
      <w:r w:rsidRPr="00FB7749">
        <w:t>after</w:t>
      </w:r>
      <w:r w:rsidRPr="00FB7749">
        <w:rPr>
          <w:spacing w:val="3"/>
        </w:rPr>
        <w:t xml:space="preserve"> </w:t>
      </w:r>
      <w:r w:rsidRPr="00FB7749">
        <w:rPr>
          <w:spacing w:val="-1"/>
        </w:rPr>
        <w:t>having</w:t>
      </w:r>
      <w:r w:rsidRPr="00FB7749">
        <w:rPr>
          <w:spacing w:val="2"/>
        </w:rPr>
        <w:t xml:space="preserve"> </w:t>
      </w:r>
      <w:r w:rsidRPr="00FB7749">
        <w:t>duly</w:t>
      </w:r>
      <w:r w:rsidRPr="00FB7749">
        <w:rPr>
          <w:spacing w:val="2"/>
        </w:rPr>
        <w:t xml:space="preserve"> </w:t>
      </w:r>
      <w:r w:rsidRPr="00FB7749">
        <w:rPr>
          <w:spacing w:val="-1"/>
        </w:rPr>
        <w:t>consulted</w:t>
      </w:r>
      <w:r w:rsidRPr="00FB7749">
        <w:rPr>
          <w:spacing w:val="2"/>
        </w:rPr>
        <w:t xml:space="preserve"> </w:t>
      </w:r>
      <w:r w:rsidRPr="00FB7749">
        <w:t>the</w:t>
      </w:r>
      <w:r w:rsidRPr="00FB7749">
        <w:rPr>
          <w:spacing w:val="2"/>
        </w:rPr>
        <w:t xml:space="preserve"> </w:t>
      </w:r>
      <w:r w:rsidRPr="00FB7749">
        <w:rPr>
          <w:spacing w:val="-1"/>
        </w:rPr>
        <w:t>Coordinator,</w:t>
      </w:r>
      <w:r w:rsidRPr="00FB7749">
        <w:rPr>
          <w:spacing w:val="2"/>
        </w:rPr>
        <w:t xml:space="preserve"> </w:t>
      </w:r>
      <w:r w:rsidRPr="00FB7749">
        <w:rPr>
          <w:spacing w:val="-1"/>
        </w:rPr>
        <w:t>terminate</w:t>
      </w:r>
      <w:r w:rsidRPr="00FB7749">
        <w:rPr>
          <w:spacing w:val="2"/>
        </w:rPr>
        <w:t xml:space="preserve"> </w:t>
      </w:r>
      <w:r w:rsidRPr="00FB7749">
        <w:rPr>
          <w:spacing w:val="-1"/>
        </w:rPr>
        <w:t>this</w:t>
      </w:r>
      <w:r w:rsidRPr="00FB7749">
        <w:rPr>
          <w:spacing w:val="5"/>
        </w:rPr>
        <w:t xml:space="preserve"> </w:t>
      </w:r>
      <w:r w:rsidRPr="00FB7749">
        <w:rPr>
          <w:spacing w:val="-1"/>
        </w:rPr>
        <w:t>Contract</w:t>
      </w:r>
      <w:r w:rsidRPr="00FB7749">
        <w:rPr>
          <w:spacing w:val="5"/>
        </w:rPr>
        <w:t xml:space="preserve"> </w:t>
      </w:r>
      <w:r w:rsidRPr="00FB7749">
        <w:rPr>
          <w:spacing w:val="-2"/>
        </w:rPr>
        <w:t>or</w:t>
      </w:r>
      <w:r w:rsidRPr="00FB7749">
        <w:rPr>
          <w:spacing w:val="3"/>
        </w:rPr>
        <w:t xml:space="preserve"> </w:t>
      </w:r>
      <w:r w:rsidRPr="00FB7749">
        <w:rPr>
          <w:spacing w:val="-1"/>
        </w:rPr>
        <w:t>the</w:t>
      </w:r>
      <w:r w:rsidRPr="00FB7749">
        <w:rPr>
          <w:spacing w:val="61"/>
        </w:rPr>
        <w:t xml:space="preserve"> </w:t>
      </w:r>
      <w:r w:rsidRPr="00FB7749">
        <w:rPr>
          <w:spacing w:val="-1"/>
        </w:rPr>
        <w:t>participation</w:t>
      </w:r>
      <w:r w:rsidRPr="00FB7749">
        <w:rPr>
          <w:spacing w:val="33"/>
        </w:rPr>
        <w:t xml:space="preserve"> </w:t>
      </w:r>
      <w:r w:rsidRPr="00FB7749">
        <w:rPr>
          <w:spacing w:val="-2"/>
        </w:rPr>
        <w:t>of</w:t>
      </w:r>
      <w:r w:rsidRPr="00FB7749">
        <w:rPr>
          <w:spacing w:val="34"/>
        </w:rPr>
        <w:t xml:space="preserve"> </w:t>
      </w:r>
      <w:r w:rsidRPr="00FB7749">
        <w:t>any</w:t>
      </w:r>
      <w:r w:rsidRPr="00FB7749">
        <w:rPr>
          <w:spacing w:val="31"/>
        </w:rPr>
        <w:t xml:space="preserve"> </w:t>
      </w:r>
      <w:r w:rsidRPr="00FB7749">
        <w:rPr>
          <w:spacing w:val="-1"/>
        </w:rPr>
        <w:t>Beneficiary(ies)</w:t>
      </w:r>
      <w:r w:rsidRPr="00FB7749">
        <w:rPr>
          <w:spacing w:val="32"/>
        </w:rPr>
        <w:t xml:space="preserve"> </w:t>
      </w:r>
      <w:r w:rsidRPr="00FB7749">
        <w:t>in</w:t>
      </w:r>
      <w:r w:rsidRPr="00FB7749">
        <w:rPr>
          <w:spacing w:val="31"/>
        </w:rPr>
        <w:t xml:space="preserve"> </w:t>
      </w:r>
      <w:r w:rsidRPr="00FB7749">
        <w:rPr>
          <w:spacing w:val="-1"/>
        </w:rPr>
        <w:t>this</w:t>
      </w:r>
      <w:r w:rsidRPr="00FB7749">
        <w:rPr>
          <w:spacing w:val="31"/>
        </w:rPr>
        <w:t xml:space="preserve"> </w:t>
      </w:r>
      <w:r w:rsidRPr="00FB7749">
        <w:rPr>
          <w:spacing w:val="-1"/>
        </w:rPr>
        <w:t>Contract</w:t>
      </w:r>
      <w:r w:rsidRPr="00FB7749">
        <w:rPr>
          <w:spacing w:val="32"/>
        </w:rPr>
        <w:t xml:space="preserve"> </w:t>
      </w:r>
      <w:r w:rsidRPr="00FB7749">
        <w:rPr>
          <w:spacing w:val="-1"/>
        </w:rPr>
        <w:t>without</w:t>
      </w:r>
      <w:r w:rsidRPr="00FB7749">
        <w:rPr>
          <w:spacing w:val="32"/>
        </w:rPr>
        <w:t xml:space="preserve"> </w:t>
      </w:r>
      <w:r w:rsidRPr="00FB7749">
        <w:t>any</w:t>
      </w:r>
      <w:r w:rsidRPr="00FB7749">
        <w:rPr>
          <w:spacing w:val="31"/>
        </w:rPr>
        <w:t xml:space="preserve"> </w:t>
      </w:r>
      <w:r w:rsidRPr="00FB7749">
        <w:rPr>
          <w:spacing w:val="-1"/>
        </w:rPr>
        <w:t>indemnity</w:t>
      </w:r>
      <w:r w:rsidRPr="00FB7749">
        <w:rPr>
          <w:spacing w:val="31"/>
        </w:rPr>
        <w:t xml:space="preserve"> </w:t>
      </w:r>
      <w:r w:rsidRPr="00FB7749">
        <w:t>on</w:t>
      </w:r>
      <w:r w:rsidRPr="00FB7749">
        <w:rPr>
          <w:spacing w:val="33"/>
        </w:rPr>
        <w:t xml:space="preserve"> </w:t>
      </w:r>
      <w:r w:rsidRPr="00FB7749">
        <w:rPr>
          <w:spacing w:val="-1"/>
        </w:rPr>
        <w:t>its</w:t>
      </w:r>
      <w:r w:rsidRPr="00FB7749">
        <w:rPr>
          <w:spacing w:val="34"/>
        </w:rPr>
        <w:t xml:space="preserve"> </w:t>
      </w:r>
      <w:r w:rsidRPr="00FB7749">
        <w:rPr>
          <w:spacing w:val="-1"/>
        </w:rPr>
        <w:t>part</w:t>
      </w:r>
      <w:r w:rsidRPr="00FB7749">
        <w:rPr>
          <w:spacing w:val="45"/>
        </w:rPr>
        <w:t xml:space="preserve"> </w:t>
      </w:r>
      <w:r w:rsidRPr="00FB7749">
        <w:rPr>
          <w:spacing w:val="-1"/>
        </w:rPr>
        <w:t>whe</w:t>
      </w:r>
      <w:bookmarkStart w:id="772" w:name="_bookmark14"/>
      <w:bookmarkEnd w:id="772"/>
      <w:r w:rsidRPr="00FB7749">
        <w:rPr>
          <w:spacing w:val="-1"/>
        </w:rPr>
        <w:t>n:</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 xml:space="preserve">a </w:t>
      </w:r>
      <w:r w:rsidRPr="00FB7749">
        <w:rPr>
          <w:spacing w:val="-1"/>
        </w:rPr>
        <w:t>Beneficiary(ies)</w:t>
      </w:r>
      <w:r w:rsidRPr="00FB7749">
        <w:t xml:space="preserve"> </w:t>
      </w:r>
      <w:r w:rsidRPr="00FB7749">
        <w:rPr>
          <w:spacing w:val="-1"/>
        </w:rPr>
        <w:t>fails,</w:t>
      </w:r>
      <w:r w:rsidRPr="00FB7749">
        <w:t xml:space="preserve"> </w:t>
      </w:r>
      <w:r w:rsidRPr="00FB7749">
        <w:rPr>
          <w:spacing w:val="-1"/>
        </w:rPr>
        <w:t>without</w:t>
      </w:r>
      <w:r w:rsidRPr="00FB7749">
        <w:rPr>
          <w:spacing w:val="53"/>
        </w:rPr>
        <w:t xml:space="preserve"> </w:t>
      </w:r>
      <w:r w:rsidRPr="00FB7749">
        <w:rPr>
          <w:spacing w:val="-1"/>
        </w:rPr>
        <w:t>justification,</w:t>
      </w:r>
      <w:r w:rsidRPr="00FB7749">
        <w:rPr>
          <w:spacing w:val="52"/>
        </w:rPr>
        <w:t xml:space="preserve"> </w:t>
      </w:r>
      <w:r w:rsidRPr="00FB7749">
        <w:t xml:space="preserve">to </w:t>
      </w:r>
      <w:r w:rsidRPr="00FB7749">
        <w:rPr>
          <w:spacing w:val="-1"/>
        </w:rPr>
        <w:t>fulfil</w:t>
      </w:r>
      <w:r w:rsidRPr="00FB7749">
        <w:rPr>
          <w:spacing w:val="1"/>
        </w:rPr>
        <w:t xml:space="preserve"> </w:t>
      </w:r>
      <w:r w:rsidRPr="00FB7749">
        <w:t>any</w:t>
      </w:r>
      <w:r w:rsidRPr="00FB7749">
        <w:rPr>
          <w:spacing w:val="5"/>
        </w:rPr>
        <w:t xml:space="preserve"> </w:t>
      </w:r>
      <w:r w:rsidRPr="00FB7749">
        <w:rPr>
          <w:spacing w:val="-1"/>
        </w:rPr>
        <w:t>substantial</w:t>
      </w:r>
      <w:r w:rsidRPr="00FB7749">
        <w:rPr>
          <w:spacing w:val="54"/>
        </w:rPr>
        <w:t xml:space="preserve"> </w:t>
      </w:r>
      <w:r w:rsidRPr="00FB7749">
        <w:rPr>
          <w:spacing w:val="-1"/>
        </w:rPr>
        <w:t>obligation</w:t>
      </w:r>
      <w:r w:rsidRPr="00FB7749">
        <w:rPr>
          <w:spacing w:val="47"/>
        </w:rPr>
        <w:t xml:space="preserve"> </w:t>
      </w:r>
      <w:r w:rsidRPr="00FB7749">
        <w:rPr>
          <w:spacing w:val="-1"/>
        </w:rPr>
        <w:t>incumbent</w:t>
      </w:r>
      <w:r w:rsidRPr="00FB7749">
        <w:rPr>
          <w:spacing w:val="41"/>
        </w:rPr>
        <w:t xml:space="preserve"> </w:t>
      </w:r>
      <w:r w:rsidRPr="00FB7749">
        <w:t>on</w:t>
      </w:r>
      <w:r w:rsidRPr="00FB7749">
        <w:rPr>
          <w:spacing w:val="40"/>
        </w:rPr>
        <w:t xml:space="preserve"> </w:t>
      </w:r>
      <w:r w:rsidRPr="00FB7749">
        <w:rPr>
          <w:spacing w:val="-1"/>
        </w:rPr>
        <w:t>them</w:t>
      </w:r>
      <w:r w:rsidRPr="00FB7749">
        <w:rPr>
          <w:spacing w:val="37"/>
        </w:rPr>
        <w:t xml:space="preserve"> </w:t>
      </w:r>
      <w:r w:rsidRPr="00FB7749">
        <w:rPr>
          <w:spacing w:val="-1"/>
        </w:rPr>
        <w:t>individually</w:t>
      </w:r>
      <w:r w:rsidRPr="00FB7749">
        <w:rPr>
          <w:spacing w:val="38"/>
        </w:rPr>
        <w:t xml:space="preserve"> </w:t>
      </w:r>
      <w:r w:rsidRPr="00FB7749">
        <w:t>or</w:t>
      </w:r>
      <w:r w:rsidRPr="00FB7749">
        <w:rPr>
          <w:spacing w:val="41"/>
        </w:rPr>
        <w:t xml:space="preserve"> </w:t>
      </w:r>
      <w:r w:rsidRPr="00FB7749">
        <w:rPr>
          <w:spacing w:val="-1"/>
        </w:rPr>
        <w:t>collectively</w:t>
      </w:r>
      <w:r w:rsidRPr="00FB7749">
        <w:rPr>
          <w:spacing w:val="38"/>
        </w:rPr>
        <w:t xml:space="preserve"> </w:t>
      </w:r>
      <w:r w:rsidRPr="00FB7749">
        <w:t>by</w:t>
      </w:r>
      <w:r w:rsidRPr="00FB7749">
        <w:rPr>
          <w:spacing w:val="38"/>
        </w:rPr>
        <w:t xml:space="preserve"> </w:t>
      </w:r>
      <w:r w:rsidRPr="00FB7749">
        <w:t>this</w:t>
      </w:r>
      <w:r w:rsidRPr="00FB7749">
        <w:rPr>
          <w:spacing w:val="41"/>
        </w:rPr>
        <w:t xml:space="preserve"> </w:t>
      </w:r>
      <w:r w:rsidRPr="00FB7749">
        <w:rPr>
          <w:spacing w:val="-1"/>
        </w:rPr>
        <w:t>Contract</w:t>
      </w:r>
      <w:r w:rsidRPr="00FB7749">
        <w:rPr>
          <w:spacing w:val="41"/>
        </w:rPr>
        <w:t xml:space="preserve"> </w:t>
      </w:r>
      <w:r w:rsidRPr="00FB7749">
        <w:rPr>
          <w:spacing w:val="-1"/>
        </w:rPr>
        <w:t>and,</w:t>
      </w:r>
      <w:r w:rsidRPr="00FB7749">
        <w:rPr>
          <w:spacing w:val="40"/>
        </w:rPr>
        <w:t xml:space="preserve"> </w:t>
      </w:r>
      <w:r w:rsidRPr="00FB7749">
        <w:rPr>
          <w:spacing w:val="-1"/>
        </w:rPr>
        <w:t>after</w:t>
      </w:r>
      <w:r w:rsidRPr="00FB7749">
        <w:rPr>
          <w:spacing w:val="41"/>
        </w:rPr>
        <w:t xml:space="preserve"> </w:t>
      </w:r>
      <w:r w:rsidRPr="00FB7749">
        <w:rPr>
          <w:spacing w:val="-1"/>
        </w:rPr>
        <w:t>being</w:t>
      </w:r>
      <w:r w:rsidRPr="00FB7749">
        <w:rPr>
          <w:spacing w:val="57"/>
        </w:rPr>
        <w:t xml:space="preserve"> </w:t>
      </w:r>
      <w:r w:rsidRPr="00FB7749">
        <w:rPr>
          <w:spacing w:val="-2"/>
        </w:rPr>
        <w:t>given</w:t>
      </w:r>
      <w:r w:rsidRPr="00FB7749">
        <w:rPr>
          <w:spacing w:val="38"/>
        </w:rPr>
        <w:t xml:space="preserve"> </w:t>
      </w:r>
      <w:r w:rsidRPr="00FB7749">
        <w:t>notice</w:t>
      </w:r>
      <w:r w:rsidRPr="00FB7749">
        <w:rPr>
          <w:spacing w:val="38"/>
        </w:rPr>
        <w:t xml:space="preserve"> </w:t>
      </w:r>
      <w:r w:rsidRPr="00FB7749">
        <w:t>by</w:t>
      </w:r>
      <w:r w:rsidRPr="00FB7749">
        <w:rPr>
          <w:spacing w:val="35"/>
        </w:rPr>
        <w:t xml:space="preserve"> </w:t>
      </w:r>
      <w:r w:rsidRPr="00FB7749">
        <w:rPr>
          <w:spacing w:val="-1"/>
        </w:rPr>
        <w:t>letter</w:t>
      </w:r>
      <w:r w:rsidRPr="00FB7749">
        <w:rPr>
          <w:spacing w:val="37"/>
        </w:rPr>
        <w:t xml:space="preserve"> </w:t>
      </w:r>
      <w:r w:rsidRPr="00FB7749">
        <w:t>to</w:t>
      </w:r>
      <w:r w:rsidRPr="00FB7749">
        <w:rPr>
          <w:spacing w:val="38"/>
        </w:rPr>
        <w:t xml:space="preserve"> </w:t>
      </w:r>
      <w:r w:rsidRPr="00FB7749">
        <w:rPr>
          <w:spacing w:val="-1"/>
        </w:rPr>
        <w:t>comply</w:t>
      </w:r>
      <w:r w:rsidRPr="00FB7749">
        <w:rPr>
          <w:spacing w:val="38"/>
        </w:rPr>
        <w:t xml:space="preserve"> </w:t>
      </w:r>
      <w:r w:rsidRPr="00FB7749">
        <w:rPr>
          <w:spacing w:val="-1"/>
        </w:rPr>
        <w:t>with</w:t>
      </w:r>
      <w:r w:rsidRPr="00FB7749">
        <w:rPr>
          <w:spacing w:val="38"/>
        </w:rPr>
        <w:t xml:space="preserve"> </w:t>
      </w:r>
      <w:r w:rsidRPr="00FB7749">
        <w:rPr>
          <w:spacing w:val="-1"/>
        </w:rPr>
        <w:t>those</w:t>
      </w:r>
      <w:r w:rsidRPr="00FB7749">
        <w:rPr>
          <w:spacing w:val="38"/>
        </w:rPr>
        <w:t xml:space="preserve"> </w:t>
      </w:r>
      <w:r w:rsidRPr="00FB7749">
        <w:rPr>
          <w:spacing w:val="-1"/>
        </w:rPr>
        <w:t>obligations,</w:t>
      </w:r>
      <w:r w:rsidRPr="00FB7749">
        <w:rPr>
          <w:spacing w:val="38"/>
        </w:rPr>
        <w:t xml:space="preserve"> </w:t>
      </w:r>
      <w:r w:rsidRPr="00FB7749">
        <w:rPr>
          <w:spacing w:val="-1"/>
        </w:rPr>
        <w:t>still</w:t>
      </w:r>
      <w:r w:rsidRPr="00FB7749">
        <w:rPr>
          <w:spacing w:val="39"/>
        </w:rPr>
        <w:t xml:space="preserve"> </w:t>
      </w:r>
      <w:r w:rsidRPr="00FB7749">
        <w:rPr>
          <w:spacing w:val="-1"/>
        </w:rPr>
        <w:t>fails</w:t>
      </w:r>
      <w:r w:rsidRPr="00FB7749">
        <w:rPr>
          <w:spacing w:val="38"/>
        </w:rPr>
        <w:t xml:space="preserve"> </w:t>
      </w:r>
      <w:r w:rsidRPr="00FB7749">
        <w:t>to</w:t>
      </w:r>
      <w:r w:rsidRPr="00FB7749">
        <w:rPr>
          <w:spacing w:val="38"/>
        </w:rPr>
        <w:t xml:space="preserve"> </w:t>
      </w:r>
      <w:r w:rsidRPr="00FB7749">
        <w:t>do</w:t>
      </w:r>
      <w:r w:rsidRPr="00FB7749">
        <w:rPr>
          <w:spacing w:val="38"/>
        </w:rPr>
        <w:t xml:space="preserve"> </w:t>
      </w:r>
      <w:r w:rsidRPr="00FB7749">
        <w:t>so</w:t>
      </w:r>
      <w:r w:rsidRPr="00FB7749">
        <w:rPr>
          <w:spacing w:val="38"/>
        </w:rPr>
        <w:t xml:space="preserve"> </w:t>
      </w:r>
      <w:r w:rsidRPr="00FB7749">
        <w:rPr>
          <w:spacing w:val="-2"/>
        </w:rPr>
        <w:t>or</w:t>
      </w:r>
      <w:r w:rsidRPr="00FB7749">
        <w:rPr>
          <w:spacing w:val="36"/>
        </w:rPr>
        <w:t xml:space="preserve"> </w:t>
      </w:r>
      <w:r w:rsidRPr="00FB7749">
        <w:t>to</w:t>
      </w:r>
      <w:r w:rsidRPr="00FB7749">
        <w:rPr>
          <w:spacing w:val="47"/>
        </w:rPr>
        <w:t xml:space="preserve"> </w:t>
      </w:r>
      <w:r w:rsidRPr="00FB7749">
        <w:rPr>
          <w:spacing w:val="-1"/>
        </w:rPr>
        <w:t>furnish</w:t>
      </w:r>
      <w:r w:rsidRPr="00FB7749">
        <w:rPr>
          <w:spacing w:val="-2"/>
        </w:rPr>
        <w:t xml:space="preserve"> </w:t>
      </w:r>
      <w:r w:rsidRPr="00FB7749">
        <w:t xml:space="preserve">a </w:t>
      </w:r>
      <w:r w:rsidRPr="00FB7749">
        <w:rPr>
          <w:spacing w:val="-1"/>
        </w:rPr>
        <w:t>satisfactory</w:t>
      </w:r>
      <w:r w:rsidRPr="00FB7749">
        <w:rPr>
          <w:spacing w:val="-3"/>
        </w:rPr>
        <w:t xml:space="preserve"> </w:t>
      </w:r>
      <w:r w:rsidRPr="00FB7749">
        <w:rPr>
          <w:spacing w:val="-1"/>
        </w:rPr>
        <w:t>explanation</w:t>
      </w:r>
      <w:r w:rsidRPr="00FB7749">
        <w:t xml:space="preserve"> </w:t>
      </w:r>
      <w:r w:rsidRPr="00FB7749">
        <w:rPr>
          <w:spacing w:val="-1"/>
        </w:rPr>
        <w:t>within</w:t>
      </w:r>
      <w:r w:rsidRPr="00FB7749">
        <w:t xml:space="preserve"> 30 </w:t>
      </w:r>
      <w:r w:rsidRPr="00FB7749">
        <w:rPr>
          <w:spacing w:val="-2"/>
        </w:rPr>
        <w:t>days</w:t>
      </w:r>
      <w:r w:rsidRPr="00FB7749">
        <w:t xml:space="preserve"> of</w:t>
      </w:r>
      <w:r w:rsidRPr="00FB7749">
        <w:rPr>
          <w:spacing w:val="1"/>
        </w:rPr>
        <w:t xml:space="preserve"> </w:t>
      </w:r>
      <w:r w:rsidRPr="00FB7749">
        <w:rPr>
          <w:spacing w:val="-1"/>
        </w:rPr>
        <w:t>receipt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letter;</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left="1321" w:right="136"/>
      </w:pPr>
      <w:r w:rsidRPr="00FB7749">
        <w:t>a</w:t>
      </w:r>
      <w:r w:rsidRPr="00FB7749">
        <w:rPr>
          <w:spacing w:val="9"/>
        </w:rPr>
        <w:t xml:space="preserve"> </w:t>
      </w:r>
      <w:r w:rsidRPr="00FB7749">
        <w:rPr>
          <w:spacing w:val="-1"/>
        </w:rPr>
        <w:t>Beneficiary(ies)</w:t>
      </w:r>
      <w:r w:rsidRPr="00FB7749">
        <w:rPr>
          <w:spacing w:val="12"/>
        </w:rPr>
        <w:t xml:space="preserve"> </w:t>
      </w:r>
      <w:r w:rsidRPr="00FB7749">
        <w:t>or</w:t>
      </w:r>
      <w:r w:rsidRPr="00FB7749">
        <w:rPr>
          <w:spacing w:val="10"/>
        </w:rPr>
        <w:t xml:space="preserve"> </w:t>
      </w:r>
      <w:r w:rsidRPr="00FB7749">
        <w:t>any</w:t>
      </w:r>
      <w:r w:rsidRPr="00FB7749">
        <w:rPr>
          <w:spacing w:val="8"/>
        </w:rPr>
        <w:t xml:space="preserve"> </w:t>
      </w:r>
      <w:r w:rsidRPr="00FB7749">
        <w:rPr>
          <w:spacing w:val="-1"/>
        </w:rPr>
        <w:t>person</w:t>
      </w:r>
      <w:r w:rsidRPr="00FB7749">
        <w:rPr>
          <w:spacing w:val="7"/>
        </w:rPr>
        <w:t xml:space="preserve"> </w:t>
      </w:r>
      <w:r w:rsidRPr="00FB7749">
        <w:rPr>
          <w:spacing w:val="-1"/>
        </w:rPr>
        <w:t>that</w:t>
      </w:r>
      <w:r w:rsidRPr="00FB7749">
        <w:rPr>
          <w:spacing w:val="10"/>
        </w:rPr>
        <w:t xml:space="preserve"> </w:t>
      </w:r>
      <w:r w:rsidRPr="00FB7749">
        <w:rPr>
          <w:spacing w:val="-1"/>
        </w:rPr>
        <w:t>assumes</w:t>
      </w:r>
      <w:r w:rsidRPr="00FB7749">
        <w:rPr>
          <w:spacing w:val="10"/>
        </w:rPr>
        <w:t xml:space="preserve"> </w:t>
      </w:r>
      <w:r w:rsidRPr="00FB7749">
        <w:rPr>
          <w:spacing w:val="-1"/>
        </w:rPr>
        <w:t>unlimited</w:t>
      </w:r>
      <w:r w:rsidRPr="00FB7749">
        <w:rPr>
          <w:spacing w:val="9"/>
        </w:rPr>
        <w:t xml:space="preserve"> </w:t>
      </w:r>
      <w:r w:rsidRPr="00FB7749">
        <w:rPr>
          <w:spacing w:val="-1"/>
        </w:rPr>
        <w:t>liability</w:t>
      </w:r>
      <w:r w:rsidRPr="00FB7749">
        <w:rPr>
          <w:spacing w:val="7"/>
        </w:rPr>
        <w:t xml:space="preserve"> </w:t>
      </w:r>
      <w:r w:rsidRPr="00FB7749">
        <w:t>for</w:t>
      </w:r>
      <w:r w:rsidRPr="00FB7749">
        <w:rPr>
          <w:spacing w:val="10"/>
        </w:rPr>
        <w:t xml:space="preserve"> </w:t>
      </w:r>
      <w:r w:rsidRPr="00FB7749">
        <w:rPr>
          <w:spacing w:val="-1"/>
        </w:rPr>
        <w:t>the</w:t>
      </w:r>
      <w:r w:rsidRPr="00FB7749">
        <w:rPr>
          <w:spacing w:val="9"/>
        </w:rPr>
        <w:t xml:space="preserve"> </w:t>
      </w:r>
      <w:r w:rsidRPr="00FB7749">
        <w:rPr>
          <w:spacing w:val="-1"/>
        </w:rPr>
        <w:t>debts</w:t>
      </w:r>
      <w:r w:rsidRPr="00FB7749">
        <w:rPr>
          <w:spacing w:val="10"/>
        </w:rPr>
        <w:t xml:space="preserve"> </w:t>
      </w:r>
      <w:r w:rsidRPr="00FB7749">
        <w:rPr>
          <w:spacing w:val="-2"/>
        </w:rPr>
        <w:t>of</w:t>
      </w:r>
      <w:r w:rsidRPr="00FB7749">
        <w:rPr>
          <w:spacing w:val="7"/>
        </w:rPr>
        <w:t xml:space="preserve"> </w:t>
      </w:r>
      <w:r w:rsidRPr="00FB7749">
        <w:rPr>
          <w:spacing w:val="1"/>
        </w:rPr>
        <w:t>the</w:t>
      </w:r>
      <w:r w:rsidRPr="00FB7749">
        <w:rPr>
          <w:spacing w:val="51"/>
        </w:rPr>
        <w:t xml:space="preserve"> </w:t>
      </w:r>
      <w:r w:rsidRPr="00FB7749">
        <w:rPr>
          <w:spacing w:val="-1"/>
        </w:rPr>
        <w:t>Beneficiary(ies)</w:t>
      </w:r>
      <w:r w:rsidRPr="00FB7749">
        <w:rPr>
          <w:spacing w:val="49"/>
        </w:rPr>
        <w:t xml:space="preserve"> </w:t>
      </w:r>
      <w:r w:rsidRPr="00FB7749">
        <w:t>is</w:t>
      </w:r>
      <w:r w:rsidRPr="00FB7749">
        <w:rPr>
          <w:spacing w:val="48"/>
        </w:rPr>
        <w:t xml:space="preserve"> </w:t>
      </w:r>
      <w:r w:rsidRPr="00FB7749">
        <w:rPr>
          <w:spacing w:val="-1"/>
        </w:rPr>
        <w:t>bankrupt,</w:t>
      </w:r>
      <w:r w:rsidRPr="00FB7749">
        <w:rPr>
          <w:spacing w:val="47"/>
        </w:rPr>
        <w:t xml:space="preserve"> </w:t>
      </w:r>
      <w:r w:rsidRPr="00FB7749">
        <w:rPr>
          <w:spacing w:val="-1"/>
        </w:rPr>
        <w:t>subject</w:t>
      </w:r>
      <w:r w:rsidRPr="00FB7749">
        <w:rPr>
          <w:spacing w:val="48"/>
        </w:rPr>
        <w:t xml:space="preserve"> </w:t>
      </w:r>
      <w:r w:rsidRPr="00FB7749">
        <w:t>to</w:t>
      </w:r>
      <w:r w:rsidRPr="00FB7749">
        <w:rPr>
          <w:spacing w:val="47"/>
        </w:rPr>
        <w:t xml:space="preserve"> </w:t>
      </w:r>
      <w:r w:rsidRPr="00FB7749">
        <w:rPr>
          <w:spacing w:val="-1"/>
        </w:rPr>
        <w:t>insolvency</w:t>
      </w:r>
      <w:r w:rsidRPr="00FB7749">
        <w:rPr>
          <w:spacing w:val="45"/>
        </w:rPr>
        <w:t xml:space="preserve"> </w:t>
      </w:r>
      <w:r w:rsidRPr="00FB7749">
        <w:t>or</w:t>
      </w:r>
      <w:r w:rsidRPr="00FB7749">
        <w:rPr>
          <w:spacing w:val="48"/>
        </w:rPr>
        <w:t xml:space="preserve"> </w:t>
      </w:r>
      <w:r w:rsidRPr="00FB7749">
        <w:rPr>
          <w:spacing w:val="-1"/>
        </w:rPr>
        <w:t>winding</w:t>
      </w:r>
      <w:r w:rsidRPr="00FB7749">
        <w:rPr>
          <w:spacing w:val="45"/>
        </w:rPr>
        <w:t xml:space="preserve"> </w:t>
      </w:r>
      <w:r w:rsidRPr="00FB7749">
        <w:t>up</w:t>
      </w:r>
      <w:r w:rsidRPr="00FB7749">
        <w:rPr>
          <w:spacing w:val="47"/>
        </w:rPr>
        <w:t xml:space="preserve"> </w:t>
      </w:r>
      <w:r w:rsidRPr="00FB7749">
        <w:rPr>
          <w:spacing w:val="-1"/>
        </w:rPr>
        <w:t>procedures,</w:t>
      </w:r>
      <w:r w:rsidRPr="00FB7749">
        <w:rPr>
          <w:spacing w:val="47"/>
        </w:rPr>
        <w:t xml:space="preserve"> </w:t>
      </w:r>
      <w:r w:rsidRPr="00FB7749">
        <w:t>is</w:t>
      </w:r>
      <w:r w:rsidRPr="00FB7749">
        <w:rPr>
          <w:spacing w:val="71"/>
        </w:rPr>
        <w:t xml:space="preserve"> </w:t>
      </w:r>
      <w:r w:rsidRPr="00FB7749">
        <w:rPr>
          <w:spacing w:val="-1"/>
        </w:rPr>
        <w:t>having</w:t>
      </w:r>
      <w:r w:rsidRPr="00FB7749">
        <w:rPr>
          <w:spacing w:val="21"/>
        </w:rPr>
        <w:t xml:space="preserve"> </w:t>
      </w:r>
      <w:r w:rsidRPr="00FB7749">
        <w:t>its</w:t>
      </w:r>
      <w:r w:rsidRPr="00FB7749">
        <w:rPr>
          <w:spacing w:val="23"/>
        </w:rPr>
        <w:t xml:space="preserve"> </w:t>
      </w:r>
      <w:r w:rsidRPr="00FB7749">
        <w:rPr>
          <w:spacing w:val="-1"/>
        </w:rPr>
        <w:t>assets</w:t>
      </w:r>
      <w:r w:rsidRPr="00FB7749">
        <w:rPr>
          <w:spacing w:val="25"/>
        </w:rPr>
        <w:t xml:space="preserve"> </w:t>
      </w:r>
      <w:r w:rsidRPr="00FB7749">
        <w:rPr>
          <w:spacing w:val="-1"/>
        </w:rPr>
        <w:t>administered</w:t>
      </w:r>
      <w:r w:rsidRPr="00FB7749">
        <w:rPr>
          <w:spacing w:val="24"/>
        </w:rPr>
        <w:t xml:space="preserve"> </w:t>
      </w:r>
      <w:r w:rsidRPr="00FB7749">
        <w:t>by</w:t>
      </w:r>
      <w:r w:rsidRPr="00FB7749">
        <w:rPr>
          <w:spacing w:val="22"/>
        </w:rPr>
        <w:t xml:space="preserve"> </w:t>
      </w:r>
      <w:r w:rsidRPr="00FB7749">
        <w:t>a</w:t>
      </w:r>
      <w:r w:rsidRPr="00FB7749">
        <w:rPr>
          <w:spacing w:val="21"/>
        </w:rPr>
        <w:t xml:space="preserve"> </w:t>
      </w:r>
      <w:r w:rsidRPr="00FB7749">
        <w:rPr>
          <w:spacing w:val="-1"/>
        </w:rPr>
        <w:t>liquidator</w:t>
      </w:r>
      <w:r w:rsidRPr="00FB7749">
        <w:rPr>
          <w:spacing w:val="22"/>
        </w:rPr>
        <w:t xml:space="preserve"> </w:t>
      </w:r>
      <w:r w:rsidRPr="00FB7749">
        <w:t>or</w:t>
      </w:r>
      <w:r w:rsidRPr="00FB7749">
        <w:rPr>
          <w:spacing w:val="24"/>
        </w:rPr>
        <w:t xml:space="preserve"> </w:t>
      </w:r>
      <w:r w:rsidRPr="00FB7749">
        <w:t>by</w:t>
      </w:r>
      <w:r w:rsidRPr="00FB7749">
        <w:rPr>
          <w:spacing w:val="23"/>
        </w:rPr>
        <w:t xml:space="preserve"> </w:t>
      </w:r>
      <w:r w:rsidRPr="00FB7749">
        <w:rPr>
          <w:spacing w:val="-1"/>
        </w:rPr>
        <w:t>the</w:t>
      </w:r>
      <w:r w:rsidRPr="00FB7749">
        <w:rPr>
          <w:spacing w:val="24"/>
        </w:rPr>
        <w:t xml:space="preserve"> </w:t>
      </w:r>
      <w:r w:rsidRPr="00FB7749">
        <w:rPr>
          <w:spacing w:val="-1"/>
        </w:rPr>
        <w:t>courts,</w:t>
      </w:r>
      <w:r w:rsidRPr="00FB7749">
        <w:rPr>
          <w:spacing w:val="24"/>
        </w:rPr>
        <w:t xml:space="preserve"> </w:t>
      </w:r>
      <w:r w:rsidRPr="00FB7749">
        <w:rPr>
          <w:spacing w:val="-1"/>
        </w:rPr>
        <w:t>has</w:t>
      </w:r>
      <w:r w:rsidRPr="00FB7749">
        <w:rPr>
          <w:spacing w:val="22"/>
        </w:rPr>
        <w:t xml:space="preserve"> </w:t>
      </w:r>
      <w:r w:rsidRPr="00FB7749">
        <w:rPr>
          <w:spacing w:val="-1"/>
        </w:rPr>
        <w:t>entered</w:t>
      </w:r>
      <w:r w:rsidRPr="00FB7749">
        <w:rPr>
          <w:spacing w:val="22"/>
        </w:rPr>
        <w:t xml:space="preserve"> </w:t>
      </w:r>
      <w:r w:rsidRPr="00FB7749">
        <w:rPr>
          <w:spacing w:val="-1"/>
        </w:rPr>
        <w:t>into</w:t>
      </w:r>
      <w:r w:rsidRPr="00FB7749">
        <w:rPr>
          <w:spacing w:val="21"/>
        </w:rPr>
        <w:t xml:space="preserve"> </w:t>
      </w:r>
      <w:r w:rsidRPr="00FB7749">
        <w:rPr>
          <w:spacing w:val="-1"/>
        </w:rPr>
        <w:t>an</w:t>
      </w:r>
      <w:r w:rsidRPr="00FB7749">
        <w:rPr>
          <w:spacing w:val="53"/>
        </w:rPr>
        <w:t xml:space="preserve"> </w:t>
      </w:r>
      <w:r w:rsidRPr="00FB7749">
        <w:rPr>
          <w:spacing w:val="-1"/>
        </w:rPr>
        <w:t>arrangement</w:t>
      </w:r>
      <w:r w:rsidRPr="00FB7749">
        <w:rPr>
          <w:spacing w:val="5"/>
        </w:rPr>
        <w:t xml:space="preserve"> </w:t>
      </w:r>
      <w:r w:rsidRPr="00FB7749">
        <w:rPr>
          <w:spacing w:val="-1"/>
        </w:rPr>
        <w:t>with</w:t>
      </w:r>
      <w:r w:rsidRPr="00FB7749">
        <w:rPr>
          <w:spacing w:val="2"/>
        </w:rPr>
        <w:t xml:space="preserve"> </w:t>
      </w:r>
      <w:r w:rsidRPr="00FB7749">
        <w:rPr>
          <w:spacing w:val="-1"/>
        </w:rPr>
        <w:t>creditors,</w:t>
      </w:r>
      <w:r w:rsidRPr="00FB7749">
        <w:rPr>
          <w:spacing w:val="2"/>
        </w:rPr>
        <w:t xml:space="preserve"> </w:t>
      </w:r>
      <w:r w:rsidRPr="00FB7749">
        <w:t>has</w:t>
      </w:r>
      <w:r w:rsidRPr="00FB7749">
        <w:rPr>
          <w:spacing w:val="3"/>
        </w:rPr>
        <w:t xml:space="preserve"> </w:t>
      </w:r>
      <w:r w:rsidRPr="00FB7749">
        <w:rPr>
          <w:spacing w:val="-1"/>
        </w:rPr>
        <w:t>suspended</w:t>
      </w:r>
      <w:r w:rsidRPr="00FB7749">
        <w:rPr>
          <w:spacing w:val="2"/>
        </w:rPr>
        <w:t xml:space="preserve"> </w:t>
      </w:r>
      <w:r w:rsidRPr="00FB7749">
        <w:rPr>
          <w:spacing w:val="-1"/>
        </w:rPr>
        <w:t>business</w:t>
      </w:r>
      <w:r w:rsidRPr="00FB7749">
        <w:rPr>
          <w:spacing w:val="3"/>
        </w:rPr>
        <w:t xml:space="preserve"> </w:t>
      </w:r>
      <w:r w:rsidRPr="00FB7749">
        <w:rPr>
          <w:spacing w:val="-1"/>
        </w:rPr>
        <w:t>activities,</w:t>
      </w:r>
      <w:r w:rsidRPr="00FB7749">
        <w:rPr>
          <w:spacing w:val="4"/>
        </w:rPr>
        <w:t xml:space="preserve"> </w:t>
      </w:r>
      <w:r w:rsidRPr="00FB7749">
        <w:rPr>
          <w:spacing w:val="-2"/>
        </w:rPr>
        <w:t>or</w:t>
      </w:r>
      <w:r w:rsidRPr="00FB7749">
        <w:rPr>
          <w:spacing w:val="3"/>
        </w:rPr>
        <w:t xml:space="preserve"> </w:t>
      </w:r>
      <w:r w:rsidRPr="00FB7749">
        <w:t>is</w:t>
      </w:r>
      <w:r w:rsidRPr="00FB7749">
        <w:rPr>
          <w:spacing w:val="2"/>
        </w:rPr>
        <w:t xml:space="preserve"> </w:t>
      </w:r>
      <w:r w:rsidRPr="00FB7749">
        <w:t>in</w:t>
      </w:r>
      <w:r w:rsidRPr="00FB7749">
        <w:rPr>
          <w:spacing w:val="2"/>
        </w:rPr>
        <w:t xml:space="preserve"> </w:t>
      </w:r>
      <w:r w:rsidRPr="00FB7749">
        <w:t>any</w:t>
      </w:r>
      <w:r w:rsidRPr="00FB7749">
        <w:rPr>
          <w:spacing w:val="2"/>
        </w:rPr>
        <w:t xml:space="preserve"> </w:t>
      </w:r>
      <w:r w:rsidRPr="00FB7749">
        <w:rPr>
          <w:spacing w:val="-1"/>
        </w:rPr>
        <w:t>analogous</w:t>
      </w:r>
      <w:r w:rsidRPr="00FB7749">
        <w:rPr>
          <w:spacing w:val="59"/>
        </w:rPr>
        <w:t xml:space="preserve"> </w:t>
      </w:r>
      <w:r w:rsidRPr="00FB7749">
        <w:rPr>
          <w:spacing w:val="-1"/>
        </w:rPr>
        <w:t>situation</w:t>
      </w:r>
      <w:r w:rsidRPr="00FB7749">
        <w:rPr>
          <w:spacing w:val="31"/>
        </w:rPr>
        <w:t xml:space="preserve"> </w:t>
      </w:r>
      <w:r w:rsidRPr="00FB7749">
        <w:rPr>
          <w:spacing w:val="-1"/>
        </w:rPr>
        <w:t>arising</w:t>
      </w:r>
      <w:r w:rsidRPr="00FB7749">
        <w:rPr>
          <w:spacing w:val="28"/>
        </w:rPr>
        <w:t xml:space="preserve"> </w:t>
      </w:r>
      <w:r w:rsidRPr="00FB7749">
        <w:t>from</w:t>
      </w:r>
      <w:r w:rsidRPr="00FB7749">
        <w:rPr>
          <w:spacing w:val="27"/>
        </w:rPr>
        <w:t xml:space="preserve"> </w:t>
      </w:r>
      <w:r w:rsidRPr="00FB7749">
        <w:t>a</w:t>
      </w:r>
      <w:r w:rsidRPr="00FB7749">
        <w:rPr>
          <w:spacing w:val="31"/>
        </w:rPr>
        <w:t xml:space="preserve"> </w:t>
      </w:r>
      <w:r w:rsidRPr="00FB7749">
        <w:rPr>
          <w:spacing w:val="-1"/>
        </w:rPr>
        <w:t>similar</w:t>
      </w:r>
      <w:r w:rsidRPr="00FB7749">
        <w:rPr>
          <w:spacing w:val="32"/>
        </w:rPr>
        <w:t xml:space="preserve"> </w:t>
      </w:r>
      <w:r w:rsidRPr="00FB7749">
        <w:rPr>
          <w:spacing w:val="-1"/>
        </w:rPr>
        <w:t>procedure</w:t>
      </w:r>
      <w:r w:rsidRPr="00FB7749">
        <w:rPr>
          <w:spacing w:val="31"/>
        </w:rPr>
        <w:t xml:space="preserve"> </w:t>
      </w:r>
      <w:r w:rsidRPr="00FB7749">
        <w:rPr>
          <w:spacing w:val="-1"/>
        </w:rPr>
        <w:t>provided</w:t>
      </w:r>
      <w:r w:rsidRPr="00FB7749">
        <w:rPr>
          <w:spacing w:val="31"/>
        </w:rPr>
        <w:t xml:space="preserve"> </w:t>
      </w:r>
      <w:r w:rsidRPr="00FB7749">
        <w:t>for</w:t>
      </w:r>
      <w:r w:rsidRPr="00FB7749">
        <w:rPr>
          <w:spacing w:val="35"/>
        </w:rPr>
        <w:t xml:space="preserve"> </w:t>
      </w:r>
      <w:r w:rsidRPr="00FB7749">
        <w:rPr>
          <w:spacing w:val="-1"/>
        </w:rPr>
        <w:t>under</w:t>
      </w:r>
      <w:r w:rsidRPr="00FB7749">
        <w:rPr>
          <w:spacing w:val="33"/>
        </w:rPr>
        <w:t xml:space="preserve"> </w:t>
      </w:r>
      <w:r w:rsidRPr="00FB7749">
        <w:t>any</w:t>
      </w:r>
      <w:r w:rsidRPr="00FB7749">
        <w:rPr>
          <w:spacing w:val="29"/>
        </w:rPr>
        <w:t xml:space="preserve"> </w:t>
      </w:r>
      <w:r w:rsidRPr="00FB7749">
        <w:rPr>
          <w:spacing w:val="-1"/>
        </w:rPr>
        <w:t>national</w:t>
      </w:r>
      <w:r w:rsidRPr="00FB7749">
        <w:rPr>
          <w:spacing w:val="32"/>
        </w:rPr>
        <w:t xml:space="preserve"> </w:t>
      </w:r>
      <w:r w:rsidRPr="00FB7749">
        <w:rPr>
          <w:spacing w:val="-1"/>
        </w:rPr>
        <w:t>law</w:t>
      </w:r>
      <w:r w:rsidRPr="00FB7749">
        <w:rPr>
          <w:spacing w:val="30"/>
        </w:rPr>
        <w:t xml:space="preserve"> </w:t>
      </w:r>
      <w:r w:rsidRPr="00FB7749">
        <w:t>or</w:t>
      </w:r>
      <w:r w:rsidRPr="00FB7749">
        <w:rPr>
          <w:spacing w:val="55"/>
        </w:rPr>
        <w:t xml:space="preserve"> </w:t>
      </w:r>
      <w:r w:rsidRPr="00FB7749">
        <w:rPr>
          <w:spacing w:val="-1"/>
        </w:rPr>
        <w:t>regulations</w:t>
      </w:r>
      <w:r w:rsidRPr="00FB7749">
        <w:rPr>
          <w:spacing w:val="1"/>
        </w:rPr>
        <w:t xml:space="preserve"> </w:t>
      </w:r>
      <w:r w:rsidRPr="00FB7749">
        <w:rPr>
          <w:spacing w:val="-1"/>
        </w:rPr>
        <w:t>relevant</w:t>
      </w:r>
      <w:r w:rsidRPr="00FB7749">
        <w:rPr>
          <w:spacing w:val="1"/>
        </w:rPr>
        <w:t xml:space="preserve"> </w:t>
      </w:r>
      <w:r w:rsidRPr="00FB7749">
        <w:t>to</w:t>
      </w:r>
      <w:r w:rsidRPr="00FB7749">
        <w:rPr>
          <w:spacing w:val="-3"/>
        </w:rPr>
        <w:t xml:space="preserve"> </w:t>
      </w:r>
      <w:r w:rsidRPr="00FB7749">
        <w:t>the</w:t>
      </w:r>
      <w:r w:rsidRPr="00FB7749">
        <w:rPr>
          <w:spacing w:val="-2"/>
        </w:rPr>
        <w:t xml:space="preserve"> </w:t>
      </w:r>
      <w:r w:rsidRPr="00FB7749">
        <w:rPr>
          <w:spacing w:val="-1"/>
        </w:rPr>
        <w:t>Beneficiary(ies);</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a</w:t>
      </w:r>
      <w:r w:rsidRPr="00FB7749">
        <w:rPr>
          <w:spacing w:val="41"/>
        </w:rPr>
        <w:t xml:space="preserve"> </w:t>
      </w:r>
      <w:r w:rsidRPr="00FB7749">
        <w:rPr>
          <w:spacing w:val="-1"/>
        </w:rPr>
        <w:t>Beneficiary(ies),</w:t>
      </w:r>
      <w:r w:rsidRPr="00FB7749">
        <w:rPr>
          <w:spacing w:val="38"/>
        </w:rPr>
        <w:t xml:space="preserve"> </w:t>
      </w:r>
      <w:r w:rsidRPr="00FB7749">
        <w:t>or</w:t>
      </w:r>
      <w:r w:rsidRPr="00FB7749">
        <w:rPr>
          <w:spacing w:val="39"/>
        </w:rPr>
        <w:t xml:space="preserve"> </w:t>
      </w:r>
      <w:r w:rsidRPr="00FB7749">
        <w:t>any</w:t>
      </w:r>
      <w:r w:rsidRPr="00FB7749">
        <w:rPr>
          <w:spacing w:val="38"/>
        </w:rPr>
        <w:t xml:space="preserve"> </w:t>
      </w:r>
      <w:r w:rsidRPr="00FB7749">
        <w:rPr>
          <w:spacing w:val="-1"/>
        </w:rPr>
        <w:t>related</w:t>
      </w:r>
      <w:r w:rsidRPr="00FB7749">
        <w:rPr>
          <w:spacing w:val="40"/>
        </w:rPr>
        <w:t xml:space="preserve"> </w:t>
      </w:r>
      <w:r w:rsidRPr="00FB7749">
        <w:rPr>
          <w:spacing w:val="-1"/>
        </w:rPr>
        <w:t>entity</w:t>
      </w:r>
      <w:r w:rsidRPr="00FB7749">
        <w:rPr>
          <w:spacing w:val="38"/>
        </w:rPr>
        <w:t xml:space="preserve"> </w:t>
      </w:r>
      <w:r w:rsidRPr="00FB7749">
        <w:t>or</w:t>
      </w:r>
      <w:r w:rsidRPr="00FB7749">
        <w:rPr>
          <w:spacing w:val="41"/>
        </w:rPr>
        <w:t xml:space="preserve"> </w:t>
      </w:r>
      <w:r w:rsidRPr="00FB7749">
        <w:rPr>
          <w:spacing w:val="-1"/>
        </w:rPr>
        <w:t>person,</w:t>
      </w:r>
      <w:r w:rsidRPr="00FB7749">
        <w:rPr>
          <w:spacing w:val="41"/>
        </w:rPr>
        <w:t xml:space="preserve"> </w:t>
      </w:r>
      <w:r w:rsidRPr="00FB7749">
        <w:rPr>
          <w:spacing w:val="-2"/>
        </w:rPr>
        <w:t>have</w:t>
      </w:r>
      <w:r w:rsidRPr="00FB7749">
        <w:rPr>
          <w:spacing w:val="41"/>
        </w:rPr>
        <w:t xml:space="preserve"> </w:t>
      </w:r>
      <w:r w:rsidRPr="00FB7749">
        <w:t>been</w:t>
      </w:r>
      <w:r w:rsidRPr="00FB7749">
        <w:rPr>
          <w:spacing w:val="42"/>
        </w:rPr>
        <w:t xml:space="preserve"> </w:t>
      </w:r>
      <w:r w:rsidRPr="00FB7749">
        <w:t>found</w:t>
      </w:r>
      <w:r w:rsidRPr="00FB7749">
        <w:rPr>
          <w:spacing w:val="38"/>
        </w:rPr>
        <w:t xml:space="preserve"> </w:t>
      </w:r>
      <w:r w:rsidRPr="00FB7749">
        <w:rPr>
          <w:spacing w:val="-1"/>
        </w:rPr>
        <w:t>guilty</w:t>
      </w:r>
      <w:r w:rsidRPr="00FB7749">
        <w:rPr>
          <w:spacing w:val="39"/>
        </w:rPr>
        <w:t xml:space="preserve"> </w:t>
      </w:r>
      <w:r w:rsidRPr="00FB7749">
        <w:t>of</w:t>
      </w:r>
      <w:r w:rsidRPr="00FB7749">
        <w:rPr>
          <w:spacing w:val="39"/>
        </w:rPr>
        <w:t xml:space="preserve"> </w:t>
      </w:r>
      <w:r w:rsidRPr="00FB7749">
        <w:t>an</w:t>
      </w:r>
      <w:r w:rsidRPr="00FB7749">
        <w:rPr>
          <w:spacing w:val="43"/>
        </w:rPr>
        <w:t xml:space="preserve"> </w:t>
      </w:r>
      <w:r w:rsidRPr="00FB7749">
        <w:rPr>
          <w:spacing w:val="-1"/>
        </w:rPr>
        <w:t>offence</w:t>
      </w:r>
      <w:r w:rsidRPr="00FB7749">
        <w:rPr>
          <w:spacing w:val="-2"/>
        </w:rPr>
        <w:t xml:space="preserve"> </w:t>
      </w:r>
      <w:r w:rsidRPr="00FB7749">
        <w:rPr>
          <w:spacing w:val="-1"/>
        </w:rPr>
        <w:t>concerning</w:t>
      </w:r>
      <w:r w:rsidRPr="00FB7749">
        <w:rPr>
          <w:spacing w:val="-3"/>
        </w:rPr>
        <w:t xml:space="preserve"> </w:t>
      </w:r>
      <w:r w:rsidRPr="00FB7749">
        <w:rPr>
          <w:spacing w:val="-1"/>
        </w:rPr>
        <w:t>their</w:t>
      </w:r>
      <w:r w:rsidRPr="00FB7749">
        <w:t xml:space="preserve"> </w:t>
      </w:r>
      <w:r w:rsidRPr="00FB7749">
        <w:rPr>
          <w:spacing w:val="-1"/>
        </w:rPr>
        <w:t>professional</w:t>
      </w:r>
      <w:r w:rsidRPr="00FB7749">
        <w:rPr>
          <w:spacing w:val="-2"/>
        </w:rPr>
        <w:t xml:space="preserve"> </w:t>
      </w:r>
      <w:r w:rsidRPr="00FB7749">
        <w:rPr>
          <w:spacing w:val="-1"/>
        </w:rPr>
        <w:t>conduct</w:t>
      </w:r>
      <w:r w:rsidRPr="00FB7749">
        <w:rPr>
          <w:spacing w:val="4"/>
        </w:rPr>
        <w:t xml:space="preserve"> </w:t>
      </w:r>
      <w:r w:rsidRPr="00FB7749">
        <w:rPr>
          <w:spacing w:val="-1"/>
        </w:rPr>
        <w:t>proven</w:t>
      </w:r>
      <w:r w:rsidRPr="00FB7749">
        <w:rPr>
          <w:spacing w:val="-2"/>
        </w:rPr>
        <w:t xml:space="preserve"> </w:t>
      </w:r>
      <w:r w:rsidRPr="00FB7749">
        <w:t>by</w:t>
      </w:r>
      <w:r w:rsidRPr="00FB7749">
        <w:rPr>
          <w:spacing w:val="-3"/>
        </w:rPr>
        <w:t xml:space="preserve"> </w:t>
      </w:r>
      <w:r w:rsidRPr="00FB7749">
        <w:t xml:space="preserve">any </w:t>
      </w:r>
      <w:r w:rsidRPr="00FB7749">
        <w:rPr>
          <w:spacing w:val="-1"/>
        </w:rPr>
        <w:t>means;</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7"/>
      </w:pPr>
      <w:r w:rsidRPr="00FB7749">
        <w:t>it</w:t>
      </w:r>
      <w:r w:rsidRPr="00FB7749">
        <w:rPr>
          <w:spacing w:val="20"/>
        </w:rPr>
        <w:t xml:space="preserve"> </w:t>
      </w:r>
      <w:r w:rsidRPr="00FB7749">
        <w:rPr>
          <w:spacing w:val="-1"/>
        </w:rPr>
        <w:t>has</w:t>
      </w:r>
      <w:r w:rsidRPr="00FB7749">
        <w:rPr>
          <w:spacing w:val="19"/>
        </w:rPr>
        <w:t xml:space="preserve"> </w:t>
      </w:r>
      <w:r w:rsidRPr="00FB7749">
        <w:rPr>
          <w:spacing w:val="-1"/>
        </w:rPr>
        <w:t>been</w:t>
      </w:r>
      <w:r w:rsidRPr="00FB7749">
        <w:rPr>
          <w:spacing w:val="19"/>
        </w:rPr>
        <w:t xml:space="preserve"> </w:t>
      </w:r>
      <w:r w:rsidRPr="00FB7749">
        <w:rPr>
          <w:spacing w:val="-1"/>
        </w:rPr>
        <w:t>established</w:t>
      </w:r>
      <w:r w:rsidRPr="00FB7749">
        <w:rPr>
          <w:spacing w:val="19"/>
        </w:rPr>
        <w:t xml:space="preserve"> </w:t>
      </w:r>
      <w:r w:rsidRPr="00FB7749">
        <w:t>by</w:t>
      </w:r>
      <w:r w:rsidRPr="00FB7749">
        <w:rPr>
          <w:spacing w:val="16"/>
        </w:rPr>
        <w:t xml:space="preserve"> </w:t>
      </w:r>
      <w:r w:rsidRPr="00FB7749">
        <w:t>a</w:t>
      </w:r>
      <w:r w:rsidRPr="00FB7749">
        <w:rPr>
          <w:spacing w:val="19"/>
        </w:rPr>
        <w:t xml:space="preserve"> </w:t>
      </w:r>
      <w:r w:rsidRPr="00FB7749">
        <w:rPr>
          <w:spacing w:val="-1"/>
        </w:rPr>
        <w:t>final</w:t>
      </w:r>
      <w:r w:rsidRPr="00FB7749">
        <w:rPr>
          <w:spacing w:val="21"/>
        </w:rPr>
        <w:t xml:space="preserve"> </w:t>
      </w:r>
      <w:r w:rsidRPr="00FB7749">
        <w:rPr>
          <w:spacing w:val="-1"/>
        </w:rPr>
        <w:t>judgment</w:t>
      </w:r>
      <w:r w:rsidRPr="00FB7749">
        <w:rPr>
          <w:spacing w:val="20"/>
        </w:rPr>
        <w:t xml:space="preserve"> </w:t>
      </w:r>
      <w:r w:rsidRPr="00FB7749">
        <w:t>or</w:t>
      </w:r>
      <w:r w:rsidRPr="00FB7749">
        <w:rPr>
          <w:spacing w:val="19"/>
        </w:rPr>
        <w:t xml:space="preserve"> </w:t>
      </w:r>
      <w:r w:rsidRPr="00FB7749">
        <w:t>a</w:t>
      </w:r>
      <w:r w:rsidRPr="00FB7749">
        <w:rPr>
          <w:spacing w:val="19"/>
        </w:rPr>
        <w:t xml:space="preserve"> </w:t>
      </w:r>
      <w:r w:rsidRPr="00FB7749">
        <w:rPr>
          <w:spacing w:val="-1"/>
        </w:rPr>
        <w:t>final</w:t>
      </w:r>
      <w:r w:rsidRPr="00FB7749">
        <w:rPr>
          <w:spacing w:val="17"/>
        </w:rPr>
        <w:t xml:space="preserve"> </w:t>
      </w:r>
      <w:r w:rsidRPr="00FB7749">
        <w:rPr>
          <w:spacing w:val="-1"/>
        </w:rPr>
        <w:t>administrative</w:t>
      </w:r>
      <w:r w:rsidRPr="00FB7749">
        <w:rPr>
          <w:spacing w:val="19"/>
        </w:rPr>
        <w:t xml:space="preserve"> </w:t>
      </w:r>
      <w:r w:rsidRPr="00FB7749">
        <w:rPr>
          <w:spacing w:val="-1"/>
        </w:rPr>
        <w:t>decision</w:t>
      </w:r>
      <w:r w:rsidRPr="00FB7749">
        <w:rPr>
          <w:spacing w:val="19"/>
        </w:rPr>
        <w:t xml:space="preserve"> </w:t>
      </w:r>
      <w:r w:rsidRPr="00FB7749">
        <w:t>or</w:t>
      </w:r>
      <w:r w:rsidRPr="00FB7749">
        <w:rPr>
          <w:spacing w:val="17"/>
        </w:rPr>
        <w:t xml:space="preserve"> </w:t>
      </w:r>
      <w:r w:rsidRPr="00FB7749">
        <w:t>by</w:t>
      </w:r>
      <w:r w:rsidRPr="00FB7749">
        <w:rPr>
          <w:spacing w:val="41"/>
        </w:rPr>
        <w:t xml:space="preserve"> </w:t>
      </w:r>
      <w:r w:rsidRPr="00FB7749">
        <w:t>proof</w:t>
      </w:r>
      <w:r w:rsidRPr="00FB7749">
        <w:rPr>
          <w:spacing w:val="17"/>
        </w:rPr>
        <w:t xml:space="preserve"> </w:t>
      </w:r>
      <w:r w:rsidRPr="00FB7749">
        <w:t>in</w:t>
      </w:r>
      <w:r w:rsidRPr="00FB7749">
        <w:rPr>
          <w:spacing w:val="19"/>
        </w:rPr>
        <w:t xml:space="preserve"> </w:t>
      </w:r>
      <w:r w:rsidRPr="00FB7749">
        <w:rPr>
          <w:spacing w:val="-1"/>
        </w:rPr>
        <w:t>possession</w:t>
      </w:r>
      <w:r w:rsidRPr="00FB7749">
        <w:rPr>
          <w:spacing w:val="19"/>
        </w:rPr>
        <w:t xml:space="preserve"> </w:t>
      </w:r>
      <w:r w:rsidRPr="00FB7749">
        <w:t>of</w:t>
      </w:r>
      <w:r w:rsidRPr="00FB7749">
        <w:rPr>
          <w:spacing w:val="19"/>
        </w:rPr>
        <w:t xml:space="preserve"> </w:t>
      </w:r>
      <w:r w:rsidRPr="00FB7749">
        <w:rPr>
          <w:spacing w:val="-1"/>
        </w:rPr>
        <w:t>the</w:t>
      </w:r>
      <w:r w:rsidRPr="00FB7749">
        <w:rPr>
          <w:spacing w:val="17"/>
        </w:rPr>
        <w:t xml:space="preserve"> </w:t>
      </w:r>
      <w:r w:rsidRPr="00FB7749">
        <w:rPr>
          <w:spacing w:val="-1"/>
        </w:rPr>
        <w:t>Contracting</w:t>
      </w:r>
      <w:r w:rsidRPr="00FB7749">
        <w:rPr>
          <w:spacing w:val="16"/>
        </w:rPr>
        <w:t xml:space="preserve"> </w:t>
      </w:r>
      <w:r w:rsidRPr="00FB7749">
        <w:rPr>
          <w:spacing w:val="-1"/>
        </w:rPr>
        <w:t>Authority</w:t>
      </w:r>
      <w:r w:rsidRPr="00FB7749">
        <w:rPr>
          <w:spacing w:val="16"/>
        </w:rPr>
        <w:t xml:space="preserve"> </w:t>
      </w:r>
      <w:r w:rsidRPr="00FB7749">
        <w:rPr>
          <w:spacing w:val="-1"/>
        </w:rPr>
        <w:t>that</w:t>
      </w:r>
      <w:r w:rsidRPr="00FB7749">
        <w:rPr>
          <w:spacing w:val="23"/>
        </w:rPr>
        <w:t xml:space="preserve"> </w:t>
      </w:r>
      <w:r w:rsidRPr="00FB7749">
        <w:t>the</w:t>
      </w:r>
      <w:r w:rsidRPr="00FB7749">
        <w:rPr>
          <w:spacing w:val="20"/>
        </w:rPr>
        <w:t xml:space="preserve"> </w:t>
      </w:r>
      <w:r w:rsidRPr="00FB7749">
        <w:rPr>
          <w:spacing w:val="-1"/>
        </w:rPr>
        <w:t>Beneficiary(ies)</w:t>
      </w:r>
      <w:r w:rsidRPr="00FB7749">
        <w:rPr>
          <w:spacing w:val="21"/>
        </w:rPr>
        <w:t xml:space="preserve"> </w:t>
      </w:r>
      <w:r w:rsidRPr="00FB7749">
        <w:rPr>
          <w:spacing w:val="-1"/>
        </w:rPr>
        <w:t>has</w:t>
      </w:r>
      <w:r w:rsidRPr="00FB7749">
        <w:rPr>
          <w:spacing w:val="19"/>
        </w:rPr>
        <w:t xml:space="preserve"> </w:t>
      </w:r>
      <w:r w:rsidRPr="00FB7749">
        <w:rPr>
          <w:spacing w:val="-1"/>
        </w:rPr>
        <w:t>been</w:t>
      </w:r>
      <w:r w:rsidRPr="00FB7749">
        <w:rPr>
          <w:spacing w:val="49"/>
        </w:rPr>
        <w:t xml:space="preserve"> </w:t>
      </w:r>
      <w:r w:rsidRPr="00FB7749">
        <w:rPr>
          <w:spacing w:val="-1"/>
        </w:rPr>
        <w:t>guilty</w:t>
      </w:r>
      <w:r w:rsidRPr="00FB7749">
        <w:rPr>
          <w:spacing w:val="49"/>
        </w:rPr>
        <w:t xml:space="preserve"> </w:t>
      </w:r>
      <w:r w:rsidRPr="00FB7749">
        <w:t>of</w:t>
      </w:r>
      <w:r w:rsidRPr="00FB7749">
        <w:rPr>
          <w:spacing w:val="51"/>
        </w:rPr>
        <w:t xml:space="preserve"> </w:t>
      </w:r>
      <w:r w:rsidRPr="00FB7749">
        <w:rPr>
          <w:spacing w:val="-1"/>
        </w:rPr>
        <w:t>fraud,</w:t>
      </w:r>
      <w:r w:rsidRPr="00FB7749">
        <w:rPr>
          <w:spacing w:val="50"/>
        </w:rPr>
        <w:t xml:space="preserve"> </w:t>
      </w:r>
      <w:r w:rsidRPr="00FB7749">
        <w:rPr>
          <w:spacing w:val="-1"/>
        </w:rPr>
        <w:t>corruption,</w:t>
      </w:r>
      <w:r w:rsidRPr="00FB7749">
        <w:rPr>
          <w:spacing w:val="50"/>
        </w:rPr>
        <w:t xml:space="preserve"> </w:t>
      </w:r>
      <w:r w:rsidRPr="00FB7749">
        <w:rPr>
          <w:spacing w:val="-1"/>
        </w:rPr>
        <w:t>involvement</w:t>
      </w:r>
      <w:r w:rsidRPr="00FB7749">
        <w:rPr>
          <w:spacing w:val="51"/>
        </w:rPr>
        <w:t xml:space="preserve"> </w:t>
      </w:r>
      <w:r w:rsidRPr="00FB7749">
        <w:t>in</w:t>
      </w:r>
      <w:r w:rsidRPr="00FB7749">
        <w:rPr>
          <w:spacing w:val="50"/>
        </w:rPr>
        <w:t xml:space="preserve"> </w:t>
      </w:r>
      <w:r w:rsidRPr="00FB7749">
        <w:t>a</w:t>
      </w:r>
      <w:r w:rsidRPr="00FB7749">
        <w:rPr>
          <w:spacing w:val="50"/>
        </w:rPr>
        <w:t xml:space="preserve"> </w:t>
      </w:r>
      <w:r w:rsidRPr="00FB7749">
        <w:rPr>
          <w:spacing w:val="-1"/>
        </w:rPr>
        <w:t>criminal</w:t>
      </w:r>
      <w:r w:rsidRPr="00FB7749">
        <w:rPr>
          <w:spacing w:val="51"/>
        </w:rPr>
        <w:t xml:space="preserve"> </w:t>
      </w:r>
      <w:r w:rsidRPr="00FB7749">
        <w:rPr>
          <w:spacing w:val="-1"/>
        </w:rPr>
        <w:t>organisation,</w:t>
      </w:r>
      <w:r w:rsidRPr="00FB7749">
        <w:rPr>
          <w:spacing w:val="50"/>
        </w:rPr>
        <w:t xml:space="preserve"> </w:t>
      </w:r>
      <w:r w:rsidRPr="00FB7749">
        <w:rPr>
          <w:spacing w:val="-1"/>
        </w:rPr>
        <w:t>money</w:t>
      </w:r>
      <w:r w:rsidRPr="00FB7749">
        <w:rPr>
          <w:spacing w:val="49"/>
        </w:rPr>
        <w:t xml:space="preserve"> </w:t>
      </w:r>
      <w:r w:rsidRPr="00FB7749">
        <w:rPr>
          <w:spacing w:val="-1"/>
        </w:rPr>
        <w:t>laundering</w:t>
      </w:r>
      <w:r w:rsidRPr="00FB7749">
        <w:rPr>
          <w:spacing w:val="47"/>
        </w:rPr>
        <w:t xml:space="preserve"> </w:t>
      </w:r>
      <w:r w:rsidRPr="00FB7749">
        <w:t>or</w:t>
      </w:r>
      <w:r w:rsidRPr="00FB7749">
        <w:rPr>
          <w:spacing w:val="49"/>
        </w:rPr>
        <w:t xml:space="preserve"> </w:t>
      </w:r>
      <w:r w:rsidRPr="00FB7749">
        <w:rPr>
          <w:spacing w:val="-1"/>
        </w:rPr>
        <w:t>terrorist</w:t>
      </w:r>
      <w:r w:rsidRPr="00FB7749">
        <w:rPr>
          <w:spacing w:val="49"/>
        </w:rPr>
        <w:t xml:space="preserve"> </w:t>
      </w:r>
      <w:r w:rsidRPr="00FB7749">
        <w:rPr>
          <w:spacing w:val="-1"/>
        </w:rPr>
        <w:t>financing,</w:t>
      </w:r>
      <w:r w:rsidRPr="00FB7749">
        <w:rPr>
          <w:spacing w:val="47"/>
        </w:rPr>
        <w:t xml:space="preserve"> </w:t>
      </w:r>
      <w:r w:rsidRPr="00FB7749">
        <w:rPr>
          <w:spacing w:val="-1"/>
        </w:rPr>
        <w:t>terrorist</w:t>
      </w:r>
      <w:r w:rsidRPr="00FB7749">
        <w:rPr>
          <w:spacing w:val="48"/>
        </w:rPr>
        <w:t xml:space="preserve"> </w:t>
      </w:r>
      <w:r w:rsidRPr="00FB7749">
        <w:rPr>
          <w:spacing w:val="-1"/>
        </w:rPr>
        <w:t>related</w:t>
      </w:r>
      <w:r w:rsidRPr="00FB7749">
        <w:rPr>
          <w:spacing w:val="48"/>
        </w:rPr>
        <w:t xml:space="preserve"> </w:t>
      </w:r>
      <w:r w:rsidRPr="00FB7749">
        <w:t>offences,</w:t>
      </w:r>
      <w:r w:rsidRPr="00FB7749">
        <w:rPr>
          <w:spacing w:val="48"/>
        </w:rPr>
        <w:t xml:space="preserve"> </w:t>
      </w:r>
      <w:r w:rsidRPr="00FB7749">
        <w:rPr>
          <w:spacing w:val="-1"/>
        </w:rPr>
        <w:t>child</w:t>
      </w:r>
      <w:r w:rsidRPr="00FB7749">
        <w:rPr>
          <w:spacing w:val="47"/>
        </w:rPr>
        <w:t xml:space="preserve"> </w:t>
      </w:r>
      <w:r w:rsidRPr="00FB7749">
        <w:rPr>
          <w:spacing w:val="-1"/>
        </w:rPr>
        <w:t>labour</w:t>
      </w:r>
      <w:r w:rsidRPr="00FB7749">
        <w:rPr>
          <w:spacing w:val="48"/>
        </w:rPr>
        <w:t xml:space="preserve"> </w:t>
      </w:r>
      <w:r w:rsidRPr="00FB7749">
        <w:rPr>
          <w:spacing w:val="-2"/>
        </w:rPr>
        <w:t>or</w:t>
      </w:r>
      <w:r w:rsidRPr="00FB7749">
        <w:rPr>
          <w:spacing w:val="51"/>
        </w:rPr>
        <w:t xml:space="preserve"> </w:t>
      </w:r>
      <w:r w:rsidRPr="00FB7749">
        <w:rPr>
          <w:spacing w:val="-1"/>
        </w:rPr>
        <w:t>other</w:t>
      </w:r>
      <w:r w:rsidRPr="00FB7749">
        <w:rPr>
          <w:spacing w:val="53"/>
        </w:rPr>
        <w:t xml:space="preserve"> </w:t>
      </w:r>
      <w:r w:rsidRPr="00FB7749">
        <w:rPr>
          <w:spacing w:val="-1"/>
        </w:rPr>
        <w:t>forms</w:t>
      </w:r>
      <w:r w:rsidRPr="00FB7749">
        <w:t xml:space="preserve"> of</w:t>
      </w:r>
      <w:r w:rsidRPr="00FB7749">
        <w:rPr>
          <w:spacing w:val="1"/>
        </w:rPr>
        <w:t xml:space="preserve"> </w:t>
      </w:r>
      <w:r w:rsidRPr="00FB7749">
        <w:rPr>
          <w:spacing w:val="-1"/>
        </w:rPr>
        <w:t>trafficking</w:t>
      </w:r>
      <w:r w:rsidRPr="00FB7749">
        <w:rPr>
          <w:spacing w:val="-3"/>
        </w:rPr>
        <w:t xml:space="preserve"> </w:t>
      </w:r>
      <w:r w:rsidRPr="00FB7749">
        <w:t xml:space="preserve">in </w:t>
      </w:r>
      <w:r w:rsidRPr="00FB7749">
        <w:rPr>
          <w:spacing w:val="-1"/>
        </w:rPr>
        <w:t>human</w:t>
      </w:r>
      <w:r w:rsidRPr="00FB7749">
        <w:t xml:space="preserve"> </w:t>
      </w:r>
      <w:r w:rsidRPr="00FB7749">
        <w:rPr>
          <w:spacing w:val="-1"/>
        </w:rPr>
        <w:t>beings</w:t>
      </w:r>
      <w:r w:rsidRPr="00FB7749">
        <w:t xml:space="preserve"> or</w:t>
      </w:r>
      <w:r w:rsidRPr="00FB7749">
        <w:rPr>
          <w:spacing w:val="1"/>
        </w:rPr>
        <w:t xml:space="preserve"> </w:t>
      </w:r>
      <w:r w:rsidRPr="00FB7749">
        <w:rPr>
          <w:spacing w:val="-1"/>
        </w:rPr>
        <w:t>has</w:t>
      </w:r>
      <w:r w:rsidRPr="00FB7749">
        <w:t xml:space="preserve"> </w:t>
      </w:r>
      <w:r w:rsidRPr="00FB7749">
        <w:rPr>
          <w:spacing w:val="-1"/>
        </w:rPr>
        <w:t>committed</w:t>
      </w:r>
      <w:r w:rsidRPr="00FB7749">
        <w:rPr>
          <w:spacing w:val="-2"/>
        </w:rPr>
        <w:t xml:space="preserve"> </w:t>
      </w:r>
      <w:r w:rsidRPr="00FB7749">
        <w:t xml:space="preserve">an </w:t>
      </w:r>
      <w:r w:rsidRPr="00FB7749">
        <w:rPr>
          <w:spacing w:val="-1"/>
        </w:rPr>
        <w:t>irregularity;</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6"/>
      </w:pPr>
      <w:r w:rsidRPr="00FB7749">
        <w:t>a</w:t>
      </w:r>
      <w:r w:rsidRPr="00FB7749">
        <w:rPr>
          <w:spacing w:val="39"/>
        </w:rPr>
        <w:t xml:space="preserve"> </w:t>
      </w:r>
      <w:r w:rsidRPr="00FB7749">
        <w:rPr>
          <w:spacing w:val="-1"/>
        </w:rPr>
        <w:t>change</w:t>
      </w:r>
      <w:r w:rsidRPr="00FB7749">
        <w:rPr>
          <w:spacing w:val="39"/>
        </w:rPr>
        <w:t xml:space="preserve"> </w:t>
      </w:r>
      <w:r w:rsidRPr="00FB7749">
        <w:t>to</w:t>
      </w:r>
      <w:r w:rsidRPr="00FB7749">
        <w:rPr>
          <w:spacing w:val="36"/>
        </w:rPr>
        <w:t xml:space="preserve"> </w:t>
      </w:r>
      <w:r w:rsidRPr="00FB7749">
        <w:t>a</w:t>
      </w:r>
      <w:r w:rsidRPr="00FB7749">
        <w:rPr>
          <w:spacing w:val="39"/>
        </w:rPr>
        <w:t xml:space="preserve"> </w:t>
      </w:r>
      <w:r w:rsidRPr="00FB7749">
        <w:rPr>
          <w:spacing w:val="-1"/>
        </w:rPr>
        <w:t>Beneficiary(ies)’s</w:t>
      </w:r>
      <w:r w:rsidRPr="00FB7749">
        <w:rPr>
          <w:spacing w:val="39"/>
        </w:rPr>
        <w:t xml:space="preserve"> </w:t>
      </w:r>
      <w:r w:rsidRPr="00FB7749">
        <w:rPr>
          <w:spacing w:val="-1"/>
        </w:rPr>
        <w:t>legal,</w:t>
      </w:r>
      <w:r w:rsidRPr="00FB7749">
        <w:rPr>
          <w:spacing w:val="36"/>
        </w:rPr>
        <w:t xml:space="preserve"> </w:t>
      </w:r>
      <w:r w:rsidRPr="00FB7749">
        <w:rPr>
          <w:spacing w:val="-1"/>
        </w:rPr>
        <w:t>financial,</w:t>
      </w:r>
      <w:r w:rsidRPr="00FB7749">
        <w:rPr>
          <w:spacing w:val="36"/>
        </w:rPr>
        <w:t xml:space="preserve"> </w:t>
      </w:r>
      <w:r w:rsidRPr="00FB7749">
        <w:rPr>
          <w:spacing w:val="-1"/>
        </w:rPr>
        <w:t>technical,</w:t>
      </w:r>
      <w:r w:rsidRPr="00FB7749">
        <w:rPr>
          <w:spacing w:val="38"/>
        </w:rPr>
        <w:t xml:space="preserve"> </w:t>
      </w:r>
      <w:r w:rsidRPr="00FB7749">
        <w:rPr>
          <w:spacing w:val="-1"/>
        </w:rPr>
        <w:t>organisational</w:t>
      </w:r>
      <w:r w:rsidRPr="00FB7749">
        <w:rPr>
          <w:spacing w:val="37"/>
        </w:rPr>
        <w:t xml:space="preserve"> </w:t>
      </w:r>
      <w:r w:rsidRPr="00FB7749">
        <w:t>or</w:t>
      </w:r>
      <w:r w:rsidRPr="00FB7749">
        <w:rPr>
          <w:spacing w:val="33"/>
        </w:rPr>
        <w:t xml:space="preserve"> </w:t>
      </w:r>
      <w:r w:rsidRPr="00FB7749">
        <w:rPr>
          <w:spacing w:val="-1"/>
        </w:rPr>
        <w:t>ownership</w:t>
      </w:r>
      <w:r w:rsidRPr="00FB7749">
        <w:rPr>
          <w:spacing w:val="52"/>
        </w:rPr>
        <w:t xml:space="preserve"> </w:t>
      </w:r>
      <w:r w:rsidRPr="00FB7749">
        <w:rPr>
          <w:spacing w:val="-1"/>
        </w:rPr>
        <w:t>situation</w:t>
      </w:r>
      <w:r w:rsidRPr="00FB7749">
        <w:rPr>
          <w:spacing w:val="54"/>
        </w:rPr>
        <w:t xml:space="preserve"> </w:t>
      </w:r>
      <w:r w:rsidRPr="00FB7749">
        <w:rPr>
          <w:spacing w:val="-2"/>
        </w:rPr>
        <w:t>or</w:t>
      </w:r>
      <w:r w:rsidRPr="00FB7749">
        <w:rPr>
          <w:spacing w:val="53"/>
        </w:rPr>
        <w:t xml:space="preserve"> </w:t>
      </w:r>
      <w:r w:rsidRPr="00FB7749">
        <w:rPr>
          <w:spacing w:val="-1"/>
        </w:rPr>
        <w:t>the</w:t>
      </w:r>
      <w:r w:rsidRPr="00FB7749">
        <w:rPr>
          <w:spacing w:val="51"/>
        </w:rPr>
        <w:t xml:space="preserve"> </w:t>
      </w:r>
      <w:r w:rsidRPr="00FB7749">
        <w:rPr>
          <w:spacing w:val="-1"/>
        </w:rPr>
        <w:t>termination</w:t>
      </w:r>
      <w:r w:rsidRPr="00FB7749">
        <w:rPr>
          <w:spacing w:val="52"/>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participation</w:t>
      </w:r>
      <w:r w:rsidRPr="00FB7749">
        <w:rPr>
          <w:spacing w:val="50"/>
        </w:rPr>
        <w:t xml:space="preserve"> </w:t>
      </w:r>
      <w:r w:rsidRPr="00FB7749">
        <w:t>of</w:t>
      </w:r>
      <w:r w:rsidRPr="00FB7749">
        <w:rPr>
          <w:spacing w:val="53"/>
        </w:rPr>
        <w:t xml:space="preserve"> </w:t>
      </w:r>
      <w:r w:rsidRPr="00FB7749">
        <w:t>a</w:t>
      </w:r>
      <w:r w:rsidRPr="00FB7749">
        <w:rPr>
          <w:spacing w:val="53"/>
        </w:rPr>
        <w:t xml:space="preserve"> </w:t>
      </w:r>
      <w:r w:rsidRPr="00FB7749">
        <w:rPr>
          <w:spacing w:val="-1"/>
        </w:rPr>
        <w:t>Beneficiary(ies)</w:t>
      </w:r>
      <w:r w:rsidRPr="00FB7749">
        <w:rPr>
          <w:spacing w:val="55"/>
        </w:rPr>
        <w:t xml:space="preserve"> </w:t>
      </w:r>
      <w:r w:rsidRPr="00FB7749">
        <w:rPr>
          <w:spacing w:val="-1"/>
        </w:rPr>
        <w:t>substantially</w:t>
      </w:r>
      <w:r w:rsidRPr="00FB7749">
        <w:rPr>
          <w:spacing w:val="26"/>
        </w:rPr>
        <w:t xml:space="preserve"> </w:t>
      </w:r>
      <w:r w:rsidRPr="00FB7749">
        <w:rPr>
          <w:spacing w:val="-1"/>
        </w:rPr>
        <w:t>affects</w:t>
      </w:r>
      <w:r w:rsidRPr="00FB7749">
        <w:rPr>
          <w:spacing w:val="29"/>
        </w:rPr>
        <w:t xml:space="preserve"> </w:t>
      </w:r>
      <w:r w:rsidRPr="00FB7749">
        <w:rPr>
          <w:spacing w:val="-1"/>
        </w:rPr>
        <w:t>the</w:t>
      </w:r>
      <w:r w:rsidRPr="00FB7749">
        <w:rPr>
          <w:spacing w:val="29"/>
        </w:rPr>
        <w:t xml:space="preserve"> </w:t>
      </w:r>
      <w:r w:rsidRPr="00FB7749">
        <w:rPr>
          <w:spacing w:val="-1"/>
        </w:rPr>
        <w:t>implementation</w:t>
      </w:r>
      <w:r w:rsidRPr="00FB7749">
        <w:rPr>
          <w:spacing w:val="28"/>
        </w:rPr>
        <w:t xml:space="preserve"> </w:t>
      </w:r>
      <w:r w:rsidRPr="00FB7749">
        <w:rPr>
          <w:spacing w:val="-2"/>
        </w:rPr>
        <w:t>of</w:t>
      </w:r>
      <w:r w:rsidRPr="00FB7749">
        <w:rPr>
          <w:spacing w:val="29"/>
        </w:rPr>
        <w:t xml:space="preserve"> </w:t>
      </w:r>
      <w:r w:rsidRPr="00FB7749">
        <w:rPr>
          <w:spacing w:val="-1"/>
        </w:rPr>
        <w:t>this</w:t>
      </w:r>
      <w:r w:rsidRPr="00FB7749">
        <w:rPr>
          <w:spacing w:val="29"/>
        </w:rPr>
        <w:t xml:space="preserve"> </w:t>
      </w:r>
      <w:r w:rsidRPr="00FB7749">
        <w:rPr>
          <w:spacing w:val="-1"/>
        </w:rPr>
        <w:t>Contract</w:t>
      </w:r>
      <w:r w:rsidRPr="00FB7749">
        <w:rPr>
          <w:spacing w:val="29"/>
        </w:rPr>
        <w:t xml:space="preserve"> </w:t>
      </w:r>
      <w:r w:rsidRPr="00FB7749">
        <w:t>or</w:t>
      </w:r>
      <w:r w:rsidRPr="00FB7749">
        <w:rPr>
          <w:spacing w:val="29"/>
        </w:rPr>
        <w:t xml:space="preserve"> </w:t>
      </w:r>
      <w:r w:rsidRPr="00FB7749">
        <w:t>calls</w:t>
      </w:r>
      <w:r w:rsidRPr="00FB7749">
        <w:rPr>
          <w:spacing w:val="29"/>
        </w:rPr>
        <w:t xml:space="preserve"> </w:t>
      </w:r>
      <w:r w:rsidRPr="00FB7749">
        <w:rPr>
          <w:spacing w:val="-1"/>
        </w:rPr>
        <w:t>into</w:t>
      </w:r>
      <w:r w:rsidRPr="00FB7749">
        <w:rPr>
          <w:spacing w:val="28"/>
        </w:rPr>
        <w:t xml:space="preserve"> </w:t>
      </w:r>
      <w:r w:rsidRPr="00FB7749">
        <w:rPr>
          <w:spacing w:val="-1"/>
        </w:rPr>
        <w:t>question</w:t>
      </w:r>
      <w:r w:rsidRPr="00FB7749">
        <w:rPr>
          <w:spacing w:val="28"/>
        </w:rPr>
        <w:t xml:space="preserve"> </w:t>
      </w:r>
      <w:r w:rsidRPr="00FB7749">
        <w:rPr>
          <w:spacing w:val="-1"/>
        </w:rPr>
        <w:t>the</w:t>
      </w:r>
      <w:r w:rsidRPr="00FB7749">
        <w:rPr>
          <w:spacing w:val="67"/>
        </w:rPr>
        <w:t xml:space="preserve"> </w:t>
      </w:r>
      <w:r w:rsidRPr="00FB7749">
        <w:rPr>
          <w:spacing w:val="-1"/>
        </w:rPr>
        <w:t>decision</w:t>
      </w:r>
      <w:r w:rsidRPr="00FB7749">
        <w:rPr>
          <w:spacing w:val="-3"/>
        </w:rPr>
        <w:t xml:space="preserve"> </w:t>
      </w:r>
      <w:r w:rsidRPr="00FB7749">
        <w:rPr>
          <w:spacing w:val="-1"/>
        </w:rPr>
        <w:t>awarding</w:t>
      </w:r>
      <w:r w:rsidRPr="00FB7749">
        <w:rPr>
          <w:spacing w:val="-3"/>
        </w:rPr>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5"/>
      </w:pPr>
      <w:r w:rsidRPr="00FB7749">
        <w:t>a</w:t>
      </w:r>
      <w:r w:rsidRPr="00FB7749">
        <w:rPr>
          <w:spacing w:val="5"/>
        </w:rPr>
        <w:t xml:space="preserve"> </w:t>
      </w:r>
      <w:r w:rsidRPr="00FB7749">
        <w:rPr>
          <w:spacing w:val="-1"/>
        </w:rPr>
        <w:t>Beneficiary(ies)</w:t>
      </w:r>
      <w:r w:rsidRPr="00FB7749">
        <w:rPr>
          <w:spacing w:val="5"/>
        </w:rPr>
        <w:t xml:space="preserve"> </w:t>
      </w:r>
      <w:r w:rsidRPr="00FB7749">
        <w:rPr>
          <w:spacing w:val="-2"/>
        </w:rPr>
        <w:t>or</w:t>
      </w:r>
      <w:r w:rsidRPr="00FB7749">
        <w:rPr>
          <w:spacing w:val="5"/>
        </w:rPr>
        <w:t xml:space="preserve"> </w:t>
      </w:r>
      <w:r w:rsidRPr="00FB7749">
        <w:t>any</w:t>
      </w:r>
      <w:r w:rsidRPr="00FB7749">
        <w:rPr>
          <w:spacing w:val="2"/>
        </w:rPr>
        <w:t xml:space="preserve"> </w:t>
      </w:r>
      <w:r w:rsidRPr="00FB7749">
        <w:rPr>
          <w:spacing w:val="-1"/>
        </w:rPr>
        <w:t>related</w:t>
      </w:r>
      <w:r w:rsidRPr="00FB7749">
        <w:rPr>
          <w:spacing w:val="5"/>
        </w:rPr>
        <w:t xml:space="preserve"> </w:t>
      </w:r>
      <w:r w:rsidRPr="00FB7749">
        <w:rPr>
          <w:spacing w:val="-1"/>
        </w:rPr>
        <w:t>person,</w:t>
      </w:r>
      <w:r w:rsidRPr="00FB7749">
        <w:rPr>
          <w:spacing w:val="4"/>
        </w:rPr>
        <w:t xml:space="preserve"> </w:t>
      </w:r>
      <w:r w:rsidRPr="00FB7749">
        <w:rPr>
          <w:spacing w:val="-1"/>
        </w:rPr>
        <w:t>are</w:t>
      </w:r>
      <w:r w:rsidRPr="00FB7749">
        <w:rPr>
          <w:spacing w:val="5"/>
        </w:rPr>
        <w:t xml:space="preserve"> </w:t>
      </w:r>
      <w:r w:rsidRPr="00FB7749">
        <w:rPr>
          <w:spacing w:val="-1"/>
        </w:rPr>
        <w:t>guilty</w:t>
      </w:r>
      <w:r w:rsidRPr="00FB7749">
        <w:rPr>
          <w:spacing w:val="2"/>
        </w:rPr>
        <w:t xml:space="preserve"> </w:t>
      </w:r>
      <w:r w:rsidRPr="00FB7749">
        <w:t>of</w:t>
      </w:r>
      <w:r w:rsidRPr="00FB7749">
        <w:rPr>
          <w:spacing w:val="5"/>
        </w:rPr>
        <w:t xml:space="preserve"> </w:t>
      </w:r>
      <w:r w:rsidRPr="00FB7749">
        <w:rPr>
          <w:spacing w:val="-1"/>
        </w:rPr>
        <w:t>misrepresentation</w:t>
      </w:r>
      <w:r w:rsidRPr="00FB7749">
        <w:rPr>
          <w:spacing w:val="2"/>
        </w:rPr>
        <w:t xml:space="preserve"> </w:t>
      </w:r>
      <w:r w:rsidRPr="00FB7749">
        <w:t>in</w:t>
      </w:r>
      <w:r w:rsidRPr="00FB7749">
        <w:rPr>
          <w:spacing w:val="4"/>
        </w:rPr>
        <w:t xml:space="preserve"> </w:t>
      </w:r>
      <w:r w:rsidRPr="00FB7749">
        <w:rPr>
          <w:spacing w:val="-1"/>
        </w:rPr>
        <w:t>supplying</w:t>
      </w:r>
      <w:r w:rsidRPr="00FB7749">
        <w:rPr>
          <w:spacing w:val="47"/>
        </w:rPr>
        <w:t xml:space="preserve"> </w:t>
      </w:r>
      <w:r w:rsidRPr="00FB7749">
        <w:t>the</w:t>
      </w:r>
      <w:r w:rsidRPr="00FB7749">
        <w:rPr>
          <w:spacing w:val="38"/>
        </w:rPr>
        <w:t xml:space="preserve"> </w:t>
      </w:r>
      <w:r w:rsidRPr="00FB7749">
        <w:rPr>
          <w:spacing w:val="-1"/>
        </w:rPr>
        <w:t>information</w:t>
      </w:r>
      <w:r w:rsidRPr="00FB7749">
        <w:rPr>
          <w:spacing w:val="38"/>
        </w:rPr>
        <w:t xml:space="preserve"> </w:t>
      </w:r>
      <w:r w:rsidRPr="00FB7749">
        <w:rPr>
          <w:spacing w:val="-1"/>
        </w:rPr>
        <w:t>required</w:t>
      </w:r>
      <w:r w:rsidRPr="00FB7749">
        <w:rPr>
          <w:spacing w:val="38"/>
        </w:rPr>
        <w:t xml:space="preserve"> </w:t>
      </w:r>
      <w:r w:rsidRPr="00FB7749">
        <w:rPr>
          <w:spacing w:val="-1"/>
        </w:rPr>
        <w:t>in</w:t>
      </w:r>
      <w:r w:rsidRPr="00FB7749">
        <w:rPr>
          <w:spacing w:val="38"/>
        </w:rPr>
        <w:t xml:space="preserve"> </w:t>
      </w:r>
      <w:r w:rsidRPr="00FB7749">
        <w:t>the</w:t>
      </w:r>
      <w:r w:rsidRPr="00FB7749">
        <w:rPr>
          <w:spacing w:val="38"/>
        </w:rPr>
        <w:t xml:space="preserve"> </w:t>
      </w:r>
      <w:r w:rsidRPr="00FB7749">
        <w:rPr>
          <w:spacing w:val="-1"/>
        </w:rPr>
        <w:t>award</w:t>
      </w:r>
      <w:r w:rsidRPr="00FB7749">
        <w:rPr>
          <w:spacing w:val="38"/>
        </w:rPr>
        <w:t xml:space="preserve"> </w:t>
      </w:r>
      <w:r w:rsidRPr="00FB7749">
        <w:rPr>
          <w:spacing w:val="-1"/>
        </w:rPr>
        <w:t>procedure</w:t>
      </w:r>
      <w:r w:rsidRPr="00FB7749">
        <w:rPr>
          <w:spacing w:val="38"/>
        </w:rPr>
        <w:t xml:space="preserve"> </w:t>
      </w:r>
      <w:r w:rsidRPr="00FB7749">
        <w:t>or</w:t>
      </w:r>
      <w:r w:rsidRPr="00FB7749">
        <w:rPr>
          <w:spacing w:val="36"/>
        </w:rPr>
        <w:t xml:space="preserve"> </w:t>
      </w:r>
      <w:r w:rsidRPr="00FB7749">
        <w:t>in</w:t>
      </w:r>
      <w:r w:rsidRPr="00FB7749">
        <w:rPr>
          <w:spacing w:val="38"/>
        </w:rPr>
        <w:t xml:space="preserve"> </w:t>
      </w:r>
      <w:r w:rsidRPr="00FB7749">
        <w:t>the</w:t>
      </w:r>
      <w:r w:rsidRPr="00FB7749">
        <w:rPr>
          <w:spacing w:val="36"/>
        </w:rPr>
        <w:t xml:space="preserve"> </w:t>
      </w:r>
      <w:r w:rsidRPr="00FB7749">
        <w:rPr>
          <w:spacing w:val="-1"/>
        </w:rPr>
        <w:t>implementation</w:t>
      </w:r>
      <w:r w:rsidRPr="00FB7749">
        <w:rPr>
          <w:spacing w:val="38"/>
        </w:rPr>
        <w:t xml:space="preserve"> </w:t>
      </w:r>
      <w:r w:rsidRPr="00FB7749">
        <w:t>of</w:t>
      </w:r>
      <w:r w:rsidRPr="00FB7749">
        <w:rPr>
          <w:spacing w:val="36"/>
        </w:rPr>
        <w:t xml:space="preserve"> </w:t>
      </w:r>
      <w:r w:rsidRPr="00FB7749">
        <w:rPr>
          <w:spacing w:val="-1"/>
        </w:rPr>
        <w:t>the</w:t>
      </w:r>
      <w:r w:rsidRPr="00FB7749">
        <w:rPr>
          <w:spacing w:val="35"/>
        </w:rPr>
        <w:t xml:space="preserve"> </w:t>
      </w:r>
      <w:r w:rsidRPr="00FB7749">
        <w:rPr>
          <w:spacing w:val="-1"/>
        </w:rPr>
        <w:t>Action</w:t>
      </w:r>
      <w:r w:rsidRPr="00FB7749">
        <w:rPr>
          <w:spacing w:val="49"/>
        </w:rPr>
        <w:t xml:space="preserve"> </w:t>
      </w:r>
      <w:r w:rsidRPr="00FB7749">
        <w:t>or</w:t>
      </w:r>
      <w:r w:rsidRPr="00FB7749">
        <w:rPr>
          <w:spacing w:val="48"/>
        </w:rPr>
        <w:t xml:space="preserve"> </w:t>
      </w:r>
      <w:r w:rsidRPr="00FB7749">
        <w:rPr>
          <w:spacing w:val="-1"/>
        </w:rPr>
        <w:t>fail</w:t>
      </w:r>
      <w:r w:rsidRPr="00FB7749">
        <w:rPr>
          <w:spacing w:val="48"/>
        </w:rPr>
        <w:t xml:space="preserve"> </w:t>
      </w:r>
      <w:r w:rsidRPr="00FB7749">
        <w:t>to</w:t>
      </w:r>
      <w:r w:rsidRPr="00FB7749">
        <w:rPr>
          <w:spacing w:val="50"/>
        </w:rPr>
        <w:t xml:space="preserve"> </w:t>
      </w:r>
      <w:r w:rsidRPr="00FB7749">
        <w:rPr>
          <w:spacing w:val="-1"/>
        </w:rPr>
        <w:t>supply</w:t>
      </w:r>
      <w:r w:rsidRPr="00FB7749">
        <w:rPr>
          <w:spacing w:val="47"/>
        </w:rPr>
        <w:t xml:space="preserve"> </w:t>
      </w:r>
      <w:r w:rsidRPr="00FB7749">
        <w:t>–</w:t>
      </w:r>
      <w:r w:rsidRPr="00FB7749">
        <w:rPr>
          <w:spacing w:val="50"/>
        </w:rPr>
        <w:t xml:space="preserve"> </w:t>
      </w:r>
      <w:r w:rsidRPr="00FB7749">
        <w:t>or</w:t>
      </w:r>
      <w:r w:rsidRPr="00FB7749">
        <w:rPr>
          <w:spacing w:val="51"/>
        </w:rPr>
        <w:t xml:space="preserve"> </w:t>
      </w:r>
      <w:r w:rsidRPr="00FB7749">
        <w:rPr>
          <w:spacing w:val="-1"/>
        </w:rPr>
        <w:t>fail</w:t>
      </w:r>
      <w:r w:rsidRPr="00FB7749">
        <w:rPr>
          <w:spacing w:val="51"/>
        </w:rPr>
        <w:t xml:space="preserve"> </w:t>
      </w:r>
      <w:r w:rsidRPr="00FB7749">
        <w:rPr>
          <w:spacing w:val="-1"/>
        </w:rPr>
        <w:t>to</w:t>
      </w:r>
      <w:r w:rsidRPr="00FB7749">
        <w:rPr>
          <w:spacing w:val="50"/>
        </w:rPr>
        <w:t xml:space="preserve"> </w:t>
      </w:r>
      <w:r w:rsidRPr="00FB7749">
        <w:rPr>
          <w:spacing w:val="-1"/>
        </w:rPr>
        <w:t>supply</w:t>
      </w:r>
      <w:r w:rsidRPr="00FB7749">
        <w:rPr>
          <w:spacing w:val="47"/>
        </w:rPr>
        <w:t xml:space="preserve"> </w:t>
      </w:r>
      <w:r w:rsidRPr="00FB7749">
        <w:rPr>
          <w:spacing w:val="-1"/>
        </w:rPr>
        <w:t>within</w:t>
      </w:r>
      <w:r w:rsidRPr="00FB7749">
        <w:rPr>
          <w:spacing w:val="47"/>
        </w:rPr>
        <w:t xml:space="preserve"> </w:t>
      </w:r>
      <w:r w:rsidRPr="00FB7749">
        <w:t>the</w:t>
      </w:r>
      <w:r w:rsidRPr="00FB7749">
        <w:rPr>
          <w:spacing w:val="50"/>
        </w:rPr>
        <w:t xml:space="preserve"> </w:t>
      </w:r>
      <w:r w:rsidRPr="00FB7749">
        <w:rPr>
          <w:spacing w:val="-1"/>
        </w:rPr>
        <w:t>deadlines</w:t>
      </w:r>
      <w:r w:rsidRPr="00FB7749">
        <w:rPr>
          <w:spacing w:val="51"/>
        </w:rPr>
        <w:t xml:space="preserve"> </w:t>
      </w:r>
      <w:r w:rsidRPr="00FB7749">
        <w:rPr>
          <w:spacing w:val="-1"/>
        </w:rPr>
        <w:t>set</w:t>
      </w:r>
      <w:r w:rsidRPr="00FB7749">
        <w:rPr>
          <w:spacing w:val="51"/>
        </w:rPr>
        <w:t xml:space="preserve"> </w:t>
      </w:r>
      <w:r w:rsidRPr="00FB7749">
        <w:rPr>
          <w:spacing w:val="-1"/>
        </w:rPr>
        <w:t>under</w:t>
      </w:r>
      <w:r w:rsidRPr="00FB7749">
        <w:rPr>
          <w:spacing w:val="51"/>
        </w:rPr>
        <w:t xml:space="preserve"> </w:t>
      </w:r>
      <w:r w:rsidRPr="00FB7749">
        <w:rPr>
          <w:spacing w:val="-1"/>
        </w:rPr>
        <w:t>this</w:t>
      </w:r>
      <w:r w:rsidRPr="00FB7749">
        <w:rPr>
          <w:spacing w:val="39"/>
        </w:rPr>
        <w:t xml:space="preserve"> </w:t>
      </w:r>
      <w:r w:rsidRPr="00FB7749">
        <w:rPr>
          <w:spacing w:val="-1"/>
        </w:rPr>
        <w:t>Contract</w:t>
      </w:r>
      <w:r w:rsidRPr="00FB7749">
        <w:rPr>
          <w:spacing w:val="19"/>
        </w:rPr>
        <w:t xml:space="preserve"> </w:t>
      </w:r>
      <w:r w:rsidRPr="00FB7749">
        <w:t>-</w:t>
      </w:r>
      <w:r w:rsidRPr="00FB7749">
        <w:rPr>
          <w:spacing w:val="13"/>
        </w:rPr>
        <w:t xml:space="preserve"> </w:t>
      </w:r>
      <w:r w:rsidRPr="00FB7749">
        <w:t>any</w:t>
      </w:r>
      <w:r w:rsidRPr="00FB7749">
        <w:rPr>
          <w:spacing w:val="15"/>
        </w:rPr>
        <w:t xml:space="preserve"> </w:t>
      </w:r>
      <w:r w:rsidRPr="00FB7749">
        <w:rPr>
          <w:spacing w:val="-1"/>
        </w:rPr>
        <w:t>information</w:t>
      </w:r>
      <w:r w:rsidRPr="00FB7749">
        <w:rPr>
          <w:spacing w:val="17"/>
        </w:rPr>
        <w:t xml:space="preserve"> </w:t>
      </w:r>
      <w:r w:rsidRPr="00FB7749">
        <w:rPr>
          <w:spacing w:val="-1"/>
        </w:rPr>
        <w:t>related</w:t>
      </w:r>
      <w:r w:rsidRPr="00FB7749">
        <w:rPr>
          <w:spacing w:val="14"/>
        </w:rPr>
        <w:t xml:space="preserve"> </w:t>
      </w:r>
      <w:r w:rsidRPr="00FB7749">
        <w:t>to</w:t>
      </w:r>
      <w:r w:rsidRPr="00FB7749">
        <w:rPr>
          <w:spacing w:val="16"/>
        </w:rPr>
        <w:t xml:space="preserve"> </w:t>
      </w:r>
      <w:r w:rsidRPr="00FB7749">
        <w:rPr>
          <w:spacing w:val="-1"/>
        </w:rPr>
        <w:t>the</w:t>
      </w:r>
      <w:r w:rsidRPr="00FB7749">
        <w:rPr>
          <w:spacing w:val="17"/>
        </w:rPr>
        <w:t xml:space="preserve"> </w:t>
      </w:r>
      <w:r w:rsidRPr="00FB7749">
        <w:rPr>
          <w:spacing w:val="-1"/>
        </w:rPr>
        <w:t>Action</w:t>
      </w:r>
      <w:r w:rsidRPr="00FB7749">
        <w:rPr>
          <w:spacing w:val="16"/>
        </w:rPr>
        <w:t xml:space="preserve"> </w:t>
      </w:r>
      <w:r w:rsidRPr="00FB7749">
        <w:rPr>
          <w:spacing w:val="-1"/>
        </w:rPr>
        <w:t>required</w:t>
      </w:r>
      <w:r w:rsidRPr="00FB7749">
        <w:rPr>
          <w:spacing w:val="16"/>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Contracting</w:t>
      </w:r>
      <w:r w:rsidRPr="00FB7749">
        <w:rPr>
          <w:spacing w:val="47"/>
        </w:rPr>
        <w:t xml:space="preserve"> </w:t>
      </w:r>
      <w:r w:rsidRPr="00FB7749">
        <w:rPr>
          <w:spacing w:val="-1"/>
        </w:rPr>
        <w:t>Authority;</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44"/>
      </w:pPr>
      <w:r w:rsidRPr="00FB7749">
        <w:t>a</w:t>
      </w:r>
      <w:r w:rsidRPr="00FB7749">
        <w:rPr>
          <w:spacing w:val="48"/>
        </w:rPr>
        <w:t xml:space="preserve"> </w:t>
      </w:r>
      <w:r w:rsidRPr="00FB7749">
        <w:rPr>
          <w:spacing w:val="-1"/>
        </w:rPr>
        <w:t>Beneficiary(ies)</w:t>
      </w:r>
      <w:r w:rsidRPr="00FB7749">
        <w:rPr>
          <w:spacing w:val="48"/>
        </w:rPr>
        <w:t xml:space="preserve"> </w:t>
      </w:r>
      <w:r w:rsidRPr="00FB7749">
        <w:t>has</w:t>
      </w:r>
      <w:r w:rsidRPr="00FB7749">
        <w:rPr>
          <w:spacing w:val="48"/>
        </w:rPr>
        <w:t xml:space="preserve"> </w:t>
      </w:r>
      <w:r w:rsidRPr="00FB7749">
        <w:rPr>
          <w:spacing w:val="-1"/>
        </w:rPr>
        <w:t>not</w:t>
      </w:r>
      <w:r w:rsidRPr="00FB7749">
        <w:rPr>
          <w:spacing w:val="46"/>
        </w:rPr>
        <w:t xml:space="preserve"> </w:t>
      </w:r>
      <w:r w:rsidRPr="00FB7749">
        <w:rPr>
          <w:spacing w:val="-1"/>
        </w:rPr>
        <w:t>fulfilled</w:t>
      </w:r>
      <w:r w:rsidRPr="00FB7749">
        <w:rPr>
          <w:spacing w:val="48"/>
        </w:rPr>
        <w:t xml:space="preserve"> </w:t>
      </w:r>
      <w:r w:rsidRPr="00FB7749">
        <w:rPr>
          <w:spacing w:val="-1"/>
        </w:rPr>
        <w:t>obligations</w:t>
      </w:r>
      <w:r w:rsidRPr="00FB7749">
        <w:rPr>
          <w:spacing w:val="48"/>
        </w:rPr>
        <w:t xml:space="preserve"> </w:t>
      </w:r>
      <w:r w:rsidRPr="00FB7749">
        <w:rPr>
          <w:spacing w:val="-1"/>
        </w:rPr>
        <w:t>relating</w:t>
      </w:r>
      <w:r w:rsidRPr="00FB7749">
        <w:rPr>
          <w:spacing w:val="45"/>
        </w:rPr>
        <w:t xml:space="preserve"> </w:t>
      </w:r>
      <w:r w:rsidRPr="00FB7749">
        <w:t>to</w:t>
      </w:r>
      <w:r w:rsidRPr="00FB7749">
        <w:rPr>
          <w:spacing w:val="47"/>
        </w:rPr>
        <w:t xml:space="preserve"> </w:t>
      </w:r>
      <w:r w:rsidRPr="00FB7749">
        <w:t>the</w:t>
      </w:r>
      <w:r w:rsidRPr="00FB7749">
        <w:rPr>
          <w:spacing w:val="48"/>
        </w:rPr>
        <w:t xml:space="preserve"> </w:t>
      </w:r>
      <w:r w:rsidRPr="00FB7749">
        <w:rPr>
          <w:spacing w:val="-1"/>
        </w:rPr>
        <w:t>payment</w:t>
      </w:r>
      <w:r w:rsidRPr="00FB7749">
        <w:rPr>
          <w:spacing w:val="49"/>
        </w:rPr>
        <w:t xml:space="preserve"> </w:t>
      </w:r>
      <w:r w:rsidRPr="00FB7749">
        <w:t>of</w:t>
      </w:r>
      <w:r w:rsidRPr="00FB7749">
        <w:rPr>
          <w:spacing w:val="48"/>
        </w:rPr>
        <w:t xml:space="preserve"> </w:t>
      </w:r>
      <w:r w:rsidRPr="00FB7749">
        <w:rPr>
          <w:spacing w:val="-1"/>
        </w:rPr>
        <w:t>social</w:t>
      </w:r>
      <w:r w:rsidRPr="00FB7749">
        <w:rPr>
          <w:spacing w:val="37"/>
        </w:rPr>
        <w:t xml:space="preserve"> </w:t>
      </w:r>
      <w:r w:rsidRPr="00FB7749">
        <w:rPr>
          <w:spacing w:val="-1"/>
        </w:rPr>
        <w:t>security</w:t>
      </w:r>
      <w:r w:rsidRPr="00FB7749">
        <w:rPr>
          <w:spacing w:val="26"/>
        </w:rPr>
        <w:t xml:space="preserve"> </w:t>
      </w:r>
      <w:r w:rsidRPr="00FB7749">
        <w:rPr>
          <w:spacing w:val="-1"/>
        </w:rPr>
        <w:t>contributions</w:t>
      </w:r>
      <w:r w:rsidRPr="00FB7749">
        <w:rPr>
          <w:spacing w:val="29"/>
        </w:rPr>
        <w:t xml:space="preserve"> </w:t>
      </w:r>
      <w:r w:rsidRPr="00FB7749">
        <w:t>or</w:t>
      </w:r>
      <w:r w:rsidRPr="00FB7749">
        <w:rPr>
          <w:spacing w:val="27"/>
        </w:rPr>
        <w:t xml:space="preserve"> </w:t>
      </w:r>
      <w:r w:rsidRPr="00FB7749">
        <w:t>the</w:t>
      </w:r>
      <w:r w:rsidRPr="00FB7749">
        <w:rPr>
          <w:spacing w:val="29"/>
        </w:rPr>
        <w:t xml:space="preserve"> </w:t>
      </w:r>
      <w:r w:rsidRPr="00FB7749">
        <w:rPr>
          <w:spacing w:val="-1"/>
        </w:rPr>
        <w:t>payment</w:t>
      </w:r>
      <w:r w:rsidRPr="00FB7749">
        <w:rPr>
          <w:spacing w:val="30"/>
        </w:rPr>
        <w:t xml:space="preserve"> </w:t>
      </w:r>
      <w:r w:rsidRPr="00FB7749">
        <w:t>of</w:t>
      </w:r>
      <w:r w:rsidRPr="00FB7749">
        <w:rPr>
          <w:spacing w:val="29"/>
        </w:rPr>
        <w:t xml:space="preserve"> </w:t>
      </w:r>
      <w:r w:rsidRPr="00FB7749">
        <w:rPr>
          <w:spacing w:val="-1"/>
        </w:rPr>
        <w:t>taxes</w:t>
      </w:r>
      <w:r w:rsidRPr="00FB7749">
        <w:rPr>
          <w:spacing w:val="27"/>
        </w:rPr>
        <w:t xml:space="preserve"> </w:t>
      </w:r>
      <w:r w:rsidRPr="00FB7749">
        <w:rPr>
          <w:spacing w:val="-1"/>
        </w:rPr>
        <w:t>in</w:t>
      </w:r>
      <w:r w:rsidRPr="00FB7749">
        <w:rPr>
          <w:spacing w:val="28"/>
        </w:rPr>
        <w:t xml:space="preserve"> </w:t>
      </w:r>
      <w:r w:rsidRPr="00FB7749">
        <w:rPr>
          <w:spacing w:val="-1"/>
        </w:rPr>
        <w:t>accordance</w:t>
      </w:r>
      <w:r w:rsidRPr="00FB7749">
        <w:rPr>
          <w:spacing w:val="29"/>
        </w:rPr>
        <w:t xml:space="preserve"> </w:t>
      </w:r>
      <w:r w:rsidRPr="00FB7749">
        <w:rPr>
          <w:spacing w:val="-1"/>
        </w:rPr>
        <w:t>with</w:t>
      </w:r>
      <w:r w:rsidRPr="00FB7749">
        <w:rPr>
          <w:spacing w:val="28"/>
        </w:rPr>
        <w:t xml:space="preserve"> </w:t>
      </w:r>
      <w:r w:rsidRPr="00FB7749">
        <w:rPr>
          <w:spacing w:val="-1"/>
        </w:rPr>
        <w:t>the</w:t>
      </w:r>
      <w:r w:rsidRPr="00FB7749">
        <w:rPr>
          <w:spacing w:val="29"/>
        </w:rPr>
        <w:t xml:space="preserve"> </w:t>
      </w:r>
      <w:r w:rsidRPr="00FB7749">
        <w:rPr>
          <w:spacing w:val="-1"/>
        </w:rPr>
        <w:t>legal</w:t>
      </w:r>
      <w:r w:rsidRPr="00FB7749">
        <w:rPr>
          <w:spacing w:val="43"/>
        </w:rPr>
        <w:t xml:space="preserve"> </w:t>
      </w:r>
      <w:r w:rsidRPr="00FB7749">
        <w:rPr>
          <w:spacing w:val="-1"/>
        </w:rPr>
        <w:t>provisions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country</w:t>
      </w:r>
      <w:r w:rsidRPr="00FB7749">
        <w:rPr>
          <w:spacing w:val="-3"/>
        </w:rPr>
        <w:t xml:space="preserve"> </w:t>
      </w:r>
      <w:r w:rsidRPr="00FB7749">
        <w:t>in</w:t>
      </w:r>
      <w:r w:rsidRPr="00FB7749">
        <w:rPr>
          <w:spacing w:val="-3"/>
        </w:rPr>
        <w:t xml:space="preserve"> </w:t>
      </w:r>
      <w:r w:rsidRPr="00FB7749">
        <w:rPr>
          <w:spacing w:val="-1"/>
        </w:rPr>
        <w:t>which</w:t>
      </w:r>
      <w:r w:rsidRPr="00FB7749">
        <w:rPr>
          <w:spacing w:val="-2"/>
        </w:rPr>
        <w:t xml:space="preserve"> </w:t>
      </w:r>
      <w:r w:rsidRPr="00FB7749">
        <w:t>it</w:t>
      </w:r>
      <w:r w:rsidRPr="00FB7749">
        <w:rPr>
          <w:spacing w:val="-2"/>
        </w:rPr>
        <w:t xml:space="preserve"> </w:t>
      </w:r>
      <w:r w:rsidRPr="00FB7749">
        <w:t>is</w:t>
      </w:r>
      <w:r w:rsidRPr="00FB7749">
        <w:rPr>
          <w:spacing w:val="-2"/>
        </w:rPr>
        <w:t xml:space="preserve"> </w:t>
      </w:r>
      <w:r w:rsidRPr="00FB7749">
        <w:rPr>
          <w:spacing w:val="-1"/>
        </w:rPr>
        <w:t>established;</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t>has</w:t>
      </w:r>
      <w:r w:rsidRPr="00FB7749">
        <w:rPr>
          <w:spacing w:val="12"/>
        </w:rPr>
        <w:t xml:space="preserve"> </w:t>
      </w:r>
      <w:r w:rsidRPr="00FB7749">
        <w:rPr>
          <w:spacing w:val="-1"/>
        </w:rPr>
        <w:t>evidence</w:t>
      </w:r>
      <w:r w:rsidRPr="00FB7749">
        <w:rPr>
          <w:spacing w:val="12"/>
        </w:rPr>
        <w:t xml:space="preserve"> </w:t>
      </w:r>
      <w:r w:rsidRPr="00FB7749">
        <w:rPr>
          <w:spacing w:val="-1"/>
        </w:rPr>
        <w:t>that</w:t>
      </w:r>
      <w:r w:rsidRPr="00FB7749">
        <w:rPr>
          <w:spacing w:val="13"/>
        </w:rPr>
        <w:t xml:space="preserve"> </w:t>
      </w:r>
      <w:r w:rsidRPr="00FB7749">
        <w:t>a</w:t>
      </w:r>
      <w:r w:rsidRPr="00FB7749">
        <w:rPr>
          <w:spacing w:val="12"/>
        </w:rPr>
        <w:t xml:space="preserve"> </w:t>
      </w:r>
      <w:r w:rsidRPr="00FB7749">
        <w:rPr>
          <w:spacing w:val="-1"/>
        </w:rPr>
        <w:t>Beneficiary(ies),</w:t>
      </w:r>
      <w:r w:rsidRPr="00FB7749">
        <w:rPr>
          <w:spacing w:val="11"/>
        </w:rPr>
        <w:t xml:space="preserve"> </w:t>
      </w:r>
      <w:r w:rsidRPr="00FB7749">
        <w:t>or</w:t>
      </w:r>
      <w:r w:rsidRPr="00FB7749">
        <w:rPr>
          <w:spacing w:val="12"/>
        </w:rPr>
        <w:t xml:space="preserve"> </w:t>
      </w:r>
      <w:r w:rsidRPr="00FB7749">
        <w:rPr>
          <w:spacing w:val="-1"/>
        </w:rPr>
        <w:t>any</w:t>
      </w:r>
      <w:r w:rsidRPr="00FB7749">
        <w:rPr>
          <w:spacing w:val="9"/>
        </w:rPr>
        <w:t xml:space="preserve"> </w:t>
      </w:r>
      <w:r w:rsidRPr="00FB7749">
        <w:rPr>
          <w:spacing w:val="-1"/>
        </w:rPr>
        <w:t>related</w:t>
      </w:r>
      <w:r w:rsidRPr="00FB7749">
        <w:rPr>
          <w:spacing w:val="15"/>
        </w:rPr>
        <w:t xml:space="preserve"> </w:t>
      </w:r>
      <w:r w:rsidRPr="00FB7749">
        <w:rPr>
          <w:spacing w:val="-1"/>
        </w:rPr>
        <w:t>entity</w:t>
      </w:r>
      <w:r w:rsidRPr="00FB7749">
        <w:rPr>
          <w:spacing w:val="63"/>
        </w:rPr>
        <w:t xml:space="preserve"> </w:t>
      </w:r>
      <w:r w:rsidRPr="00FB7749">
        <w:t>or</w:t>
      </w:r>
      <w:r w:rsidRPr="00FB7749">
        <w:rPr>
          <w:spacing w:val="51"/>
        </w:rPr>
        <w:t xml:space="preserve"> </w:t>
      </w:r>
      <w:r w:rsidRPr="00FB7749">
        <w:rPr>
          <w:spacing w:val="-1"/>
        </w:rPr>
        <w:t>person,</w:t>
      </w:r>
      <w:r w:rsidRPr="00FB7749">
        <w:rPr>
          <w:spacing w:val="51"/>
        </w:rPr>
        <w:t xml:space="preserve"> </w:t>
      </w:r>
      <w:r w:rsidRPr="00FB7749">
        <w:rPr>
          <w:spacing w:val="-1"/>
        </w:rPr>
        <w:t>has</w:t>
      </w:r>
      <w:r w:rsidRPr="00FB7749">
        <w:rPr>
          <w:spacing w:val="51"/>
        </w:rPr>
        <w:t xml:space="preserve"> </w:t>
      </w:r>
      <w:r w:rsidRPr="00FB7749">
        <w:rPr>
          <w:spacing w:val="-1"/>
        </w:rPr>
        <w:t>committed</w:t>
      </w:r>
      <w:r w:rsidRPr="00FB7749">
        <w:rPr>
          <w:spacing w:val="48"/>
        </w:rPr>
        <w:t xml:space="preserve"> </w:t>
      </w:r>
      <w:r w:rsidRPr="00FB7749">
        <w:rPr>
          <w:spacing w:val="-1"/>
        </w:rPr>
        <w:t>substantial</w:t>
      </w:r>
      <w:r w:rsidRPr="00FB7749">
        <w:rPr>
          <w:spacing w:val="51"/>
        </w:rPr>
        <w:t xml:space="preserve"> </w:t>
      </w:r>
      <w:r w:rsidRPr="00FB7749">
        <w:rPr>
          <w:spacing w:val="-1"/>
        </w:rPr>
        <w:t>errors,</w:t>
      </w:r>
      <w:r w:rsidRPr="00FB7749">
        <w:rPr>
          <w:spacing w:val="51"/>
        </w:rPr>
        <w:t xml:space="preserve"> </w:t>
      </w:r>
      <w:r w:rsidRPr="00FB7749">
        <w:rPr>
          <w:spacing w:val="-1"/>
        </w:rPr>
        <w:t>irregularities</w:t>
      </w:r>
      <w:r w:rsidRPr="00FB7749">
        <w:rPr>
          <w:spacing w:val="51"/>
        </w:rPr>
        <w:t xml:space="preserve"> </w:t>
      </w:r>
      <w:r w:rsidRPr="00FB7749">
        <w:t>or</w:t>
      </w:r>
      <w:r w:rsidRPr="00FB7749">
        <w:rPr>
          <w:spacing w:val="48"/>
        </w:rPr>
        <w:t xml:space="preserve"> </w:t>
      </w:r>
      <w:r w:rsidRPr="00FB7749">
        <w:rPr>
          <w:spacing w:val="-1"/>
        </w:rPr>
        <w:t>fraud</w:t>
      </w:r>
      <w:r w:rsidRPr="00FB7749">
        <w:rPr>
          <w:spacing w:val="50"/>
        </w:rPr>
        <w:t xml:space="preserve"> </w:t>
      </w:r>
      <w:r w:rsidRPr="00FB7749">
        <w:t>in</w:t>
      </w:r>
      <w:r w:rsidRPr="00FB7749">
        <w:rPr>
          <w:spacing w:val="47"/>
        </w:rPr>
        <w:t xml:space="preserve"> </w:t>
      </w:r>
      <w:r w:rsidRPr="00FB7749">
        <w:t>the</w:t>
      </w:r>
      <w:r w:rsidRPr="00FB7749">
        <w:rPr>
          <w:spacing w:val="50"/>
        </w:rPr>
        <w:t xml:space="preserve"> </w:t>
      </w:r>
      <w:r w:rsidRPr="00FB7749">
        <w:rPr>
          <w:spacing w:val="-2"/>
        </w:rPr>
        <w:t>award</w:t>
      </w:r>
      <w:r w:rsidRPr="00FB7749">
        <w:rPr>
          <w:spacing w:val="59"/>
        </w:rPr>
        <w:t xml:space="preserve"> </w:t>
      </w:r>
      <w:r w:rsidRPr="00FB7749">
        <w:rPr>
          <w:spacing w:val="-1"/>
        </w:rPr>
        <w:t>procedure</w:t>
      </w:r>
      <w:r w:rsidRPr="00FB7749">
        <w:t xml:space="preserve"> or</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rPr>
          <w:spacing w:val="-1"/>
        </w:rPr>
        <w:t>the</w:t>
      </w:r>
      <w:r w:rsidRPr="00FB7749">
        <w:t xml:space="preserve"> </w:t>
      </w:r>
      <w:r w:rsidRPr="00FB7749">
        <w:rPr>
          <w:spacing w:val="-1"/>
        </w:rPr>
        <w:t>Action;</w:t>
      </w:r>
    </w:p>
    <w:p w:rsidR="00BE27E7" w:rsidRPr="00FB7749" w:rsidRDefault="00BE27E7" w:rsidP="00BE27E7">
      <w:pPr>
        <w:pStyle w:val="BodyText"/>
        <w:widowControl w:val="0"/>
        <w:numPr>
          <w:ilvl w:val="2"/>
          <w:numId w:val="231"/>
        </w:numPr>
        <w:tabs>
          <w:tab w:val="clear" w:pos="851"/>
          <w:tab w:val="clear" w:pos="1191"/>
          <w:tab w:val="clear" w:pos="1531"/>
          <w:tab w:val="left" w:pos="1322"/>
        </w:tabs>
      </w:pPr>
      <w:r w:rsidRPr="00FB7749">
        <w:t xml:space="preserve">a </w:t>
      </w:r>
      <w:r w:rsidRPr="00FB7749">
        <w:rPr>
          <w:spacing w:val="-1"/>
        </w:rPr>
        <w:t>Beneficiary(ies)</w:t>
      </w:r>
      <w:r w:rsidRPr="00FB7749">
        <w:t xml:space="preserve"> is </w:t>
      </w:r>
      <w:r w:rsidRPr="00FB7749">
        <w:rPr>
          <w:spacing w:val="-1"/>
        </w:rPr>
        <w:t xml:space="preserve">subject </w:t>
      </w:r>
      <w:r w:rsidRPr="00FB7749">
        <w:t>to an</w:t>
      </w:r>
      <w:r w:rsidRPr="00FB7749">
        <w:rPr>
          <w:spacing w:val="-2"/>
        </w:rPr>
        <w:t xml:space="preserve"> </w:t>
      </w:r>
      <w:r w:rsidRPr="00FB7749">
        <w:rPr>
          <w:spacing w:val="-1"/>
        </w:rPr>
        <w:t>administrative</w:t>
      </w:r>
      <w:r w:rsidRPr="00FB7749">
        <w:t xml:space="preserve"> </w:t>
      </w:r>
      <w:r w:rsidRPr="00FB7749">
        <w:rPr>
          <w:spacing w:val="-1"/>
        </w:rPr>
        <w:t>penalty</w:t>
      </w:r>
      <w:r w:rsidRPr="00FB7749">
        <w:rPr>
          <w:spacing w:val="-3"/>
        </w:rPr>
        <w:t xml:space="preserve"> </w:t>
      </w:r>
      <w:r w:rsidRPr="00FB7749">
        <w:rPr>
          <w:spacing w:val="-1"/>
        </w:rPr>
        <w:t>referred</w:t>
      </w:r>
      <w:r w:rsidRPr="00FB7749">
        <w:rPr>
          <w:spacing w:val="-2"/>
        </w:rPr>
        <w:t xml:space="preserve"> </w:t>
      </w:r>
      <w:r w:rsidRPr="00FB7749">
        <w:t>to</w:t>
      </w:r>
      <w:r w:rsidRPr="00FB7749">
        <w:rPr>
          <w:spacing w:val="-3"/>
        </w:rPr>
        <w:t xml:space="preserve"> </w:t>
      </w:r>
      <w:r w:rsidRPr="00FB7749">
        <w:t xml:space="preserve">in </w:t>
      </w:r>
      <w:r w:rsidRPr="00FB7749">
        <w:rPr>
          <w:spacing w:val="-1"/>
        </w:rPr>
        <w:t>Article</w:t>
      </w:r>
      <w:r w:rsidRPr="00FB7749">
        <w:rPr>
          <w:spacing w:val="-2"/>
        </w:rPr>
        <w:t xml:space="preserve"> </w:t>
      </w:r>
      <w:r w:rsidRPr="00FB7749">
        <w:t>12.8;</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8"/>
      </w:pPr>
      <w:r w:rsidRPr="00FB7749">
        <w:t>the</w:t>
      </w:r>
      <w:r w:rsidRPr="00FB7749">
        <w:rPr>
          <w:spacing w:val="2"/>
        </w:rPr>
        <w:t xml:space="preserve"> </w:t>
      </w:r>
      <w:r w:rsidRPr="00FB7749">
        <w:rPr>
          <w:spacing w:val="-1"/>
        </w:rPr>
        <w:t xml:space="preserve">Contracting Authority </w:t>
      </w:r>
      <w:r w:rsidRPr="00FB7749">
        <w:t>has</w:t>
      </w:r>
      <w:r w:rsidRPr="00FB7749">
        <w:rPr>
          <w:spacing w:val="3"/>
        </w:rPr>
        <w:t xml:space="preserve"> </w:t>
      </w:r>
      <w:r w:rsidRPr="00FB7749">
        <w:rPr>
          <w:spacing w:val="-1"/>
        </w:rPr>
        <w:t>evidence</w:t>
      </w:r>
      <w:r w:rsidRPr="00FB7749">
        <w:t xml:space="preserve"> </w:t>
      </w:r>
      <w:r w:rsidRPr="00FB7749">
        <w:rPr>
          <w:spacing w:val="-1"/>
        </w:rPr>
        <w:t>that</w:t>
      </w:r>
      <w:r w:rsidRPr="00FB7749">
        <w:rPr>
          <w:spacing w:val="3"/>
        </w:rPr>
        <w:t xml:space="preserve"> </w:t>
      </w:r>
      <w:r w:rsidRPr="00FB7749">
        <w:t>a</w:t>
      </w:r>
      <w:r w:rsidRPr="00FB7749">
        <w:rPr>
          <w:spacing w:val="2"/>
        </w:rPr>
        <w:t xml:space="preserve"> </w:t>
      </w:r>
      <w:r w:rsidRPr="00FB7749">
        <w:rPr>
          <w:spacing w:val="-1"/>
        </w:rPr>
        <w:t>Beneficiary(ies)</w:t>
      </w:r>
      <w:r w:rsidRPr="00FB7749">
        <w:rPr>
          <w:spacing w:val="1"/>
        </w:rPr>
        <w:t xml:space="preserve"> </w:t>
      </w:r>
      <w:r w:rsidRPr="00FB7749">
        <w:t>is</w:t>
      </w:r>
      <w:r w:rsidRPr="00FB7749">
        <w:rPr>
          <w:spacing w:val="2"/>
        </w:rPr>
        <w:t xml:space="preserve"> </w:t>
      </w:r>
      <w:r w:rsidRPr="00FB7749">
        <w:rPr>
          <w:spacing w:val="-1"/>
        </w:rPr>
        <w:t>subject</w:t>
      </w:r>
      <w:r w:rsidRPr="00FB7749">
        <w:rPr>
          <w:spacing w:val="1"/>
        </w:rPr>
        <w:t xml:space="preserve"> </w:t>
      </w:r>
      <w:r w:rsidRPr="00FB7749">
        <w:t>to</w:t>
      </w:r>
      <w:r w:rsidRPr="00FB7749">
        <w:rPr>
          <w:spacing w:val="2"/>
        </w:rPr>
        <w:t xml:space="preserve"> </w:t>
      </w:r>
      <w:r w:rsidRPr="00FB7749">
        <w:t xml:space="preserve">a </w:t>
      </w:r>
      <w:r w:rsidRPr="00FB7749">
        <w:rPr>
          <w:spacing w:val="-1"/>
        </w:rPr>
        <w:t>conflict</w:t>
      </w:r>
      <w:r w:rsidRPr="00FB7749">
        <w:rPr>
          <w:spacing w:val="51"/>
        </w:rPr>
        <w:t xml:space="preserve"> </w:t>
      </w:r>
      <w:r w:rsidRPr="00FB7749">
        <w:t xml:space="preserve">of </w:t>
      </w:r>
      <w:r w:rsidRPr="00FB7749">
        <w:rPr>
          <w:spacing w:val="-1"/>
        </w:rPr>
        <w:t>interests;</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4"/>
      </w:pPr>
      <w:r w:rsidRPr="00FB7749">
        <w:t>the</w:t>
      </w:r>
      <w:r w:rsidRPr="00FB7749">
        <w:rPr>
          <w:spacing w:val="12"/>
        </w:rPr>
        <w:t xml:space="preserve"> </w:t>
      </w:r>
      <w:r w:rsidRPr="00FB7749">
        <w:rPr>
          <w:spacing w:val="-1"/>
        </w:rPr>
        <w:t>European</w:t>
      </w:r>
      <w:r w:rsidRPr="00FB7749">
        <w:rPr>
          <w:spacing w:val="12"/>
        </w:rPr>
        <w:t xml:space="preserve"> </w:t>
      </w:r>
      <w:r w:rsidRPr="00FB7749">
        <w:rPr>
          <w:spacing w:val="-1"/>
        </w:rPr>
        <w:t>Commission</w:t>
      </w:r>
      <w:r w:rsidRPr="00FB7749">
        <w:rPr>
          <w:spacing w:val="12"/>
        </w:rPr>
        <w:t xml:space="preserve"> </w:t>
      </w:r>
      <w:r w:rsidRPr="00FB7749">
        <w:t>has</w:t>
      </w:r>
      <w:r w:rsidRPr="00FB7749">
        <w:rPr>
          <w:spacing w:val="12"/>
        </w:rPr>
        <w:t xml:space="preserve"> </w:t>
      </w:r>
      <w:r w:rsidRPr="00FB7749">
        <w:rPr>
          <w:spacing w:val="-1"/>
        </w:rPr>
        <w:t>evidence</w:t>
      </w:r>
      <w:r w:rsidRPr="00FB7749">
        <w:rPr>
          <w:spacing w:val="12"/>
        </w:rPr>
        <w:t xml:space="preserve"> </w:t>
      </w:r>
      <w:r w:rsidRPr="00FB7749">
        <w:rPr>
          <w:spacing w:val="-1"/>
        </w:rPr>
        <w:t>that</w:t>
      </w:r>
      <w:r w:rsidRPr="00FB7749">
        <w:rPr>
          <w:spacing w:val="17"/>
        </w:rPr>
        <w:t xml:space="preserve"> </w:t>
      </w:r>
      <w:r w:rsidRPr="00FB7749">
        <w:t>a</w:t>
      </w:r>
      <w:r w:rsidRPr="00FB7749">
        <w:rPr>
          <w:spacing w:val="12"/>
        </w:rPr>
        <w:t xml:space="preserve"> </w:t>
      </w:r>
      <w:r w:rsidRPr="00FB7749">
        <w:rPr>
          <w:spacing w:val="-1"/>
        </w:rPr>
        <w:t>Beneficiary(ies)</w:t>
      </w:r>
      <w:r w:rsidRPr="00FB7749">
        <w:rPr>
          <w:spacing w:val="12"/>
        </w:rPr>
        <w:t xml:space="preserve"> </w:t>
      </w:r>
      <w:r w:rsidRPr="00FB7749">
        <w:t>has</w:t>
      </w:r>
      <w:r w:rsidRPr="00FB7749">
        <w:rPr>
          <w:spacing w:val="12"/>
        </w:rPr>
        <w:t xml:space="preserve"> </w:t>
      </w:r>
      <w:r w:rsidRPr="00FB7749">
        <w:rPr>
          <w:spacing w:val="-2"/>
        </w:rPr>
        <w:t>committed</w:t>
      </w:r>
      <w:r w:rsidRPr="00FB7749">
        <w:rPr>
          <w:spacing w:val="43"/>
        </w:rPr>
        <w:t xml:space="preserve"> </w:t>
      </w:r>
      <w:r w:rsidRPr="00FB7749">
        <w:rPr>
          <w:spacing w:val="-1"/>
        </w:rPr>
        <w:t>systemic</w:t>
      </w:r>
      <w:r w:rsidRPr="00FB7749">
        <w:rPr>
          <w:spacing w:val="17"/>
        </w:rPr>
        <w:t xml:space="preserve"> </w:t>
      </w:r>
      <w:r w:rsidRPr="00FB7749">
        <w:t>or</w:t>
      </w:r>
      <w:r w:rsidRPr="00FB7749">
        <w:rPr>
          <w:spacing w:val="16"/>
        </w:rPr>
        <w:t xml:space="preserve"> </w:t>
      </w:r>
      <w:r w:rsidRPr="00FB7749">
        <w:rPr>
          <w:spacing w:val="-1"/>
        </w:rPr>
        <w:t>recurrent</w:t>
      </w:r>
      <w:r w:rsidRPr="00FB7749">
        <w:rPr>
          <w:spacing w:val="15"/>
        </w:rPr>
        <w:t xml:space="preserve"> </w:t>
      </w:r>
      <w:r w:rsidRPr="00FB7749">
        <w:rPr>
          <w:spacing w:val="-1"/>
        </w:rPr>
        <w:t>errors</w:t>
      </w:r>
      <w:r w:rsidRPr="00FB7749">
        <w:rPr>
          <w:spacing w:val="17"/>
        </w:rPr>
        <w:t xml:space="preserve"> </w:t>
      </w:r>
      <w:r w:rsidRPr="00FB7749">
        <w:t>or</w:t>
      </w:r>
      <w:r w:rsidRPr="00FB7749">
        <w:rPr>
          <w:spacing w:val="15"/>
        </w:rPr>
        <w:t xml:space="preserve"> </w:t>
      </w:r>
      <w:r w:rsidRPr="00FB7749">
        <w:rPr>
          <w:spacing w:val="-1"/>
        </w:rPr>
        <w:t>irregularities,</w:t>
      </w:r>
      <w:r w:rsidRPr="00FB7749">
        <w:rPr>
          <w:spacing w:val="14"/>
        </w:rPr>
        <w:t xml:space="preserve"> </w:t>
      </w:r>
      <w:r w:rsidRPr="00FB7749">
        <w:rPr>
          <w:spacing w:val="-1"/>
        </w:rPr>
        <w:t>fraud,</w:t>
      </w:r>
      <w:r w:rsidRPr="00FB7749">
        <w:rPr>
          <w:spacing w:val="16"/>
        </w:rPr>
        <w:t xml:space="preserve"> </w:t>
      </w:r>
      <w:r w:rsidRPr="00FB7749">
        <w:rPr>
          <w:spacing w:val="-2"/>
        </w:rPr>
        <w:t>or</w:t>
      </w:r>
      <w:r w:rsidRPr="00FB7749">
        <w:rPr>
          <w:spacing w:val="15"/>
        </w:rPr>
        <w:t xml:space="preserve"> </w:t>
      </w:r>
      <w:r w:rsidRPr="00FB7749">
        <w:rPr>
          <w:spacing w:val="-1"/>
        </w:rPr>
        <w:t>serious</w:t>
      </w:r>
      <w:r w:rsidRPr="00FB7749">
        <w:rPr>
          <w:spacing w:val="14"/>
        </w:rPr>
        <w:t xml:space="preserve"> </w:t>
      </w:r>
      <w:r w:rsidRPr="00FB7749">
        <w:rPr>
          <w:spacing w:val="-1"/>
        </w:rPr>
        <w:t>breach</w:t>
      </w:r>
      <w:r w:rsidRPr="00FB7749">
        <w:rPr>
          <w:spacing w:val="14"/>
        </w:rPr>
        <w:t xml:space="preserve"> </w:t>
      </w:r>
      <w:r w:rsidRPr="00FB7749">
        <w:t>of</w:t>
      </w:r>
      <w:r w:rsidRPr="00FB7749">
        <w:rPr>
          <w:spacing w:val="17"/>
        </w:rPr>
        <w:t xml:space="preserve"> </w:t>
      </w:r>
      <w:r w:rsidRPr="00FB7749">
        <w:rPr>
          <w:spacing w:val="-1"/>
        </w:rPr>
        <w:t>obligations</w:t>
      </w:r>
      <w:r w:rsidRPr="00FB7749">
        <w:rPr>
          <w:spacing w:val="73"/>
        </w:rPr>
        <w:t xml:space="preserve"> </w:t>
      </w:r>
      <w:r w:rsidRPr="00FB7749">
        <w:t>under</w:t>
      </w:r>
      <w:r w:rsidRPr="00FB7749">
        <w:rPr>
          <w:spacing w:val="37"/>
        </w:rPr>
        <w:t xml:space="preserve"> </w:t>
      </w:r>
      <w:r w:rsidRPr="00FB7749">
        <w:rPr>
          <w:spacing w:val="-1"/>
        </w:rPr>
        <w:t>other</w:t>
      </w:r>
      <w:r w:rsidRPr="00FB7749">
        <w:rPr>
          <w:spacing w:val="36"/>
        </w:rPr>
        <w:t xml:space="preserve"> </w:t>
      </w:r>
      <w:r w:rsidRPr="00FB7749">
        <w:rPr>
          <w:spacing w:val="-1"/>
        </w:rPr>
        <w:t>grants</w:t>
      </w:r>
      <w:r w:rsidRPr="00FB7749">
        <w:rPr>
          <w:spacing w:val="36"/>
        </w:rPr>
        <w:t xml:space="preserve"> </w:t>
      </w:r>
      <w:r w:rsidRPr="00FB7749">
        <w:rPr>
          <w:spacing w:val="-1"/>
        </w:rPr>
        <w:t>financed</w:t>
      </w:r>
      <w:r w:rsidRPr="00FB7749">
        <w:rPr>
          <w:spacing w:val="35"/>
        </w:rPr>
        <w:t xml:space="preserve"> </w:t>
      </w:r>
      <w:r w:rsidRPr="00FB7749">
        <w:t>by</w:t>
      </w:r>
      <w:r w:rsidRPr="00FB7749">
        <w:rPr>
          <w:spacing w:val="33"/>
        </w:rPr>
        <w:t xml:space="preserve"> </w:t>
      </w:r>
      <w:r w:rsidRPr="00FB7749">
        <w:t>the</w:t>
      </w:r>
      <w:r w:rsidRPr="00FB7749">
        <w:rPr>
          <w:spacing w:val="40"/>
        </w:rPr>
        <w:t xml:space="preserve"> </w:t>
      </w:r>
      <w:r w:rsidRPr="00FB7749">
        <w:t>European</w:t>
      </w:r>
      <w:r w:rsidRPr="00FB7749">
        <w:rPr>
          <w:spacing w:val="36"/>
        </w:rPr>
        <w:t xml:space="preserve"> </w:t>
      </w:r>
      <w:r w:rsidRPr="00FB7749">
        <w:rPr>
          <w:spacing w:val="-1"/>
        </w:rPr>
        <w:t>Union</w:t>
      </w:r>
      <w:r w:rsidRPr="00FB7749">
        <w:rPr>
          <w:spacing w:val="34"/>
        </w:rPr>
        <w:t xml:space="preserve"> </w:t>
      </w:r>
      <w:r w:rsidRPr="00FB7749">
        <w:t>and</w:t>
      </w:r>
      <w:r w:rsidRPr="00FB7749">
        <w:rPr>
          <w:spacing w:val="36"/>
        </w:rPr>
        <w:t xml:space="preserve"> </w:t>
      </w:r>
      <w:r w:rsidRPr="00FB7749">
        <w:rPr>
          <w:spacing w:val="-1"/>
        </w:rPr>
        <w:t>awarded</w:t>
      </w:r>
      <w:r w:rsidRPr="00FB7749">
        <w:rPr>
          <w:spacing w:val="36"/>
        </w:rPr>
        <w:t xml:space="preserve"> </w:t>
      </w:r>
      <w:r w:rsidRPr="00FB7749">
        <w:t>to</w:t>
      </w:r>
      <w:r w:rsidRPr="00FB7749">
        <w:rPr>
          <w:spacing w:val="35"/>
        </w:rPr>
        <w:t xml:space="preserve"> </w:t>
      </w:r>
      <w:r w:rsidRPr="00FB7749">
        <w:rPr>
          <w:spacing w:val="-1"/>
        </w:rPr>
        <w:t>that</w:t>
      </w:r>
      <w:r w:rsidRPr="00FB7749">
        <w:rPr>
          <w:spacing w:val="37"/>
        </w:rPr>
        <w:t xml:space="preserve"> </w:t>
      </w:r>
      <w:r w:rsidRPr="00FB7749">
        <w:rPr>
          <w:spacing w:val="-1"/>
        </w:rPr>
        <w:t>specific</w:t>
      </w:r>
      <w:r w:rsidRPr="00FB7749">
        <w:rPr>
          <w:spacing w:val="35"/>
        </w:rPr>
        <w:t xml:space="preserve"> </w:t>
      </w:r>
      <w:r w:rsidRPr="00FB7749">
        <w:rPr>
          <w:spacing w:val="-1"/>
        </w:rPr>
        <w:t>Beneficiary(ies)</w:t>
      </w:r>
      <w:r w:rsidRPr="00FB7749">
        <w:rPr>
          <w:spacing w:val="28"/>
        </w:rPr>
        <w:t xml:space="preserve"> </w:t>
      </w:r>
      <w:r w:rsidRPr="00FB7749">
        <w:t>under</w:t>
      </w:r>
      <w:r w:rsidRPr="00FB7749">
        <w:rPr>
          <w:spacing w:val="27"/>
        </w:rPr>
        <w:t xml:space="preserve"> </w:t>
      </w:r>
      <w:r w:rsidRPr="00FB7749">
        <w:rPr>
          <w:spacing w:val="-2"/>
        </w:rPr>
        <w:t>similar</w:t>
      </w:r>
      <w:r w:rsidRPr="00FB7749">
        <w:rPr>
          <w:spacing w:val="27"/>
        </w:rPr>
        <w:t xml:space="preserve"> </w:t>
      </w:r>
      <w:r w:rsidRPr="00FB7749">
        <w:rPr>
          <w:spacing w:val="-1"/>
        </w:rPr>
        <w:t>conditions,</w:t>
      </w:r>
      <w:r w:rsidRPr="00FB7749">
        <w:rPr>
          <w:spacing w:val="26"/>
        </w:rPr>
        <w:t xml:space="preserve"> </w:t>
      </w:r>
      <w:r w:rsidRPr="00FB7749">
        <w:rPr>
          <w:spacing w:val="-1"/>
        </w:rPr>
        <w:t>provided</w:t>
      </w:r>
      <w:r w:rsidRPr="00FB7749">
        <w:rPr>
          <w:spacing w:val="24"/>
        </w:rPr>
        <w:t xml:space="preserve"> </w:t>
      </w:r>
      <w:r w:rsidRPr="00FB7749">
        <w:rPr>
          <w:spacing w:val="-1"/>
        </w:rPr>
        <w:t>that</w:t>
      </w:r>
      <w:r w:rsidRPr="00FB7749">
        <w:rPr>
          <w:spacing w:val="28"/>
        </w:rPr>
        <w:t xml:space="preserve"> </w:t>
      </w:r>
      <w:r w:rsidRPr="00FB7749">
        <w:rPr>
          <w:spacing w:val="-1"/>
        </w:rPr>
        <w:t>those</w:t>
      </w:r>
      <w:r w:rsidRPr="00FB7749">
        <w:rPr>
          <w:spacing w:val="27"/>
        </w:rPr>
        <w:t xml:space="preserve"> </w:t>
      </w:r>
      <w:r w:rsidRPr="00FB7749">
        <w:rPr>
          <w:spacing w:val="-1"/>
        </w:rPr>
        <w:t>errors,</w:t>
      </w:r>
      <w:r w:rsidRPr="00FB7749">
        <w:rPr>
          <w:spacing w:val="28"/>
        </w:rPr>
        <w:t xml:space="preserve"> </w:t>
      </w:r>
      <w:r w:rsidRPr="00FB7749">
        <w:rPr>
          <w:spacing w:val="-1"/>
        </w:rPr>
        <w:t>irregularities,</w:t>
      </w:r>
      <w:r w:rsidRPr="00FB7749">
        <w:rPr>
          <w:spacing w:val="69"/>
        </w:rPr>
        <w:t xml:space="preserve"> </w:t>
      </w:r>
      <w:r w:rsidRPr="00FB7749">
        <w:rPr>
          <w:spacing w:val="-1"/>
        </w:rPr>
        <w:t>fraud</w:t>
      </w:r>
      <w:r w:rsidRPr="00FB7749">
        <w:t xml:space="preserve"> or</w:t>
      </w:r>
      <w:r w:rsidRPr="00FB7749">
        <w:rPr>
          <w:spacing w:val="-2"/>
        </w:rPr>
        <w:t xml:space="preserve"> </w:t>
      </w:r>
      <w:r w:rsidRPr="00FB7749">
        <w:rPr>
          <w:spacing w:val="-1"/>
        </w:rPr>
        <w:t>serious</w:t>
      </w:r>
      <w:r w:rsidRPr="00FB7749">
        <w:t xml:space="preserve"> </w:t>
      </w:r>
      <w:r w:rsidRPr="00FB7749">
        <w:rPr>
          <w:spacing w:val="-1"/>
        </w:rPr>
        <w:t>breach</w:t>
      </w:r>
      <w:r w:rsidRPr="00FB7749">
        <w:rPr>
          <w:spacing w:val="-2"/>
        </w:rPr>
        <w:t xml:space="preserve"> </w:t>
      </w:r>
      <w:r w:rsidRPr="00FB7749">
        <w:t xml:space="preserve">of </w:t>
      </w:r>
      <w:r w:rsidRPr="00FB7749">
        <w:rPr>
          <w:spacing w:val="-1"/>
        </w:rPr>
        <w:t>obligations</w:t>
      </w:r>
      <w:r w:rsidRPr="00FB7749">
        <w:rPr>
          <w:spacing w:val="1"/>
        </w:rPr>
        <w:t xml:space="preserve"> </w:t>
      </w:r>
      <w:r w:rsidRPr="00FB7749">
        <w:rPr>
          <w:spacing w:val="-1"/>
        </w:rPr>
        <w:t>have</w:t>
      </w:r>
      <w:r w:rsidRPr="00FB7749">
        <w:t xml:space="preserve"> a </w:t>
      </w:r>
      <w:r w:rsidRPr="00FB7749">
        <w:rPr>
          <w:spacing w:val="-1"/>
        </w:rPr>
        <w:t>material</w:t>
      </w:r>
      <w:r w:rsidRPr="00FB7749">
        <w:rPr>
          <w:spacing w:val="1"/>
        </w:rPr>
        <w:t xml:space="preserve"> </w:t>
      </w:r>
      <w:r w:rsidRPr="00FB7749">
        <w:rPr>
          <w:spacing w:val="-1"/>
        </w:rPr>
        <w:t>impact</w:t>
      </w:r>
      <w:r w:rsidRPr="00FB7749">
        <w:rPr>
          <w:spacing w:val="1"/>
        </w:rPr>
        <w:t xml:space="preserve"> </w:t>
      </w:r>
      <w:r w:rsidRPr="00FB7749">
        <w:t xml:space="preserve">on </w:t>
      </w:r>
      <w:r w:rsidRPr="00FB7749">
        <w:rPr>
          <w:spacing w:val="-1"/>
        </w:rPr>
        <w:t>this</w:t>
      </w:r>
      <w:r w:rsidRPr="00FB7749">
        <w:rPr>
          <w:spacing w:val="2"/>
        </w:rPr>
        <w:t xml:space="preserve"> </w:t>
      </w:r>
      <w:r w:rsidRPr="00FB7749">
        <w:rPr>
          <w:spacing w:val="-1"/>
        </w:rPr>
        <w:t>grant.</w:t>
      </w:r>
    </w:p>
    <w:p w:rsidR="00BE27E7" w:rsidRPr="00FB7749" w:rsidRDefault="00BE27E7" w:rsidP="00BE27E7">
      <w:pPr>
        <w:pStyle w:val="BodyText"/>
        <w:ind w:left="909" w:right="135"/>
      </w:pPr>
      <w:r w:rsidRPr="00FB7749">
        <w:t>The</w:t>
      </w:r>
      <w:r w:rsidRPr="00FB7749">
        <w:rPr>
          <w:spacing w:val="39"/>
        </w:rPr>
        <w:t xml:space="preserve"> </w:t>
      </w:r>
      <w:r w:rsidRPr="00FB7749">
        <w:rPr>
          <w:spacing w:val="-1"/>
        </w:rPr>
        <w:t>cases</w:t>
      </w:r>
      <w:r w:rsidRPr="00FB7749">
        <w:rPr>
          <w:spacing w:val="38"/>
        </w:rPr>
        <w:t xml:space="preserve"> </w:t>
      </w:r>
      <w:r w:rsidRPr="00FB7749">
        <w:rPr>
          <w:spacing w:val="-2"/>
        </w:rPr>
        <w:t>of</w:t>
      </w:r>
      <w:r w:rsidRPr="00FB7749">
        <w:rPr>
          <w:spacing w:val="41"/>
        </w:rPr>
        <w:t xml:space="preserve"> </w:t>
      </w:r>
      <w:r w:rsidRPr="00FB7749">
        <w:rPr>
          <w:spacing w:val="-1"/>
        </w:rPr>
        <w:t>termination</w:t>
      </w:r>
      <w:r w:rsidRPr="00FB7749">
        <w:rPr>
          <w:spacing w:val="35"/>
        </w:rPr>
        <w:t xml:space="preserve"> </w:t>
      </w:r>
      <w:r w:rsidRPr="00FB7749">
        <w:t>under</w:t>
      </w:r>
      <w:r w:rsidRPr="00FB7749">
        <w:rPr>
          <w:spacing w:val="39"/>
        </w:rPr>
        <w:t xml:space="preserve"> </w:t>
      </w:r>
      <w:r w:rsidRPr="00FB7749">
        <w:rPr>
          <w:spacing w:val="-1"/>
        </w:rPr>
        <w:t>points</w:t>
      </w:r>
      <w:r w:rsidRPr="00FB7749">
        <w:rPr>
          <w:spacing w:val="41"/>
        </w:rPr>
        <w:t xml:space="preserve"> </w:t>
      </w:r>
      <w:r w:rsidRPr="00FB7749">
        <w:t>(b),</w:t>
      </w:r>
      <w:r w:rsidRPr="00FB7749">
        <w:rPr>
          <w:spacing w:val="38"/>
        </w:rPr>
        <w:t xml:space="preserve"> </w:t>
      </w:r>
      <w:r w:rsidRPr="00FB7749">
        <w:rPr>
          <w:spacing w:val="-1"/>
        </w:rPr>
        <w:t>(c),</w:t>
      </w:r>
      <w:r w:rsidRPr="00FB7749">
        <w:rPr>
          <w:spacing w:val="38"/>
        </w:rPr>
        <w:t xml:space="preserve"> </w:t>
      </w:r>
      <w:r w:rsidRPr="00FB7749">
        <w:rPr>
          <w:spacing w:val="-1"/>
        </w:rPr>
        <w:t>(d),</w:t>
      </w:r>
      <w:r w:rsidRPr="00FB7749">
        <w:rPr>
          <w:spacing w:val="38"/>
        </w:rPr>
        <w:t xml:space="preserve"> </w:t>
      </w:r>
      <w:r w:rsidRPr="00FB7749">
        <w:t>(h),</w:t>
      </w:r>
      <w:r w:rsidRPr="00FB7749">
        <w:rPr>
          <w:spacing w:val="38"/>
        </w:rPr>
        <w:t xml:space="preserve"> </w:t>
      </w:r>
      <w:r w:rsidRPr="00FB7749">
        <w:rPr>
          <w:spacing w:val="-1"/>
        </w:rPr>
        <w:t>(j)</w:t>
      </w:r>
      <w:r w:rsidRPr="00FB7749">
        <w:rPr>
          <w:spacing w:val="39"/>
        </w:rPr>
        <w:t xml:space="preserve"> </w:t>
      </w:r>
      <w:r w:rsidRPr="00FB7749">
        <w:t>and</w:t>
      </w:r>
      <w:r w:rsidRPr="00FB7749">
        <w:rPr>
          <w:spacing w:val="38"/>
        </w:rPr>
        <w:t xml:space="preserve"> </w:t>
      </w:r>
      <w:r w:rsidRPr="00FB7749">
        <w:t>(k)</w:t>
      </w:r>
      <w:r w:rsidRPr="00FB7749">
        <w:rPr>
          <w:spacing w:val="41"/>
        </w:rPr>
        <w:t xml:space="preserve"> </w:t>
      </w:r>
      <w:r w:rsidRPr="00FB7749">
        <w:rPr>
          <w:spacing w:val="-2"/>
        </w:rPr>
        <w:t>may</w:t>
      </w:r>
      <w:r w:rsidRPr="00FB7749">
        <w:rPr>
          <w:spacing w:val="38"/>
        </w:rPr>
        <w:t xml:space="preserve"> </w:t>
      </w:r>
      <w:r w:rsidRPr="00FB7749">
        <w:rPr>
          <w:spacing w:val="-1"/>
        </w:rPr>
        <w:t>refer</w:t>
      </w:r>
      <w:r w:rsidRPr="00FB7749">
        <w:rPr>
          <w:spacing w:val="39"/>
        </w:rPr>
        <w:t xml:space="preserve"> </w:t>
      </w:r>
      <w:r w:rsidRPr="00FB7749">
        <w:rPr>
          <w:spacing w:val="-1"/>
        </w:rPr>
        <w:t>also</w:t>
      </w:r>
      <w:r w:rsidRPr="00FB7749">
        <w:rPr>
          <w:spacing w:val="38"/>
        </w:rPr>
        <w:t xml:space="preserve"> </w:t>
      </w:r>
      <w:r w:rsidRPr="00FB7749">
        <w:t>to</w:t>
      </w:r>
      <w:r w:rsidRPr="00FB7749">
        <w:rPr>
          <w:spacing w:val="49"/>
        </w:rPr>
        <w:t xml:space="preserve"> </w:t>
      </w:r>
      <w:r w:rsidRPr="00FB7749">
        <w:rPr>
          <w:spacing w:val="-1"/>
        </w:rPr>
        <w:t>persons</w:t>
      </w:r>
      <w:r w:rsidRPr="00FB7749">
        <w:rPr>
          <w:spacing w:val="10"/>
        </w:rPr>
        <w:t xml:space="preserve"> </w:t>
      </w:r>
      <w:r w:rsidRPr="00FB7749">
        <w:rPr>
          <w:spacing w:val="-1"/>
        </w:rPr>
        <w:t>who</w:t>
      </w:r>
      <w:r w:rsidRPr="00FB7749">
        <w:rPr>
          <w:spacing w:val="9"/>
        </w:rPr>
        <w:t xml:space="preserve"> </w:t>
      </w:r>
      <w:r w:rsidRPr="00FB7749">
        <w:rPr>
          <w:spacing w:val="-1"/>
        </w:rPr>
        <w:t>are</w:t>
      </w:r>
      <w:r w:rsidRPr="00FB7749">
        <w:rPr>
          <w:spacing w:val="9"/>
        </w:rPr>
        <w:t xml:space="preserve"> </w:t>
      </w:r>
      <w:r w:rsidRPr="00FB7749">
        <w:rPr>
          <w:spacing w:val="-1"/>
        </w:rPr>
        <w:t>members</w:t>
      </w:r>
      <w:r w:rsidRPr="00FB7749">
        <w:rPr>
          <w:spacing w:val="10"/>
        </w:rPr>
        <w:t xml:space="preserve"> </w:t>
      </w:r>
      <w:r w:rsidRPr="00FB7749">
        <w:t>of</w:t>
      </w:r>
      <w:r w:rsidRPr="00FB7749">
        <w:rPr>
          <w:spacing w:val="10"/>
        </w:rPr>
        <w:t xml:space="preserve"> </w:t>
      </w:r>
      <w:r w:rsidRPr="00FB7749">
        <w:rPr>
          <w:spacing w:val="-1"/>
        </w:rPr>
        <w:t>the</w:t>
      </w:r>
      <w:r w:rsidRPr="00FB7749">
        <w:rPr>
          <w:spacing w:val="9"/>
        </w:rPr>
        <w:t xml:space="preserve"> </w:t>
      </w:r>
      <w:r w:rsidRPr="00FB7749">
        <w:rPr>
          <w:spacing w:val="-1"/>
        </w:rPr>
        <w:t>administrative,</w:t>
      </w:r>
      <w:r w:rsidRPr="00FB7749">
        <w:rPr>
          <w:spacing w:val="9"/>
        </w:rPr>
        <w:t xml:space="preserve"> </w:t>
      </w:r>
      <w:r w:rsidRPr="00FB7749">
        <w:rPr>
          <w:spacing w:val="-1"/>
        </w:rPr>
        <w:t>management</w:t>
      </w:r>
      <w:r w:rsidRPr="00FB7749">
        <w:rPr>
          <w:spacing w:val="10"/>
        </w:rPr>
        <w:t xml:space="preserve"> </w:t>
      </w:r>
      <w:r w:rsidRPr="00FB7749">
        <w:t>or</w:t>
      </w:r>
      <w:r w:rsidRPr="00FB7749">
        <w:rPr>
          <w:spacing w:val="10"/>
        </w:rPr>
        <w:t xml:space="preserve"> </w:t>
      </w:r>
      <w:r w:rsidRPr="00FB7749">
        <w:rPr>
          <w:spacing w:val="-1"/>
        </w:rPr>
        <w:t>supervisory</w:t>
      </w:r>
      <w:r w:rsidRPr="00FB7749">
        <w:rPr>
          <w:spacing w:val="7"/>
        </w:rPr>
        <w:t xml:space="preserve"> </w:t>
      </w:r>
      <w:r w:rsidRPr="00FB7749">
        <w:t>body</w:t>
      </w:r>
      <w:r w:rsidRPr="00FB7749">
        <w:rPr>
          <w:spacing w:val="7"/>
        </w:rPr>
        <w:t xml:space="preserve"> </w:t>
      </w:r>
      <w:r w:rsidRPr="00FB7749">
        <w:t>of</w:t>
      </w:r>
      <w:r w:rsidRPr="00FB7749">
        <w:rPr>
          <w:spacing w:val="10"/>
        </w:rPr>
        <w:t xml:space="preserve"> </w:t>
      </w:r>
      <w:r w:rsidRPr="00FB7749">
        <w:t>the</w:t>
      </w:r>
      <w:r w:rsidRPr="00FB7749">
        <w:rPr>
          <w:spacing w:val="33"/>
        </w:rPr>
        <w:t xml:space="preserve"> </w:t>
      </w:r>
      <w:r w:rsidRPr="00FB7749">
        <w:rPr>
          <w:spacing w:val="-1"/>
        </w:rPr>
        <w:t>Beneficiary(ies)</w:t>
      </w:r>
      <w:r w:rsidRPr="00FB7749">
        <w:rPr>
          <w:spacing w:val="28"/>
        </w:rPr>
        <w:t xml:space="preserve"> </w:t>
      </w:r>
      <w:r w:rsidRPr="00FB7749">
        <w:rPr>
          <w:spacing w:val="-1"/>
        </w:rPr>
        <w:t>and/or</w:t>
      </w:r>
      <w:r w:rsidRPr="00FB7749">
        <w:rPr>
          <w:spacing w:val="24"/>
        </w:rPr>
        <w:t xml:space="preserve"> </w:t>
      </w:r>
      <w:r w:rsidRPr="00FB7749">
        <w:t>to</w:t>
      </w:r>
      <w:r w:rsidRPr="00FB7749">
        <w:rPr>
          <w:spacing w:val="24"/>
        </w:rPr>
        <w:t xml:space="preserve"> </w:t>
      </w:r>
      <w:r w:rsidRPr="00FB7749">
        <w:rPr>
          <w:spacing w:val="-1"/>
        </w:rPr>
        <w:t>persons</w:t>
      </w:r>
      <w:r w:rsidRPr="00FB7749">
        <w:rPr>
          <w:spacing w:val="26"/>
        </w:rPr>
        <w:t xml:space="preserve"> </w:t>
      </w:r>
      <w:r w:rsidRPr="00FB7749">
        <w:rPr>
          <w:spacing w:val="-1"/>
        </w:rPr>
        <w:t>having</w:t>
      </w:r>
      <w:r w:rsidRPr="00FB7749">
        <w:rPr>
          <w:spacing w:val="24"/>
        </w:rPr>
        <w:t xml:space="preserve"> </w:t>
      </w:r>
      <w:r w:rsidRPr="00FB7749">
        <w:rPr>
          <w:spacing w:val="-1"/>
        </w:rPr>
        <w:t>powers</w:t>
      </w:r>
      <w:r w:rsidRPr="00FB7749">
        <w:rPr>
          <w:spacing w:val="26"/>
        </w:rPr>
        <w:t xml:space="preserve"> </w:t>
      </w:r>
      <w:r w:rsidRPr="00FB7749">
        <w:t>of</w:t>
      </w:r>
      <w:r w:rsidRPr="00FB7749">
        <w:rPr>
          <w:spacing w:val="24"/>
        </w:rPr>
        <w:t xml:space="preserve"> </w:t>
      </w:r>
      <w:r w:rsidRPr="00FB7749">
        <w:rPr>
          <w:spacing w:val="-1"/>
        </w:rPr>
        <w:t>representation,</w:t>
      </w:r>
      <w:r w:rsidRPr="00FB7749">
        <w:rPr>
          <w:spacing w:val="26"/>
        </w:rPr>
        <w:t xml:space="preserve"> </w:t>
      </w:r>
      <w:r w:rsidRPr="00FB7749">
        <w:rPr>
          <w:spacing w:val="-1"/>
        </w:rPr>
        <w:t>decision</w:t>
      </w:r>
      <w:r w:rsidRPr="00FB7749">
        <w:rPr>
          <w:spacing w:val="26"/>
        </w:rPr>
        <w:t xml:space="preserve"> </w:t>
      </w:r>
      <w:r w:rsidRPr="00FB7749">
        <w:rPr>
          <w:spacing w:val="-2"/>
        </w:rPr>
        <w:t>or</w:t>
      </w:r>
      <w:r w:rsidRPr="00FB7749">
        <w:rPr>
          <w:spacing w:val="24"/>
        </w:rPr>
        <w:t xml:space="preserve"> </w:t>
      </w:r>
      <w:r w:rsidRPr="00FB7749">
        <w:t>control</w:t>
      </w:r>
      <w:r w:rsidRPr="00FB7749">
        <w:rPr>
          <w:spacing w:val="69"/>
        </w:rPr>
        <w:t xml:space="preserve"> </w:t>
      </w:r>
      <w:r w:rsidRPr="00FB7749">
        <w:rPr>
          <w:spacing w:val="-1"/>
        </w:rPr>
        <w:t>with</w:t>
      </w:r>
      <w:r w:rsidRPr="00FB7749">
        <w:rPr>
          <w:spacing w:val="-3"/>
        </w:rPr>
        <w:t xml:space="preserve"> </w:t>
      </w:r>
      <w:r w:rsidRPr="00FB7749">
        <w:rPr>
          <w:spacing w:val="-1"/>
        </w:rPr>
        <w:t>regard</w:t>
      </w:r>
      <w:r w:rsidRPr="00FB7749">
        <w:rPr>
          <w:spacing w:val="-3"/>
        </w:rPr>
        <w:t xml:space="preserve"> </w:t>
      </w:r>
      <w:r w:rsidRPr="00FB7749">
        <w:t xml:space="preserve">to </w:t>
      </w:r>
      <w:r w:rsidRPr="00FB7749">
        <w:rPr>
          <w:spacing w:val="-1"/>
        </w:rPr>
        <w:t>the</w:t>
      </w:r>
      <w:r w:rsidRPr="00FB7749">
        <w:rPr>
          <w:spacing w:val="1"/>
        </w:rPr>
        <w:t xml:space="preserve"> </w:t>
      </w:r>
      <w:r w:rsidRPr="00FB7749">
        <w:rPr>
          <w:spacing w:val="-1"/>
        </w:rPr>
        <w:t>Beneficiary(ies).</w:t>
      </w:r>
    </w:p>
    <w:p w:rsidR="00BE27E7" w:rsidRPr="00FB7749" w:rsidRDefault="00BE27E7" w:rsidP="007338F0">
      <w:pPr>
        <w:pStyle w:val="BodyText"/>
        <w:widowControl w:val="0"/>
        <w:numPr>
          <w:ilvl w:val="1"/>
          <w:numId w:val="231"/>
        </w:numPr>
        <w:tabs>
          <w:tab w:val="clear" w:pos="851"/>
          <w:tab w:val="clear" w:pos="1191"/>
          <w:tab w:val="clear" w:pos="1531"/>
          <w:tab w:val="left" w:pos="821"/>
        </w:tabs>
        <w:ind w:left="822" w:right="136"/>
      </w:pPr>
      <w:r w:rsidRPr="00FB7749">
        <w:rPr>
          <w:spacing w:val="-2"/>
        </w:rPr>
        <w:t>In</w:t>
      </w:r>
      <w:r w:rsidRPr="00FB7749">
        <w:rPr>
          <w:spacing w:val="11"/>
        </w:rPr>
        <w:t xml:space="preserve"> </w:t>
      </w:r>
      <w:r w:rsidRPr="00FB7749">
        <w:t>the</w:t>
      </w:r>
      <w:r w:rsidRPr="00FB7749">
        <w:rPr>
          <w:spacing w:val="12"/>
        </w:rPr>
        <w:t xml:space="preserve"> </w:t>
      </w:r>
      <w:r w:rsidRPr="00FB7749">
        <w:rPr>
          <w:spacing w:val="-1"/>
        </w:rPr>
        <w:t>cases</w:t>
      </w:r>
      <w:r w:rsidRPr="00FB7749">
        <w:rPr>
          <w:spacing w:val="10"/>
        </w:rPr>
        <w:t xml:space="preserve"> </w:t>
      </w:r>
      <w:r w:rsidRPr="00FB7749">
        <w:rPr>
          <w:spacing w:val="-1"/>
        </w:rPr>
        <w:t>referred</w:t>
      </w:r>
      <w:r w:rsidRPr="00FB7749">
        <w:rPr>
          <w:spacing w:val="9"/>
        </w:rPr>
        <w:t xml:space="preserve"> </w:t>
      </w:r>
      <w:r w:rsidRPr="00FB7749">
        <w:rPr>
          <w:spacing w:val="-1"/>
        </w:rPr>
        <w:t>to</w:t>
      </w:r>
      <w:r w:rsidRPr="00FB7749">
        <w:rPr>
          <w:spacing w:val="11"/>
        </w:rPr>
        <w:t xml:space="preserve"> </w:t>
      </w:r>
      <w:r w:rsidRPr="00FB7749">
        <w:rPr>
          <w:spacing w:val="-1"/>
        </w:rPr>
        <w:t>in</w:t>
      </w:r>
      <w:r w:rsidRPr="00FB7749">
        <w:rPr>
          <w:spacing w:val="9"/>
        </w:rPr>
        <w:t xml:space="preserve"> </w:t>
      </w:r>
      <w:r w:rsidRPr="00FB7749">
        <w:rPr>
          <w:spacing w:val="-1"/>
        </w:rPr>
        <w:t>points</w:t>
      </w:r>
      <w:r w:rsidRPr="00FB7749">
        <w:rPr>
          <w:spacing w:val="10"/>
        </w:rPr>
        <w:t xml:space="preserve"> </w:t>
      </w:r>
      <w:r w:rsidRPr="00FB7749">
        <w:rPr>
          <w:spacing w:val="-1"/>
        </w:rPr>
        <w:t>(c),</w:t>
      </w:r>
      <w:r w:rsidRPr="00FB7749">
        <w:rPr>
          <w:spacing w:val="14"/>
        </w:rPr>
        <w:t xml:space="preserve"> </w:t>
      </w:r>
      <w:r w:rsidRPr="00FB7749">
        <w:rPr>
          <w:spacing w:val="-1"/>
        </w:rPr>
        <w:t>(f),</w:t>
      </w:r>
      <w:r w:rsidRPr="00FB7749">
        <w:rPr>
          <w:spacing w:val="12"/>
        </w:rPr>
        <w:t xml:space="preserve"> </w:t>
      </w:r>
      <w:r w:rsidRPr="00FB7749">
        <w:rPr>
          <w:spacing w:val="-1"/>
        </w:rPr>
        <w:t>(h)</w:t>
      </w:r>
      <w:r w:rsidRPr="00FB7749">
        <w:rPr>
          <w:spacing w:val="10"/>
        </w:rPr>
        <w:t xml:space="preserve"> </w:t>
      </w:r>
      <w:r w:rsidRPr="00FB7749">
        <w:t>and</w:t>
      </w:r>
      <w:r w:rsidRPr="00FB7749">
        <w:rPr>
          <w:spacing w:val="10"/>
        </w:rPr>
        <w:t xml:space="preserve"> </w:t>
      </w:r>
      <w:r w:rsidRPr="00FB7749">
        <w:rPr>
          <w:spacing w:val="-1"/>
        </w:rPr>
        <w:t>(k)</w:t>
      </w:r>
      <w:r w:rsidRPr="00FB7749">
        <w:rPr>
          <w:spacing w:val="12"/>
        </w:rPr>
        <w:t xml:space="preserve"> </w:t>
      </w:r>
      <w:r w:rsidRPr="00FB7749">
        <w:rPr>
          <w:spacing w:val="-1"/>
        </w:rPr>
        <w:t>above,</w:t>
      </w:r>
      <w:r w:rsidRPr="00FB7749">
        <w:rPr>
          <w:spacing w:val="12"/>
        </w:rPr>
        <w:t xml:space="preserve"> </w:t>
      </w:r>
      <w:r w:rsidRPr="00FB7749">
        <w:t>any</w:t>
      </w:r>
      <w:r w:rsidRPr="00FB7749">
        <w:rPr>
          <w:spacing w:val="9"/>
        </w:rPr>
        <w:t xml:space="preserve"> </w:t>
      </w:r>
      <w:r w:rsidRPr="00FB7749">
        <w:rPr>
          <w:spacing w:val="-1"/>
        </w:rPr>
        <w:t>related</w:t>
      </w:r>
      <w:r w:rsidRPr="00FB7749">
        <w:rPr>
          <w:spacing w:val="9"/>
        </w:rPr>
        <w:t xml:space="preserve"> </w:t>
      </w:r>
      <w:r w:rsidRPr="00FB7749">
        <w:rPr>
          <w:spacing w:val="-1"/>
        </w:rPr>
        <w:t>person</w:t>
      </w:r>
      <w:r w:rsidRPr="00FB7749">
        <w:rPr>
          <w:spacing w:val="12"/>
        </w:rPr>
        <w:t xml:space="preserve"> </w:t>
      </w:r>
      <w:r w:rsidRPr="00FB7749">
        <w:rPr>
          <w:spacing w:val="-1"/>
        </w:rPr>
        <w:t>means</w:t>
      </w:r>
      <w:r w:rsidRPr="00FB7749">
        <w:rPr>
          <w:spacing w:val="9"/>
        </w:rPr>
        <w:t xml:space="preserve"> </w:t>
      </w:r>
      <w:r w:rsidRPr="00FB7749">
        <w:t>any</w:t>
      </w:r>
      <w:r w:rsidRPr="00FB7749">
        <w:rPr>
          <w:spacing w:val="49"/>
        </w:rPr>
        <w:t xml:space="preserve"> </w:t>
      </w:r>
      <w:r w:rsidRPr="00FB7749">
        <w:rPr>
          <w:spacing w:val="-1"/>
        </w:rPr>
        <w:t>physical</w:t>
      </w:r>
      <w:r w:rsidRPr="00FB7749">
        <w:rPr>
          <w:spacing w:val="22"/>
        </w:rPr>
        <w:t xml:space="preserve"> </w:t>
      </w:r>
      <w:r w:rsidRPr="00FB7749">
        <w:rPr>
          <w:spacing w:val="-1"/>
        </w:rPr>
        <w:t>person</w:t>
      </w:r>
      <w:r w:rsidRPr="00FB7749">
        <w:rPr>
          <w:spacing w:val="24"/>
        </w:rPr>
        <w:t xml:space="preserve"> </w:t>
      </w:r>
      <w:r w:rsidRPr="00FB7749">
        <w:rPr>
          <w:spacing w:val="-1"/>
        </w:rPr>
        <w:t>with</w:t>
      </w:r>
      <w:r w:rsidRPr="00FB7749">
        <w:rPr>
          <w:spacing w:val="21"/>
        </w:rPr>
        <w:t xml:space="preserve"> </w:t>
      </w:r>
      <w:r w:rsidRPr="00FB7749">
        <w:rPr>
          <w:spacing w:val="-1"/>
        </w:rPr>
        <w:t>powers</w:t>
      </w:r>
      <w:r w:rsidRPr="00FB7749">
        <w:rPr>
          <w:spacing w:val="24"/>
        </w:rPr>
        <w:t xml:space="preserve"> </w:t>
      </w:r>
      <w:r w:rsidRPr="00FB7749">
        <w:rPr>
          <w:spacing w:val="-2"/>
        </w:rPr>
        <w:t>of</w:t>
      </w:r>
      <w:r w:rsidRPr="00FB7749">
        <w:rPr>
          <w:spacing w:val="24"/>
        </w:rPr>
        <w:t xml:space="preserve"> </w:t>
      </w:r>
      <w:r w:rsidRPr="00FB7749">
        <w:rPr>
          <w:spacing w:val="-1"/>
        </w:rPr>
        <w:t>representation,</w:t>
      </w:r>
      <w:r w:rsidRPr="00FB7749">
        <w:rPr>
          <w:spacing w:val="24"/>
        </w:rPr>
        <w:t xml:space="preserve"> </w:t>
      </w:r>
      <w:r w:rsidRPr="00FB7749">
        <w:rPr>
          <w:spacing w:val="-1"/>
        </w:rPr>
        <w:t>decision-making</w:t>
      </w:r>
      <w:r w:rsidRPr="00FB7749">
        <w:rPr>
          <w:spacing w:val="21"/>
        </w:rPr>
        <w:t xml:space="preserve"> </w:t>
      </w:r>
      <w:r w:rsidRPr="00FB7749">
        <w:t>or</w:t>
      </w:r>
      <w:r w:rsidRPr="00FB7749">
        <w:rPr>
          <w:spacing w:val="24"/>
        </w:rPr>
        <w:t xml:space="preserve"> </w:t>
      </w:r>
      <w:r w:rsidRPr="00FB7749">
        <w:rPr>
          <w:spacing w:val="-1"/>
        </w:rPr>
        <w:t>control</w:t>
      </w:r>
      <w:r w:rsidRPr="00FB7749">
        <w:rPr>
          <w:spacing w:val="22"/>
        </w:rPr>
        <w:t xml:space="preserve"> </w:t>
      </w:r>
      <w:r w:rsidRPr="00FB7749">
        <w:t>in</w:t>
      </w:r>
      <w:r w:rsidRPr="00FB7749">
        <w:rPr>
          <w:spacing w:val="24"/>
        </w:rPr>
        <w:t xml:space="preserve"> </w:t>
      </w:r>
      <w:r w:rsidRPr="00FB7749">
        <w:rPr>
          <w:spacing w:val="-1"/>
        </w:rPr>
        <w:t>relation</w:t>
      </w:r>
      <w:r w:rsidRPr="00FB7749">
        <w:rPr>
          <w:spacing w:val="21"/>
        </w:rPr>
        <w:t xml:space="preserve"> </w:t>
      </w:r>
      <w:r w:rsidRPr="00FB7749">
        <w:t>to</w:t>
      </w:r>
      <w:r w:rsidRPr="00FB7749">
        <w:rPr>
          <w:spacing w:val="61"/>
        </w:rPr>
        <w:t xml:space="preserve"> </w:t>
      </w:r>
      <w:r w:rsidRPr="00FB7749">
        <w:t>the</w:t>
      </w:r>
      <w:r w:rsidRPr="00FB7749">
        <w:rPr>
          <w:spacing w:val="24"/>
        </w:rPr>
        <w:t xml:space="preserve"> </w:t>
      </w:r>
      <w:r w:rsidRPr="00FB7749">
        <w:rPr>
          <w:spacing w:val="-1"/>
        </w:rPr>
        <w:t>Beneficiary(ies).</w:t>
      </w:r>
      <w:r w:rsidRPr="00FB7749">
        <w:rPr>
          <w:spacing w:val="24"/>
        </w:rPr>
        <w:t xml:space="preserve"> </w:t>
      </w:r>
      <w:r w:rsidRPr="00FB7749">
        <w:rPr>
          <w:spacing w:val="-1"/>
        </w:rPr>
        <w:t>Any</w:t>
      </w:r>
      <w:r w:rsidRPr="00FB7749">
        <w:rPr>
          <w:spacing w:val="21"/>
        </w:rPr>
        <w:t xml:space="preserve"> </w:t>
      </w:r>
      <w:r w:rsidRPr="00FB7749">
        <w:rPr>
          <w:spacing w:val="-1"/>
        </w:rPr>
        <w:t>related</w:t>
      </w:r>
      <w:r w:rsidRPr="00FB7749">
        <w:rPr>
          <w:spacing w:val="21"/>
        </w:rPr>
        <w:t xml:space="preserve"> </w:t>
      </w:r>
      <w:r w:rsidRPr="00FB7749">
        <w:rPr>
          <w:spacing w:val="-1"/>
        </w:rPr>
        <w:t>entity</w:t>
      </w:r>
      <w:r w:rsidRPr="00FB7749">
        <w:rPr>
          <w:spacing w:val="21"/>
        </w:rPr>
        <w:t xml:space="preserve"> </w:t>
      </w:r>
      <w:r w:rsidRPr="00FB7749">
        <w:rPr>
          <w:spacing w:val="-1"/>
        </w:rPr>
        <w:t>means,</w:t>
      </w:r>
      <w:r w:rsidRPr="00FB7749">
        <w:rPr>
          <w:spacing w:val="24"/>
        </w:rPr>
        <w:t xml:space="preserve"> </w:t>
      </w:r>
      <w:r w:rsidRPr="00FB7749">
        <w:t>in</w:t>
      </w:r>
      <w:r w:rsidRPr="00FB7749">
        <w:rPr>
          <w:spacing w:val="24"/>
        </w:rPr>
        <w:t xml:space="preserve"> </w:t>
      </w:r>
      <w:r w:rsidRPr="00FB7749">
        <w:rPr>
          <w:spacing w:val="-1"/>
        </w:rPr>
        <w:t>particular,</w:t>
      </w:r>
      <w:r w:rsidRPr="00FB7749">
        <w:rPr>
          <w:spacing w:val="21"/>
        </w:rPr>
        <w:t xml:space="preserve"> </w:t>
      </w:r>
      <w:r w:rsidRPr="00FB7749">
        <w:t>any</w:t>
      </w:r>
      <w:r w:rsidRPr="00FB7749">
        <w:rPr>
          <w:spacing w:val="22"/>
        </w:rPr>
        <w:t xml:space="preserve"> </w:t>
      </w:r>
      <w:r w:rsidRPr="00FB7749">
        <w:rPr>
          <w:spacing w:val="-1"/>
        </w:rPr>
        <w:t>entity</w:t>
      </w:r>
      <w:r w:rsidRPr="00FB7749">
        <w:rPr>
          <w:spacing w:val="21"/>
        </w:rPr>
        <w:t xml:space="preserve"> </w:t>
      </w:r>
      <w:r w:rsidRPr="00FB7749">
        <w:rPr>
          <w:spacing w:val="-1"/>
        </w:rPr>
        <w:t>which</w:t>
      </w:r>
      <w:r w:rsidRPr="00FB7749">
        <w:rPr>
          <w:spacing w:val="21"/>
        </w:rPr>
        <w:t xml:space="preserve"> </w:t>
      </w:r>
      <w:r w:rsidRPr="00FB7749">
        <w:rPr>
          <w:spacing w:val="-1"/>
        </w:rPr>
        <w:t>meets</w:t>
      </w:r>
      <w:r w:rsidRPr="00FB7749">
        <w:rPr>
          <w:spacing w:val="24"/>
        </w:rPr>
        <w:t xml:space="preserve"> </w:t>
      </w:r>
      <w:r w:rsidRPr="00FB7749">
        <w:rPr>
          <w:spacing w:val="-1"/>
        </w:rPr>
        <w:t>the</w:t>
      </w:r>
      <w:r w:rsidRPr="00FB7749">
        <w:rPr>
          <w:spacing w:val="51"/>
        </w:rPr>
        <w:t xml:space="preserve"> </w:t>
      </w:r>
      <w:r w:rsidRPr="00FB7749">
        <w:rPr>
          <w:spacing w:val="-1"/>
        </w:rPr>
        <w:t>criteria</w:t>
      </w:r>
      <w:r w:rsidRPr="00FB7749">
        <w:rPr>
          <w:spacing w:val="26"/>
        </w:rPr>
        <w:t xml:space="preserve"> </w:t>
      </w:r>
      <w:r w:rsidRPr="00FB7749">
        <w:rPr>
          <w:spacing w:val="-1"/>
        </w:rPr>
        <w:t>laid</w:t>
      </w:r>
      <w:r w:rsidRPr="00FB7749">
        <w:rPr>
          <w:spacing w:val="26"/>
        </w:rPr>
        <w:t xml:space="preserve"> </w:t>
      </w:r>
      <w:r w:rsidRPr="00FB7749">
        <w:rPr>
          <w:spacing w:val="-1"/>
        </w:rPr>
        <w:t>down</w:t>
      </w:r>
      <w:r w:rsidRPr="00FB7749">
        <w:rPr>
          <w:spacing w:val="28"/>
        </w:rPr>
        <w:t xml:space="preserve"> </w:t>
      </w:r>
      <w:r w:rsidRPr="00FB7749">
        <w:t>by</w:t>
      </w:r>
      <w:r w:rsidRPr="00FB7749">
        <w:rPr>
          <w:spacing w:val="26"/>
        </w:rPr>
        <w:t xml:space="preserve"> </w:t>
      </w:r>
      <w:r w:rsidRPr="00FB7749">
        <w:rPr>
          <w:spacing w:val="-1"/>
        </w:rPr>
        <w:t>Article</w:t>
      </w:r>
      <w:r w:rsidRPr="00FB7749">
        <w:rPr>
          <w:spacing w:val="29"/>
        </w:rPr>
        <w:t xml:space="preserve"> </w:t>
      </w:r>
      <w:r w:rsidRPr="00FB7749">
        <w:t>1</w:t>
      </w:r>
      <w:r w:rsidRPr="00FB7749">
        <w:rPr>
          <w:spacing w:val="26"/>
        </w:rPr>
        <w:t xml:space="preserve"> </w:t>
      </w:r>
      <w:r w:rsidRPr="00FB7749">
        <w:t>of</w:t>
      </w:r>
      <w:r w:rsidRPr="00FB7749">
        <w:rPr>
          <w:spacing w:val="27"/>
        </w:rPr>
        <w:t xml:space="preserve"> </w:t>
      </w:r>
      <w:r w:rsidRPr="00FB7749">
        <w:t>the</w:t>
      </w:r>
      <w:r w:rsidRPr="00FB7749">
        <w:rPr>
          <w:spacing w:val="26"/>
        </w:rPr>
        <w:t xml:space="preserve"> </w:t>
      </w:r>
      <w:r w:rsidRPr="00FB7749">
        <w:rPr>
          <w:spacing w:val="-1"/>
        </w:rPr>
        <w:t>Seventh</w:t>
      </w:r>
      <w:r w:rsidRPr="00FB7749">
        <w:rPr>
          <w:spacing w:val="26"/>
        </w:rPr>
        <w:t xml:space="preserve"> </w:t>
      </w:r>
      <w:r w:rsidRPr="00FB7749">
        <w:rPr>
          <w:spacing w:val="-1"/>
        </w:rPr>
        <w:t>Council</w:t>
      </w:r>
      <w:r w:rsidRPr="00FB7749">
        <w:rPr>
          <w:spacing w:val="29"/>
        </w:rPr>
        <w:t xml:space="preserve"> </w:t>
      </w:r>
      <w:r w:rsidRPr="00FB7749">
        <w:rPr>
          <w:spacing w:val="-2"/>
        </w:rPr>
        <w:t>Directive</w:t>
      </w:r>
      <w:r w:rsidRPr="00FB7749">
        <w:rPr>
          <w:spacing w:val="29"/>
        </w:rPr>
        <w:t xml:space="preserve"> </w:t>
      </w:r>
      <w:r w:rsidRPr="00FB7749">
        <w:rPr>
          <w:spacing w:val="-1"/>
        </w:rPr>
        <w:t>No</w:t>
      </w:r>
      <w:r w:rsidRPr="00FB7749">
        <w:rPr>
          <w:spacing w:val="28"/>
        </w:rPr>
        <w:t xml:space="preserve"> </w:t>
      </w:r>
      <w:r w:rsidRPr="00FB7749">
        <w:rPr>
          <w:spacing w:val="-1"/>
        </w:rPr>
        <w:t>83/349/EEC</w:t>
      </w:r>
      <w:r w:rsidRPr="00FB7749">
        <w:rPr>
          <w:spacing w:val="27"/>
        </w:rPr>
        <w:t xml:space="preserve"> </w:t>
      </w:r>
      <w:r w:rsidRPr="00FB7749">
        <w:t>of</w:t>
      </w:r>
      <w:r w:rsidRPr="00FB7749">
        <w:rPr>
          <w:spacing w:val="29"/>
        </w:rPr>
        <w:t xml:space="preserve"> </w:t>
      </w:r>
      <w:r w:rsidRPr="00FB7749">
        <w:rPr>
          <w:spacing w:val="-2"/>
        </w:rPr>
        <w:t>13</w:t>
      </w:r>
      <w:r w:rsidRPr="00FB7749">
        <w:rPr>
          <w:spacing w:val="57"/>
        </w:rPr>
        <w:t xml:space="preserve"> </w:t>
      </w:r>
      <w:r w:rsidRPr="00FB7749">
        <w:rPr>
          <w:spacing w:val="-1"/>
        </w:rPr>
        <w:t>June</w:t>
      </w:r>
      <w:r w:rsidRPr="00FB7749">
        <w:t xml:space="preserve"> </w:t>
      </w:r>
      <w:r w:rsidRPr="00FB7749">
        <w:rPr>
          <w:spacing w:val="-1"/>
        </w:rPr>
        <w:t>1983.</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Termination of a Beneficiary(ies) participation by the Coordinator</w:t>
      </w:r>
    </w:p>
    <w:p w:rsidR="00D0198E" w:rsidRPr="00FB7749" w:rsidRDefault="00D0198E" w:rsidP="00834B1C">
      <w:pPr>
        <w:pStyle w:val="BodyText"/>
        <w:widowControl w:val="0"/>
        <w:numPr>
          <w:ilvl w:val="1"/>
          <w:numId w:val="231"/>
        </w:numPr>
        <w:tabs>
          <w:tab w:val="clear" w:pos="851"/>
          <w:tab w:val="clear" w:pos="1191"/>
          <w:tab w:val="clear" w:pos="1531"/>
          <w:tab w:val="left" w:pos="821"/>
        </w:tabs>
        <w:ind w:right="138"/>
      </w:pPr>
      <w:r w:rsidRPr="00FB7749">
        <w:rPr>
          <w:spacing w:val="-2"/>
        </w:rPr>
        <w:t>In</w:t>
      </w:r>
      <w:r w:rsidRPr="00FB7749">
        <w:rPr>
          <w:spacing w:val="9"/>
        </w:rPr>
        <w:t xml:space="preserve"> </w:t>
      </w:r>
      <w:r w:rsidRPr="00FB7749">
        <w:t>duly</w:t>
      </w:r>
      <w:r w:rsidRPr="00FB7749">
        <w:rPr>
          <w:spacing w:val="7"/>
        </w:rPr>
        <w:t xml:space="preserve"> </w:t>
      </w:r>
      <w:r w:rsidRPr="00FB7749">
        <w:t>justified</w:t>
      </w:r>
      <w:r w:rsidRPr="00FB7749">
        <w:rPr>
          <w:spacing w:val="7"/>
        </w:rPr>
        <w:t xml:space="preserve"> </w:t>
      </w:r>
      <w:r w:rsidRPr="00FB7749">
        <w:rPr>
          <w:spacing w:val="-1"/>
        </w:rPr>
        <w:t>cases,</w:t>
      </w:r>
      <w:r w:rsidRPr="00FB7749">
        <w:rPr>
          <w:spacing w:val="7"/>
        </w:rPr>
        <w:t xml:space="preserve"> </w:t>
      </w:r>
      <w:r w:rsidRPr="00FB7749">
        <w:t>the</w:t>
      </w:r>
      <w:r w:rsidRPr="00FB7749">
        <w:rPr>
          <w:spacing w:val="7"/>
        </w:rPr>
        <w:t xml:space="preserve"> </w:t>
      </w:r>
      <w:r w:rsidRPr="00FB7749">
        <w:rPr>
          <w:spacing w:val="-1"/>
        </w:rPr>
        <w:t>participation</w:t>
      </w:r>
      <w:r w:rsidRPr="00FB7749">
        <w:rPr>
          <w:spacing w:val="9"/>
        </w:rPr>
        <w:t xml:space="preserve"> </w:t>
      </w:r>
      <w:r w:rsidRPr="00FB7749">
        <w:t>of</w:t>
      </w:r>
      <w:r w:rsidRPr="00FB7749">
        <w:rPr>
          <w:spacing w:val="7"/>
        </w:rPr>
        <w:t xml:space="preserve"> </w:t>
      </w:r>
      <w:r w:rsidRPr="00FB7749">
        <w:t>a</w:t>
      </w:r>
      <w:r w:rsidRPr="00FB7749">
        <w:rPr>
          <w:spacing w:val="9"/>
        </w:rPr>
        <w:t xml:space="preserve"> </w:t>
      </w:r>
      <w:r w:rsidRPr="00FB7749">
        <w:rPr>
          <w:spacing w:val="-1"/>
        </w:rPr>
        <w:t>Beneficiary(ies)</w:t>
      </w:r>
      <w:r w:rsidRPr="00FB7749">
        <w:rPr>
          <w:spacing w:val="10"/>
        </w:rPr>
        <w:t xml:space="preserve"> </w:t>
      </w:r>
      <w:r w:rsidRPr="00FB7749">
        <w:rPr>
          <w:spacing w:val="-1"/>
        </w:rPr>
        <w:t>in</w:t>
      </w:r>
      <w:r w:rsidRPr="00FB7749">
        <w:rPr>
          <w:spacing w:val="9"/>
        </w:rPr>
        <w:t xml:space="preserve"> </w:t>
      </w:r>
      <w:r w:rsidRPr="00FB7749">
        <w:rPr>
          <w:spacing w:val="-1"/>
        </w:rPr>
        <w:t>this</w:t>
      </w:r>
      <w:r w:rsidRPr="00FB7749">
        <w:rPr>
          <w:spacing w:val="10"/>
        </w:rPr>
        <w:t xml:space="preserve"> </w:t>
      </w:r>
      <w:r w:rsidRPr="00FB7749">
        <w:rPr>
          <w:spacing w:val="-1"/>
        </w:rPr>
        <w:t>Contract</w:t>
      </w:r>
      <w:r w:rsidRPr="00FB7749">
        <w:rPr>
          <w:spacing w:val="10"/>
        </w:rPr>
        <w:t xml:space="preserve"> </w:t>
      </w:r>
      <w:r w:rsidRPr="00FB7749">
        <w:rPr>
          <w:spacing w:val="-2"/>
        </w:rPr>
        <w:t>may</w:t>
      </w:r>
      <w:r w:rsidRPr="00FB7749">
        <w:rPr>
          <w:spacing w:val="7"/>
        </w:rPr>
        <w:t xml:space="preserve"> </w:t>
      </w:r>
      <w:r w:rsidRPr="00FB7749">
        <w:t>be</w:t>
      </w:r>
      <w:r w:rsidRPr="00FB7749">
        <w:rPr>
          <w:spacing w:val="9"/>
        </w:rPr>
        <w:t xml:space="preserve"> </w:t>
      </w:r>
      <w:r w:rsidRPr="00FB7749">
        <w:t>also</w:t>
      </w:r>
      <w:r w:rsidRPr="00FB7749">
        <w:rPr>
          <w:spacing w:val="39"/>
        </w:rPr>
        <w:t xml:space="preserve"> </w:t>
      </w:r>
      <w:r w:rsidRPr="00FB7749">
        <w:rPr>
          <w:spacing w:val="-1"/>
        </w:rPr>
        <w:t>terminated</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Coordinator.</w:t>
      </w:r>
      <w:r w:rsidRPr="00FB7749">
        <w:rPr>
          <w:spacing w:val="4"/>
        </w:rPr>
        <w:t xml:space="preserve"> </w:t>
      </w:r>
      <w:r w:rsidRPr="00FB7749">
        <w:t>To</w:t>
      </w:r>
      <w:r w:rsidRPr="00FB7749">
        <w:rPr>
          <w:spacing w:val="4"/>
        </w:rPr>
        <w:t xml:space="preserve"> </w:t>
      </w:r>
      <w:r w:rsidRPr="00FB7749">
        <w:rPr>
          <w:spacing w:val="-1"/>
        </w:rPr>
        <w:t>this</w:t>
      </w:r>
      <w:r w:rsidRPr="00FB7749">
        <w:rPr>
          <w:spacing w:val="7"/>
        </w:rPr>
        <w:t xml:space="preserve"> </w:t>
      </w:r>
      <w:r w:rsidRPr="00FB7749">
        <w:rPr>
          <w:spacing w:val="-1"/>
        </w:rPr>
        <w:t>purpose,</w:t>
      </w:r>
      <w:r w:rsidRPr="00FB7749">
        <w:rPr>
          <w:spacing w:val="7"/>
        </w:rPr>
        <w:t xml:space="preserve"> </w:t>
      </w:r>
      <w:r w:rsidRPr="00FB7749">
        <w:t>the</w:t>
      </w:r>
      <w:r w:rsidRPr="00FB7749">
        <w:rPr>
          <w:spacing w:val="7"/>
        </w:rPr>
        <w:t xml:space="preserve"> </w:t>
      </w:r>
      <w:r w:rsidRPr="00FB7749">
        <w:rPr>
          <w:spacing w:val="-1"/>
        </w:rPr>
        <w:t>Coordinator</w:t>
      </w:r>
      <w:r w:rsidRPr="00FB7749">
        <w:rPr>
          <w:spacing w:val="7"/>
        </w:rPr>
        <w:t xml:space="preserve"> </w:t>
      </w:r>
      <w:r w:rsidRPr="00FB7749">
        <w:rPr>
          <w:spacing w:val="-1"/>
        </w:rPr>
        <w:t>shall</w:t>
      </w:r>
      <w:r w:rsidRPr="00FB7749">
        <w:rPr>
          <w:spacing w:val="8"/>
        </w:rPr>
        <w:t xml:space="preserve"> </w:t>
      </w:r>
      <w:r w:rsidRPr="00FB7749">
        <w:rPr>
          <w:spacing w:val="-1"/>
        </w:rPr>
        <w:t>communicate</w:t>
      </w:r>
      <w:r w:rsidRPr="00FB7749">
        <w:rPr>
          <w:spacing w:val="7"/>
        </w:rPr>
        <w:t xml:space="preserve"> </w:t>
      </w:r>
      <w:r w:rsidRPr="00FB7749">
        <w:t>to</w:t>
      </w:r>
      <w:r w:rsidRPr="00FB7749">
        <w:rPr>
          <w:spacing w:val="7"/>
        </w:rPr>
        <w:t xml:space="preserve"> </w:t>
      </w:r>
      <w:r w:rsidRPr="00FB7749">
        <w:rPr>
          <w:spacing w:val="-1"/>
        </w:rPr>
        <w:t>the</w:t>
      </w:r>
      <w:r w:rsidRPr="00FB7749">
        <w:rPr>
          <w:spacing w:val="43"/>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t>the</w:t>
      </w:r>
      <w:r w:rsidRPr="00FB7749">
        <w:rPr>
          <w:spacing w:val="17"/>
        </w:rPr>
        <w:t xml:space="preserve"> </w:t>
      </w:r>
      <w:r w:rsidRPr="00FB7749">
        <w:rPr>
          <w:spacing w:val="-1"/>
        </w:rPr>
        <w:t>reasons</w:t>
      </w:r>
      <w:r w:rsidRPr="00FB7749">
        <w:rPr>
          <w:spacing w:val="17"/>
        </w:rPr>
        <w:t xml:space="preserve"> </w:t>
      </w:r>
      <w:r w:rsidRPr="00FB7749">
        <w:t>for</w:t>
      </w:r>
      <w:r w:rsidRPr="00FB7749">
        <w:rPr>
          <w:spacing w:val="15"/>
        </w:rPr>
        <w:t xml:space="preserve"> </w:t>
      </w:r>
      <w:r w:rsidRPr="00FB7749">
        <w:t>the</w:t>
      </w:r>
      <w:r w:rsidRPr="00FB7749">
        <w:rPr>
          <w:spacing w:val="17"/>
        </w:rPr>
        <w:t xml:space="preserve"> </w:t>
      </w:r>
      <w:r w:rsidRPr="00FB7749">
        <w:rPr>
          <w:spacing w:val="-1"/>
        </w:rPr>
        <w:t>termination</w:t>
      </w:r>
      <w:r w:rsidRPr="00FB7749">
        <w:rPr>
          <w:spacing w:val="14"/>
        </w:rPr>
        <w:t xml:space="preserve"> </w:t>
      </w:r>
      <w:r w:rsidRPr="00FB7749">
        <w:t>of</w:t>
      </w:r>
      <w:r w:rsidRPr="00FB7749">
        <w:rPr>
          <w:spacing w:val="17"/>
        </w:rPr>
        <w:t xml:space="preserve"> </w:t>
      </w:r>
      <w:r w:rsidRPr="00FB7749">
        <w:rPr>
          <w:spacing w:val="-1"/>
        </w:rPr>
        <w:t>its</w:t>
      </w:r>
      <w:r w:rsidRPr="00FB7749">
        <w:rPr>
          <w:spacing w:val="17"/>
        </w:rPr>
        <w:t xml:space="preserve"> </w:t>
      </w:r>
      <w:r w:rsidRPr="00FB7749">
        <w:rPr>
          <w:spacing w:val="-1"/>
        </w:rPr>
        <w:t>participation</w:t>
      </w:r>
      <w:r w:rsidRPr="00FB7749">
        <w:rPr>
          <w:spacing w:val="16"/>
        </w:rPr>
        <w:t xml:space="preserve"> </w:t>
      </w:r>
      <w:r w:rsidRPr="00FB7749">
        <w:t>and</w:t>
      </w:r>
      <w:r w:rsidRPr="00FB7749">
        <w:rPr>
          <w:spacing w:val="17"/>
        </w:rPr>
        <w:t xml:space="preserve"> </w:t>
      </w:r>
      <w:r w:rsidRPr="00FB7749">
        <w:rPr>
          <w:spacing w:val="-1"/>
        </w:rPr>
        <w:t>the</w:t>
      </w:r>
      <w:r w:rsidRPr="00FB7749">
        <w:rPr>
          <w:spacing w:val="14"/>
        </w:rPr>
        <w:t xml:space="preserve"> </w:t>
      </w:r>
      <w:r w:rsidRPr="00FB7749">
        <w:t>date</w:t>
      </w:r>
      <w:r w:rsidRPr="00FB7749">
        <w:rPr>
          <w:spacing w:val="17"/>
        </w:rPr>
        <w:t xml:space="preserve"> </w:t>
      </w:r>
      <w:r w:rsidRPr="00FB7749">
        <w:t>on</w:t>
      </w:r>
      <w:r w:rsidRPr="00FB7749">
        <w:rPr>
          <w:spacing w:val="51"/>
        </w:rPr>
        <w:t xml:space="preserve"> </w:t>
      </w:r>
      <w:r w:rsidRPr="00FB7749">
        <w:rPr>
          <w:spacing w:val="-1"/>
        </w:rPr>
        <w:t>which</w:t>
      </w:r>
      <w:r w:rsidRPr="00FB7749">
        <w:rPr>
          <w:spacing w:val="26"/>
        </w:rPr>
        <w:t xml:space="preserve"> </w:t>
      </w:r>
      <w:r w:rsidRPr="00FB7749">
        <w:t>the</w:t>
      </w:r>
      <w:r w:rsidRPr="00FB7749">
        <w:rPr>
          <w:spacing w:val="26"/>
        </w:rPr>
        <w:t xml:space="preserve"> </w:t>
      </w:r>
      <w:r w:rsidRPr="00FB7749">
        <w:rPr>
          <w:spacing w:val="-1"/>
        </w:rPr>
        <w:t>termination</w:t>
      </w:r>
      <w:r w:rsidRPr="00FB7749">
        <w:rPr>
          <w:spacing w:val="26"/>
        </w:rPr>
        <w:t xml:space="preserve"> </w:t>
      </w:r>
      <w:r w:rsidRPr="00FB7749">
        <w:rPr>
          <w:spacing w:val="-1"/>
        </w:rPr>
        <w:t>shall</w:t>
      </w:r>
      <w:r w:rsidRPr="00FB7749">
        <w:rPr>
          <w:spacing w:val="29"/>
        </w:rPr>
        <w:t xml:space="preserve"> </w:t>
      </w:r>
      <w:r w:rsidRPr="00FB7749">
        <w:rPr>
          <w:spacing w:val="-1"/>
        </w:rPr>
        <w:t>take</w:t>
      </w:r>
      <w:r w:rsidRPr="00FB7749">
        <w:rPr>
          <w:spacing w:val="29"/>
        </w:rPr>
        <w:t xml:space="preserve"> </w:t>
      </w:r>
      <w:r w:rsidRPr="00FB7749">
        <w:rPr>
          <w:spacing w:val="-1"/>
        </w:rPr>
        <w:t>effect,</w:t>
      </w:r>
      <w:r w:rsidRPr="00FB7749">
        <w:rPr>
          <w:spacing w:val="26"/>
        </w:rPr>
        <w:t xml:space="preserve"> </w:t>
      </w:r>
      <w:r w:rsidRPr="00FB7749">
        <w:t>as</w:t>
      </w:r>
      <w:r w:rsidRPr="00FB7749">
        <w:rPr>
          <w:spacing w:val="29"/>
        </w:rPr>
        <w:t xml:space="preserve"> </w:t>
      </w:r>
      <w:r w:rsidRPr="00FB7749">
        <w:rPr>
          <w:spacing w:val="-2"/>
        </w:rPr>
        <w:t>well</w:t>
      </w:r>
      <w:r w:rsidRPr="00FB7749">
        <w:rPr>
          <w:spacing w:val="29"/>
        </w:rPr>
        <w:t xml:space="preserve"> </w:t>
      </w:r>
      <w:r w:rsidRPr="00FB7749">
        <w:rPr>
          <w:spacing w:val="-1"/>
        </w:rPr>
        <w:t>as</w:t>
      </w:r>
      <w:r w:rsidRPr="00FB7749">
        <w:rPr>
          <w:spacing w:val="29"/>
        </w:rPr>
        <w:t xml:space="preserve"> </w:t>
      </w:r>
      <w:r w:rsidRPr="00FB7749">
        <w:t>a</w:t>
      </w:r>
      <w:r w:rsidRPr="00FB7749">
        <w:rPr>
          <w:spacing w:val="24"/>
        </w:rPr>
        <w:t xml:space="preserve"> </w:t>
      </w:r>
      <w:r w:rsidRPr="00FB7749">
        <w:rPr>
          <w:spacing w:val="-1"/>
        </w:rPr>
        <w:t>proposal</w:t>
      </w:r>
      <w:r w:rsidRPr="00FB7749">
        <w:rPr>
          <w:spacing w:val="30"/>
        </w:rPr>
        <w:t xml:space="preserve"> </w:t>
      </w:r>
      <w:r w:rsidRPr="00FB7749">
        <w:t>on</w:t>
      </w:r>
      <w:r w:rsidRPr="00FB7749">
        <w:rPr>
          <w:spacing w:val="26"/>
        </w:rPr>
        <w:t xml:space="preserve"> </w:t>
      </w:r>
      <w:r w:rsidRPr="00FB7749">
        <w:t>the</w:t>
      </w:r>
      <w:r w:rsidRPr="00FB7749">
        <w:rPr>
          <w:spacing w:val="26"/>
        </w:rPr>
        <w:t xml:space="preserve"> </w:t>
      </w:r>
      <w:r w:rsidRPr="00FB7749">
        <w:rPr>
          <w:spacing w:val="-1"/>
        </w:rPr>
        <w:t>reallocation</w:t>
      </w:r>
      <w:r w:rsidRPr="00FB7749">
        <w:rPr>
          <w:spacing w:val="30"/>
        </w:rPr>
        <w:t xml:space="preserve"> </w:t>
      </w:r>
      <w:r w:rsidRPr="00FB7749">
        <w:t>of</w:t>
      </w:r>
      <w:r w:rsidRPr="00FB7749">
        <w:rPr>
          <w:spacing w:val="27"/>
        </w:rPr>
        <w:t xml:space="preserve"> </w:t>
      </w:r>
      <w:r w:rsidRPr="00FB7749">
        <w:rPr>
          <w:spacing w:val="-1"/>
        </w:rPr>
        <w:t>the</w:t>
      </w:r>
      <w:r w:rsidRPr="00FB7749">
        <w:rPr>
          <w:spacing w:val="45"/>
        </w:rPr>
        <w:t xml:space="preserve"> </w:t>
      </w:r>
      <w:r w:rsidRPr="00FB7749">
        <w:rPr>
          <w:spacing w:val="-1"/>
        </w:rPr>
        <w:t>tasks</w:t>
      </w:r>
      <w:r w:rsidRPr="00FB7749">
        <w:rPr>
          <w:spacing w:val="29"/>
        </w:rPr>
        <w:t xml:space="preserve"> </w:t>
      </w:r>
      <w:r w:rsidRPr="00FB7749">
        <w:t>of</w:t>
      </w:r>
      <w:r w:rsidRPr="00FB7749">
        <w:rPr>
          <w:spacing w:val="27"/>
        </w:rPr>
        <w:t xml:space="preserve"> </w:t>
      </w:r>
      <w:r w:rsidRPr="00FB7749">
        <w:rPr>
          <w:spacing w:val="-1"/>
        </w:rPr>
        <w:t>the</w:t>
      </w:r>
      <w:r w:rsidRPr="00FB7749">
        <w:rPr>
          <w:spacing w:val="29"/>
        </w:rPr>
        <w:t xml:space="preserve"> </w:t>
      </w:r>
      <w:r w:rsidRPr="00FB7749">
        <w:rPr>
          <w:spacing w:val="-1"/>
        </w:rPr>
        <w:t>Beneficiary(ies)</w:t>
      </w:r>
      <w:r w:rsidRPr="00FB7749">
        <w:rPr>
          <w:spacing w:val="29"/>
        </w:rPr>
        <w:t xml:space="preserve"> </w:t>
      </w:r>
      <w:r w:rsidRPr="00FB7749">
        <w:rPr>
          <w:spacing w:val="-1"/>
        </w:rPr>
        <w:t>whose</w:t>
      </w:r>
      <w:r w:rsidRPr="00FB7749">
        <w:rPr>
          <w:spacing w:val="29"/>
        </w:rPr>
        <w:t xml:space="preserve"> </w:t>
      </w:r>
      <w:r w:rsidRPr="00FB7749">
        <w:rPr>
          <w:spacing w:val="-1"/>
        </w:rPr>
        <w:t>participation</w:t>
      </w:r>
      <w:r w:rsidRPr="00FB7749">
        <w:rPr>
          <w:spacing w:val="24"/>
        </w:rPr>
        <w:t xml:space="preserve"> </w:t>
      </w:r>
      <w:r w:rsidRPr="00FB7749">
        <w:t>is</w:t>
      </w:r>
      <w:r w:rsidRPr="00FB7749">
        <w:rPr>
          <w:spacing w:val="27"/>
        </w:rPr>
        <w:t xml:space="preserve"> </w:t>
      </w:r>
      <w:r w:rsidRPr="00FB7749">
        <w:t>terminated,</w:t>
      </w:r>
      <w:r w:rsidRPr="00FB7749">
        <w:rPr>
          <w:spacing w:val="29"/>
        </w:rPr>
        <w:t xml:space="preserve"> </w:t>
      </w:r>
      <w:r w:rsidRPr="00FB7749">
        <w:rPr>
          <w:spacing w:val="-2"/>
        </w:rPr>
        <w:t>or</w:t>
      </w:r>
      <w:r w:rsidRPr="00FB7749">
        <w:rPr>
          <w:spacing w:val="29"/>
        </w:rPr>
        <w:t xml:space="preserve"> </w:t>
      </w:r>
      <w:r w:rsidRPr="00FB7749">
        <w:t>on</w:t>
      </w:r>
      <w:r w:rsidRPr="00FB7749">
        <w:rPr>
          <w:spacing w:val="26"/>
        </w:rPr>
        <w:t xml:space="preserve"> </w:t>
      </w:r>
      <w:r w:rsidRPr="00FB7749">
        <w:rPr>
          <w:spacing w:val="-1"/>
        </w:rPr>
        <w:t>its</w:t>
      </w:r>
      <w:r w:rsidRPr="00FB7749">
        <w:rPr>
          <w:spacing w:val="27"/>
        </w:rPr>
        <w:t xml:space="preserve"> </w:t>
      </w:r>
      <w:r w:rsidRPr="00FB7749">
        <w:rPr>
          <w:spacing w:val="-1"/>
        </w:rPr>
        <w:t>possible</w:t>
      </w:r>
      <w:r w:rsidRPr="00FB7749">
        <w:rPr>
          <w:spacing w:val="39"/>
        </w:rPr>
        <w:t xml:space="preserve"> </w:t>
      </w:r>
      <w:r w:rsidRPr="00FB7749">
        <w:rPr>
          <w:spacing w:val="-1"/>
        </w:rPr>
        <w:t>replacement.</w:t>
      </w:r>
      <w:r w:rsidRPr="00FB7749">
        <w:rPr>
          <w:spacing w:val="4"/>
        </w:rPr>
        <w:t xml:space="preserve"> </w:t>
      </w:r>
      <w:r w:rsidRPr="00FB7749">
        <w:t>The</w:t>
      </w:r>
      <w:r w:rsidRPr="00FB7749">
        <w:rPr>
          <w:spacing w:val="7"/>
        </w:rPr>
        <w:t xml:space="preserve"> </w:t>
      </w:r>
      <w:r w:rsidRPr="00FB7749">
        <w:rPr>
          <w:spacing w:val="-1"/>
        </w:rPr>
        <w:t>proposal</w:t>
      </w:r>
      <w:r w:rsidRPr="00FB7749">
        <w:rPr>
          <w:spacing w:val="3"/>
        </w:rPr>
        <w:t xml:space="preserve"> </w:t>
      </w:r>
      <w:r w:rsidRPr="00FB7749">
        <w:rPr>
          <w:spacing w:val="-1"/>
        </w:rPr>
        <w:t>shall</w:t>
      </w:r>
      <w:r w:rsidRPr="00FB7749">
        <w:rPr>
          <w:spacing w:val="8"/>
        </w:rPr>
        <w:t xml:space="preserve"> </w:t>
      </w:r>
      <w:r w:rsidRPr="00FB7749">
        <w:rPr>
          <w:spacing w:val="-2"/>
        </w:rPr>
        <w:t>be</w:t>
      </w:r>
      <w:r w:rsidRPr="00FB7749">
        <w:rPr>
          <w:spacing w:val="7"/>
        </w:rPr>
        <w:t xml:space="preserve"> </w:t>
      </w:r>
      <w:r w:rsidRPr="00FB7749">
        <w:rPr>
          <w:spacing w:val="-1"/>
        </w:rPr>
        <w:t>sent</w:t>
      </w:r>
      <w:r w:rsidRPr="00FB7749">
        <w:rPr>
          <w:spacing w:val="5"/>
        </w:rPr>
        <w:t xml:space="preserve"> </w:t>
      </w:r>
      <w:r w:rsidRPr="00FB7749">
        <w:t>in</w:t>
      </w:r>
      <w:r w:rsidRPr="00FB7749">
        <w:rPr>
          <w:spacing w:val="7"/>
        </w:rPr>
        <w:t xml:space="preserve"> </w:t>
      </w:r>
      <w:r w:rsidRPr="00FB7749">
        <w:rPr>
          <w:spacing w:val="-1"/>
        </w:rPr>
        <w:t>good</w:t>
      </w:r>
      <w:r w:rsidRPr="00FB7749">
        <w:rPr>
          <w:spacing w:val="7"/>
        </w:rPr>
        <w:t xml:space="preserve"> </w:t>
      </w:r>
      <w:r w:rsidRPr="00FB7749">
        <w:rPr>
          <w:spacing w:val="-2"/>
        </w:rPr>
        <w:t>time</w:t>
      </w:r>
      <w:r w:rsidRPr="00FB7749">
        <w:rPr>
          <w:spacing w:val="7"/>
        </w:rPr>
        <w:t xml:space="preserve"> </w:t>
      </w:r>
      <w:r w:rsidRPr="00FB7749">
        <w:rPr>
          <w:spacing w:val="-1"/>
        </w:rPr>
        <w:t>before</w:t>
      </w:r>
      <w:r w:rsidRPr="00FB7749">
        <w:rPr>
          <w:spacing w:val="5"/>
        </w:rPr>
        <w:t xml:space="preserve"> </w:t>
      </w:r>
      <w:r w:rsidRPr="00FB7749">
        <w:t>the</w:t>
      </w:r>
      <w:r w:rsidRPr="00FB7749">
        <w:rPr>
          <w:spacing w:val="5"/>
        </w:rPr>
        <w:t xml:space="preserve"> </w:t>
      </w:r>
      <w:r w:rsidRPr="00FB7749">
        <w:rPr>
          <w:spacing w:val="-1"/>
        </w:rPr>
        <w:t>termination</w:t>
      </w:r>
      <w:r w:rsidRPr="00FB7749">
        <w:rPr>
          <w:spacing w:val="7"/>
        </w:rPr>
        <w:t xml:space="preserve"> </w:t>
      </w:r>
      <w:r w:rsidRPr="00FB7749">
        <w:rPr>
          <w:spacing w:val="-1"/>
        </w:rPr>
        <w:t>is</w:t>
      </w:r>
      <w:r w:rsidRPr="00FB7749">
        <w:rPr>
          <w:spacing w:val="7"/>
        </w:rPr>
        <w:t xml:space="preserve"> </w:t>
      </w:r>
      <w:r w:rsidRPr="00FB7749">
        <w:rPr>
          <w:spacing w:val="-1"/>
        </w:rPr>
        <w:t>due</w:t>
      </w:r>
      <w:r w:rsidRPr="00FB7749">
        <w:rPr>
          <w:spacing w:val="7"/>
        </w:rPr>
        <w:t xml:space="preserve"> </w:t>
      </w:r>
      <w:r w:rsidRPr="00FB7749">
        <w:t>to</w:t>
      </w:r>
      <w:r w:rsidRPr="00FB7749">
        <w:rPr>
          <w:spacing w:val="4"/>
        </w:rPr>
        <w:t xml:space="preserve"> </w:t>
      </w:r>
      <w:r w:rsidRPr="00FB7749">
        <w:rPr>
          <w:spacing w:val="-1"/>
        </w:rPr>
        <w:t>take</w:t>
      </w:r>
      <w:r w:rsidRPr="00FB7749">
        <w:rPr>
          <w:spacing w:val="59"/>
        </w:rPr>
        <w:t xml:space="preserve"> </w:t>
      </w:r>
      <w:r w:rsidRPr="00FB7749">
        <w:rPr>
          <w:spacing w:val="-1"/>
        </w:rPr>
        <w:t>effect.</w:t>
      </w:r>
      <w:r w:rsidRPr="00FB7749">
        <w:rPr>
          <w:spacing w:val="14"/>
        </w:rPr>
        <w:t xml:space="preserve"> </w:t>
      </w:r>
      <w:r w:rsidRPr="00FB7749">
        <w:rPr>
          <w:spacing w:val="-2"/>
        </w:rPr>
        <w:t>If</w:t>
      </w:r>
      <w:r w:rsidRPr="00FB7749">
        <w:rPr>
          <w:spacing w:val="18"/>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rPr>
          <w:spacing w:val="-1"/>
        </w:rPr>
        <w:t>agrees,</w:t>
      </w:r>
      <w:r w:rsidRPr="00FB7749">
        <w:rPr>
          <w:spacing w:val="14"/>
        </w:rPr>
        <w:t xml:space="preserve"> </w:t>
      </w:r>
      <w:r w:rsidRPr="00FB7749">
        <w:rPr>
          <w:spacing w:val="-1"/>
        </w:rPr>
        <w:t>the</w:t>
      </w:r>
      <w:r w:rsidRPr="00FB7749">
        <w:rPr>
          <w:spacing w:val="17"/>
        </w:rPr>
        <w:t xml:space="preserve"> </w:t>
      </w:r>
      <w:r w:rsidRPr="00FB7749">
        <w:rPr>
          <w:spacing w:val="-1"/>
        </w:rPr>
        <w:t>Contract</w:t>
      </w:r>
      <w:r w:rsidRPr="00FB7749">
        <w:rPr>
          <w:spacing w:val="15"/>
        </w:rPr>
        <w:t xml:space="preserve"> </w:t>
      </w:r>
      <w:r w:rsidRPr="00FB7749">
        <w:rPr>
          <w:spacing w:val="-1"/>
        </w:rPr>
        <w:t>shall</w:t>
      </w:r>
      <w:r w:rsidRPr="00FB7749">
        <w:rPr>
          <w:spacing w:val="15"/>
        </w:rPr>
        <w:t xml:space="preserve"> </w:t>
      </w:r>
      <w:r w:rsidRPr="00FB7749">
        <w:t>be</w:t>
      </w:r>
      <w:r w:rsidRPr="00FB7749">
        <w:rPr>
          <w:spacing w:val="14"/>
        </w:rPr>
        <w:t xml:space="preserve"> </w:t>
      </w:r>
      <w:r w:rsidRPr="00FB7749">
        <w:rPr>
          <w:spacing w:val="-1"/>
        </w:rPr>
        <w:t>amended</w:t>
      </w:r>
      <w:r w:rsidRPr="00FB7749">
        <w:rPr>
          <w:spacing w:val="14"/>
        </w:rPr>
        <w:t xml:space="preserve"> </w:t>
      </w:r>
      <w:r w:rsidRPr="00FB7749">
        <w:rPr>
          <w:spacing w:val="-1"/>
        </w:rPr>
        <w:t>accordingly</w:t>
      </w:r>
      <w:r w:rsidRPr="00FB7749">
        <w:rPr>
          <w:spacing w:val="14"/>
        </w:rPr>
        <w:t xml:space="preserve"> </w:t>
      </w:r>
      <w:r w:rsidRPr="00FB7749">
        <w:t>in</w:t>
      </w:r>
      <w:r w:rsidRPr="00FB7749">
        <w:rPr>
          <w:spacing w:val="53"/>
        </w:rPr>
        <w:t xml:space="preserve"> </w:t>
      </w:r>
      <w:r w:rsidRPr="00FB7749">
        <w:rPr>
          <w:spacing w:val="-1"/>
        </w:rPr>
        <w:t>conformity</w:t>
      </w:r>
      <w:r w:rsidRPr="00FB7749">
        <w:rPr>
          <w:spacing w:val="-3"/>
        </w:rPr>
        <w:t xml:space="preserve"> </w:t>
      </w:r>
      <w:r w:rsidRPr="00FB7749">
        <w:rPr>
          <w:spacing w:val="-1"/>
        </w:rPr>
        <w:t>with</w:t>
      </w:r>
      <w:r w:rsidRPr="00FB7749">
        <w:t xml:space="preserve"> </w:t>
      </w:r>
      <w:r w:rsidRPr="00FB7749">
        <w:rPr>
          <w:spacing w:val="-1"/>
        </w:rPr>
        <w:t>Article</w:t>
      </w:r>
      <w:r w:rsidRPr="00FB7749">
        <w:rPr>
          <w:spacing w:val="-2"/>
        </w:rPr>
        <w:t xml:space="preserve"> </w:t>
      </w:r>
      <w:r w:rsidRPr="00FB7749">
        <w:t>9.</w:t>
      </w:r>
    </w:p>
    <w:p w:rsidR="00906F39" w:rsidRDefault="00906F3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D0198E" w:rsidRPr="007338F0" w:rsidRDefault="00D0198E" w:rsidP="007338F0">
      <w:pPr>
        <w:rPr>
          <w:sz w:val="28"/>
          <w:szCs w:val="28"/>
          <w:u w:val="single"/>
        </w:rPr>
      </w:pPr>
      <w:r w:rsidRPr="007338F0">
        <w:rPr>
          <w:rFonts w:ascii="Times New Roman" w:hAnsi="Times New Roman" w:cs="Times New Roman"/>
          <w:sz w:val="28"/>
          <w:szCs w:val="28"/>
          <w:u w:val="single"/>
        </w:rPr>
        <w:t>End date</w:t>
      </w:r>
    </w:p>
    <w:p w:rsidR="00D0198E" w:rsidRPr="001F4C55" w:rsidRDefault="00D0198E" w:rsidP="00834B1C">
      <w:pPr>
        <w:pStyle w:val="BodyText"/>
        <w:widowControl w:val="0"/>
        <w:numPr>
          <w:ilvl w:val="1"/>
          <w:numId w:val="231"/>
        </w:numPr>
        <w:tabs>
          <w:tab w:val="clear" w:pos="851"/>
          <w:tab w:val="clear" w:pos="1191"/>
          <w:tab w:val="clear" w:pos="1531"/>
          <w:tab w:val="left" w:pos="821"/>
        </w:tabs>
        <w:ind w:right="137"/>
      </w:pPr>
      <w:r w:rsidRPr="00FB7749">
        <w:t>The</w:t>
      </w:r>
      <w:r w:rsidRPr="00FB7749">
        <w:rPr>
          <w:spacing w:val="12"/>
        </w:rPr>
        <w:t xml:space="preserve"> </w:t>
      </w:r>
      <w:r w:rsidRPr="00FB7749">
        <w:rPr>
          <w:spacing w:val="-1"/>
        </w:rPr>
        <w:t>payment</w:t>
      </w:r>
      <w:r w:rsidRPr="00FB7749">
        <w:rPr>
          <w:spacing w:val="13"/>
        </w:rPr>
        <w:t xml:space="preserve"> </w:t>
      </w:r>
      <w:r w:rsidRPr="00FB7749">
        <w:rPr>
          <w:spacing w:val="-1"/>
        </w:rPr>
        <w:t>obligations</w:t>
      </w:r>
      <w:r w:rsidRPr="00FB7749">
        <w:rPr>
          <w:spacing w:val="12"/>
        </w:rPr>
        <w:t xml:space="preserve"> </w:t>
      </w:r>
      <w:r w:rsidRPr="00FB7749">
        <w:t>of</w:t>
      </w:r>
      <w:r w:rsidRPr="00FB7749">
        <w:rPr>
          <w:spacing w:val="12"/>
        </w:rPr>
        <w:t xml:space="preserve"> </w:t>
      </w:r>
      <w:r w:rsidRPr="00FB7749">
        <w:t>the</w:t>
      </w:r>
      <w:r w:rsidRPr="00FB7749">
        <w:rPr>
          <w:spacing w:val="12"/>
        </w:rPr>
        <w:t xml:space="preserve"> </w:t>
      </w:r>
      <w:r w:rsidRPr="00FB7749">
        <w:rPr>
          <w:spacing w:val="-1"/>
        </w:rPr>
        <w:t>European</w:t>
      </w:r>
      <w:r w:rsidRPr="00FB7749">
        <w:rPr>
          <w:spacing w:val="11"/>
        </w:rPr>
        <w:t xml:space="preserve"> </w:t>
      </w:r>
      <w:r w:rsidRPr="00FB7749">
        <w:rPr>
          <w:spacing w:val="-1"/>
        </w:rPr>
        <w:t>Union</w:t>
      </w:r>
      <w:r w:rsidRPr="00FB7749">
        <w:rPr>
          <w:spacing w:val="11"/>
        </w:rPr>
        <w:t xml:space="preserve"> </w:t>
      </w:r>
      <w:r w:rsidRPr="00FB7749">
        <w:rPr>
          <w:spacing w:val="-1"/>
        </w:rPr>
        <w:t>under</w:t>
      </w:r>
      <w:r w:rsidRPr="00FB7749">
        <w:rPr>
          <w:spacing w:val="12"/>
        </w:rPr>
        <w:t xml:space="preserve"> </w:t>
      </w:r>
      <w:r w:rsidRPr="00FB7749">
        <w:rPr>
          <w:spacing w:val="-1"/>
        </w:rPr>
        <w:t>this</w:t>
      </w:r>
      <w:r w:rsidRPr="00FB7749">
        <w:rPr>
          <w:spacing w:val="12"/>
        </w:rPr>
        <w:t xml:space="preserve"> </w:t>
      </w:r>
      <w:r w:rsidRPr="00FB7749">
        <w:rPr>
          <w:spacing w:val="-1"/>
        </w:rPr>
        <w:t>Contract</w:t>
      </w:r>
      <w:r w:rsidRPr="00FB7749">
        <w:rPr>
          <w:spacing w:val="12"/>
        </w:rPr>
        <w:t xml:space="preserve"> </w:t>
      </w:r>
      <w:r w:rsidRPr="00FB7749">
        <w:rPr>
          <w:spacing w:val="-1"/>
        </w:rPr>
        <w:t>shall</w:t>
      </w:r>
      <w:r w:rsidRPr="00FB7749">
        <w:rPr>
          <w:spacing w:val="12"/>
        </w:rPr>
        <w:t xml:space="preserve"> </w:t>
      </w:r>
      <w:r w:rsidRPr="00FB7749">
        <w:t>end</w:t>
      </w:r>
      <w:r w:rsidRPr="00FB7749">
        <w:rPr>
          <w:spacing w:val="12"/>
        </w:rPr>
        <w:t xml:space="preserve"> </w:t>
      </w:r>
      <w:r w:rsidRPr="00FB7749">
        <w:t>18</w:t>
      </w:r>
      <w:r w:rsidRPr="00FB7749">
        <w:rPr>
          <w:spacing w:val="11"/>
        </w:rPr>
        <w:t xml:space="preserve"> </w:t>
      </w:r>
      <w:r w:rsidRPr="00FB7749">
        <w:rPr>
          <w:spacing w:val="-2"/>
        </w:rPr>
        <w:t>months</w:t>
      </w:r>
      <w:r w:rsidRPr="00FB7749">
        <w:rPr>
          <w:spacing w:val="53"/>
        </w:rPr>
        <w:t xml:space="preserve"> </w:t>
      </w:r>
      <w:r w:rsidRPr="00FB7749">
        <w:rPr>
          <w:spacing w:val="-1"/>
        </w:rPr>
        <w:t>after</w:t>
      </w:r>
      <w:r w:rsidRPr="00FB7749">
        <w:rPr>
          <w:spacing w:val="20"/>
        </w:rPr>
        <w:t xml:space="preserve"> </w:t>
      </w:r>
      <w:r w:rsidRPr="00FB7749">
        <w:t>the</w:t>
      </w:r>
      <w:r w:rsidRPr="00FB7749">
        <w:rPr>
          <w:spacing w:val="19"/>
        </w:rPr>
        <w:t xml:space="preserve"> </w:t>
      </w:r>
      <w:r w:rsidRPr="00FB7749">
        <w:rPr>
          <w:spacing w:val="-1"/>
        </w:rPr>
        <w:t>implementation</w:t>
      </w:r>
      <w:r w:rsidRPr="00FB7749">
        <w:rPr>
          <w:spacing w:val="19"/>
        </w:rPr>
        <w:t xml:space="preserve"> </w:t>
      </w:r>
      <w:r w:rsidRPr="00FB7749">
        <w:rPr>
          <w:spacing w:val="-1"/>
        </w:rPr>
        <w:t>period</w:t>
      </w:r>
      <w:r w:rsidRPr="00FB7749">
        <w:rPr>
          <w:spacing w:val="21"/>
        </w:rPr>
        <w:t xml:space="preserve"> </w:t>
      </w:r>
      <w:r w:rsidRPr="00FB7749">
        <w:rPr>
          <w:spacing w:val="-1"/>
        </w:rPr>
        <w:t>laid</w:t>
      </w:r>
      <w:r w:rsidRPr="00FB7749">
        <w:rPr>
          <w:spacing w:val="19"/>
        </w:rPr>
        <w:t xml:space="preserve"> </w:t>
      </w:r>
      <w:r w:rsidRPr="00FB7749">
        <w:rPr>
          <w:spacing w:val="-1"/>
        </w:rPr>
        <w:t>down</w:t>
      </w:r>
      <w:r w:rsidRPr="00FB7749">
        <w:rPr>
          <w:spacing w:val="19"/>
        </w:rPr>
        <w:t xml:space="preserve"> </w:t>
      </w:r>
      <w:r w:rsidRPr="00FB7749">
        <w:t>in</w:t>
      </w:r>
      <w:r w:rsidRPr="00FB7749">
        <w:rPr>
          <w:spacing w:val="21"/>
        </w:rPr>
        <w:t xml:space="preserve"> </w:t>
      </w:r>
      <w:r w:rsidRPr="00FB7749">
        <w:rPr>
          <w:spacing w:val="-2"/>
        </w:rPr>
        <w:t>Article</w:t>
      </w:r>
      <w:r w:rsidRPr="00FB7749">
        <w:rPr>
          <w:spacing w:val="19"/>
        </w:rPr>
        <w:t xml:space="preserve"> </w:t>
      </w:r>
      <w:r w:rsidRPr="00FB7749">
        <w:t>2</w:t>
      </w:r>
      <w:r w:rsidRPr="00FB7749">
        <w:rPr>
          <w:spacing w:val="26"/>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Special</w:t>
      </w:r>
      <w:r w:rsidRPr="00FB7749">
        <w:rPr>
          <w:spacing w:val="22"/>
        </w:rPr>
        <w:t xml:space="preserve"> </w:t>
      </w:r>
      <w:r w:rsidRPr="00FB7749">
        <w:rPr>
          <w:spacing w:val="-1"/>
        </w:rPr>
        <w:t>Conditions,</w:t>
      </w:r>
      <w:r w:rsidRPr="00FB7749">
        <w:rPr>
          <w:spacing w:val="22"/>
        </w:rPr>
        <w:t xml:space="preserve"> </w:t>
      </w:r>
      <w:r w:rsidRPr="00FB7749">
        <w:rPr>
          <w:spacing w:val="-1"/>
        </w:rPr>
        <w:t>unless</w:t>
      </w:r>
      <w:r w:rsidRPr="00FB7749">
        <w:rPr>
          <w:spacing w:val="55"/>
        </w:rPr>
        <w:t xml:space="preserve"> </w:t>
      </w:r>
      <w:r w:rsidRPr="001F4C55">
        <w:rPr>
          <w:spacing w:val="-1"/>
        </w:rPr>
        <w:t>this</w:t>
      </w:r>
      <w:r w:rsidRPr="001F4C55">
        <w:t xml:space="preserve"> </w:t>
      </w:r>
      <w:r w:rsidRPr="001F4C55">
        <w:rPr>
          <w:spacing w:val="-1"/>
        </w:rPr>
        <w:t>Contract</w:t>
      </w:r>
      <w:r w:rsidRPr="001F4C55">
        <w:rPr>
          <w:spacing w:val="-2"/>
        </w:rPr>
        <w:t xml:space="preserve"> </w:t>
      </w:r>
      <w:r w:rsidRPr="001F4C55">
        <w:t>is</w:t>
      </w:r>
      <w:r w:rsidRPr="001F4C55">
        <w:rPr>
          <w:spacing w:val="-2"/>
        </w:rPr>
        <w:t xml:space="preserve"> </w:t>
      </w:r>
      <w:r w:rsidRPr="001F4C55">
        <w:rPr>
          <w:spacing w:val="-1"/>
        </w:rPr>
        <w:t>terminated</w:t>
      </w:r>
      <w:r w:rsidRPr="001F4C55">
        <w:rPr>
          <w:spacing w:val="-2"/>
        </w:rPr>
        <w:t xml:space="preserve"> </w:t>
      </w:r>
      <w:r w:rsidRPr="001F4C55">
        <w:rPr>
          <w:spacing w:val="-1"/>
        </w:rPr>
        <w:t>according</w:t>
      </w:r>
      <w:r w:rsidRPr="001F4C55">
        <w:rPr>
          <w:spacing w:val="-3"/>
        </w:rPr>
        <w:t xml:space="preserve"> </w:t>
      </w:r>
      <w:r w:rsidRPr="001F4C55">
        <w:t xml:space="preserve">to </w:t>
      </w:r>
      <w:r w:rsidRPr="001F4C55">
        <w:rPr>
          <w:spacing w:val="-2"/>
        </w:rPr>
        <w:t>Article</w:t>
      </w:r>
      <w:r w:rsidRPr="001F4C55">
        <w:t xml:space="preserve"> 12.</w:t>
      </w:r>
    </w:p>
    <w:p w:rsidR="00D0198E" w:rsidRPr="00FB7749" w:rsidRDefault="00D0198E" w:rsidP="001F4C55">
      <w:pPr>
        <w:pStyle w:val="BodyText"/>
        <w:ind w:left="851" w:right="136"/>
      </w:pPr>
      <w:r w:rsidRPr="001F4C55">
        <w:t>The</w:t>
      </w:r>
      <w:r w:rsidRPr="001F4C55">
        <w:rPr>
          <w:spacing w:val="45"/>
        </w:rPr>
        <w:t xml:space="preserve"> </w:t>
      </w:r>
      <w:r w:rsidRPr="001F4C55">
        <w:rPr>
          <w:spacing w:val="-1"/>
        </w:rPr>
        <w:t>Contracting</w:t>
      </w:r>
      <w:r w:rsidRPr="001F4C55">
        <w:rPr>
          <w:spacing w:val="45"/>
        </w:rPr>
        <w:t xml:space="preserve"> </w:t>
      </w:r>
      <w:r w:rsidRPr="001F4C55">
        <w:rPr>
          <w:spacing w:val="-1"/>
        </w:rPr>
        <w:t>Authority</w:t>
      </w:r>
      <w:r w:rsidRPr="001F4C55">
        <w:rPr>
          <w:spacing w:val="45"/>
        </w:rPr>
        <w:t xml:space="preserve"> </w:t>
      </w:r>
      <w:r w:rsidRPr="001F4C55">
        <w:rPr>
          <w:spacing w:val="-1"/>
        </w:rPr>
        <w:t>shall</w:t>
      </w:r>
      <w:r w:rsidRPr="001F4C55">
        <w:rPr>
          <w:spacing w:val="46"/>
        </w:rPr>
        <w:t xml:space="preserve"> </w:t>
      </w:r>
      <w:r w:rsidRPr="001F4C55">
        <w:rPr>
          <w:spacing w:val="-1"/>
        </w:rPr>
        <w:t>postpone</w:t>
      </w:r>
      <w:r w:rsidRPr="001F4C55">
        <w:rPr>
          <w:spacing w:val="45"/>
        </w:rPr>
        <w:t xml:space="preserve"> </w:t>
      </w:r>
      <w:r w:rsidRPr="001F4C55">
        <w:rPr>
          <w:spacing w:val="-1"/>
        </w:rPr>
        <w:t>this</w:t>
      </w:r>
      <w:r w:rsidRPr="001F4C55">
        <w:rPr>
          <w:spacing w:val="46"/>
        </w:rPr>
        <w:t xml:space="preserve"> </w:t>
      </w:r>
      <w:r w:rsidRPr="001F4C55">
        <w:t>end</w:t>
      </w:r>
      <w:r w:rsidRPr="001F4C55">
        <w:rPr>
          <w:spacing w:val="45"/>
        </w:rPr>
        <w:t xml:space="preserve"> </w:t>
      </w:r>
      <w:r w:rsidRPr="001F4C55">
        <w:t>date,</w:t>
      </w:r>
      <w:r w:rsidRPr="001F4C55">
        <w:rPr>
          <w:spacing w:val="45"/>
        </w:rPr>
        <w:t xml:space="preserve"> </w:t>
      </w:r>
      <w:r w:rsidRPr="001F4C55">
        <w:t>so</w:t>
      </w:r>
      <w:r w:rsidRPr="001F4C55">
        <w:rPr>
          <w:spacing w:val="46"/>
        </w:rPr>
        <w:t xml:space="preserve"> </w:t>
      </w:r>
      <w:r w:rsidRPr="001F4C55">
        <w:t>as</w:t>
      </w:r>
      <w:r w:rsidRPr="001F4C55">
        <w:rPr>
          <w:spacing w:val="46"/>
        </w:rPr>
        <w:t xml:space="preserve"> </w:t>
      </w:r>
      <w:r w:rsidRPr="001F4C55">
        <w:t>to</w:t>
      </w:r>
      <w:r w:rsidRPr="001F4C55">
        <w:rPr>
          <w:spacing w:val="47"/>
        </w:rPr>
        <w:t xml:space="preserve"> </w:t>
      </w:r>
      <w:r w:rsidRPr="001F4C55">
        <w:rPr>
          <w:spacing w:val="-2"/>
        </w:rPr>
        <w:t>be</w:t>
      </w:r>
      <w:r w:rsidRPr="001F4C55">
        <w:rPr>
          <w:spacing w:val="48"/>
        </w:rPr>
        <w:t xml:space="preserve"> </w:t>
      </w:r>
      <w:r w:rsidRPr="001F4C55">
        <w:rPr>
          <w:spacing w:val="-1"/>
        </w:rPr>
        <w:t>able</w:t>
      </w:r>
      <w:r w:rsidRPr="001F4C55">
        <w:rPr>
          <w:spacing w:val="45"/>
        </w:rPr>
        <w:t xml:space="preserve"> </w:t>
      </w:r>
      <w:r w:rsidRPr="001F4C55">
        <w:t>to</w:t>
      </w:r>
      <w:r w:rsidRPr="001F4C55">
        <w:rPr>
          <w:spacing w:val="45"/>
        </w:rPr>
        <w:t xml:space="preserve"> </w:t>
      </w:r>
      <w:r w:rsidRPr="001F4C55">
        <w:rPr>
          <w:spacing w:val="-1"/>
        </w:rPr>
        <w:t>fulfil</w:t>
      </w:r>
      <w:r w:rsidRPr="001F4C55">
        <w:rPr>
          <w:spacing w:val="48"/>
        </w:rPr>
        <w:t xml:space="preserve"> </w:t>
      </w:r>
      <w:r w:rsidRPr="001F4C55">
        <w:rPr>
          <w:spacing w:val="-2"/>
        </w:rPr>
        <w:t>its</w:t>
      </w:r>
      <w:r w:rsidRPr="001F4C55">
        <w:rPr>
          <w:spacing w:val="53"/>
        </w:rPr>
        <w:t xml:space="preserve"> </w:t>
      </w:r>
      <w:r w:rsidRPr="001F4C55">
        <w:rPr>
          <w:spacing w:val="-1"/>
        </w:rPr>
        <w:t>payment</w:t>
      </w:r>
      <w:r w:rsidRPr="001F4C55">
        <w:rPr>
          <w:spacing w:val="13"/>
        </w:rPr>
        <w:t xml:space="preserve"> </w:t>
      </w:r>
      <w:r w:rsidRPr="001F4C55">
        <w:rPr>
          <w:spacing w:val="-1"/>
        </w:rPr>
        <w:t>obligations,</w:t>
      </w:r>
      <w:r w:rsidRPr="001F4C55">
        <w:rPr>
          <w:spacing w:val="11"/>
        </w:rPr>
        <w:t xml:space="preserve"> </w:t>
      </w:r>
      <w:r w:rsidRPr="001F4C55">
        <w:t>in</w:t>
      </w:r>
      <w:r w:rsidRPr="001F4C55">
        <w:rPr>
          <w:spacing w:val="11"/>
        </w:rPr>
        <w:t xml:space="preserve"> </w:t>
      </w:r>
      <w:r w:rsidRPr="001F4C55">
        <w:rPr>
          <w:spacing w:val="-1"/>
        </w:rPr>
        <w:t>all</w:t>
      </w:r>
      <w:r w:rsidRPr="001F4C55">
        <w:rPr>
          <w:spacing w:val="12"/>
        </w:rPr>
        <w:t xml:space="preserve"> </w:t>
      </w:r>
      <w:r w:rsidRPr="001F4C55">
        <w:rPr>
          <w:spacing w:val="-1"/>
        </w:rPr>
        <w:t>cases</w:t>
      </w:r>
      <w:r w:rsidRPr="001F4C55">
        <w:rPr>
          <w:spacing w:val="12"/>
        </w:rPr>
        <w:t xml:space="preserve"> </w:t>
      </w:r>
      <w:r w:rsidRPr="001F4C55">
        <w:rPr>
          <w:spacing w:val="-1"/>
        </w:rPr>
        <w:t>where</w:t>
      </w:r>
      <w:r w:rsidRPr="001F4C55">
        <w:rPr>
          <w:spacing w:val="12"/>
        </w:rPr>
        <w:t xml:space="preserve"> </w:t>
      </w:r>
      <w:r w:rsidRPr="001F4C55">
        <w:rPr>
          <w:spacing w:val="-1"/>
        </w:rPr>
        <w:t>the</w:t>
      </w:r>
      <w:r w:rsidRPr="001F4C55">
        <w:rPr>
          <w:spacing w:val="12"/>
        </w:rPr>
        <w:t xml:space="preserve"> </w:t>
      </w:r>
      <w:r w:rsidRPr="001F4C55">
        <w:rPr>
          <w:spacing w:val="-1"/>
        </w:rPr>
        <w:t>Coordinator</w:t>
      </w:r>
      <w:r w:rsidRPr="001F4C55">
        <w:rPr>
          <w:spacing w:val="12"/>
        </w:rPr>
        <w:t xml:space="preserve"> </w:t>
      </w:r>
      <w:r w:rsidRPr="001F4C55">
        <w:t>has</w:t>
      </w:r>
      <w:r w:rsidRPr="001F4C55">
        <w:rPr>
          <w:spacing w:val="12"/>
        </w:rPr>
        <w:t xml:space="preserve"> </w:t>
      </w:r>
      <w:r w:rsidRPr="001F4C55">
        <w:rPr>
          <w:spacing w:val="-1"/>
        </w:rPr>
        <w:t>submitted</w:t>
      </w:r>
      <w:r w:rsidRPr="001F4C55">
        <w:rPr>
          <w:spacing w:val="12"/>
        </w:rPr>
        <w:t xml:space="preserve"> </w:t>
      </w:r>
      <w:r w:rsidRPr="001F4C55">
        <w:t>a</w:t>
      </w:r>
      <w:r w:rsidRPr="001F4C55">
        <w:rPr>
          <w:spacing w:val="12"/>
        </w:rPr>
        <w:t xml:space="preserve"> </w:t>
      </w:r>
      <w:r w:rsidRPr="001F4C55">
        <w:rPr>
          <w:spacing w:val="-1"/>
        </w:rPr>
        <w:t>payment</w:t>
      </w:r>
      <w:r w:rsidRPr="001F4C55">
        <w:rPr>
          <w:spacing w:val="12"/>
        </w:rPr>
        <w:t xml:space="preserve"> </w:t>
      </w:r>
      <w:r w:rsidRPr="001F4C55">
        <w:t>request</w:t>
      </w:r>
      <w:r w:rsidRPr="001F4C55">
        <w:rPr>
          <w:spacing w:val="59"/>
        </w:rPr>
        <w:t xml:space="preserve"> </w:t>
      </w:r>
      <w:r w:rsidRPr="001F4C55">
        <w:t>in</w:t>
      </w:r>
      <w:r w:rsidRPr="001F4C55">
        <w:rPr>
          <w:spacing w:val="24"/>
        </w:rPr>
        <w:t xml:space="preserve"> </w:t>
      </w:r>
      <w:r w:rsidRPr="001F4C55">
        <w:rPr>
          <w:spacing w:val="-1"/>
        </w:rPr>
        <w:t>accordance</w:t>
      </w:r>
      <w:r w:rsidRPr="001F4C55">
        <w:rPr>
          <w:spacing w:val="24"/>
        </w:rPr>
        <w:t xml:space="preserve"> </w:t>
      </w:r>
      <w:r w:rsidRPr="001F4C55">
        <w:rPr>
          <w:spacing w:val="-1"/>
        </w:rPr>
        <w:t>with</w:t>
      </w:r>
      <w:r w:rsidRPr="001F4C55">
        <w:rPr>
          <w:spacing w:val="21"/>
        </w:rPr>
        <w:t xml:space="preserve"> </w:t>
      </w:r>
      <w:r w:rsidRPr="001F4C55">
        <w:rPr>
          <w:spacing w:val="-1"/>
        </w:rPr>
        <w:t>contractual</w:t>
      </w:r>
      <w:r w:rsidRPr="001F4C55">
        <w:rPr>
          <w:spacing w:val="24"/>
        </w:rPr>
        <w:t xml:space="preserve"> </w:t>
      </w:r>
      <w:r w:rsidRPr="001F4C55">
        <w:rPr>
          <w:spacing w:val="-1"/>
        </w:rPr>
        <w:t>provisions</w:t>
      </w:r>
      <w:r w:rsidRPr="001F4C55">
        <w:rPr>
          <w:spacing w:val="24"/>
        </w:rPr>
        <w:t xml:space="preserve"> </w:t>
      </w:r>
      <w:r w:rsidRPr="001F4C55">
        <w:rPr>
          <w:spacing w:val="-1"/>
        </w:rPr>
        <w:t>or,</w:t>
      </w:r>
      <w:r w:rsidRPr="001F4C55">
        <w:rPr>
          <w:spacing w:val="24"/>
        </w:rPr>
        <w:t xml:space="preserve"> </w:t>
      </w:r>
      <w:r w:rsidRPr="001F4C55">
        <w:rPr>
          <w:spacing w:val="-1"/>
        </w:rPr>
        <w:t>in</w:t>
      </w:r>
      <w:r w:rsidRPr="001F4C55">
        <w:rPr>
          <w:spacing w:val="24"/>
        </w:rPr>
        <w:t xml:space="preserve"> </w:t>
      </w:r>
      <w:r w:rsidRPr="001F4C55">
        <w:rPr>
          <w:spacing w:val="-1"/>
        </w:rPr>
        <w:t>case</w:t>
      </w:r>
      <w:r w:rsidRPr="001F4C55">
        <w:rPr>
          <w:spacing w:val="21"/>
        </w:rPr>
        <w:t xml:space="preserve"> </w:t>
      </w:r>
      <w:r w:rsidRPr="001F4C55">
        <w:t>of</w:t>
      </w:r>
      <w:r w:rsidRPr="001F4C55">
        <w:rPr>
          <w:spacing w:val="24"/>
        </w:rPr>
        <w:t xml:space="preserve"> </w:t>
      </w:r>
      <w:r w:rsidRPr="001F4C55">
        <w:rPr>
          <w:spacing w:val="-1"/>
        </w:rPr>
        <w:t>dispute,</w:t>
      </w:r>
      <w:r w:rsidRPr="001F4C55">
        <w:rPr>
          <w:spacing w:val="24"/>
        </w:rPr>
        <w:t xml:space="preserve"> </w:t>
      </w:r>
      <w:r w:rsidRPr="001F4C55">
        <w:rPr>
          <w:spacing w:val="-1"/>
        </w:rPr>
        <w:t>until</w:t>
      </w:r>
      <w:r w:rsidRPr="001F4C55">
        <w:rPr>
          <w:spacing w:val="24"/>
        </w:rPr>
        <w:t xml:space="preserve"> </w:t>
      </w:r>
      <w:r w:rsidRPr="001F4C55">
        <w:rPr>
          <w:spacing w:val="-1"/>
        </w:rPr>
        <w:t>completion</w:t>
      </w:r>
      <w:r w:rsidRPr="001F4C55">
        <w:rPr>
          <w:spacing w:val="24"/>
        </w:rPr>
        <w:t xml:space="preserve"> </w:t>
      </w:r>
      <w:r w:rsidRPr="001F4C55">
        <w:t>of</w:t>
      </w:r>
      <w:r w:rsidRPr="001F4C55">
        <w:rPr>
          <w:spacing w:val="24"/>
        </w:rPr>
        <w:t xml:space="preserve"> </w:t>
      </w:r>
      <w:r w:rsidRPr="001F4C55">
        <w:rPr>
          <w:spacing w:val="-1"/>
        </w:rPr>
        <w:t>the</w:t>
      </w:r>
      <w:r w:rsidRPr="001F4C55">
        <w:rPr>
          <w:spacing w:val="49"/>
        </w:rPr>
        <w:t xml:space="preserve"> </w:t>
      </w:r>
      <w:r w:rsidRPr="001F4C55">
        <w:rPr>
          <w:spacing w:val="-1"/>
        </w:rPr>
        <w:t>dispute</w:t>
      </w:r>
      <w:r w:rsidRPr="001F4C55">
        <w:rPr>
          <w:spacing w:val="19"/>
        </w:rPr>
        <w:t xml:space="preserve"> </w:t>
      </w:r>
      <w:r w:rsidRPr="001F4C55">
        <w:rPr>
          <w:spacing w:val="-1"/>
        </w:rPr>
        <w:t>settlement</w:t>
      </w:r>
      <w:r w:rsidRPr="001F4C55">
        <w:rPr>
          <w:spacing w:val="20"/>
        </w:rPr>
        <w:t xml:space="preserve"> </w:t>
      </w:r>
      <w:r w:rsidRPr="001F4C55">
        <w:rPr>
          <w:spacing w:val="-1"/>
        </w:rPr>
        <w:t>procedure</w:t>
      </w:r>
      <w:r w:rsidRPr="001F4C55">
        <w:rPr>
          <w:spacing w:val="19"/>
        </w:rPr>
        <w:t xml:space="preserve"> </w:t>
      </w:r>
      <w:r w:rsidRPr="001F4C55">
        <w:rPr>
          <w:spacing w:val="-1"/>
        </w:rPr>
        <w:t>provided</w:t>
      </w:r>
      <w:r w:rsidRPr="001F4C55">
        <w:rPr>
          <w:spacing w:val="19"/>
        </w:rPr>
        <w:t xml:space="preserve"> </w:t>
      </w:r>
      <w:r w:rsidRPr="001F4C55">
        <w:rPr>
          <w:spacing w:val="-1"/>
        </w:rPr>
        <w:t>for</w:t>
      </w:r>
      <w:r w:rsidRPr="001F4C55">
        <w:rPr>
          <w:spacing w:val="17"/>
        </w:rPr>
        <w:t xml:space="preserve"> </w:t>
      </w:r>
      <w:r w:rsidRPr="001F4C55">
        <w:t>in</w:t>
      </w:r>
      <w:r w:rsidRPr="001F4C55">
        <w:rPr>
          <w:spacing w:val="19"/>
        </w:rPr>
        <w:t xml:space="preserve"> </w:t>
      </w:r>
      <w:r w:rsidRPr="001F4C55">
        <w:rPr>
          <w:spacing w:val="-1"/>
        </w:rPr>
        <w:t>Article</w:t>
      </w:r>
      <w:r w:rsidRPr="001F4C55">
        <w:rPr>
          <w:spacing w:val="17"/>
        </w:rPr>
        <w:t xml:space="preserve"> </w:t>
      </w:r>
      <w:r w:rsidRPr="001F4C55">
        <w:t>13.</w:t>
      </w:r>
      <w:r w:rsidRPr="001F4C55">
        <w:rPr>
          <w:spacing w:val="23"/>
        </w:rPr>
        <w:t xml:space="preserve"> </w:t>
      </w:r>
      <w:r w:rsidRPr="001F4C55">
        <w:t>The</w:t>
      </w:r>
      <w:r w:rsidRPr="001F4C55">
        <w:rPr>
          <w:spacing w:val="18"/>
        </w:rPr>
        <w:t xml:space="preserve"> </w:t>
      </w:r>
      <w:r w:rsidRPr="001F4C55">
        <w:rPr>
          <w:spacing w:val="-1"/>
        </w:rPr>
        <w:t>Contracting</w:t>
      </w:r>
      <w:r w:rsidRPr="001F4C55">
        <w:rPr>
          <w:spacing w:val="16"/>
        </w:rPr>
        <w:t xml:space="preserve"> </w:t>
      </w:r>
      <w:r w:rsidRPr="001F4C55">
        <w:rPr>
          <w:spacing w:val="-1"/>
        </w:rPr>
        <w:t>Authority</w:t>
      </w:r>
      <w:r w:rsidRPr="001F4C55">
        <w:rPr>
          <w:spacing w:val="16"/>
        </w:rPr>
        <w:t xml:space="preserve"> </w:t>
      </w:r>
      <w:r w:rsidRPr="001F4C55">
        <w:rPr>
          <w:spacing w:val="-1"/>
        </w:rPr>
        <w:t>shall</w:t>
      </w:r>
      <w:r w:rsidRPr="001F4C55">
        <w:rPr>
          <w:spacing w:val="47"/>
        </w:rPr>
        <w:t xml:space="preserve"> </w:t>
      </w:r>
      <w:r w:rsidRPr="001F4C55">
        <w:rPr>
          <w:spacing w:val="-1"/>
        </w:rPr>
        <w:t>notify</w:t>
      </w:r>
      <w:r w:rsidRPr="001F4C55">
        <w:rPr>
          <w:spacing w:val="-3"/>
        </w:rPr>
        <w:t xml:space="preserve"> </w:t>
      </w:r>
      <w:r w:rsidRPr="001F4C55">
        <w:t xml:space="preserve">the </w:t>
      </w:r>
      <w:r w:rsidRPr="001F4C55">
        <w:rPr>
          <w:spacing w:val="-1"/>
        </w:rPr>
        <w:t>Coordinator</w:t>
      </w:r>
      <w:r w:rsidRPr="001F4C55">
        <w:t xml:space="preserve"> </w:t>
      </w:r>
      <w:r w:rsidRPr="001F4C55">
        <w:rPr>
          <w:spacing w:val="-2"/>
        </w:rPr>
        <w:t>of</w:t>
      </w:r>
      <w:r w:rsidRPr="001F4C55">
        <w:t xml:space="preserve"> </w:t>
      </w:r>
      <w:r w:rsidRPr="001F4C55">
        <w:rPr>
          <w:spacing w:val="-1"/>
        </w:rPr>
        <w:t>any</w:t>
      </w:r>
      <w:r w:rsidRPr="001F4C55">
        <w:rPr>
          <w:spacing w:val="-3"/>
        </w:rPr>
        <w:t xml:space="preserve"> </w:t>
      </w:r>
      <w:r w:rsidRPr="001F4C55">
        <w:rPr>
          <w:spacing w:val="-1"/>
        </w:rPr>
        <w:t>postponement</w:t>
      </w:r>
      <w:r w:rsidRPr="001F4C55">
        <w:rPr>
          <w:spacing w:val="1"/>
        </w:rPr>
        <w:t xml:space="preserve"> </w:t>
      </w:r>
      <w:r w:rsidRPr="001F4C55">
        <w:rPr>
          <w:spacing w:val="-2"/>
        </w:rPr>
        <w:t>of</w:t>
      </w:r>
      <w:r w:rsidRPr="001F4C55">
        <w:t xml:space="preserve"> </w:t>
      </w:r>
      <w:r w:rsidRPr="001F4C55">
        <w:rPr>
          <w:spacing w:val="-1"/>
        </w:rPr>
        <w:t>the</w:t>
      </w:r>
      <w:r w:rsidRPr="001F4C55">
        <w:t xml:space="preserve"> </w:t>
      </w:r>
      <w:r w:rsidRPr="001F4C55">
        <w:rPr>
          <w:spacing w:val="-1"/>
        </w:rPr>
        <w:t>end</w:t>
      </w:r>
      <w:r w:rsidRPr="001F4C55">
        <w:rPr>
          <w:spacing w:val="-3"/>
        </w:rPr>
        <w:t xml:space="preserve"> </w:t>
      </w:r>
      <w:r w:rsidRPr="001F4C55">
        <w:t>date.</w:t>
      </w:r>
    </w:p>
    <w:p w:rsidR="00D0198E" w:rsidRPr="00FB7749" w:rsidRDefault="00D0198E" w:rsidP="007338F0">
      <w:pPr>
        <w:pStyle w:val="BodyText"/>
        <w:widowControl w:val="0"/>
        <w:numPr>
          <w:ilvl w:val="1"/>
          <w:numId w:val="231"/>
        </w:numPr>
        <w:tabs>
          <w:tab w:val="clear" w:pos="851"/>
          <w:tab w:val="clear" w:pos="1191"/>
          <w:tab w:val="clear" w:pos="1531"/>
          <w:tab w:val="left" w:pos="821"/>
        </w:tabs>
        <w:ind w:left="822" w:right="147"/>
      </w:pPr>
      <w:r w:rsidRPr="00FB7749">
        <w:rPr>
          <w:spacing w:val="-1"/>
        </w:rPr>
        <w:t>This</w:t>
      </w:r>
      <w:r w:rsidRPr="00FB7749">
        <w:rPr>
          <w:spacing w:val="15"/>
        </w:rPr>
        <w:t xml:space="preserve"> </w:t>
      </w:r>
      <w:r w:rsidRPr="00FB7749">
        <w:rPr>
          <w:spacing w:val="-1"/>
        </w:rPr>
        <w:t>Contract</w:t>
      </w:r>
      <w:r w:rsidRPr="00FB7749">
        <w:rPr>
          <w:spacing w:val="15"/>
        </w:rPr>
        <w:t xml:space="preserve"> </w:t>
      </w:r>
      <w:r w:rsidRPr="00FB7749">
        <w:rPr>
          <w:spacing w:val="-2"/>
        </w:rPr>
        <w:t>will</w:t>
      </w:r>
      <w:r w:rsidRPr="00FB7749">
        <w:rPr>
          <w:spacing w:val="15"/>
        </w:rPr>
        <w:t xml:space="preserve"> </w:t>
      </w:r>
      <w:r w:rsidRPr="00FB7749">
        <w:t>be</w:t>
      </w:r>
      <w:r w:rsidRPr="00FB7749">
        <w:rPr>
          <w:spacing w:val="12"/>
        </w:rPr>
        <w:t xml:space="preserve"> </w:t>
      </w:r>
      <w:r w:rsidRPr="00FB7749">
        <w:rPr>
          <w:spacing w:val="-1"/>
        </w:rPr>
        <w:t>terminated</w:t>
      </w:r>
      <w:r w:rsidRPr="00FB7749">
        <w:rPr>
          <w:spacing w:val="12"/>
        </w:rPr>
        <w:t xml:space="preserve"> </w:t>
      </w:r>
      <w:r w:rsidRPr="00FB7749">
        <w:rPr>
          <w:spacing w:val="-1"/>
        </w:rPr>
        <w:t>automatically</w:t>
      </w:r>
      <w:r w:rsidRPr="00FB7749">
        <w:rPr>
          <w:spacing w:val="11"/>
        </w:rPr>
        <w:t xml:space="preserve"> </w:t>
      </w:r>
      <w:r w:rsidRPr="00FB7749">
        <w:rPr>
          <w:spacing w:val="-1"/>
        </w:rPr>
        <w:t>if</w:t>
      </w:r>
      <w:r w:rsidRPr="00FB7749">
        <w:rPr>
          <w:spacing w:val="15"/>
        </w:rPr>
        <w:t xml:space="preserve"> </w:t>
      </w:r>
      <w:r w:rsidRPr="00FB7749">
        <w:rPr>
          <w:spacing w:val="-1"/>
        </w:rPr>
        <w:t>it</w:t>
      </w:r>
      <w:r w:rsidRPr="00FB7749">
        <w:rPr>
          <w:spacing w:val="15"/>
        </w:rPr>
        <w:t xml:space="preserve"> </w:t>
      </w:r>
      <w:r w:rsidRPr="00FB7749">
        <w:rPr>
          <w:spacing w:val="-1"/>
        </w:rPr>
        <w:t>has</w:t>
      </w:r>
      <w:r w:rsidRPr="00FB7749">
        <w:rPr>
          <w:spacing w:val="15"/>
        </w:rPr>
        <w:t xml:space="preserve"> </w:t>
      </w:r>
      <w:r w:rsidRPr="00FB7749">
        <w:t>not</w:t>
      </w:r>
      <w:r w:rsidRPr="00FB7749">
        <w:rPr>
          <w:spacing w:val="15"/>
        </w:rPr>
        <w:t xml:space="preserve"> </w:t>
      </w:r>
      <w:r w:rsidRPr="00FB7749">
        <w:rPr>
          <w:spacing w:val="-2"/>
        </w:rPr>
        <w:t>given</w:t>
      </w:r>
      <w:r w:rsidRPr="00FB7749">
        <w:rPr>
          <w:spacing w:val="14"/>
        </w:rPr>
        <w:t xml:space="preserve"> </w:t>
      </w:r>
      <w:r w:rsidRPr="00FB7749">
        <w:rPr>
          <w:spacing w:val="-1"/>
        </w:rPr>
        <w:t>rise</w:t>
      </w:r>
      <w:r w:rsidRPr="00FB7749">
        <w:rPr>
          <w:spacing w:val="12"/>
        </w:rPr>
        <w:t xml:space="preserve"> </w:t>
      </w:r>
      <w:r w:rsidRPr="00FB7749">
        <w:t>to</w:t>
      </w:r>
      <w:r w:rsidRPr="00FB7749">
        <w:rPr>
          <w:spacing w:val="14"/>
        </w:rPr>
        <w:t xml:space="preserve"> </w:t>
      </w:r>
      <w:r w:rsidRPr="00FB7749">
        <w:t>any</w:t>
      </w:r>
      <w:r w:rsidRPr="00FB7749">
        <w:rPr>
          <w:spacing w:val="12"/>
        </w:rPr>
        <w:t xml:space="preserve"> </w:t>
      </w:r>
      <w:r w:rsidRPr="00FB7749">
        <w:rPr>
          <w:spacing w:val="-1"/>
        </w:rPr>
        <w:t>payment</w:t>
      </w:r>
      <w:r w:rsidRPr="00FB7749">
        <w:rPr>
          <w:spacing w:val="15"/>
        </w:rPr>
        <w:t xml:space="preserve"> </w:t>
      </w:r>
      <w:r w:rsidRPr="00FB7749">
        <w:t>by</w:t>
      </w:r>
      <w:r w:rsidRPr="00FB7749">
        <w:rPr>
          <w:spacing w:val="55"/>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1"/>
        </w:rPr>
        <w:t>within</w:t>
      </w:r>
      <w:r w:rsidRPr="00FB7749">
        <w:t xml:space="preserve"> </w:t>
      </w:r>
      <w:r w:rsidRPr="00FB7749">
        <w:rPr>
          <w:spacing w:val="-1"/>
        </w:rPr>
        <w:t>two</w:t>
      </w:r>
      <w:r w:rsidRPr="00FB7749">
        <w:t xml:space="preserve"> </w:t>
      </w:r>
      <w:r w:rsidRPr="00FB7749">
        <w:rPr>
          <w:spacing w:val="-1"/>
        </w:rPr>
        <w:t>years</w:t>
      </w:r>
      <w:r w:rsidRPr="00FB7749">
        <w:t xml:space="preserve"> </w:t>
      </w:r>
      <w:r w:rsidRPr="00FB7749">
        <w:rPr>
          <w:spacing w:val="-1"/>
        </w:rPr>
        <w:t>of</w:t>
      </w:r>
      <w:r w:rsidRPr="00FB7749">
        <w:t xml:space="preserve"> </w:t>
      </w:r>
      <w:r w:rsidRPr="00FB7749">
        <w:rPr>
          <w:spacing w:val="-1"/>
        </w:rPr>
        <w:t>its</w:t>
      </w:r>
      <w:r w:rsidRPr="00FB7749">
        <w:rPr>
          <w:spacing w:val="-2"/>
        </w:rPr>
        <w:t xml:space="preserve"> </w:t>
      </w:r>
      <w:r w:rsidRPr="00FB7749">
        <w:rPr>
          <w:spacing w:val="-1"/>
        </w:rPr>
        <w:t>signature.</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Effects of Termination</w:t>
      </w:r>
    </w:p>
    <w:p w:rsidR="00D0198E" w:rsidRPr="00FB7749" w:rsidRDefault="00D0198E" w:rsidP="00834B1C">
      <w:pPr>
        <w:pStyle w:val="BodyText"/>
        <w:widowControl w:val="0"/>
        <w:numPr>
          <w:ilvl w:val="1"/>
          <w:numId w:val="231"/>
        </w:numPr>
        <w:tabs>
          <w:tab w:val="clear" w:pos="851"/>
          <w:tab w:val="clear" w:pos="1191"/>
          <w:tab w:val="clear" w:pos="1531"/>
          <w:tab w:val="left" w:pos="821"/>
        </w:tabs>
        <w:ind w:right="136"/>
      </w:pPr>
      <w:r w:rsidRPr="00FB7749">
        <w:rPr>
          <w:spacing w:val="-1"/>
        </w:rPr>
        <w:t>Upon</w:t>
      </w:r>
      <w:r w:rsidRPr="00FB7749">
        <w:rPr>
          <w:spacing w:val="11"/>
        </w:rPr>
        <w:t xml:space="preserve"> </w:t>
      </w:r>
      <w:r w:rsidRPr="00FB7749">
        <w:rPr>
          <w:spacing w:val="-1"/>
        </w:rPr>
        <w:t>termination</w:t>
      </w:r>
      <w:r w:rsidRPr="00FB7749">
        <w:rPr>
          <w:spacing w:val="11"/>
        </w:rPr>
        <w:t xml:space="preserve"> </w:t>
      </w:r>
      <w:r w:rsidRPr="00FB7749">
        <w:rPr>
          <w:spacing w:val="-2"/>
        </w:rPr>
        <w:t>of</w:t>
      </w:r>
      <w:r w:rsidRPr="00FB7749">
        <w:rPr>
          <w:spacing w:val="14"/>
        </w:rPr>
        <w:t xml:space="preserve"> </w:t>
      </w:r>
      <w:r w:rsidRPr="00FB7749">
        <w:rPr>
          <w:spacing w:val="-1"/>
        </w:rPr>
        <w:t>this</w:t>
      </w:r>
      <w:r w:rsidRPr="00FB7749">
        <w:rPr>
          <w:spacing w:val="12"/>
        </w:rPr>
        <w:t xml:space="preserve"> </w:t>
      </w:r>
      <w:r w:rsidRPr="00FB7749">
        <w:rPr>
          <w:spacing w:val="-1"/>
        </w:rPr>
        <w:t>Contract</w:t>
      </w:r>
      <w:r w:rsidRPr="00FB7749">
        <w:rPr>
          <w:spacing w:val="11"/>
        </w:rPr>
        <w:t xml:space="preserve"> </w:t>
      </w: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shall</w:t>
      </w:r>
      <w:r w:rsidRPr="00FB7749">
        <w:rPr>
          <w:spacing w:val="12"/>
        </w:rPr>
        <w:t xml:space="preserve"> </w:t>
      </w:r>
      <w:r w:rsidRPr="00FB7749">
        <w:rPr>
          <w:spacing w:val="-1"/>
        </w:rPr>
        <w:t>take</w:t>
      </w:r>
      <w:r w:rsidRPr="00FB7749">
        <w:rPr>
          <w:spacing w:val="12"/>
        </w:rPr>
        <w:t xml:space="preserve"> </w:t>
      </w:r>
      <w:r w:rsidRPr="00FB7749">
        <w:t>all</w:t>
      </w:r>
      <w:r w:rsidRPr="00FB7749">
        <w:rPr>
          <w:spacing w:val="12"/>
        </w:rPr>
        <w:t xml:space="preserve"> </w:t>
      </w:r>
      <w:r w:rsidRPr="00FB7749">
        <w:rPr>
          <w:spacing w:val="-1"/>
        </w:rPr>
        <w:t>immediate</w:t>
      </w:r>
      <w:r w:rsidRPr="00FB7749">
        <w:rPr>
          <w:spacing w:val="12"/>
        </w:rPr>
        <w:t xml:space="preserve"> </w:t>
      </w:r>
      <w:r w:rsidRPr="00FB7749">
        <w:rPr>
          <w:spacing w:val="-1"/>
        </w:rPr>
        <w:t>steps</w:t>
      </w:r>
      <w:r w:rsidRPr="00FB7749">
        <w:rPr>
          <w:spacing w:val="10"/>
        </w:rPr>
        <w:t xml:space="preserve"> </w:t>
      </w:r>
      <w:r w:rsidRPr="00FB7749">
        <w:t>to</w:t>
      </w:r>
      <w:r w:rsidRPr="00FB7749">
        <w:rPr>
          <w:spacing w:val="11"/>
        </w:rPr>
        <w:t xml:space="preserve"> </w:t>
      </w:r>
      <w:r w:rsidRPr="00FB7749">
        <w:rPr>
          <w:spacing w:val="-1"/>
        </w:rPr>
        <w:t>bring</w:t>
      </w:r>
      <w:r w:rsidRPr="00FB7749">
        <w:rPr>
          <w:spacing w:val="69"/>
        </w:rPr>
        <w:t xml:space="preserve"> </w:t>
      </w:r>
      <w:r w:rsidRPr="00FB7749">
        <w:t>the</w:t>
      </w:r>
      <w:r w:rsidRPr="00FB7749">
        <w:rPr>
          <w:spacing w:val="7"/>
        </w:rPr>
        <w:t xml:space="preserve"> </w:t>
      </w:r>
      <w:r w:rsidRPr="00FB7749">
        <w:rPr>
          <w:spacing w:val="-2"/>
        </w:rPr>
        <w:t>Action</w:t>
      </w:r>
      <w:r w:rsidRPr="00FB7749">
        <w:rPr>
          <w:spacing w:val="7"/>
        </w:rPr>
        <w:t xml:space="preserve"> </w:t>
      </w:r>
      <w:r w:rsidRPr="00FB7749">
        <w:t>to</w:t>
      </w:r>
      <w:r w:rsidRPr="00FB7749">
        <w:rPr>
          <w:spacing w:val="4"/>
        </w:rPr>
        <w:t xml:space="preserve"> </w:t>
      </w:r>
      <w:r w:rsidRPr="00FB7749">
        <w:t>a</w:t>
      </w:r>
      <w:r w:rsidRPr="00FB7749">
        <w:rPr>
          <w:spacing w:val="7"/>
        </w:rPr>
        <w:t xml:space="preserve"> </w:t>
      </w:r>
      <w:r w:rsidRPr="00FB7749">
        <w:rPr>
          <w:spacing w:val="-1"/>
        </w:rPr>
        <w:t>close</w:t>
      </w:r>
      <w:r w:rsidRPr="00FB7749">
        <w:rPr>
          <w:spacing w:val="5"/>
        </w:rPr>
        <w:t xml:space="preserve"> </w:t>
      </w:r>
      <w:r w:rsidRPr="00FB7749">
        <w:t>in</w:t>
      </w:r>
      <w:r w:rsidRPr="00FB7749">
        <w:rPr>
          <w:spacing w:val="7"/>
        </w:rPr>
        <w:t xml:space="preserve"> </w:t>
      </w:r>
      <w:r w:rsidRPr="00FB7749">
        <w:t>a</w:t>
      </w:r>
      <w:r w:rsidRPr="00FB7749">
        <w:rPr>
          <w:spacing w:val="5"/>
        </w:rPr>
        <w:t xml:space="preserve"> </w:t>
      </w:r>
      <w:r w:rsidRPr="00FB7749">
        <w:rPr>
          <w:spacing w:val="-2"/>
        </w:rPr>
        <w:t>prompt</w:t>
      </w:r>
      <w:r w:rsidRPr="00FB7749">
        <w:rPr>
          <w:spacing w:val="8"/>
        </w:rPr>
        <w:t xml:space="preserve"> </w:t>
      </w:r>
      <w:r w:rsidRPr="00FB7749">
        <w:t>and</w:t>
      </w:r>
      <w:r w:rsidRPr="00FB7749">
        <w:rPr>
          <w:spacing w:val="7"/>
        </w:rPr>
        <w:t xml:space="preserve"> </w:t>
      </w:r>
      <w:r w:rsidRPr="00FB7749">
        <w:rPr>
          <w:spacing w:val="-1"/>
        </w:rPr>
        <w:t>orderly</w:t>
      </w:r>
      <w:r w:rsidRPr="00FB7749">
        <w:rPr>
          <w:spacing w:val="4"/>
        </w:rPr>
        <w:t xml:space="preserve"> </w:t>
      </w:r>
      <w:r w:rsidRPr="00FB7749">
        <w:rPr>
          <w:spacing w:val="-1"/>
        </w:rPr>
        <w:t>manner</w:t>
      </w:r>
      <w:r w:rsidRPr="00FB7749">
        <w:rPr>
          <w:spacing w:val="7"/>
        </w:rPr>
        <w:t xml:space="preserve"> </w:t>
      </w:r>
      <w:r w:rsidRPr="00FB7749">
        <w:t>and</w:t>
      </w:r>
      <w:r w:rsidRPr="00FB7749">
        <w:rPr>
          <w:spacing w:val="12"/>
        </w:rPr>
        <w:t xml:space="preserve"> </w:t>
      </w:r>
      <w:r w:rsidRPr="00FB7749">
        <w:t>to</w:t>
      </w:r>
      <w:r w:rsidRPr="00FB7749">
        <w:rPr>
          <w:spacing w:val="5"/>
        </w:rPr>
        <w:t xml:space="preserve"> </w:t>
      </w:r>
      <w:r w:rsidRPr="00FB7749">
        <w:rPr>
          <w:spacing w:val="-1"/>
        </w:rPr>
        <w:t>reduce</w:t>
      </w:r>
      <w:r w:rsidRPr="00FB7749">
        <w:rPr>
          <w:spacing w:val="6"/>
        </w:rPr>
        <w:t xml:space="preserve"> </w:t>
      </w:r>
      <w:r w:rsidRPr="00FB7749">
        <w:rPr>
          <w:spacing w:val="-1"/>
        </w:rPr>
        <w:t>further</w:t>
      </w:r>
      <w:r w:rsidRPr="00FB7749">
        <w:rPr>
          <w:spacing w:val="8"/>
        </w:rPr>
        <w:t xml:space="preserve"> </w:t>
      </w:r>
      <w:r w:rsidRPr="00FB7749">
        <w:rPr>
          <w:spacing w:val="-1"/>
        </w:rPr>
        <w:t>expenditure</w:t>
      </w:r>
      <w:r w:rsidRPr="00FB7749">
        <w:rPr>
          <w:spacing w:val="5"/>
        </w:rPr>
        <w:t xml:space="preserve"> </w:t>
      </w:r>
      <w:r w:rsidRPr="00FB7749">
        <w:t>to</w:t>
      </w:r>
      <w:r w:rsidRPr="00FB7749">
        <w:rPr>
          <w:spacing w:val="61"/>
        </w:rPr>
        <w:t xml:space="preserve"> </w:t>
      </w:r>
      <w:r w:rsidRPr="00FB7749">
        <w:t xml:space="preserve">a </w:t>
      </w:r>
      <w:r w:rsidRPr="00FB7749">
        <w:rPr>
          <w:spacing w:val="-2"/>
        </w:rPr>
        <w:t>minimum.</w:t>
      </w:r>
    </w:p>
    <w:p w:rsidR="00BE27E7" w:rsidRPr="001F4C55" w:rsidRDefault="00BE27E7" w:rsidP="001F4C55">
      <w:pPr>
        <w:pStyle w:val="BodyText"/>
        <w:ind w:left="851" w:right="136"/>
        <w:rPr>
          <w:spacing w:val="-1"/>
        </w:rPr>
      </w:pPr>
      <w:r w:rsidRPr="00FB7749">
        <w:rPr>
          <w:spacing w:val="-1"/>
        </w:rPr>
        <w:t>Without</w:t>
      </w:r>
      <w:r w:rsidRPr="00FB7749">
        <w:rPr>
          <w:spacing w:val="10"/>
        </w:rPr>
        <w:t xml:space="preserve"> </w:t>
      </w:r>
      <w:r w:rsidRPr="00FB7749">
        <w:rPr>
          <w:spacing w:val="-1"/>
        </w:rPr>
        <w:t>prejudice</w:t>
      </w:r>
      <w:r w:rsidRPr="00FB7749">
        <w:rPr>
          <w:spacing w:val="7"/>
        </w:rPr>
        <w:t xml:space="preserve"> </w:t>
      </w:r>
      <w:r w:rsidRPr="00FB7749">
        <w:t>to</w:t>
      </w:r>
      <w:r w:rsidRPr="00FB7749">
        <w:rPr>
          <w:spacing w:val="12"/>
        </w:rPr>
        <w:t xml:space="preserve"> </w:t>
      </w:r>
      <w:r w:rsidRPr="00FB7749">
        <w:rPr>
          <w:spacing w:val="-1"/>
        </w:rPr>
        <w:t>Article</w:t>
      </w:r>
      <w:r w:rsidRPr="00FB7749">
        <w:rPr>
          <w:spacing w:val="10"/>
        </w:rPr>
        <w:t xml:space="preserve"> </w:t>
      </w:r>
      <w:r w:rsidRPr="00FB7749">
        <w:t>14,</w:t>
      </w:r>
      <w:r w:rsidRPr="00FB7749">
        <w:rPr>
          <w:spacing w:val="9"/>
        </w:rPr>
        <w:t xml:space="preserve"> </w:t>
      </w:r>
      <w:r w:rsidRPr="00FB7749">
        <w:rPr>
          <w:spacing w:val="-1"/>
        </w:rPr>
        <w:t>the</w:t>
      </w:r>
      <w:r w:rsidRPr="00FB7749">
        <w:rPr>
          <w:spacing w:val="10"/>
        </w:rPr>
        <w:t xml:space="preserve"> </w:t>
      </w:r>
      <w:r w:rsidRPr="00FB7749">
        <w:rPr>
          <w:spacing w:val="-1"/>
        </w:rPr>
        <w:t>Beneficiary(ies)</w:t>
      </w:r>
      <w:r w:rsidRPr="00FB7749">
        <w:rPr>
          <w:spacing w:val="11"/>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entitled</w:t>
      </w:r>
      <w:r w:rsidRPr="00FB7749">
        <w:rPr>
          <w:spacing w:val="9"/>
        </w:rPr>
        <w:t xml:space="preserve"> </w:t>
      </w:r>
      <w:r w:rsidRPr="00FB7749">
        <w:rPr>
          <w:spacing w:val="-1"/>
        </w:rPr>
        <w:t>to</w:t>
      </w:r>
      <w:r w:rsidRPr="00FB7749">
        <w:rPr>
          <w:spacing w:val="9"/>
        </w:rPr>
        <w:t xml:space="preserve"> </w:t>
      </w:r>
      <w:r w:rsidRPr="00FB7749">
        <w:rPr>
          <w:spacing w:val="-1"/>
        </w:rPr>
        <w:t>payment</w:t>
      </w:r>
      <w:r w:rsidRPr="00FB7749">
        <w:rPr>
          <w:spacing w:val="10"/>
        </w:rPr>
        <w:t xml:space="preserve"> </w:t>
      </w:r>
      <w:r w:rsidRPr="00FB7749">
        <w:t>only</w:t>
      </w:r>
      <w:r w:rsidRPr="00FB7749">
        <w:rPr>
          <w:spacing w:val="7"/>
        </w:rPr>
        <w:t xml:space="preserve"> </w:t>
      </w:r>
      <w:r w:rsidRPr="00FB7749">
        <w:rPr>
          <w:spacing w:val="-1"/>
        </w:rPr>
        <w:t>for</w:t>
      </w:r>
      <w:r w:rsidRPr="00FB7749">
        <w:rPr>
          <w:spacing w:val="37"/>
        </w:rPr>
        <w:t xml:space="preserve"> </w:t>
      </w:r>
      <w:r w:rsidRPr="001F4C55">
        <w:rPr>
          <w:spacing w:val="-1"/>
        </w:rPr>
        <w:t xml:space="preserve">the </w:t>
      </w:r>
      <w:r w:rsidRPr="00FB7749">
        <w:rPr>
          <w:spacing w:val="-1"/>
        </w:rPr>
        <w:t>part</w:t>
      </w:r>
      <w:r w:rsidRPr="001F4C55">
        <w:rPr>
          <w:spacing w:val="-1"/>
        </w:rPr>
        <w:t xml:space="preserve"> of the Action </w:t>
      </w:r>
      <w:r w:rsidRPr="00FB7749">
        <w:rPr>
          <w:spacing w:val="-1"/>
        </w:rPr>
        <w:t>carried</w:t>
      </w:r>
      <w:r w:rsidRPr="001F4C55">
        <w:rPr>
          <w:spacing w:val="-1"/>
        </w:rPr>
        <w:t xml:space="preserve"> out, </w:t>
      </w:r>
      <w:r w:rsidRPr="00FB7749">
        <w:rPr>
          <w:spacing w:val="-1"/>
        </w:rPr>
        <w:t>excluding costs</w:t>
      </w:r>
      <w:r w:rsidRPr="001F4C55">
        <w:rPr>
          <w:spacing w:val="-1"/>
        </w:rPr>
        <w:t xml:space="preserve"> </w:t>
      </w:r>
      <w:r w:rsidRPr="00FB7749">
        <w:rPr>
          <w:spacing w:val="-1"/>
        </w:rPr>
        <w:t xml:space="preserve">relating </w:t>
      </w:r>
      <w:r w:rsidRPr="001F4C55">
        <w:rPr>
          <w:spacing w:val="-1"/>
        </w:rPr>
        <w:t xml:space="preserve">to current </w:t>
      </w:r>
      <w:r w:rsidRPr="00FB7749">
        <w:rPr>
          <w:spacing w:val="-1"/>
        </w:rPr>
        <w:t>commitments</w:t>
      </w:r>
      <w:r w:rsidRPr="001F4C55">
        <w:rPr>
          <w:spacing w:val="-1"/>
        </w:rPr>
        <w:t xml:space="preserve"> </w:t>
      </w:r>
      <w:r w:rsidRPr="00FB7749">
        <w:rPr>
          <w:spacing w:val="-1"/>
        </w:rPr>
        <w:t>that</w:t>
      </w:r>
      <w:r w:rsidRPr="001F4C55">
        <w:rPr>
          <w:spacing w:val="-1"/>
        </w:rPr>
        <w:t xml:space="preserve"> </w:t>
      </w:r>
      <w:r w:rsidRPr="00FB7749">
        <w:rPr>
          <w:spacing w:val="-1"/>
        </w:rPr>
        <w:t>are</w:t>
      </w:r>
      <w:r w:rsidRPr="001F4C55">
        <w:rPr>
          <w:spacing w:val="-1"/>
        </w:rPr>
        <w:t xml:space="preserve"> due to be </w:t>
      </w:r>
      <w:r w:rsidRPr="00FB7749">
        <w:rPr>
          <w:spacing w:val="-1"/>
        </w:rPr>
        <w:t>executed</w:t>
      </w:r>
      <w:r w:rsidRPr="001F4C55">
        <w:rPr>
          <w:spacing w:val="-1"/>
        </w:rPr>
        <w:t xml:space="preserve"> </w:t>
      </w:r>
      <w:r w:rsidRPr="00FB7749">
        <w:rPr>
          <w:spacing w:val="-1"/>
        </w:rPr>
        <w:t>after termination.</w:t>
      </w:r>
    </w:p>
    <w:p w:rsidR="00BE27E7" w:rsidRPr="001F4C55" w:rsidRDefault="00BE27E7" w:rsidP="001F4C55">
      <w:pPr>
        <w:pStyle w:val="BodyText"/>
        <w:ind w:left="851" w:right="136"/>
        <w:rPr>
          <w:spacing w:val="-1"/>
        </w:rPr>
      </w:pPr>
      <w:r w:rsidRPr="001F4C55">
        <w:rPr>
          <w:spacing w:val="-1"/>
        </w:rPr>
        <w:t xml:space="preserve">To </w:t>
      </w:r>
      <w:r w:rsidRPr="00FB7749">
        <w:rPr>
          <w:spacing w:val="-1"/>
        </w:rPr>
        <w:t>this</w:t>
      </w:r>
      <w:r w:rsidRPr="001F4C55">
        <w:rPr>
          <w:spacing w:val="-1"/>
        </w:rPr>
        <w:t xml:space="preserve"> </w:t>
      </w:r>
      <w:r w:rsidRPr="00FB7749">
        <w:rPr>
          <w:spacing w:val="-1"/>
        </w:rPr>
        <w:t>purpose,</w:t>
      </w:r>
      <w:r w:rsidRPr="001F4C55">
        <w:rPr>
          <w:spacing w:val="-1"/>
        </w:rPr>
        <w:t xml:space="preserve"> the </w:t>
      </w:r>
      <w:r w:rsidRPr="00FB7749">
        <w:rPr>
          <w:spacing w:val="-1"/>
        </w:rPr>
        <w:t>Coordinator</w:t>
      </w:r>
      <w:r w:rsidRPr="001F4C55">
        <w:rPr>
          <w:spacing w:val="-1"/>
        </w:rPr>
        <w:t xml:space="preserve"> </w:t>
      </w:r>
      <w:r w:rsidRPr="00FB7749">
        <w:rPr>
          <w:spacing w:val="-1"/>
        </w:rPr>
        <w:t>shall</w:t>
      </w:r>
      <w:r w:rsidRPr="001F4C55">
        <w:rPr>
          <w:spacing w:val="-1"/>
        </w:rPr>
        <w:t xml:space="preserve"> </w:t>
      </w:r>
      <w:r w:rsidRPr="00FB7749">
        <w:rPr>
          <w:spacing w:val="-1"/>
        </w:rPr>
        <w:t>introduce</w:t>
      </w:r>
      <w:r w:rsidRPr="001F4C55">
        <w:rPr>
          <w:spacing w:val="-1"/>
        </w:rPr>
        <w:t xml:space="preserve"> a </w:t>
      </w:r>
      <w:r w:rsidRPr="00FB7749">
        <w:rPr>
          <w:spacing w:val="-1"/>
        </w:rPr>
        <w:t>payment</w:t>
      </w:r>
      <w:r w:rsidRPr="001F4C55">
        <w:rPr>
          <w:spacing w:val="-1"/>
        </w:rPr>
        <w:t xml:space="preserve"> </w:t>
      </w:r>
      <w:r w:rsidRPr="00FB7749">
        <w:rPr>
          <w:spacing w:val="-1"/>
        </w:rPr>
        <w:t>request</w:t>
      </w:r>
      <w:r w:rsidRPr="001F4C55">
        <w:rPr>
          <w:spacing w:val="-1"/>
        </w:rPr>
        <w:t xml:space="preserve"> to the </w:t>
      </w:r>
      <w:r w:rsidRPr="00FB7749">
        <w:rPr>
          <w:spacing w:val="-1"/>
        </w:rPr>
        <w:t>Contracting</w:t>
      </w:r>
      <w:r w:rsidRPr="001F4C55">
        <w:rPr>
          <w:spacing w:val="-1"/>
        </w:rPr>
        <w:t xml:space="preserve"> </w:t>
      </w:r>
      <w:r w:rsidRPr="00FB7749">
        <w:rPr>
          <w:spacing w:val="-1"/>
        </w:rPr>
        <w:t>Authority</w:t>
      </w:r>
      <w:r w:rsidRPr="001F4C55">
        <w:rPr>
          <w:spacing w:val="-1"/>
        </w:rPr>
        <w:t xml:space="preserve"> </w:t>
      </w:r>
      <w:r w:rsidRPr="00FB7749">
        <w:rPr>
          <w:spacing w:val="-1"/>
        </w:rPr>
        <w:t>within</w:t>
      </w:r>
      <w:r w:rsidRPr="001F4C55">
        <w:rPr>
          <w:spacing w:val="-1"/>
        </w:rPr>
        <w:t xml:space="preserve"> the time </w:t>
      </w:r>
      <w:r w:rsidRPr="00FB7749">
        <w:rPr>
          <w:spacing w:val="-1"/>
        </w:rPr>
        <w:t>limit</w:t>
      </w:r>
      <w:r w:rsidRPr="001F4C55">
        <w:rPr>
          <w:spacing w:val="-1"/>
        </w:rPr>
        <w:t xml:space="preserve"> set by </w:t>
      </w:r>
      <w:r w:rsidRPr="00FB7749">
        <w:rPr>
          <w:spacing w:val="-1"/>
        </w:rPr>
        <w:t>Article</w:t>
      </w:r>
      <w:r w:rsidRPr="001F4C55">
        <w:rPr>
          <w:spacing w:val="-1"/>
        </w:rPr>
        <w:t xml:space="preserve"> 15.2 </w:t>
      </w:r>
      <w:r w:rsidRPr="00FB7749">
        <w:rPr>
          <w:spacing w:val="-1"/>
        </w:rPr>
        <w:t>starting</w:t>
      </w:r>
      <w:r w:rsidRPr="001F4C55">
        <w:rPr>
          <w:spacing w:val="-1"/>
        </w:rPr>
        <w:t xml:space="preserve"> from the </w:t>
      </w:r>
      <w:r w:rsidRPr="00FB7749">
        <w:rPr>
          <w:spacing w:val="-1"/>
        </w:rPr>
        <w:t>date</w:t>
      </w:r>
      <w:r w:rsidRPr="001F4C55">
        <w:rPr>
          <w:spacing w:val="-1"/>
        </w:rPr>
        <w:t xml:space="preserve"> </w:t>
      </w:r>
      <w:r w:rsidRPr="00FB7749">
        <w:rPr>
          <w:spacing w:val="-1"/>
        </w:rPr>
        <w:t>of</w:t>
      </w:r>
      <w:r w:rsidRPr="001F4C55">
        <w:rPr>
          <w:spacing w:val="-1"/>
        </w:rPr>
        <w:t xml:space="preserve"> </w:t>
      </w:r>
      <w:r w:rsidRPr="00FB7749">
        <w:rPr>
          <w:spacing w:val="-1"/>
        </w:rPr>
        <w:t>termination.</w:t>
      </w:r>
    </w:p>
    <w:p w:rsidR="00BE27E7" w:rsidRPr="001F4C55" w:rsidRDefault="00BE27E7" w:rsidP="001F4C55">
      <w:pPr>
        <w:pStyle w:val="BodyText"/>
        <w:ind w:left="851" w:right="136"/>
        <w:rPr>
          <w:spacing w:val="-1"/>
        </w:rPr>
      </w:pPr>
      <w:r w:rsidRPr="001F4C55">
        <w:rPr>
          <w:spacing w:val="-1"/>
        </w:rPr>
        <w:t xml:space="preserve">In the </w:t>
      </w:r>
      <w:r w:rsidRPr="00FB7749">
        <w:rPr>
          <w:spacing w:val="-1"/>
        </w:rPr>
        <w:t>event</w:t>
      </w:r>
      <w:r w:rsidRPr="001F4C55">
        <w:rPr>
          <w:spacing w:val="-1"/>
        </w:rPr>
        <w:t xml:space="preserve"> of </w:t>
      </w:r>
      <w:r w:rsidRPr="00FB7749">
        <w:rPr>
          <w:spacing w:val="-1"/>
        </w:rPr>
        <w:t>termination</w:t>
      </w:r>
      <w:r w:rsidRPr="001F4C55">
        <w:rPr>
          <w:spacing w:val="-1"/>
        </w:rPr>
        <w:t xml:space="preserve"> </w:t>
      </w:r>
      <w:r w:rsidRPr="00FB7749">
        <w:rPr>
          <w:spacing w:val="-1"/>
        </w:rPr>
        <w:t xml:space="preserve">according </w:t>
      </w:r>
      <w:r w:rsidRPr="001F4C55">
        <w:rPr>
          <w:spacing w:val="-1"/>
        </w:rPr>
        <w:t xml:space="preserve">to Article 12.1, </w:t>
      </w:r>
      <w:r w:rsidRPr="00FB7749">
        <w:rPr>
          <w:spacing w:val="-1"/>
        </w:rPr>
        <w:t>the</w:t>
      </w:r>
      <w:r w:rsidRPr="001F4C55">
        <w:rPr>
          <w:spacing w:val="-1"/>
        </w:rPr>
        <w:t xml:space="preserve"> </w:t>
      </w:r>
      <w:r w:rsidRPr="00FB7749">
        <w:rPr>
          <w:spacing w:val="-1"/>
        </w:rPr>
        <w:t>Contracting Authority may</w:t>
      </w:r>
      <w:r w:rsidRPr="001F4C55">
        <w:rPr>
          <w:spacing w:val="-1"/>
        </w:rPr>
        <w:t xml:space="preserve"> </w:t>
      </w:r>
      <w:r w:rsidRPr="00FB7749">
        <w:rPr>
          <w:spacing w:val="-1"/>
        </w:rPr>
        <w:t>agree</w:t>
      </w:r>
      <w:r w:rsidRPr="001F4C55">
        <w:rPr>
          <w:spacing w:val="-1"/>
        </w:rPr>
        <w:t xml:space="preserve"> to </w:t>
      </w:r>
      <w:r w:rsidRPr="00FB7749">
        <w:rPr>
          <w:spacing w:val="-1"/>
        </w:rPr>
        <w:t>reimburse</w:t>
      </w:r>
      <w:r w:rsidRPr="001F4C55">
        <w:rPr>
          <w:spacing w:val="-1"/>
        </w:rPr>
        <w:t xml:space="preserve"> </w:t>
      </w:r>
      <w:r w:rsidRPr="00FB7749">
        <w:rPr>
          <w:spacing w:val="-1"/>
        </w:rPr>
        <w:t>the</w:t>
      </w:r>
      <w:r w:rsidRPr="001F4C55">
        <w:rPr>
          <w:spacing w:val="-1"/>
        </w:rPr>
        <w:t xml:space="preserve"> </w:t>
      </w:r>
      <w:r w:rsidRPr="00FB7749">
        <w:rPr>
          <w:spacing w:val="-1"/>
        </w:rPr>
        <w:t>unavoidable</w:t>
      </w:r>
      <w:r w:rsidRPr="001F4C55">
        <w:rPr>
          <w:spacing w:val="-1"/>
        </w:rPr>
        <w:t xml:space="preserve"> </w:t>
      </w:r>
      <w:r w:rsidRPr="00FB7749">
        <w:rPr>
          <w:spacing w:val="-1"/>
        </w:rPr>
        <w:t>residual</w:t>
      </w:r>
      <w:r w:rsidRPr="001F4C55">
        <w:rPr>
          <w:spacing w:val="-1"/>
        </w:rPr>
        <w:t xml:space="preserve"> </w:t>
      </w:r>
      <w:r w:rsidRPr="00FB7749">
        <w:rPr>
          <w:spacing w:val="-1"/>
        </w:rPr>
        <w:t>expenditures</w:t>
      </w:r>
      <w:r w:rsidRPr="001F4C55">
        <w:rPr>
          <w:spacing w:val="-1"/>
        </w:rPr>
        <w:t xml:space="preserve"> </w:t>
      </w:r>
      <w:r w:rsidRPr="00FB7749">
        <w:rPr>
          <w:spacing w:val="-1"/>
        </w:rPr>
        <w:t>incurred</w:t>
      </w:r>
      <w:r w:rsidRPr="001F4C55">
        <w:rPr>
          <w:spacing w:val="-1"/>
        </w:rPr>
        <w:t xml:space="preserve"> </w:t>
      </w:r>
      <w:r w:rsidRPr="00FB7749">
        <w:rPr>
          <w:spacing w:val="-1"/>
        </w:rPr>
        <w:t>during</w:t>
      </w:r>
      <w:r w:rsidRPr="001F4C55">
        <w:rPr>
          <w:spacing w:val="-1"/>
        </w:rPr>
        <w:t xml:space="preserve"> the </w:t>
      </w:r>
      <w:r w:rsidRPr="00FB7749">
        <w:rPr>
          <w:spacing w:val="-1"/>
        </w:rPr>
        <w:t>notice</w:t>
      </w:r>
      <w:r w:rsidRPr="001F4C55">
        <w:rPr>
          <w:spacing w:val="-1"/>
        </w:rPr>
        <w:t xml:space="preserve"> period, </w:t>
      </w:r>
      <w:r w:rsidRPr="00FB7749">
        <w:rPr>
          <w:spacing w:val="-1"/>
        </w:rPr>
        <w:t>provided,</w:t>
      </w:r>
      <w:r w:rsidRPr="001F4C55">
        <w:rPr>
          <w:spacing w:val="-1"/>
        </w:rPr>
        <w:t xml:space="preserve"> the </w:t>
      </w:r>
      <w:r w:rsidRPr="00FB7749">
        <w:rPr>
          <w:spacing w:val="-1"/>
        </w:rPr>
        <w:t>first</w:t>
      </w:r>
      <w:r w:rsidRPr="001F4C55">
        <w:rPr>
          <w:spacing w:val="-1"/>
        </w:rPr>
        <w:t xml:space="preserve"> </w:t>
      </w:r>
      <w:r w:rsidRPr="00FB7749">
        <w:rPr>
          <w:spacing w:val="-1"/>
        </w:rPr>
        <w:t>paragraph</w:t>
      </w:r>
      <w:r w:rsidRPr="001F4C55">
        <w:rPr>
          <w:spacing w:val="-1"/>
        </w:rPr>
        <w:t xml:space="preserve"> of </w:t>
      </w:r>
      <w:r w:rsidRPr="00FB7749">
        <w:rPr>
          <w:spacing w:val="-1"/>
        </w:rPr>
        <w:t>this</w:t>
      </w:r>
      <w:r w:rsidRPr="001F4C55">
        <w:rPr>
          <w:spacing w:val="-1"/>
        </w:rPr>
        <w:t xml:space="preserve"> </w:t>
      </w:r>
      <w:r w:rsidRPr="00FB7749">
        <w:rPr>
          <w:spacing w:val="-1"/>
        </w:rPr>
        <w:t>Article</w:t>
      </w:r>
      <w:r w:rsidRPr="001F4C55">
        <w:rPr>
          <w:spacing w:val="-1"/>
        </w:rPr>
        <w:t xml:space="preserve"> </w:t>
      </w:r>
      <w:r w:rsidRPr="00FB7749">
        <w:rPr>
          <w:spacing w:val="-1"/>
        </w:rPr>
        <w:t>12.7</w:t>
      </w:r>
      <w:r w:rsidRPr="001F4C55">
        <w:rPr>
          <w:spacing w:val="-1"/>
        </w:rPr>
        <w:t xml:space="preserve"> </w:t>
      </w:r>
      <w:r w:rsidRPr="00FB7749">
        <w:rPr>
          <w:spacing w:val="-1"/>
        </w:rPr>
        <w:t>has</w:t>
      </w:r>
      <w:r w:rsidRPr="001F4C55">
        <w:rPr>
          <w:spacing w:val="-1"/>
        </w:rPr>
        <w:t xml:space="preserve"> </w:t>
      </w:r>
      <w:r w:rsidRPr="00FB7749">
        <w:rPr>
          <w:spacing w:val="-1"/>
        </w:rPr>
        <w:t>been</w:t>
      </w:r>
      <w:r w:rsidRPr="001F4C55">
        <w:rPr>
          <w:spacing w:val="-1"/>
        </w:rPr>
        <w:t xml:space="preserve"> </w:t>
      </w:r>
      <w:r w:rsidRPr="00FB7749">
        <w:rPr>
          <w:spacing w:val="-1"/>
        </w:rPr>
        <w:t>properly</w:t>
      </w:r>
      <w:r w:rsidRPr="001F4C55">
        <w:rPr>
          <w:spacing w:val="-1"/>
        </w:rPr>
        <w:t xml:space="preserve"> </w:t>
      </w:r>
      <w:r w:rsidRPr="00FB7749">
        <w:rPr>
          <w:spacing w:val="-1"/>
        </w:rPr>
        <w:t>executed.</w:t>
      </w:r>
    </w:p>
    <w:p w:rsidR="00BE27E7" w:rsidRPr="001F4C55" w:rsidRDefault="00BE27E7" w:rsidP="001F4C55">
      <w:pPr>
        <w:pStyle w:val="BodyText"/>
        <w:ind w:left="851" w:right="136"/>
        <w:rPr>
          <w:spacing w:val="-1"/>
        </w:rPr>
      </w:pPr>
      <w:r w:rsidRPr="001F4C55">
        <w:rPr>
          <w:spacing w:val="-1"/>
        </w:rPr>
        <w:t xml:space="preserve">In the cases of </w:t>
      </w:r>
      <w:r w:rsidRPr="00FB7749">
        <w:rPr>
          <w:spacing w:val="-1"/>
        </w:rPr>
        <w:t>termination</w:t>
      </w:r>
      <w:r w:rsidRPr="001F4C55">
        <w:rPr>
          <w:spacing w:val="-1"/>
        </w:rPr>
        <w:t xml:space="preserve"> </w:t>
      </w:r>
      <w:r w:rsidRPr="00FB7749">
        <w:rPr>
          <w:spacing w:val="-1"/>
        </w:rPr>
        <w:t>foreseen</w:t>
      </w:r>
      <w:r w:rsidRPr="001F4C55">
        <w:rPr>
          <w:spacing w:val="-1"/>
        </w:rPr>
        <w:t xml:space="preserve"> in </w:t>
      </w:r>
      <w:r w:rsidRPr="00FB7749">
        <w:rPr>
          <w:spacing w:val="-1"/>
        </w:rPr>
        <w:t>Article</w:t>
      </w:r>
      <w:r w:rsidRPr="001F4C55">
        <w:rPr>
          <w:spacing w:val="-1"/>
        </w:rPr>
        <w:t xml:space="preserve"> </w:t>
      </w:r>
      <w:hyperlink w:anchor="_bookmark14" w:history="1">
        <w:r w:rsidRPr="001F4C55">
          <w:rPr>
            <w:spacing w:val="-1"/>
          </w:rPr>
          <w:t>12.2</w:t>
        </w:r>
      </w:hyperlink>
      <w:r w:rsidRPr="001F4C55">
        <w:rPr>
          <w:spacing w:val="-1"/>
        </w:rPr>
        <w:t xml:space="preserve"> </w:t>
      </w:r>
      <w:r w:rsidRPr="00FB7749">
        <w:rPr>
          <w:spacing w:val="-1"/>
        </w:rPr>
        <w:t>a),</w:t>
      </w:r>
      <w:r w:rsidRPr="001F4C55">
        <w:rPr>
          <w:spacing w:val="-1"/>
        </w:rPr>
        <w:t xml:space="preserve"> c), d), </w:t>
      </w:r>
      <w:r w:rsidRPr="00FB7749">
        <w:rPr>
          <w:spacing w:val="-1"/>
        </w:rPr>
        <w:t>f),</w:t>
      </w:r>
      <w:r w:rsidRPr="001F4C55">
        <w:rPr>
          <w:spacing w:val="-1"/>
        </w:rPr>
        <w:t xml:space="preserve"> h) and k) the </w:t>
      </w:r>
      <w:r w:rsidRPr="00FB7749">
        <w:rPr>
          <w:spacing w:val="-1"/>
        </w:rPr>
        <w:t>Contracting</w:t>
      </w:r>
      <w:r w:rsidRPr="001F4C55">
        <w:rPr>
          <w:spacing w:val="-1"/>
        </w:rPr>
        <w:t xml:space="preserve"> </w:t>
      </w:r>
      <w:r w:rsidRPr="00FB7749">
        <w:rPr>
          <w:spacing w:val="-1"/>
        </w:rPr>
        <w:t>Authority</w:t>
      </w:r>
      <w:r w:rsidRPr="001F4C55">
        <w:rPr>
          <w:spacing w:val="-1"/>
        </w:rPr>
        <w:t xml:space="preserve"> may, after </w:t>
      </w:r>
      <w:r w:rsidRPr="00FB7749">
        <w:rPr>
          <w:spacing w:val="-1"/>
        </w:rPr>
        <w:t>having</w:t>
      </w:r>
      <w:r w:rsidRPr="001F4C55">
        <w:rPr>
          <w:spacing w:val="-1"/>
        </w:rPr>
        <w:t xml:space="preserve"> </w:t>
      </w:r>
      <w:r w:rsidRPr="00FB7749">
        <w:rPr>
          <w:spacing w:val="-1"/>
        </w:rPr>
        <w:t>properly</w:t>
      </w:r>
      <w:r w:rsidRPr="001F4C55">
        <w:rPr>
          <w:spacing w:val="-1"/>
        </w:rPr>
        <w:t xml:space="preserve"> </w:t>
      </w:r>
      <w:r w:rsidRPr="00FB7749">
        <w:rPr>
          <w:spacing w:val="-1"/>
        </w:rPr>
        <w:t>consulted</w:t>
      </w:r>
      <w:r w:rsidRPr="001F4C55">
        <w:rPr>
          <w:spacing w:val="-1"/>
        </w:rPr>
        <w:t xml:space="preserve"> the </w:t>
      </w:r>
      <w:r w:rsidRPr="00FB7749">
        <w:rPr>
          <w:spacing w:val="-1"/>
        </w:rPr>
        <w:t>Coordinator</w:t>
      </w:r>
      <w:r w:rsidRPr="001F4C55">
        <w:rPr>
          <w:spacing w:val="-1"/>
        </w:rPr>
        <w:t xml:space="preserve"> and </w:t>
      </w:r>
      <w:r w:rsidRPr="00FB7749">
        <w:rPr>
          <w:spacing w:val="-1"/>
        </w:rPr>
        <w:t>depending</w:t>
      </w:r>
      <w:r w:rsidRPr="001F4C55">
        <w:rPr>
          <w:spacing w:val="-1"/>
        </w:rPr>
        <w:t xml:space="preserve"> on the </w:t>
      </w:r>
      <w:r w:rsidRPr="00FB7749">
        <w:rPr>
          <w:spacing w:val="-1"/>
        </w:rPr>
        <w:t>gravity</w:t>
      </w:r>
      <w:r w:rsidRPr="001F4C55">
        <w:rPr>
          <w:spacing w:val="-1"/>
        </w:rPr>
        <w:t xml:space="preserve"> of the </w:t>
      </w:r>
      <w:r w:rsidRPr="00FB7749">
        <w:rPr>
          <w:spacing w:val="-1"/>
        </w:rPr>
        <w:t>failings,</w:t>
      </w:r>
      <w:r w:rsidRPr="001F4C55">
        <w:rPr>
          <w:spacing w:val="-1"/>
        </w:rPr>
        <w:t xml:space="preserve"> </w:t>
      </w:r>
      <w:r w:rsidRPr="00FB7749">
        <w:rPr>
          <w:spacing w:val="-1"/>
        </w:rPr>
        <w:t>request</w:t>
      </w:r>
      <w:r w:rsidRPr="001F4C55">
        <w:rPr>
          <w:spacing w:val="-1"/>
        </w:rPr>
        <w:t xml:space="preserve"> </w:t>
      </w:r>
      <w:r w:rsidRPr="00FB7749">
        <w:rPr>
          <w:spacing w:val="-1"/>
        </w:rPr>
        <w:t>full</w:t>
      </w:r>
      <w:r w:rsidRPr="001F4C55">
        <w:rPr>
          <w:spacing w:val="-1"/>
        </w:rPr>
        <w:t xml:space="preserve"> or </w:t>
      </w:r>
      <w:r w:rsidRPr="00FB7749">
        <w:rPr>
          <w:spacing w:val="-1"/>
        </w:rPr>
        <w:t>partial</w:t>
      </w:r>
      <w:r w:rsidRPr="001F4C55">
        <w:rPr>
          <w:spacing w:val="-1"/>
        </w:rPr>
        <w:t xml:space="preserve"> </w:t>
      </w:r>
      <w:r w:rsidRPr="00FB7749">
        <w:rPr>
          <w:spacing w:val="-1"/>
        </w:rPr>
        <w:t>repayment</w:t>
      </w:r>
      <w:r w:rsidRPr="001F4C55">
        <w:rPr>
          <w:spacing w:val="-1"/>
        </w:rPr>
        <w:t xml:space="preserve"> of </w:t>
      </w:r>
      <w:r w:rsidRPr="00FB7749">
        <w:rPr>
          <w:spacing w:val="-1"/>
        </w:rPr>
        <w:t>amounts</w:t>
      </w:r>
      <w:r w:rsidRPr="001F4C55">
        <w:rPr>
          <w:spacing w:val="-1"/>
        </w:rPr>
        <w:t xml:space="preserve"> </w:t>
      </w:r>
      <w:r w:rsidRPr="00FB7749">
        <w:rPr>
          <w:spacing w:val="-1"/>
        </w:rPr>
        <w:t>unduly</w:t>
      </w:r>
      <w:r w:rsidRPr="001F4C55">
        <w:rPr>
          <w:spacing w:val="-1"/>
        </w:rPr>
        <w:t xml:space="preserve"> </w:t>
      </w:r>
      <w:r w:rsidRPr="00FB7749">
        <w:rPr>
          <w:spacing w:val="-1"/>
        </w:rPr>
        <w:t>paid</w:t>
      </w:r>
      <w:r w:rsidRPr="001F4C55">
        <w:rPr>
          <w:spacing w:val="-1"/>
        </w:rPr>
        <w:t xml:space="preserve"> for </w:t>
      </w:r>
      <w:r w:rsidRPr="00FB7749">
        <w:rPr>
          <w:spacing w:val="-1"/>
        </w:rPr>
        <w:t>the</w:t>
      </w:r>
      <w:r w:rsidRPr="001F4C55">
        <w:rPr>
          <w:spacing w:val="-1"/>
        </w:rPr>
        <w:t xml:space="preserve"> </w:t>
      </w:r>
      <w:r w:rsidRPr="00FB7749">
        <w:rPr>
          <w:spacing w:val="-1"/>
        </w:rPr>
        <w:t>Action.</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Administrative sanctions</w:t>
      </w:r>
    </w:p>
    <w:p w:rsidR="00BE27E7" w:rsidRPr="00FB7749" w:rsidRDefault="00BE27E7" w:rsidP="00BE27E7">
      <w:pPr>
        <w:pStyle w:val="BodyText"/>
        <w:widowControl w:val="0"/>
        <w:numPr>
          <w:ilvl w:val="1"/>
          <w:numId w:val="230"/>
        </w:numPr>
        <w:tabs>
          <w:tab w:val="clear" w:pos="851"/>
          <w:tab w:val="clear" w:pos="1191"/>
          <w:tab w:val="clear" w:pos="1531"/>
          <w:tab w:val="left" w:pos="821"/>
        </w:tabs>
        <w:ind w:right="135" w:hanging="631"/>
      </w:pPr>
      <w:r w:rsidRPr="00FB7749">
        <w:rPr>
          <w:spacing w:val="-1"/>
        </w:rPr>
        <w:t>Without</w:t>
      </w:r>
      <w:r w:rsidRPr="00FB7749">
        <w:rPr>
          <w:spacing w:val="1"/>
        </w:rPr>
        <w:t xml:space="preserve"> </w:t>
      </w:r>
      <w:r w:rsidRPr="00FB7749">
        <w:rPr>
          <w:spacing w:val="-1"/>
        </w:rPr>
        <w:t>prejudice</w:t>
      </w:r>
      <w:r w:rsidRPr="00FB7749">
        <w:t xml:space="preserve"> </w:t>
      </w:r>
      <w:r w:rsidRPr="00FB7749">
        <w:rPr>
          <w:spacing w:val="-1"/>
        </w:rPr>
        <w:t>to</w:t>
      </w:r>
      <w:r w:rsidRPr="00FB7749">
        <w:t xml:space="preserve"> </w:t>
      </w:r>
      <w:r w:rsidRPr="00FB7749">
        <w:rPr>
          <w:spacing w:val="-1"/>
        </w:rPr>
        <w:t>the</w:t>
      </w:r>
      <w:r w:rsidRPr="00FB7749">
        <w:rPr>
          <w:spacing w:val="53"/>
        </w:rPr>
        <w:t xml:space="preserve"> </w:t>
      </w:r>
      <w:r w:rsidRPr="00FB7749">
        <w:rPr>
          <w:spacing w:val="-1"/>
        </w:rPr>
        <w:t>application</w:t>
      </w:r>
      <w:r w:rsidRPr="00FB7749">
        <w:t xml:space="preserve"> </w:t>
      </w:r>
      <w:r w:rsidRPr="00FB7749">
        <w:rPr>
          <w:spacing w:val="-2"/>
        </w:rPr>
        <w:t>of</w:t>
      </w:r>
      <w:r w:rsidRPr="00FB7749">
        <w:rPr>
          <w:spacing w:val="4"/>
        </w:rPr>
        <w:t xml:space="preserve"> </w:t>
      </w:r>
      <w:r w:rsidRPr="00FB7749">
        <w:rPr>
          <w:spacing w:val="-1"/>
        </w:rPr>
        <w:t>other</w:t>
      </w:r>
      <w:r w:rsidRPr="00FB7749">
        <w:rPr>
          <w:spacing w:val="54"/>
        </w:rPr>
        <w:t xml:space="preserve"> </w:t>
      </w:r>
      <w:r w:rsidRPr="00FB7749">
        <w:rPr>
          <w:spacing w:val="-1"/>
        </w:rPr>
        <w:t>remedies</w:t>
      </w:r>
      <w:r w:rsidRPr="00FB7749">
        <w:rPr>
          <w:spacing w:val="53"/>
        </w:rPr>
        <w:t xml:space="preserve"> </w:t>
      </w:r>
      <w:r w:rsidRPr="00FB7749">
        <w:rPr>
          <w:spacing w:val="-1"/>
        </w:rPr>
        <w:t>laid</w:t>
      </w:r>
      <w:r w:rsidRPr="00FB7749">
        <w:t xml:space="preserve"> </w:t>
      </w:r>
      <w:r w:rsidRPr="00FB7749">
        <w:rPr>
          <w:spacing w:val="-2"/>
        </w:rPr>
        <w:t>down</w:t>
      </w:r>
      <w:r w:rsidRPr="00FB7749">
        <w:t xml:space="preserve"> in</w:t>
      </w:r>
      <w:r w:rsidRPr="00FB7749">
        <w:rPr>
          <w:spacing w:val="52"/>
        </w:rPr>
        <w:t xml:space="preserve"> </w:t>
      </w:r>
      <w:r w:rsidRPr="00FB7749">
        <w:t>the</w:t>
      </w:r>
      <w:r w:rsidRPr="00FB7749">
        <w:rPr>
          <w:spacing w:val="1"/>
        </w:rPr>
        <w:t xml:space="preserve"> </w:t>
      </w:r>
      <w:r w:rsidRPr="00FB7749">
        <w:rPr>
          <w:spacing w:val="-1"/>
        </w:rPr>
        <w:t>Contract,</w:t>
      </w:r>
      <w:r w:rsidRPr="00FB7749">
        <w:rPr>
          <w:spacing w:val="53"/>
        </w:rPr>
        <w:t xml:space="preserve"> </w:t>
      </w:r>
      <w:r w:rsidRPr="00FB7749">
        <w:t>a</w:t>
      </w:r>
      <w:r w:rsidRPr="00FB7749">
        <w:rPr>
          <w:spacing w:val="57"/>
        </w:rPr>
        <w:t xml:space="preserve"> </w:t>
      </w:r>
      <w:r w:rsidRPr="00FB7749">
        <w:rPr>
          <w:spacing w:val="-1"/>
        </w:rPr>
        <w:t>sanction</w:t>
      </w:r>
      <w:r w:rsidRPr="00FB7749">
        <w:rPr>
          <w:spacing w:val="11"/>
        </w:rPr>
        <w:t xml:space="preserve"> </w:t>
      </w:r>
      <w:r w:rsidRPr="00FB7749">
        <w:rPr>
          <w:spacing w:val="-2"/>
        </w:rPr>
        <w:t>of</w:t>
      </w:r>
      <w:r w:rsidRPr="00FB7749">
        <w:rPr>
          <w:spacing w:val="13"/>
        </w:rPr>
        <w:t xml:space="preserve"> </w:t>
      </w:r>
      <w:r w:rsidRPr="00FB7749">
        <w:rPr>
          <w:spacing w:val="-1"/>
        </w:rPr>
        <w:t>exclusion</w:t>
      </w:r>
      <w:r w:rsidRPr="00FB7749">
        <w:rPr>
          <w:spacing w:val="9"/>
        </w:rPr>
        <w:t xml:space="preserve"> </w:t>
      </w:r>
      <w:r w:rsidRPr="00FB7749">
        <w:t>from</w:t>
      </w:r>
      <w:r w:rsidRPr="00FB7749">
        <w:rPr>
          <w:spacing w:val="8"/>
        </w:rPr>
        <w:t xml:space="preserve"> </w:t>
      </w:r>
      <w:r w:rsidRPr="00FB7749">
        <w:t>all</w:t>
      </w:r>
      <w:r w:rsidRPr="00FB7749">
        <w:rPr>
          <w:spacing w:val="12"/>
        </w:rPr>
        <w:t xml:space="preserve"> </w:t>
      </w:r>
      <w:r w:rsidRPr="00FB7749">
        <w:rPr>
          <w:spacing w:val="-1"/>
        </w:rPr>
        <w:t>contracts</w:t>
      </w:r>
      <w:r w:rsidRPr="00FB7749">
        <w:rPr>
          <w:spacing w:val="12"/>
        </w:rPr>
        <w:t xml:space="preserve"> </w:t>
      </w:r>
      <w:r w:rsidRPr="00FB7749">
        <w:rPr>
          <w:spacing w:val="-1"/>
        </w:rPr>
        <w:t>and</w:t>
      </w:r>
      <w:r w:rsidRPr="00FB7749">
        <w:rPr>
          <w:spacing w:val="11"/>
        </w:rPr>
        <w:t xml:space="preserve"> </w:t>
      </w:r>
      <w:r w:rsidRPr="00FB7749">
        <w:rPr>
          <w:spacing w:val="-1"/>
        </w:rPr>
        <w:t>grants</w:t>
      </w:r>
      <w:r w:rsidRPr="00FB7749">
        <w:rPr>
          <w:spacing w:val="10"/>
        </w:rPr>
        <w:t xml:space="preserve"> </w:t>
      </w:r>
      <w:r w:rsidRPr="00FB7749">
        <w:rPr>
          <w:spacing w:val="-1"/>
        </w:rPr>
        <w:t>financed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EU,</w:t>
      </w:r>
      <w:r w:rsidRPr="00FB7749">
        <w:rPr>
          <w:spacing w:val="11"/>
        </w:rPr>
        <w:t xml:space="preserve"> </w:t>
      </w:r>
      <w:r w:rsidRPr="00FB7749">
        <w:rPr>
          <w:spacing w:val="-2"/>
        </w:rPr>
        <w:t>may</w:t>
      </w:r>
      <w:r w:rsidRPr="00FB7749">
        <w:rPr>
          <w:spacing w:val="9"/>
        </w:rPr>
        <w:t xml:space="preserve"> </w:t>
      </w:r>
      <w:r w:rsidRPr="00FB7749">
        <w:t>be</w:t>
      </w:r>
      <w:r w:rsidRPr="00FB7749">
        <w:rPr>
          <w:spacing w:val="12"/>
        </w:rPr>
        <w:t xml:space="preserve"> </w:t>
      </w:r>
      <w:r w:rsidRPr="00FB7749">
        <w:rPr>
          <w:spacing w:val="-1"/>
        </w:rPr>
        <w:t>imposed,</w:t>
      </w:r>
      <w:r w:rsidRPr="00FB7749">
        <w:rPr>
          <w:spacing w:val="75"/>
        </w:rPr>
        <w:t xml:space="preserve"> </w:t>
      </w:r>
      <w:r w:rsidRPr="00FB7749">
        <w:rPr>
          <w:spacing w:val="-1"/>
        </w:rPr>
        <w:t>after</w:t>
      </w:r>
      <w:r w:rsidRPr="00FB7749">
        <w:rPr>
          <w:spacing w:val="1"/>
        </w:rPr>
        <w:t xml:space="preserve"> </w:t>
      </w:r>
      <w:r w:rsidRPr="00FB7749">
        <w:rPr>
          <w:spacing w:val="-1"/>
        </w:rPr>
        <w:t>an</w:t>
      </w:r>
      <w:r w:rsidRPr="00FB7749">
        <w:t xml:space="preserve"> </w:t>
      </w:r>
      <w:r w:rsidRPr="00FB7749">
        <w:rPr>
          <w:spacing w:val="-1"/>
        </w:rPr>
        <w:t>adversarial</w:t>
      </w:r>
      <w:r w:rsidRPr="00FB7749">
        <w:rPr>
          <w:spacing w:val="1"/>
        </w:rPr>
        <w:t xml:space="preserve"> </w:t>
      </w:r>
      <w:r w:rsidRPr="00FB7749">
        <w:rPr>
          <w:spacing w:val="-1"/>
        </w:rPr>
        <w:t>procedure,</w:t>
      </w:r>
      <w:r w:rsidRPr="00FB7749">
        <w:t xml:space="preserve"> </w:t>
      </w:r>
      <w:r w:rsidRPr="00FB7749">
        <w:rPr>
          <w:spacing w:val="-1"/>
        </w:rPr>
        <w:t>upon</w:t>
      </w:r>
      <w:r w:rsidRPr="00FB7749">
        <w:t xml:space="preserve"> </w:t>
      </w:r>
      <w:r w:rsidRPr="00FB7749">
        <w:rPr>
          <w:spacing w:val="-1"/>
        </w:rPr>
        <w:t>the</w:t>
      </w:r>
      <w:r w:rsidRPr="00FB7749">
        <w:rPr>
          <w:spacing w:val="2"/>
        </w:rPr>
        <w:t xml:space="preserve"> </w:t>
      </w:r>
      <w:r w:rsidRPr="00FB7749">
        <w:rPr>
          <w:spacing w:val="-1"/>
        </w:rPr>
        <w:t>Beneficiary(ies)</w:t>
      </w:r>
      <w:r w:rsidRPr="00FB7749">
        <w:rPr>
          <w:spacing w:val="1"/>
        </w:rPr>
        <w:t xml:space="preserve"> </w:t>
      </w:r>
      <w:r w:rsidRPr="00FB7749">
        <w:rPr>
          <w:spacing w:val="-1"/>
        </w:rPr>
        <w:t>who,</w:t>
      </w:r>
      <w:r w:rsidRPr="00FB7749">
        <w:t xml:space="preserve"> </w:t>
      </w:r>
      <w:r w:rsidRPr="00FB7749">
        <w:rPr>
          <w:spacing w:val="-1"/>
        </w:rPr>
        <w:t>in</w:t>
      </w:r>
      <w:r w:rsidRPr="00FB7749">
        <w:t xml:space="preserve"> </w:t>
      </w:r>
      <w:r w:rsidRPr="00FB7749">
        <w:rPr>
          <w:spacing w:val="-1"/>
        </w:rPr>
        <w:t>particular,</w:t>
      </w:r>
    </w:p>
    <w:p w:rsidR="00BE27E7" w:rsidRPr="00FB7749" w:rsidRDefault="00BE27E7" w:rsidP="00BE27E7">
      <w:pPr>
        <w:pStyle w:val="BodyText"/>
        <w:widowControl w:val="0"/>
        <w:numPr>
          <w:ilvl w:val="2"/>
          <w:numId w:val="230"/>
        </w:numPr>
        <w:tabs>
          <w:tab w:val="clear" w:pos="851"/>
          <w:tab w:val="clear" w:pos="1191"/>
          <w:tab w:val="clear" w:pos="1531"/>
          <w:tab w:val="left" w:pos="1594"/>
        </w:tabs>
        <w:ind w:right="140" w:hanging="271"/>
      </w:pPr>
      <w:r w:rsidRPr="00FB7749">
        <w:t>is</w:t>
      </w:r>
      <w:r w:rsidRPr="00FB7749">
        <w:rPr>
          <w:spacing w:val="36"/>
        </w:rPr>
        <w:t xml:space="preserve"> </w:t>
      </w:r>
      <w:r w:rsidRPr="00FB7749">
        <w:rPr>
          <w:spacing w:val="-1"/>
        </w:rPr>
        <w:t>guilty</w:t>
      </w:r>
      <w:r w:rsidRPr="00FB7749">
        <w:rPr>
          <w:spacing w:val="33"/>
        </w:rPr>
        <w:t xml:space="preserve"> </w:t>
      </w:r>
      <w:r w:rsidRPr="00FB7749">
        <w:t>of</w:t>
      </w:r>
      <w:r w:rsidRPr="00FB7749">
        <w:rPr>
          <w:spacing w:val="34"/>
        </w:rPr>
        <w:t xml:space="preserve"> </w:t>
      </w:r>
      <w:r w:rsidRPr="00FB7749">
        <w:rPr>
          <w:spacing w:val="-1"/>
        </w:rPr>
        <w:t>grave</w:t>
      </w:r>
      <w:r w:rsidRPr="00FB7749">
        <w:rPr>
          <w:spacing w:val="36"/>
        </w:rPr>
        <w:t xml:space="preserve"> </w:t>
      </w:r>
      <w:r w:rsidRPr="00FB7749">
        <w:rPr>
          <w:spacing w:val="-1"/>
        </w:rPr>
        <w:t>professional</w:t>
      </w:r>
      <w:r w:rsidRPr="00FB7749">
        <w:rPr>
          <w:spacing w:val="34"/>
        </w:rPr>
        <w:t xml:space="preserve"> </w:t>
      </w:r>
      <w:r w:rsidRPr="00FB7749">
        <w:rPr>
          <w:spacing w:val="-1"/>
        </w:rPr>
        <w:t>misconduct,</w:t>
      </w:r>
      <w:r w:rsidRPr="00FB7749">
        <w:rPr>
          <w:spacing w:val="33"/>
        </w:rPr>
        <w:t xml:space="preserve"> </w:t>
      </w:r>
      <w:r w:rsidRPr="00FB7749">
        <w:t>has</w:t>
      </w:r>
      <w:r w:rsidRPr="00FB7749">
        <w:rPr>
          <w:spacing w:val="34"/>
        </w:rPr>
        <w:t xml:space="preserve"> </w:t>
      </w:r>
      <w:r w:rsidRPr="00FB7749">
        <w:rPr>
          <w:spacing w:val="-1"/>
        </w:rPr>
        <w:t>committed</w:t>
      </w:r>
      <w:r w:rsidRPr="00FB7749">
        <w:rPr>
          <w:spacing w:val="34"/>
        </w:rPr>
        <w:t xml:space="preserve"> </w:t>
      </w:r>
      <w:r w:rsidRPr="00FB7749">
        <w:rPr>
          <w:spacing w:val="-1"/>
        </w:rPr>
        <w:t>irregularities</w:t>
      </w:r>
      <w:r w:rsidRPr="00FB7749">
        <w:rPr>
          <w:spacing w:val="36"/>
        </w:rPr>
        <w:t xml:space="preserve"> </w:t>
      </w:r>
      <w:r w:rsidRPr="00FB7749">
        <w:rPr>
          <w:spacing w:val="-2"/>
        </w:rPr>
        <w:t>or</w:t>
      </w:r>
      <w:r w:rsidRPr="00FB7749">
        <w:rPr>
          <w:spacing w:val="36"/>
        </w:rPr>
        <w:t xml:space="preserve"> </w:t>
      </w:r>
      <w:r w:rsidRPr="00FB7749">
        <w:rPr>
          <w:spacing w:val="-2"/>
        </w:rPr>
        <w:t>has</w:t>
      </w:r>
      <w:r w:rsidRPr="00FB7749">
        <w:rPr>
          <w:spacing w:val="37"/>
        </w:rPr>
        <w:t xml:space="preserve"> </w:t>
      </w:r>
      <w:r w:rsidRPr="00FB7749">
        <w:t>been</w:t>
      </w:r>
      <w:r w:rsidRPr="00FB7749">
        <w:rPr>
          <w:spacing w:val="24"/>
        </w:rPr>
        <w:t xml:space="preserve"> </w:t>
      </w:r>
      <w:r w:rsidRPr="00FB7749">
        <w:t>found</w:t>
      </w:r>
      <w:r w:rsidRPr="00FB7749">
        <w:rPr>
          <w:spacing w:val="24"/>
        </w:rPr>
        <w:t xml:space="preserve"> </w:t>
      </w:r>
      <w:r w:rsidRPr="00FB7749">
        <w:t>in</w:t>
      </w:r>
      <w:r w:rsidRPr="00FB7749">
        <w:rPr>
          <w:spacing w:val="26"/>
        </w:rPr>
        <w:t xml:space="preserve"> </w:t>
      </w:r>
      <w:r w:rsidRPr="00FB7749">
        <w:rPr>
          <w:spacing w:val="-1"/>
        </w:rPr>
        <w:t>serious</w:t>
      </w:r>
      <w:r w:rsidRPr="00FB7749">
        <w:rPr>
          <w:spacing w:val="24"/>
        </w:rPr>
        <w:t xml:space="preserve"> </w:t>
      </w:r>
      <w:r w:rsidRPr="00FB7749">
        <w:rPr>
          <w:spacing w:val="-1"/>
        </w:rPr>
        <w:t>breach</w:t>
      </w:r>
      <w:r w:rsidRPr="00FB7749">
        <w:rPr>
          <w:spacing w:val="26"/>
        </w:rPr>
        <w:t xml:space="preserve"> </w:t>
      </w:r>
      <w:r w:rsidRPr="00FB7749">
        <w:t>of</w:t>
      </w:r>
      <w:r w:rsidRPr="00FB7749">
        <w:rPr>
          <w:spacing w:val="24"/>
        </w:rPr>
        <w:t xml:space="preserve"> </w:t>
      </w:r>
      <w:r w:rsidRPr="00FB7749">
        <w:rPr>
          <w:spacing w:val="-1"/>
        </w:rPr>
        <w:t>its</w:t>
      </w:r>
      <w:r w:rsidRPr="00FB7749">
        <w:rPr>
          <w:spacing w:val="26"/>
        </w:rPr>
        <w:t xml:space="preserve"> </w:t>
      </w:r>
      <w:r w:rsidRPr="00FB7749">
        <w:rPr>
          <w:spacing w:val="-1"/>
        </w:rPr>
        <w:t>contractual</w:t>
      </w:r>
      <w:r w:rsidRPr="00FB7749">
        <w:rPr>
          <w:spacing w:val="27"/>
        </w:rPr>
        <w:t xml:space="preserve"> </w:t>
      </w:r>
      <w:r w:rsidRPr="00FB7749">
        <w:rPr>
          <w:spacing w:val="-1"/>
        </w:rPr>
        <w:t>obligations.</w:t>
      </w:r>
      <w:r w:rsidRPr="00FB7749">
        <w:rPr>
          <w:spacing w:val="24"/>
        </w:rPr>
        <w:t xml:space="preserve"> </w:t>
      </w:r>
      <w:r w:rsidRPr="00FB7749">
        <w:t>The</w:t>
      </w:r>
      <w:r w:rsidRPr="00FB7749">
        <w:rPr>
          <w:spacing w:val="24"/>
        </w:rPr>
        <w:t xml:space="preserve"> </w:t>
      </w:r>
      <w:r w:rsidRPr="00FB7749">
        <w:rPr>
          <w:spacing w:val="-1"/>
        </w:rPr>
        <w:t>duration</w:t>
      </w:r>
      <w:r w:rsidRPr="00FB7749">
        <w:rPr>
          <w:spacing w:val="26"/>
        </w:rPr>
        <w:t xml:space="preserve"> </w:t>
      </w:r>
      <w:r w:rsidRPr="00FB7749">
        <w:rPr>
          <w:spacing w:val="-2"/>
        </w:rPr>
        <w:t>of</w:t>
      </w:r>
      <w:r w:rsidRPr="00FB7749">
        <w:rPr>
          <w:spacing w:val="27"/>
        </w:rPr>
        <w:t xml:space="preserve"> </w:t>
      </w:r>
      <w:r w:rsidRPr="00FB7749">
        <w:rPr>
          <w:spacing w:val="-1"/>
        </w:rPr>
        <w:t>the</w:t>
      </w:r>
      <w:r w:rsidRPr="00FB7749">
        <w:rPr>
          <w:spacing w:val="35"/>
        </w:rPr>
        <w:t xml:space="preserve"> </w:t>
      </w:r>
      <w:r w:rsidRPr="00FB7749">
        <w:rPr>
          <w:spacing w:val="-1"/>
        </w:rPr>
        <w:t>exclusion</w:t>
      </w:r>
      <w:r w:rsidRPr="00FB7749">
        <w:rPr>
          <w:spacing w:val="43"/>
        </w:rPr>
        <w:t xml:space="preserve"> </w:t>
      </w:r>
      <w:r w:rsidRPr="00FB7749">
        <w:rPr>
          <w:spacing w:val="-1"/>
        </w:rPr>
        <w:t>shall</w:t>
      </w:r>
      <w:r w:rsidRPr="00FB7749">
        <w:rPr>
          <w:spacing w:val="41"/>
        </w:rPr>
        <w:t xml:space="preserve"> </w:t>
      </w:r>
      <w:r w:rsidRPr="00FB7749">
        <w:t>not</w:t>
      </w:r>
      <w:r w:rsidRPr="00FB7749">
        <w:rPr>
          <w:spacing w:val="42"/>
        </w:rPr>
        <w:t xml:space="preserve"> </w:t>
      </w:r>
      <w:r w:rsidRPr="00FB7749">
        <w:rPr>
          <w:spacing w:val="-1"/>
        </w:rPr>
        <w:t>exceed</w:t>
      </w:r>
      <w:r w:rsidRPr="00FB7749">
        <w:rPr>
          <w:spacing w:val="43"/>
        </w:rPr>
        <w:t xml:space="preserve"> </w:t>
      </w:r>
      <w:r w:rsidRPr="00FB7749">
        <w:rPr>
          <w:spacing w:val="-1"/>
        </w:rPr>
        <w:t>the</w:t>
      </w:r>
      <w:r w:rsidRPr="00FB7749">
        <w:rPr>
          <w:spacing w:val="41"/>
        </w:rPr>
        <w:t xml:space="preserve"> </w:t>
      </w:r>
      <w:r w:rsidRPr="00FB7749">
        <w:rPr>
          <w:spacing w:val="-1"/>
        </w:rPr>
        <w:t>duration</w:t>
      </w:r>
      <w:r w:rsidRPr="00FB7749">
        <w:rPr>
          <w:spacing w:val="41"/>
        </w:rPr>
        <w:t xml:space="preserve"> </w:t>
      </w:r>
      <w:r w:rsidRPr="00FB7749">
        <w:t>set</w:t>
      </w:r>
      <w:r w:rsidRPr="00FB7749">
        <w:rPr>
          <w:spacing w:val="42"/>
        </w:rPr>
        <w:t xml:space="preserve"> </w:t>
      </w:r>
      <w:r w:rsidRPr="00FB7749">
        <w:t>by</w:t>
      </w:r>
      <w:r w:rsidRPr="00FB7749">
        <w:rPr>
          <w:spacing w:val="38"/>
        </w:rPr>
        <w:t xml:space="preserve"> </w:t>
      </w:r>
      <w:r w:rsidRPr="00FB7749">
        <w:rPr>
          <w:spacing w:val="-1"/>
        </w:rPr>
        <w:t>final</w:t>
      </w:r>
      <w:r w:rsidRPr="00FB7749">
        <w:rPr>
          <w:spacing w:val="41"/>
        </w:rPr>
        <w:t xml:space="preserve"> </w:t>
      </w:r>
      <w:r w:rsidRPr="00FB7749">
        <w:rPr>
          <w:spacing w:val="-1"/>
        </w:rPr>
        <w:t>judgement</w:t>
      </w:r>
      <w:r w:rsidRPr="00FB7749">
        <w:rPr>
          <w:spacing w:val="44"/>
        </w:rPr>
        <w:t xml:space="preserve"> </w:t>
      </w:r>
      <w:r w:rsidRPr="00FB7749">
        <w:rPr>
          <w:spacing w:val="-2"/>
        </w:rPr>
        <w:t>or</w:t>
      </w:r>
      <w:r w:rsidRPr="00FB7749">
        <w:rPr>
          <w:spacing w:val="44"/>
        </w:rPr>
        <w:t xml:space="preserve"> </w:t>
      </w:r>
      <w:r w:rsidRPr="00FB7749">
        <w:rPr>
          <w:spacing w:val="-1"/>
        </w:rPr>
        <w:t>final</w:t>
      </w:r>
      <w:r w:rsidRPr="00FB7749">
        <w:rPr>
          <w:spacing w:val="41"/>
        </w:rPr>
        <w:t xml:space="preserve"> </w:t>
      </w:r>
      <w:r w:rsidRPr="00FB7749">
        <w:rPr>
          <w:spacing w:val="-1"/>
        </w:rPr>
        <w:t>administrative</w:t>
      </w:r>
      <w:r w:rsidRPr="00FB7749">
        <w:t xml:space="preserve"> </w:t>
      </w:r>
      <w:r w:rsidRPr="00FB7749">
        <w:rPr>
          <w:spacing w:val="-1"/>
        </w:rPr>
        <w:t>decision</w:t>
      </w:r>
      <w:r w:rsidRPr="00FB7749">
        <w:rPr>
          <w:spacing w:val="2"/>
        </w:rPr>
        <w:t xml:space="preserve"> </w:t>
      </w:r>
      <w:r w:rsidRPr="00FB7749">
        <w:rPr>
          <w:spacing w:val="-1"/>
        </w:rPr>
        <w:t>or,</w:t>
      </w:r>
      <w:r w:rsidRPr="00FB7749">
        <w:rPr>
          <w:spacing w:val="-3"/>
        </w:rPr>
        <w:t xml:space="preserve"> </w:t>
      </w:r>
      <w:r w:rsidRPr="00FB7749">
        <w:rPr>
          <w:spacing w:val="-1"/>
        </w:rPr>
        <w:t>in</w:t>
      </w:r>
      <w:r w:rsidRPr="00FB7749">
        <w:t xml:space="preserve"> the</w:t>
      </w:r>
      <w:r w:rsidRPr="00FB7749">
        <w:rPr>
          <w:spacing w:val="-2"/>
        </w:rPr>
        <w:t xml:space="preserve"> </w:t>
      </w:r>
      <w:r w:rsidRPr="00FB7749">
        <w:rPr>
          <w:spacing w:val="-1"/>
        </w:rPr>
        <w:t>absence</w:t>
      </w:r>
      <w:r w:rsidRPr="00FB7749">
        <w:rPr>
          <w:spacing w:val="-2"/>
        </w:rPr>
        <w:t xml:space="preserve"> </w:t>
      </w:r>
      <w:r w:rsidRPr="00FB7749">
        <w:rPr>
          <w:spacing w:val="-1"/>
        </w:rPr>
        <w:t>thereof,</w:t>
      </w:r>
      <w:r w:rsidRPr="00FB7749">
        <w:rPr>
          <w:spacing w:val="1"/>
        </w:rPr>
        <w:t xml:space="preserve"> </w:t>
      </w:r>
      <w:r w:rsidRPr="00FB7749">
        <w:rPr>
          <w:spacing w:val="-1"/>
        </w:rPr>
        <w:t>three</w:t>
      </w:r>
      <w:r w:rsidRPr="00FB7749">
        <w:rPr>
          <w:spacing w:val="-2"/>
        </w:rPr>
        <w:t xml:space="preserve"> </w:t>
      </w:r>
      <w:r w:rsidRPr="00FB7749">
        <w:rPr>
          <w:spacing w:val="-1"/>
        </w:rPr>
        <w:t>years;</w:t>
      </w:r>
    </w:p>
    <w:p w:rsidR="00BE27E7" w:rsidRPr="00FB7749" w:rsidRDefault="00BE27E7" w:rsidP="00BE27E7">
      <w:pPr>
        <w:pStyle w:val="BodyText"/>
        <w:widowControl w:val="0"/>
        <w:numPr>
          <w:ilvl w:val="2"/>
          <w:numId w:val="230"/>
        </w:numPr>
        <w:tabs>
          <w:tab w:val="clear" w:pos="851"/>
          <w:tab w:val="clear" w:pos="1191"/>
          <w:tab w:val="clear" w:pos="1531"/>
          <w:tab w:val="left" w:pos="1594"/>
        </w:tabs>
        <w:ind w:right="138" w:hanging="271"/>
      </w:pPr>
      <w:r w:rsidRPr="00FB7749">
        <w:t>is</w:t>
      </w:r>
      <w:r w:rsidRPr="00FB7749">
        <w:rPr>
          <w:spacing w:val="48"/>
        </w:rPr>
        <w:t xml:space="preserve"> </w:t>
      </w:r>
      <w:r w:rsidRPr="00FB7749">
        <w:rPr>
          <w:spacing w:val="-1"/>
        </w:rPr>
        <w:t>guilty</w:t>
      </w:r>
      <w:r w:rsidRPr="00FB7749">
        <w:rPr>
          <w:spacing w:val="45"/>
        </w:rPr>
        <w:t xml:space="preserve"> </w:t>
      </w:r>
      <w:r w:rsidRPr="00FB7749">
        <w:t>of</w:t>
      </w:r>
      <w:r w:rsidRPr="00FB7749">
        <w:rPr>
          <w:spacing w:val="46"/>
        </w:rPr>
        <w:t xml:space="preserve"> </w:t>
      </w:r>
      <w:r w:rsidRPr="00FB7749">
        <w:rPr>
          <w:spacing w:val="-1"/>
        </w:rPr>
        <w:t>fraud,</w:t>
      </w:r>
      <w:r w:rsidRPr="00FB7749">
        <w:rPr>
          <w:spacing w:val="45"/>
        </w:rPr>
        <w:t xml:space="preserve"> </w:t>
      </w:r>
      <w:r w:rsidRPr="00FB7749">
        <w:rPr>
          <w:spacing w:val="-1"/>
        </w:rPr>
        <w:t>corruption,</w:t>
      </w:r>
      <w:r w:rsidRPr="00FB7749">
        <w:rPr>
          <w:spacing w:val="47"/>
        </w:rPr>
        <w:t xml:space="preserve"> </w:t>
      </w:r>
      <w:r w:rsidRPr="00FB7749">
        <w:rPr>
          <w:spacing w:val="-1"/>
        </w:rPr>
        <w:t>participation</w:t>
      </w:r>
      <w:r w:rsidRPr="00FB7749">
        <w:rPr>
          <w:spacing w:val="45"/>
        </w:rPr>
        <w:t xml:space="preserve"> </w:t>
      </w:r>
      <w:r w:rsidRPr="00FB7749">
        <w:t>in</w:t>
      </w:r>
      <w:r w:rsidRPr="00FB7749">
        <w:rPr>
          <w:spacing w:val="45"/>
        </w:rPr>
        <w:t xml:space="preserve"> </w:t>
      </w:r>
      <w:r w:rsidRPr="00FB7749">
        <w:t>a</w:t>
      </w:r>
      <w:r w:rsidRPr="00FB7749">
        <w:rPr>
          <w:spacing w:val="48"/>
        </w:rPr>
        <w:t xml:space="preserve"> </w:t>
      </w:r>
      <w:r w:rsidRPr="00FB7749">
        <w:rPr>
          <w:spacing w:val="-1"/>
        </w:rPr>
        <w:t>criminal</w:t>
      </w:r>
      <w:r w:rsidRPr="00FB7749">
        <w:rPr>
          <w:spacing w:val="49"/>
        </w:rPr>
        <w:t xml:space="preserve"> </w:t>
      </w:r>
      <w:r w:rsidRPr="00FB7749">
        <w:rPr>
          <w:spacing w:val="-1"/>
        </w:rPr>
        <w:t>organisation,</w:t>
      </w:r>
      <w:r w:rsidRPr="00FB7749">
        <w:rPr>
          <w:spacing w:val="45"/>
        </w:rPr>
        <w:t xml:space="preserve"> </w:t>
      </w:r>
      <w:r w:rsidRPr="00FB7749">
        <w:rPr>
          <w:spacing w:val="-1"/>
        </w:rPr>
        <w:t>money</w:t>
      </w:r>
      <w:r w:rsidRPr="00FB7749">
        <w:rPr>
          <w:spacing w:val="37"/>
        </w:rPr>
        <w:t xml:space="preserve"> </w:t>
      </w:r>
      <w:r w:rsidRPr="00FB7749">
        <w:rPr>
          <w:spacing w:val="-1"/>
        </w:rPr>
        <w:t>laundering,</w:t>
      </w:r>
      <w:r w:rsidRPr="00FB7749">
        <w:rPr>
          <w:spacing w:val="4"/>
        </w:rPr>
        <w:t xml:space="preserve"> </w:t>
      </w:r>
      <w:r w:rsidRPr="00FB7749">
        <w:rPr>
          <w:spacing w:val="-1"/>
        </w:rPr>
        <w:t>terrorist-related</w:t>
      </w:r>
      <w:r w:rsidRPr="00FB7749">
        <w:rPr>
          <w:spacing w:val="2"/>
        </w:rPr>
        <w:t xml:space="preserve"> </w:t>
      </w:r>
      <w:r w:rsidRPr="00FB7749">
        <w:rPr>
          <w:spacing w:val="-1"/>
        </w:rPr>
        <w:t>offences,</w:t>
      </w:r>
      <w:r w:rsidRPr="00FB7749">
        <w:rPr>
          <w:spacing w:val="5"/>
        </w:rPr>
        <w:t xml:space="preserve"> </w:t>
      </w:r>
      <w:r w:rsidRPr="00FB7749">
        <w:rPr>
          <w:spacing w:val="-1"/>
        </w:rPr>
        <w:t>child</w:t>
      </w:r>
      <w:r w:rsidRPr="00FB7749">
        <w:rPr>
          <w:spacing w:val="4"/>
        </w:rPr>
        <w:t xml:space="preserve"> </w:t>
      </w:r>
      <w:r w:rsidRPr="00FB7749">
        <w:rPr>
          <w:spacing w:val="-1"/>
        </w:rPr>
        <w:t>labour</w:t>
      </w:r>
      <w:r w:rsidRPr="00FB7749">
        <w:rPr>
          <w:spacing w:val="5"/>
        </w:rPr>
        <w:t xml:space="preserve"> </w:t>
      </w:r>
      <w:r w:rsidRPr="00FB7749">
        <w:t>or</w:t>
      </w:r>
      <w:r w:rsidRPr="00FB7749">
        <w:rPr>
          <w:spacing w:val="3"/>
        </w:rPr>
        <w:t xml:space="preserve"> </w:t>
      </w:r>
      <w:r w:rsidRPr="00FB7749">
        <w:rPr>
          <w:spacing w:val="-1"/>
        </w:rPr>
        <w:t>trafficking</w:t>
      </w:r>
      <w:r w:rsidRPr="00FB7749">
        <w:rPr>
          <w:spacing w:val="2"/>
        </w:rPr>
        <w:t xml:space="preserve"> </w:t>
      </w:r>
      <w:r w:rsidRPr="00FB7749">
        <w:t>in</w:t>
      </w:r>
      <w:r w:rsidRPr="00FB7749">
        <w:rPr>
          <w:spacing w:val="4"/>
        </w:rPr>
        <w:t xml:space="preserve"> </w:t>
      </w:r>
      <w:r w:rsidRPr="00FB7749">
        <w:rPr>
          <w:spacing w:val="-1"/>
        </w:rPr>
        <w:t>human</w:t>
      </w:r>
      <w:r w:rsidRPr="00FB7749">
        <w:rPr>
          <w:spacing w:val="5"/>
        </w:rPr>
        <w:t xml:space="preserve"> </w:t>
      </w:r>
      <w:r w:rsidRPr="00FB7749">
        <w:rPr>
          <w:spacing w:val="-1"/>
        </w:rPr>
        <w:t>beings.</w:t>
      </w:r>
      <w:r w:rsidRPr="00FB7749">
        <w:rPr>
          <w:spacing w:val="57"/>
        </w:rPr>
        <w:t xml:space="preserve"> </w:t>
      </w:r>
      <w:r w:rsidRPr="00FB7749">
        <w:t xml:space="preserve">The </w:t>
      </w:r>
      <w:r w:rsidRPr="00FB7749">
        <w:rPr>
          <w:spacing w:val="-1"/>
        </w:rPr>
        <w:t xml:space="preserve">duration </w:t>
      </w:r>
      <w:r w:rsidRPr="00FB7749">
        <w:t xml:space="preserve">of </w:t>
      </w:r>
      <w:r w:rsidRPr="00FB7749">
        <w:rPr>
          <w:spacing w:val="-1"/>
        </w:rPr>
        <w:t>the</w:t>
      </w:r>
      <w:r w:rsidRPr="00FB7749">
        <w:rPr>
          <w:spacing w:val="2"/>
        </w:rPr>
        <w:t xml:space="preserve"> </w:t>
      </w:r>
      <w:r w:rsidRPr="00FB7749">
        <w:rPr>
          <w:spacing w:val="-1"/>
        </w:rPr>
        <w:t>exclusion</w:t>
      </w:r>
      <w:r w:rsidRPr="00FB7749">
        <w:rPr>
          <w:spacing w:val="2"/>
        </w:rPr>
        <w:t xml:space="preserve"> </w:t>
      </w:r>
      <w:r w:rsidRPr="00FB7749">
        <w:rPr>
          <w:spacing w:val="-1"/>
        </w:rPr>
        <w:t>shall</w:t>
      </w:r>
      <w:r w:rsidRPr="00FB7749">
        <w:rPr>
          <w:spacing w:val="3"/>
        </w:rPr>
        <w:t xml:space="preserve"> </w:t>
      </w:r>
      <w:r w:rsidRPr="00FB7749">
        <w:rPr>
          <w:spacing w:val="-1"/>
        </w:rPr>
        <w:t>not</w:t>
      </w:r>
      <w:r w:rsidRPr="00FB7749">
        <w:rPr>
          <w:spacing w:val="3"/>
        </w:rPr>
        <w:t xml:space="preserve"> </w:t>
      </w:r>
      <w:r w:rsidRPr="00FB7749">
        <w:rPr>
          <w:spacing w:val="-1"/>
        </w:rPr>
        <w:t>exceed</w:t>
      </w:r>
      <w:r w:rsidRPr="00FB7749">
        <w:t xml:space="preserve"> the </w:t>
      </w:r>
      <w:r w:rsidRPr="00FB7749">
        <w:rPr>
          <w:spacing w:val="-1"/>
        </w:rPr>
        <w:t>duration</w:t>
      </w:r>
      <w:r w:rsidRPr="00FB7749">
        <w:rPr>
          <w:spacing w:val="2"/>
        </w:rPr>
        <w:t xml:space="preserve"> </w:t>
      </w:r>
      <w:r w:rsidRPr="00FB7749">
        <w:rPr>
          <w:spacing w:val="-1"/>
        </w:rPr>
        <w:t>set</w:t>
      </w:r>
      <w:r w:rsidRPr="00FB7749">
        <w:rPr>
          <w:spacing w:val="1"/>
        </w:rPr>
        <w:t xml:space="preserve"> </w:t>
      </w:r>
      <w:r w:rsidRPr="00FB7749">
        <w:t>by</w:t>
      </w:r>
      <w:r w:rsidRPr="00FB7749">
        <w:rPr>
          <w:spacing w:val="-1"/>
        </w:rPr>
        <w:t xml:space="preserve"> final judgement</w:t>
      </w:r>
      <w:r w:rsidRPr="00FB7749">
        <w:rPr>
          <w:spacing w:val="45"/>
        </w:rPr>
        <w:t xml:space="preserve"> </w:t>
      </w:r>
      <w:r w:rsidRPr="00FB7749">
        <w:t xml:space="preserve">or </w:t>
      </w:r>
      <w:r w:rsidRPr="00FB7749">
        <w:rPr>
          <w:spacing w:val="-1"/>
        </w:rPr>
        <w:t>final</w:t>
      </w:r>
      <w:r w:rsidRPr="00FB7749">
        <w:rPr>
          <w:spacing w:val="1"/>
        </w:rPr>
        <w:t xml:space="preserve"> </w:t>
      </w:r>
      <w:r w:rsidRPr="00FB7749">
        <w:rPr>
          <w:spacing w:val="-1"/>
        </w:rPr>
        <w:t>administrative</w:t>
      </w:r>
      <w:r w:rsidRPr="00FB7749">
        <w:t xml:space="preserve"> </w:t>
      </w:r>
      <w:r w:rsidRPr="00FB7749">
        <w:rPr>
          <w:spacing w:val="-1"/>
        </w:rPr>
        <w:t>decision</w:t>
      </w:r>
      <w:r w:rsidRPr="00FB7749">
        <w:rPr>
          <w:spacing w:val="2"/>
        </w:rPr>
        <w:t xml:space="preserve"> </w:t>
      </w:r>
      <w:r w:rsidRPr="00FB7749">
        <w:rPr>
          <w:spacing w:val="-1"/>
        </w:rPr>
        <w:t>or,</w:t>
      </w:r>
      <w:r w:rsidRPr="00FB7749">
        <w:rPr>
          <w:spacing w:val="-3"/>
        </w:rPr>
        <w:t xml:space="preserve"> </w:t>
      </w:r>
      <w:r w:rsidRPr="00FB7749">
        <w:t xml:space="preserve">in </w:t>
      </w:r>
      <w:r w:rsidRPr="00FB7749">
        <w:rPr>
          <w:spacing w:val="-1"/>
        </w:rPr>
        <w:t>the</w:t>
      </w:r>
      <w:r w:rsidRPr="00FB7749">
        <w:t xml:space="preserve"> </w:t>
      </w:r>
      <w:r w:rsidRPr="00FB7749">
        <w:rPr>
          <w:spacing w:val="-1"/>
        </w:rPr>
        <w:t>absence</w:t>
      </w:r>
      <w:r w:rsidRPr="00FB7749">
        <w:t xml:space="preserve"> </w:t>
      </w:r>
      <w:r w:rsidRPr="00FB7749">
        <w:rPr>
          <w:spacing w:val="-1"/>
        </w:rPr>
        <w:t>thereof,</w:t>
      </w:r>
      <w:r w:rsidRPr="00FB7749">
        <w:t xml:space="preserve"> </w:t>
      </w:r>
      <w:r w:rsidRPr="00FB7749">
        <w:rPr>
          <w:spacing w:val="-1"/>
        </w:rPr>
        <w:t>five</w:t>
      </w:r>
      <w:r w:rsidRPr="00FB7749">
        <w:t xml:space="preserve"> </w:t>
      </w:r>
      <w:r w:rsidRPr="00FB7749">
        <w:rPr>
          <w:spacing w:val="-1"/>
        </w:rPr>
        <w:t>years;</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3" w:hanging="566"/>
      </w:pPr>
      <w:r w:rsidRPr="00FB7749">
        <w:rPr>
          <w:spacing w:val="-2"/>
        </w:rPr>
        <w:t>In</w:t>
      </w:r>
      <w:r w:rsidRPr="00FB7749">
        <w:rPr>
          <w:spacing w:val="16"/>
        </w:rPr>
        <w:t xml:space="preserve"> </w:t>
      </w:r>
      <w:r w:rsidRPr="00FB7749">
        <w:t>the</w:t>
      </w:r>
      <w:r w:rsidRPr="00FB7749">
        <w:rPr>
          <w:spacing w:val="17"/>
        </w:rPr>
        <w:t xml:space="preserve"> </w:t>
      </w:r>
      <w:r w:rsidRPr="00FB7749">
        <w:rPr>
          <w:spacing w:val="-1"/>
        </w:rPr>
        <w:t>situations</w:t>
      </w:r>
      <w:r w:rsidRPr="00FB7749">
        <w:rPr>
          <w:spacing w:val="17"/>
        </w:rPr>
        <w:t xml:space="preserve"> </w:t>
      </w:r>
      <w:r w:rsidRPr="00FB7749">
        <w:rPr>
          <w:spacing w:val="-1"/>
        </w:rPr>
        <w:t>mentioned</w:t>
      </w:r>
      <w:r w:rsidRPr="00FB7749">
        <w:rPr>
          <w:spacing w:val="14"/>
        </w:rPr>
        <w:t xml:space="preserve"> </w:t>
      </w:r>
      <w:r w:rsidRPr="00FB7749">
        <w:t>in</w:t>
      </w:r>
      <w:r w:rsidRPr="00FB7749">
        <w:rPr>
          <w:spacing w:val="16"/>
        </w:rPr>
        <w:t xml:space="preserve"> </w:t>
      </w:r>
      <w:r w:rsidRPr="00FB7749">
        <w:rPr>
          <w:spacing w:val="-2"/>
        </w:rPr>
        <w:t>Article</w:t>
      </w:r>
      <w:r w:rsidRPr="00FB7749">
        <w:rPr>
          <w:spacing w:val="20"/>
        </w:rPr>
        <w:t xml:space="preserve"> </w:t>
      </w:r>
      <w:r w:rsidRPr="00FB7749">
        <w:t>12.8,</w:t>
      </w:r>
      <w:r w:rsidRPr="00FB7749">
        <w:rPr>
          <w:spacing w:val="14"/>
        </w:rPr>
        <w:t xml:space="preserve"> </w:t>
      </w:r>
      <w:r w:rsidRPr="00FB7749">
        <w:t>in</w:t>
      </w:r>
      <w:r w:rsidRPr="00FB7749">
        <w:rPr>
          <w:spacing w:val="14"/>
        </w:rPr>
        <w:t xml:space="preserve"> </w:t>
      </w:r>
      <w:r w:rsidRPr="00FB7749">
        <w:rPr>
          <w:spacing w:val="-1"/>
        </w:rPr>
        <w:t>addition</w:t>
      </w:r>
      <w:r w:rsidRPr="00FB7749">
        <w:rPr>
          <w:spacing w:val="16"/>
        </w:rPr>
        <w:t xml:space="preserve"> </w:t>
      </w:r>
      <w:r w:rsidRPr="00FB7749">
        <w:t>or</w:t>
      </w:r>
      <w:r w:rsidRPr="00FB7749">
        <w:rPr>
          <w:spacing w:val="15"/>
        </w:rPr>
        <w:t xml:space="preserve"> </w:t>
      </w:r>
      <w:r w:rsidRPr="00FB7749">
        <w:t>in</w:t>
      </w:r>
      <w:r w:rsidRPr="00FB7749">
        <w:rPr>
          <w:spacing w:val="16"/>
        </w:rPr>
        <w:t xml:space="preserve"> </w:t>
      </w:r>
      <w:r w:rsidRPr="00FB7749">
        <w:rPr>
          <w:spacing w:val="-1"/>
        </w:rPr>
        <w:t>alternative</w:t>
      </w:r>
      <w:r w:rsidRPr="00FB7749">
        <w:rPr>
          <w:spacing w:val="17"/>
        </w:rPr>
        <w:t xml:space="preserve"> </w:t>
      </w:r>
      <w:r w:rsidRPr="00FB7749">
        <w:t>to</w:t>
      </w:r>
      <w:r w:rsidRPr="00FB7749">
        <w:rPr>
          <w:spacing w:val="14"/>
        </w:rPr>
        <w:t xml:space="preserve"> </w:t>
      </w:r>
      <w:r w:rsidRPr="00FB7749">
        <w:t>the</w:t>
      </w:r>
      <w:r w:rsidRPr="00FB7749">
        <w:rPr>
          <w:spacing w:val="14"/>
        </w:rPr>
        <w:t xml:space="preserve"> </w:t>
      </w:r>
      <w:r w:rsidRPr="00FB7749">
        <w:rPr>
          <w:spacing w:val="-1"/>
        </w:rPr>
        <w:t>sanction</w:t>
      </w:r>
      <w:r w:rsidRPr="00FB7749">
        <w:rPr>
          <w:spacing w:val="16"/>
        </w:rPr>
        <w:t xml:space="preserve"> </w:t>
      </w:r>
      <w:r w:rsidRPr="00FB7749">
        <w:rPr>
          <w:spacing w:val="-2"/>
        </w:rPr>
        <w:t>of</w:t>
      </w:r>
      <w:r w:rsidRPr="00FB7749">
        <w:rPr>
          <w:spacing w:val="41"/>
        </w:rPr>
        <w:t xml:space="preserve"> </w:t>
      </w:r>
      <w:r w:rsidRPr="00FB7749">
        <w:rPr>
          <w:spacing w:val="-1"/>
        </w:rPr>
        <w:t>exclusion,</w:t>
      </w:r>
      <w:r w:rsidRPr="00FB7749">
        <w:rPr>
          <w:spacing w:val="26"/>
        </w:rPr>
        <w:t xml:space="preserve"> </w:t>
      </w:r>
      <w:r w:rsidRPr="00FB7749">
        <w:t>the</w:t>
      </w:r>
      <w:r w:rsidRPr="00FB7749">
        <w:rPr>
          <w:spacing w:val="28"/>
        </w:rPr>
        <w:t xml:space="preserve"> </w:t>
      </w:r>
      <w:r w:rsidRPr="00FB7749">
        <w:rPr>
          <w:spacing w:val="-1"/>
        </w:rPr>
        <w:t>Beneficiary(ies)</w:t>
      </w:r>
      <w:r w:rsidRPr="00FB7749">
        <w:rPr>
          <w:spacing w:val="27"/>
        </w:rPr>
        <w:t xml:space="preserve"> </w:t>
      </w:r>
      <w:r w:rsidRPr="00FB7749">
        <w:rPr>
          <w:spacing w:val="-1"/>
        </w:rPr>
        <w:t>may</w:t>
      </w:r>
      <w:r w:rsidRPr="00FB7749">
        <w:rPr>
          <w:spacing w:val="24"/>
        </w:rPr>
        <w:t xml:space="preserve"> </w:t>
      </w:r>
      <w:r w:rsidRPr="00FB7749">
        <w:t>also</w:t>
      </w:r>
      <w:r w:rsidRPr="00FB7749">
        <w:rPr>
          <w:spacing w:val="26"/>
        </w:rPr>
        <w:t xml:space="preserve"> </w:t>
      </w:r>
      <w:r w:rsidRPr="00FB7749">
        <w:t>be</w:t>
      </w:r>
      <w:r w:rsidRPr="00FB7749">
        <w:rPr>
          <w:spacing w:val="26"/>
        </w:rPr>
        <w:t xml:space="preserve"> </w:t>
      </w:r>
      <w:r w:rsidRPr="00FB7749">
        <w:rPr>
          <w:spacing w:val="-1"/>
        </w:rPr>
        <w:t>subject</w:t>
      </w:r>
      <w:r w:rsidRPr="00FB7749">
        <w:rPr>
          <w:spacing w:val="27"/>
        </w:rPr>
        <w:t xml:space="preserve"> </w:t>
      </w:r>
      <w:r w:rsidRPr="00FB7749">
        <w:rPr>
          <w:spacing w:val="-1"/>
        </w:rPr>
        <w:t>to</w:t>
      </w:r>
      <w:r w:rsidRPr="00FB7749">
        <w:rPr>
          <w:spacing w:val="26"/>
        </w:rPr>
        <w:t xml:space="preserve"> </w:t>
      </w:r>
      <w:r w:rsidRPr="00FB7749">
        <w:rPr>
          <w:spacing w:val="-1"/>
        </w:rPr>
        <w:t>financial</w:t>
      </w:r>
      <w:r w:rsidRPr="00FB7749">
        <w:rPr>
          <w:spacing w:val="27"/>
        </w:rPr>
        <w:t xml:space="preserve"> </w:t>
      </w:r>
      <w:r w:rsidRPr="00FB7749">
        <w:rPr>
          <w:spacing w:val="-1"/>
        </w:rPr>
        <w:t>penalties</w:t>
      </w:r>
      <w:r w:rsidRPr="00FB7749">
        <w:rPr>
          <w:spacing w:val="26"/>
        </w:rPr>
        <w:t xml:space="preserve"> </w:t>
      </w:r>
      <w:r w:rsidRPr="00FB7749">
        <w:rPr>
          <w:spacing w:val="-1"/>
        </w:rPr>
        <w:t>representing</w:t>
      </w:r>
      <w:r w:rsidRPr="00FB7749">
        <w:rPr>
          <w:spacing w:val="24"/>
        </w:rPr>
        <w:t xml:space="preserve"> </w:t>
      </w:r>
      <w:r w:rsidRPr="00FB7749">
        <w:rPr>
          <w:spacing w:val="1"/>
        </w:rPr>
        <w:t>2-</w:t>
      </w:r>
      <w:r w:rsidRPr="00FB7749">
        <w:rPr>
          <w:spacing w:val="69"/>
        </w:rPr>
        <w:t xml:space="preserve"> </w:t>
      </w:r>
      <w:r w:rsidRPr="00FB7749">
        <w:t xml:space="preserve">10% </w:t>
      </w:r>
      <w:r w:rsidRPr="00FB7749">
        <w:rPr>
          <w:spacing w:val="-2"/>
        </w:rPr>
        <w:t>of</w:t>
      </w:r>
      <w:r w:rsidRPr="00FB7749">
        <w:t xml:space="preserve"> </w:t>
      </w:r>
      <w:r w:rsidRPr="00FB7749">
        <w:rPr>
          <w:spacing w:val="-1"/>
        </w:rPr>
        <w:t>the</w:t>
      </w:r>
      <w:r w:rsidRPr="00FB7749">
        <w:t xml:space="preserve"> </w:t>
      </w:r>
      <w:r w:rsidRPr="00FB7749">
        <w:rPr>
          <w:spacing w:val="-1"/>
        </w:rPr>
        <w:t>contract</w:t>
      </w:r>
      <w:r w:rsidRPr="00FB7749">
        <w:rPr>
          <w:spacing w:val="1"/>
        </w:rPr>
        <w:t xml:space="preserve"> </w:t>
      </w:r>
      <w:r w:rsidRPr="00FB7749">
        <w:t>value.</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6" w:hanging="566"/>
      </w:pPr>
      <w:r w:rsidRPr="00FB7749">
        <w:rPr>
          <w:spacing w:val="-1"/>
        </w:rPr>
        <w:t>Where</w:t>
      </w:r>
      <w:r w:rsidRPr="00FB7749">
        <w:rPr>
          <w:spacing w:val="26"/>
        </w:rPr>
        <w:t xml:space="preserve"> </w:t>
      </w:r>
      <w:r w:rsidRPr="00FB7749">
        <w:t>the</w:t>
      </w:r>
      <w:r w:rsidRPr="00FB7749">
        <w:rPr>
          <w:spacing w:val="26"/>
        </w:rPr>
        <w:t xml:space="preserve"> </w:t>
      </w:r>
      <w:r w:rsidRPr="00FB7749">
        <w:rPr>
          <w:spacing w:val="-1"/>
        </w:rPr>
        <w:t>Contracting</w:t>
      </w:r>
      <w:r w:rsidRPr="00FB7749">
        <w:rPr>
          <w:spacing w:val="26"/>
        </w:rPr>
        <w:t xml:space="preserve"> </w:t>
      </w:r>
      <w:r w:rsidRPr="00FB7749">
        <w:rPr>
          <w:spacing w:val="-1"/>
        </w:rPr>
        <w:t>Authority</w:t>
      </w:r>
      <w:r w:rsidRPr="00FB7749">
        <w:rPr>
          <w:spacing w:val="24"/>
        </w:rPr>
        <w:t xml:space="preserve"> </w:t>
      </w:r>
      <w:r w:rsidRPr="00FB7749">
        <w:t>is</w:t>
      </w:r>
      <w:r w:rsidRPr="00FB7749">
        <w:rPr>
          <w:spacing w:val="26"/>
        </w:rPr>
        <w:t xml:space="preserve"> </w:t>
      </w:r>
      <w:r w:rsidRPr="00FB7749">
        <w:rPr>
          <w:spacing w:val="-1"/>
        </w:rPr>
        <w:t>entitled</w:t>
      </w:r>
      <w:r w:rsidRPr="00FB7749">
        <w:rPr>
          <w:spacing w:val="26"/>
        </w:rPr>
        <w:t xml:space="preserve"> </w:t>
      </w:r>
      <w:r w:rsidRPr="00FB7749">
        <w:rPr>
          <w:spacing w:val="-1"/>
        </w:rPr>
        <w:t>to</w:t>
      </w:r>
      <w:r w:rsidRPr="00FB7749">
        <w:rPr>
          <w:spacing w:val="26"/>
        </w:rPr>
        <w:t xml:space="preserve"> </w:t>
      </w:r>
      <w:r w:rsidRPr="00FB7749">
        <w:rPr>
          <w:spacing w:val="-1"/>
        </w:rPr>
        <w:t>impose</w:t>
      </w:r>
      <w:r w:rsidRPr="00FB7749">
        <w:rPr>
          <w:spacing w:val="29"/>
        </w:rPr>
        <w:t xml:space="preserve"> </w:t>
      </w:r>
      <w:r w:rsidRPr="00FB7749">
        <w:rPr>
          <w:spacing w:val="-1"/>
        </w:rPr>
        <w:t>financial</w:t>
      </w:r>
      <w:r w:rsidRPr="00FB7749">
        <w:rPr>
          <w:spacing w:val="27"/>
        </w:rPr>
        <w:t xml:space="preserve"> </w:t>
      </w:r>
      <w:r w:rsidRPr="00FB7749">
        <w:rPr>
          <w:spacing w:val="-1"/>
        </w:rPr>
        <w:t>penalties,</w:t>
      </w:r>
      <w:r w:rsidRPr="00FB7749">
        <w:rPr>
          <w:spacing w:val="26"/>
        </w:rPr>
        <w:t xml:space="preserve"> </w:t>
      </w:r>
      <w:r w:rsidRPr="00FB7749">
        <w:t>it</w:t>
      </w:r>
      <w:r w:rsidRPr="00FB7749">
        <w:rPr>
          <w:spacing w:val="27"/>
        </w:rPr>
        <w:t xml:space="preserve"> </w:t>
      </w:r>
      <w:r w:rsidRPr="00FB7749">
        <w:rPr>
          <w:spacing w:val="-2"/>
        </w:rPr>
        <w:t>may</w:t>
      </w:r>
      <w:r w:rsidRPr="00FB7749">
        <w:rPr>
          <w:spacing w:val="26"/>
        </w:rPr>
        <w:t xml:space="preserve"> </w:t>
      </w:r>
      <w:r w:rsidRPr="00FB7749">
        <w:rPr>
          <w:spacing w:val="-1"/>
        </w:rPr>
        <w:t>deduct</w:t>
      </w:r>
      <w:r w:rsidRPr="00FB7749">
        <w:rPr>
          <w:spacing w:val="63"/>
        </w:rPr>
        <w:t xml:space="preserve"> </w:t>
      </w:r>
      <w:r w:rsidRPr="00FB7749">
        <w:t>such</w:t>
      </w:r>
      <w:r w:rsidRPr="00FB7749">
        <w:rPr>
          <w:spacing w:val="21"/>
        </w:rPr>
        <w:t xml:space="preserve"> </w:t>
      </w:r>
      <w:r w:rsidRPr="00FB7749">
        <w:rPr>
          <w:spacing w:val="-1"/>
        </w:rPr>
        <w:t>financial</w:t>
      </w:r>
      <w:r w:rsidRPr="00FB7749">
        <w:rPr>
          <w:spacing w:val="25"/>
        </w:rPr>
        <w:t xml:space="preserve"> </w:t>
      </w:r>
      <w:r w:rsidRPr="00FB7749">
        <w:rPr>
          <w:spacing w:val="-1"/>
        </w:rPr>
        <w:t>penalties</w:t>
      </w:r>
      <w:r w:rsidRPr="00FB7749">
        <w:rPr>
          <w:spacing w:val="22"/>
        </w:rPr>
        <w:t xml:space="preserve"> </w:t>
      </w:r>
      <w:r w:rsidRPr="00FB7749">
        <w:rPr>
          <w:spacing w:val="-1"/>
        </w:rPr>
        <w:t>from</w:t>
      </w:r>
      <w:r w:rsidRPr="00FB7749">
        <w:rPr>
          <w:spacing w:val="20"/>
        </w:rPr>
        <w:t xml:space="preserve"> </w:t>
      </w:r>
      <w:r w:rsidRPr="00FB7749">
        <w:t>any</w:t>
      </w:r>
      <w:r w:rsidRPr="00FB7749">
        <w:rPr>
          <w:spacing w:val="22"/>
        </w:rPr>
        <w:t xml:space="preserve"> </w:t>
      </w:r>
      <w:r w:rsidRPr="00FB7749">
        <w:rPr>
          <w:spacing w:val="-1"/>
        </w:rPr>
        <w:t>sums</w:t>
      </w:r>
      <w:r w:rsidRPr="00FB7749">
        <w:rPr>
          <w:spacing w:val="24"/>
        </w:rPr>
        <w:t xml:space="preserve"> </w:t>
      </w:r>
      <w:r w:rsidRPr="00FB7749">
        <w:t>due</w:t>
      </w:r>
      <w:r w:rsidRPr="00FB7749">
        <w:rPr>
          <w:spacing w:val="24"/>
        </w:rPr>
        <w:t xml:space="preserve"> </w:t>
      </w:r>
      <w:r w:rsidRPr="00FB7749">
        <w:rPr>
          <w:spacing w:val="-1"/>
        </w:rPr>
        <w:t>to</w:t>
      </w:r>
      <w:r w:rsidRPr="00FB7749">
        <w:rPr>
          <w:spacing w:val="21"/>
        </w:rPr>
        <w:t xml:space="preserve"> </w:t>
      </w:r>
      <w:r w:rsidRPr="00FB7749">
        <w:rPr>
          <w:spacing w:val="-1"/>
        </w:rPr>
        <w:t>the</w:t>
      </w:r>
      <w:r w:rsidRPr="00FB7749">
        <w:rPr>
          <w:spacing w:val="28"/>
        </w:rPr>
        <w:t xml:space="preserve"> </w:t>
      </w:r>
      <w:r w:rsidRPr="00FB7749">
        <w:rPr>
          <w:spacing w:val="-1"/>
        </w:rPr>
        <w:t>Beneficiary(ies)</w:t>
      </w:r>
      <w:r w:rsidRPr="00FB7749">
        <w:rPr>
          <w:spacing w:val="24"/>
        </w:rPr>
        <w:t xml:space="preserve"> </w:t>
      </w:r>
      <w:r w:rsidRPr="00FB7749">
        <w:t>or</w:t>
      </w:r>
      <w:r w:rsidRPr="00FB7749">
        <w:rPr>
          <w:spacing w:val="22"/>
        </w:rPr>
        <w:t xml:space="preserve"> </w:t>
      </w:r>
      <w:r w:rsidRPr="00FB7749">
        <w:rPr>
          <w:spacing w:val="-1"/>
        </w:rPr>
        <w:t>call</w:t>
      </w:r>
      <w:r w:rsidRPr="00FB7749">
        <w:rPr>
          <w:spacing w:val="22"/>
        </w:rPr>
        <w:t xml:space="preserve"> </w:t>
      </w:r>
      <w:r w:rsidRPr="00FB7749">
        <w:t>on</w:t>
      </w:r>
      <w:r w:rsidRPr="00FB7749">
        <w:rPr>
          <w:spacing w:val="21"/>
        </w:rPr>
        <w:t xml:space="preserve"> </w:t>
      </w:r>
      <w:r w:rsidRPr="00FB7749">
        <w:rPr>
          <w:spacing w:val="-1"/>
        </w:rPr>
        <w:t>the</w:t>
      </w:r>
      <w:r w:rsidRPr="00FB7749">
        <w:rPr>
          <w:spacing w:val="29"/>
        </w:rPr>
        <w:t xml:space="preserve"> </w:t>
      </w:r>
      <w:r w:rsidRPr="00FB7749">
        <w:rPr>
          <w:spacing w:val="-1"/>
        </w:rPr>
        <w:t>appropriate</w:t>
      </w:r>
      <w:r w:rsidRPr="00FB7749">
        <w:t xml:space="preserve"> </w:t>
      </w:r>
      <w:r w:rsidRPr="00FB7749">
        <w:rPr>
          <w:spacing w:val="-1"/>
        </w:rPr>
        <w:t>guarantee.</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3" w:hanging="566"/>
      </w:pPr>
      <w:r w:rsidRPr="00FB7749">
        <w:t>The</w:t>
      </w:r>
      <w:r w:rsidRPr="00FB7749">
        <w:rPr>
          <w:spacing w:val="5"/>
        </w:rPr>
        <w:t xml:space="preserve"> </w:t>
      </w:r>
      <w:r w:rsidRPr="00FB7749">
        <w:rPr>
          <w:spacing w:val="-1"/>
        </w:rPr>
        <w:t>decision</w:t>
      </w:r>
      <w:r w:rsidRPr="00FB7749">
        <w:rPr>
          <w:spacing w:val="5"/>
        </w:rPr>
        <w:t xml:space="preserve"> </w:t>
      </w:r>
      <w:r w:rsidRPr="00FB7749">
        <w:t>to</w:t>
      </w:r>
      <w:r w:rsidRPr="00FB7749">
        <w:rPr>
          <w:spacing w:val="4"/>
        </w:rPr>
        <w:t xml:space="preserve"> </w:t>
      </w:r>
      <w:r w:rsidRPr="00FB7749">
        <w:rPr>
          <w:spacing w:val="-1"/>
        </w:rPr>
        <w:t>impose</w:t>
      </w:r>
      <w:r w:rsidRPr="00FB7749">
        <w:rPr>
          <w:spacing w:val="7"/>
        </w:rPr>
        <w:t xml:space="preserve"> </w:t>
      </w:r>
      <w:r w:rsidRPr="00FB7749">
        <w:rPr>
          <w:spacing w:val="-1"/>
        </w:rPr>
        <w:t>administrative</w:t>
      </w:r>
      <w:r w:rsidRPr="00FB7749">
        <w:rPr>
          <w:spacing w:val="7"/>
        </w:rPr>
        <w:t xml:space="preserve"> </w:t>
      </w:r>
      <w:r w:rsidRPr="00FB7749">
        <w:rPr>
          <w:spacing w:val="-1"/>
        </w:rPr>
        <w:t>sanctions</w:t>
      </w:r>
      <w:r w:rsidRPr="00FB7749">
        <w:rPr>
          <w:spacing w:val="10"/>
        </w:rPr>
        <w:t xml:space="preserve"> </w:t>
      </w:r>
      <w:r w:rsidRPr="00FB7749">
        <w:rPr>
          <w:spacing w:val="-2"/>
        </w:rPr>
        <w:t>may</w:t>
      </w:r>
      <w:r w:rsidRPr="00FB7749">
        <w:rPr>
          <w:spacing w:val="5"/>
        </w:rPr>
        <w:t xml:space="preserve"> </w:t>
      </w:r>
      <w:r w:rsidRPr="00FB7749">
        <w:t>be</w:t>
      </w:r>
      <w:r w:rsidRPr="00FB7749">
        <w:rPr>
          <w:spacing w:val="7"/>
        </w:rPr>
        <w:t xml:space="preserve"> </w:t>
      </w:r>
      <w:r w:rsidRPr="00FB7749">
        <w:rPr>
          <w:spacing w:val="-1"/>
        </w:rPr>
        <w:t>published</w:t>
      </w:r>
      <w:r w:rsidRPr="00FB7749">
        <w:rPr>
          <w:spacing w:val="4"/>
        </w:rPr>
        <w:t xml:space="preserve"> </w:t>
      </w:r>
      <w:r w:rsidRPr="00FB7749">
        <w:t>on</w:t>
      </w:r>
      <w:r w:rsidRPr="00FB7749">
        <w:rPr>
          <w:spacing w:val="7"/>
        </w:rPr>
        <w:t xml:space="preserve"> </w:t>
      </w:r>
      <w:r w:rsidRPr="00FB7749">
        <w:t>a</w:t>
      </w:r>
      <w:r w:rsidRPr="00FB7749">
        <w:rPr>
          <w:spacing w:val="5"/>
        </w:rPr>
        <w:t xml:space="preserve"> </w:t>
      </w:r>
      <w:r w:rsidRPr="00FB7749">
        <w:rPr>
          <w:spacing w:val="-1"/>
        </w:rPr>
        <w:t>dedicated</w:t>
      </w:r>
      <w:r w:rsidRPr="00FB7749">
        <w:rPr>
          <w:spacing w:val="7"/>
        </w:rPr>
        <w:t xml:space="preserve"> </w:t>
      </w:r>
      <w:r w:rsidRPr="00FB7749">
        <w:rPr>
          <w:spacing w:val="-1"/>
        </w:rPr>
        <w:t>internet-</w:t>
      </w:r>
      <w:r w:rsidRPr="00FB7749">
        <w:rPr>
          <w:spacing w:val="61"/>
        </w:rPr>
        <w:t xml:space="preserve"> </w:t>
      </w:r>
      <w:r w:rsidRPr="00FB7749">
        <w:rPr>
          <w:spacing w:val="-1"/>
        </w:rPr>
        <w:t>site,</w:t>
      </w:r>
      <w:r w:rsidRPr="00FB7749">
        <w:t xml:space="preserve"> </w:t>
      </w:r>
      <w:r w:rsidRPr="00FB7749">
        <w:rPr>
          <w:spacing w:val="-1"/>
        </w:rPr>
        <w:t>explicitly</w:t>
      </w:r>
      <w:r w:rsidRPr="00FB7749">
        <w:rPr>
          <w:spacing w:val="-3"/>
        </w:rPr>
        <w:t xml:space="preserve"> </w:t>
      </w:r>
      <w:r w:rsidRPr="00FB7749">
        <w:rPr>
          <w:spacing w:val="-1"/>
        </w:rPr>
        <w:t>naming</w:t>
      </w:r>
      <w:r w:rsidRPr="00FB7749">
        <w:rPr>
          <w:spacing w:val="-3"/>
        </w:rPr>
        <w:t xml:space="preserve"> </w:t>
      </w:r>
      <w:r w:rsidRPr="00FB7749">
        <w:t>the</w:t>
      </w:r>
      <w:r w:rsidRPr="00FB7749">
        <w:rPr>
          <w:spacing w:val="-1"/>
        </w:rPr>
        <w:t xml:space="preserve"> Beneficiary(ies).</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41" w:hanging="566"/>
      </w:pPr>
      <w:r w:rsidRPr="00FB7749">
        <w:t>The</w:t>
      </w:r>
      <w:r w:rsidRPr="00FB7749">
        <w:rPr>
          <w:spacing w:val="34"/>
        </w:rPr>
        <w:t xml:space="preserve"> </w:t>
      </w:r>
      <w:r w:rsidRPr="00FB7749">
        <w:rPr>
          <w:spacing w:val="-1"/>
        </w:rPr>
        <w:t>abovementioned</w:t>
      </w:r>
      <w:r w:rsidRPr="00FB7749">
        <w:rPr>
          <w:spacing w:val="36"/>
        </w:rPr>
        <w:t xml:space="preserve"> </w:t>
      </w:r>
      <w:r w:rsidRPr="00FB7749">
        <w:rPr>
          <w:spacing w:val="-1"/>
        </w:rPr>
        <w:t>administrative</w:t>
      </w:r>
      <w:r w:rsidRPr="00FB7749">
        <w:rPr>
          <w:spacing w:val="36"/>
        </w:rPr>
        <w:t xml:space="preserve"> </w:t>
      </w:r>
      <w:r w:rsidRPr="00FB7749">
        <w:rPr>
          <w:spacing w:val="-1"/>
        </w:rPr>
        <w:t>sanctions</w:t>
      </w:r>
      <w:r w:rsidRPr="00FB7749">
        <w:rPr>
          <w:spacing w:val="36"/>
        </w:rPr>
        <w:t xml:space="preserve"> </w:t>
      </w:r>
      <w:r w:rsidRPr="00FB7749">
        <w:rPr>
          <w:spacing w:val="-2"/>
        </w:rPr>
        <w:t>may</w:t>
      </w:r>
      <w:r w:rsidRPr="00FB7749">
        <w:rPr>
          <w:spacing w:val="34"/>
        </w:rPr>
        <w:t xml:space="preserve"> </w:t>
      </w:r>
      <w:r w:rsidRPr="00FB7749">
        <w:t>also</w:t>
      </w:r>
      <w:r w:rsidRPr="00FB7749">
        <w:rPr>
          <w:spacing w:val="36"/>
        </w:rPr>
        <w:t xml:space="preserve"> </w:t>
      </w:r>
      <w:r w:rsidRPr="00FB7749">
        <w:t>be</w:t>
      </w:r>
      <w:r w:rsidRPr="00FB7749">
        <w:rPr>
          <w:spacing w:val="34"/>
        </w:rPr>
        <w:t xml:space="preserve"> </w:t>
      </w:r>
      <w:r w:rsidRPr="00FB7749">
        <w:rPr>
          <w:spacing w:val="-1"/>
        </w:rPr>
        <w:t>imposed</w:t>
      </w:r>
      <w:r w:rsidRPr="00FB7749">
        <w:rPr>
          <w:spacing w:val="35"/>
        </w:rPr>
        <w:t xml:space="preserve"> </w:t>
      </w:r>
      <w:r w:rsidRPr="00FB7749">
        <w:t>to</w:t>
      </w:r>
      <w:r w:rsidRPr="00FB7749">
        <w:rPr>
          <w:spacing w:val="33"/>
        </w:rPr>
        <w:t xml:space="preserve"> </w:t>
      </w:r>
      <w:r w:rsidRPr="00FB7749">
        <w:rPr>
          <w:spacing w:val="-1"/>
        </w:rPr>
        <w:t>persons</w:t>
      </w:r>
      <w:r w:rsidRPr="00FB7749">
        <w:rPr>
          <w:spacing w:val="32"/>
        </w:rPr>
        <w:t xml:space="preserve"> </w:t>
      </w:r>
      <w:r w:rsidRPr="00FB7749">
        <w:rPr>
          <w:spacing w:val="-1"/>
        </w:rPr>
        <w:t>who</w:t>
      </w:r>
      <w:r w:rsidRPr="00FB7749">
        <w:rPr>
          <w:spacing w:val="35"/>
        </w:rPr>
        <w:t xml:space="preserve"> </w:t>
      </w:r>
      <w:r w:rsidRPr="00FB7749">
        <w:t>are</w:t>
      </w:r>
      <w:r w:rsidRPr="00FB7749">
        <w:rPr>
          <w:spacing w:val="47"/>
        </w:rPr>
        <w:t xml:space="preserve"> </w:t>
      </w:r>
      <w:r w:rsidRPr="00FB7749">
        <w:rPr>
          <w:spacing w:val="-1"/>
        </w:rPr>
        <w:t>members</w:t>
      </w:r>
      <w:r w:rsidRPr="00FB7749">
        <w:rPr>
          <w:spacing w:val="2"/>
        </w:rPr>
        <w:t xml:space="preserve"> </w:t>
      </w:r>
      <w:r w:rsidRPr="00FB7749">
        <w:t>of</w:t>
      </w:r>
      <w:r w:rsidRPr="00FB7749">
        <w:rPr>
          <w:spacing w:val="3"/>
        </w:rPr>
        <w:t xml:space="preserve"> </w:t>
      </w:r>
      <w:r w:rsidRPr="00FB7749">
        <w:t>the</w:t>
      </w:r>
      <w:r w:rsidRPr="00FB7749">
        <w:rPr>
          <w:spacing w:val="2"/>
        </w:rPr>
        <w:t xml:space="preserve"> </w:t>
      </w:r>
      <w:r w:rsidRPr="00FB7749">
        <w:rPr>
          <w:spacing w:val="-1"/>
        </w:rPr>
        <w:t>administrative,</w:t>
      </w:r>
      <w:r w:rsidRPr="00FB7749">
        <w:rPr>
          <w:spacing w:val="5"/>
        </w:rPr>
        <w:t xml:space="preserve"> </w:t>
      </w:r>
      <w:r w:rsidRPr="00FB7749">
        <w:rPr>
          <w:spacing w:val="-1"/>
        </w:rPr>
        <w:t>management</w:t>
      </w:r>
      <w:r w:rsidRPr="00FB7749">
        <w:rPr>
          <w:spacing w:val="3"/>
        </w:rPr>
        <w:t xml:space="preserve"> </w:t>
      </w:r>
      <w:r w:rsidRPr="00FB7749">
        <w:t>or</w:t>
      </w:r>
      <w:r w:rsidRPr="00FB7749">
        <w:rPr>
          <w:spacing w:val="3"/>
        </w:rPr>
        <w:t xml:space="preserve"> </w:t>
      </w:r>
      <w:r w:rsidRPr="00FB7749">
        <w:rPr>
          <w:spacing w:val="-1"/>
        </w:rPr>
        <w:t xml:space="preserve">supervisory </w:t>
      </w:r>
      <w:r w:rsidRPr="00FB7749">
        <w:t>body</w:t>
      </w:r>
      <w:r w:rsidRPr="00FB7749">
        <w:rPr>
          <w:spacing w:val="-1"/>
        </w:rPr>
        <w:t xml:space="preserve"> </w:t>
      </w:r>
      <w:r w:rsidRPr="00FB7749">
        <w:t>of</w:t>
      </w:r>
      <w:r w:rsidRPr="00FB7749">
        <w:rPr>
          <w:spacing w:val="3"/>
        </w:rPr>
        <w:t xml:space="preserve"> </w:t>
      </w:r>
      <w:r w:rsidRPr="00FB7749">
        <w:t>the</w:t>
      </w:r>
      <w:r w:rsidRPr="00FB7749">
        <w:rPr>
          <w:spacing w:val="2"/>
        </w:rPr>
        <w:t xml:space="preserve"> </w:t>
      </w:r>
      <w:r w:rsidRPr="00FB7749">
        <w:rPr>
          <w:spacing w:val="-1"/>
        </w:rPr>
        <w:t>beneficiary(ies),</w:t>
      </w:r>
      <w:r w:rsidRPr="00FB7749">
        <w:rPr>
          <w:spacing w:val="2"/>
        </w:rPr>
        <w:t xml:space="preserve"> </w:t>
      </w:r>
      <w:r w:rsidRPr="00FB7749">
        <w:rPr>
          <w:spacing w:val="-1"/>
        </w:rPr>
        <w:t>to</w:t>
      </w:r>
      <w:r w:rsidRPr="00FB7749">
        <w:rPr>
          <w:spacing w:val="43"/>
        </w:rPr>
        <w:t xml:space="preserve"> </w:t>
      </w:r>
      <w:r w:rsidRPr="00FB7749">
        <w:rPr>
          <w:spacing w:val="-1"/>
        </w:rPr>
        <w:t>persons</w:t>
      </w:r>
      <w:r w:rsidRPr="00FB7749">
        <w:rPr>
          <w:spacing w:val="46"/>
        </w:rPr>
        <w:t xml:space="preserve"> </w:t>
      </w:r>
      <w:r w:rsidRPr="00FB7749">
        <w:rPr>
          <w:spacing w:val="-1"/>
        </w:rPr>
        <w:t>having</w:t>
      </w:r>
      <w:r w:rsidRPr="00FB7749">
        <w:rPr>
          <w:spacing w:val="43"/>
        </w:rPr>
        <w:t xml:space="preserve"> </w:t>
      </w:r>
      <w:r w:rsidRPr="00FB7749">
        <w:rPr>
          <w:spacing w:val="-1"/>
        </w:rPr>
        <w:t>powers</w:t>
      </w:r>
      <w:r w:rsidRPr="00FB7749">
        <w:rPr>
          <w:spacing w:val="46"/>
        </w:rPr>
        <w:t xml:space="preserve"> </w:t>
      </w:r>
      <w:r w:rsidRPr="00FB7749">
        <w:t>of</w:t>
      </w:r>
      <w:r w:rsidRPr="00FB7749">
        <w:rPr>
          <w:spacing w:val="46"/>
        </w:rPr>
        <w:t xml:space="preserve"> </w:t>
      </w:r>
      <w:r w:rsidRPr="00FB7749">
        <w:rPr>
          <w:spacing w:val="-1"/>
        </w:rPr>
        <w:t>representation,</w:t>
      </w:r>
      <w:r w:rsidRPr="00FB7749">
        <w:rPr>
          <w:spacing w:val="45"/>
        </w:rPr>
        <w:t xml:space="preserve"> </w:t>
      </w:r>
      <w:r w:rsidRPr="00FB7749">
        <w:rPr>
          <w:spacing w:val="-1"/>
        </w:rPr>
        <w:t>decision</w:t>
      </w:r>
      <w:r w:rsidRPr="00FB7749">
        <w:rPr>
          <w:spacing w:val="45"/>
        </w:rPr>
        <w:t xml:space="preserve"> </w:t>
      </w:r>
      <w:r w:rsidRPr="00FB7749">
        <w:t>or</w:t>
      </w:r>
      <w:r w:rsidRPr="00FB7749">
        <w:rPr>
          <w:spacing w:val="46"/>
        </w:rPr>
        <w:t xml:space="preserve"> </w:t>
      </w:r>
      <w:r w:rsidRPr="00FB7749">
        <w:rPr>
          <w:spacing w:val="-1"/>
        </w:rPr>
        <w:t>control</w:t>
      </w:r>
      <w:r w:rsidRPr="00FB7749">
        <w:rPr>
          <w:spacing w:val="46"/>
        </w:rPr>
        <w:t xml:space="preserve"> </w:t>
      </w:r>
      <w:r w:rsidRPr="00FB7749">
        <w:rPr>
          <w:spacing w:val="-1"/>
        </w:rPr>
        <w:t>with</w:t>
      </w:r>
      <w:r w:rsidRPr="00FB7749">
        <w:rPr>
          <w:spacing w:val="45"/>
        </w:rPr>
        <w:t xml:space="preserve"> </w:t>
      </w:r>
      <w:r w:rsidRPr="00FB7749">
        <w:rPr>
          <w:spacing w:val="-1"/>
        </w:rPr>
        <w:t>regard</w:t>
      </w:r>
      <w:r w:rsidRPr="00FB7749">
        <w:rPr>
          <w:spacing w:val="45"/>
        </w:rPr>
        <w:t xml:space="preserve"> </w:t>
      </w:r>
      <w:r w:rsidRPr="00FB7749">
        <w:t>to</w:t>
      </w:r>
      <w:r w:rsidRPr="00FB7749">
        <w:rPr>
          <w:spacing w:val="45"/>
        </w:rPr>
        <w:t xml:space="preserve"> </w:t>
      </w:r>
      <w:r w:rsidRPr="00FB7749">
        <w:rPr>
          <w:spacing w:val="-1"/>
        </w:rPr>
        <w:t>the</w:t>
      </w:r>
      <w:r w:rsidRPr="00FB7749">
        <w:rPr>
          <w:spacing w:val="61"/>
        </w:rPr>
        <w:t xml:space="preserve"> </w:t>
      </w:r>
      <w:r w:rsidRPr="00FB7749">
        <w:rPr>
          <w:spacing w:val="-1"/>
        </w:rPr>
        <w:t>beneficiary(ies).</w:t>
      </w:r>
    </w:p>
    <w:p w:rsidR="00BE27E7" w:rsidRPr="00FB7749" w:rsidRDefault="00BE27E7" w:rsidP="00E80BC0">
      <w:pPr>
        <w:spacing w:after="240" w:line="240" w:lineRule="auto"/>
        <w:rPr>
          <w:rFonts w:ascii="Times New Roman" w:eastAsia="Times New Roman" w:hAnsi="Times New Roman" w:cs="Times New Roman"/>
          <w:b/>
          <w:bCs/>
          <w:spacing w:val="-1"/>
          <w:sz w:val="28"/>
          <w:szCs w:val="28"/>
        </w:rPr>
      </w:pPr>
      <w:bookmarkStart w:id="773" w:name="_bookmark15"/>
      <w:bookmarkEnd w:id="773"/>
      <w:r w:rsidRPr="00FB7749">
        <w:rPr>
          <w:rFonts w:ascii="Times New Roman" w:eastAsia="Times New Roman" w:hAnsi="Times New Roman" w:cs="Times New Roman"/>
          <w:b/>
          <w:bCs/>
          <w:spacing w:val="-1"/>
          <w:sz w:val="28"/>
          <w:szCs w:val="28"/>
        </w:rPr>
        <w:t>ARTICLE 13 — APPLICABLE LAW AND DISPUTE SETTLEMENT</w:t>
      </w:r>
    </w:p>
    <w:p w:rsidR="00BE27E7" w:rsidRPr="00FB7749" w:rsidRDefault="00BE27E7" w:rsidP="00BE27E7">
      <w:pPr>
        <w:pStyle w:val="BodyText"/>
        <w:widowControl w:val="0"/>
        <w:numPr>
          <w:ilvl w:val="1"/>
          <w:numId w:val="229"/>
        </w:numPr>
        <w:tabs>
          <w:tab w:val="clear" w:pos="851"/>
          <w:tab w:val="clear" w:pos="1191"/>
          <w:tab w:val="clear" w:pos="1531"/>
          <w:tab w:val="left" w:pos="821"/>
        </w:tabs>
        <w:ind w:right="141"/>
      </w:pPr>
      <w:r w:rsidRPr="00FB7749">
        <w:rPr>
          <w:spacing w:val="-1"/>
        </w:rPr>
        <w:t>This</w:t>
      </w:r>
      <w:r w:rsidRPr="00FB7749">
        <w:rPr>
          <w:spacing w:val="2"/>
        </w:rPr>
        <w:t xml:space="preserve"> </w:t>
      </w:r>
      <w:r w:rsidRPr="00FB7749">
        <w:rPr>
          <w:spacing w:val="-1"/>
        </w:rPr>
        <w:t>Contract</w:t>
      </w:r>
      <w:r w:rsidRPr="00FB7749">
        <w:rPr>
          <w:spacing w:val="3"/>
        </w:rPr>
        <w:t xml:space="preserve"> </w:t>
      </w:r>
      <w:r w:rsidRPr="00FB7749">
        <w:rPr>
          <w:spacing w:val="-1"/>
        </w:rPr>
        <w:t>shall</w:t>
      </w:r>
      <w:r w:rsidRPr="00FB7749">
        <w:rPr>
          <w:spacing w:val="3"/>
        </w:rPr>
        <w:t xml:space="preserve"> </w:t>
      </w:r>
      <w:r w:rsidRPr="00FB7749">
        <w:t>be</w:t>
      </w:r>
      <w:r w:rsidRPr="00FB7749">
        <w:rPr>
          <w:spacing w:val="2"/>
        </w:rPr>
        <w:t xml:space="preserve"> </w:t>
      </w:r>
      <w:r w:rsidRPr="00FB7749">
        <w:rPr>
          <w:spacing w:val="-1"/>
        </w:rPr>
        <w:t>governed</w:t>
      </w:r>
      <w:r w:rsidRPr="00FB7749">
        <w:rPr>
          <w:spacing w:val="2"/>
        </w:rPr>
        <w:t xml:space="preserve"> </w:t>
      </w:r>
      <w:r w:rsidRPr="00FB7749">
        <w:t>by</w:t>
      </w:r>
      <w:r w:rsidRPr="00FB7749">
        <w:rPr>
          <w:spacing w:val="-1"/>
        </w:rPr>
        <w:t xml:space="preserve"> </w:t>
      </w:r>
      <w:r w:rsidRPr="00FB7749">
        <w:t>the</w:t>
      </w:r>
      <w:r w:rsidRPr="00FB7749">
        <w:rPr>
          <w:spacing w:val="2"/>
        </w:rPr>
        <w:t xml:space="preserve"> </w:t>
      </w:r>
      <w:r w:rsidRPr="00FB7749">
        <w:t>law</w:t>
      </w:r>
      <w:r w:rsidRPr="00FB7749">
        <w:rPr>
          <w:spacing w:val="1"/>
        </w:rPr>
        <w:t xml:space="preserve"> </w:t>
      </w:r>
      <w:r w:rsidRPr="00FB7749">
        <w:t>of</w:t>
      </w:r>
      <w:r w:rsidRPr="00FB7749">
        <w:rPr>
          <w:spacing w:val="3"/>
        </w:rPr>
        <w:t xml:space="preserve"> </w:t>
      </w:r>
      <w:r w:rsidRPr="00FB7749">
        <w:rPr>
          <w:spacing w:val="-1"/>
        </w:rPr>
        <w:t>the</w:t>
      </w:r>
      <w:r w:rsidRPr="00FB7749">
        <w:rPr>
          <w:spacing w:val="2"/>
        </w:rPr>
        <w:t xml:space="preserve"> </w:t>
      </w:r>
      <w:r w:rsidRPr="00FB7749">
        <w:rPr>
          <w:spacing w:val="-1"/>
        </w:rPr>
        <w:t xml:space="preserve">country </w:t>
      </w:r>
      <w:r w:rsidRPr="00FB7749">
        <w:t>of</w:t>
      </w:r>
      <w:r w:rsidRPr="00FB7749">
        <w:rPr>
          <w:spacing w:val="3"/>
        </w:rPr>
        <w:t xml:space="preserve"> </w:t>
      </w:r>
      <w:r w:rsidRPr="00FB7749">
        <w:t>the</w:t>
      </w:r>
      <w:r w:rsidRPr="00FB7749">
        <w:rPr>
          <w:spacing w:val="2"/>
        </w:rPr>
        <w:t xml:space="preserve"> </w:t>
      </w:r>
      <w:r w:rsidRPr="00FB7749">
        <w:rPr>
          <w:spacing w:val="-1"/>
        </w:rPr>
        <w:t xml:space="preserve">Contracting Authority </w:t>
      </w:r>
      <w:r w:rsidRPr="00FB7749">
        <w:t>or,</w:t>
      </w:r>
      <w:r w:rsidRPr="00FB7749">
        <w:rPr>
          <w:spacing w:val="51"/>
        </w:rPr>
        <w:t xml:space="preserve"> </w:t>
      </w:r>
      <w:r w:rsidRPr="00FB7749">
        <w:rPr>
          <w:spacing w:val="-1"/>
        </w:rPr>
        <w:t>where</w:t>
      </w:r>
      <w:r w:rsidRPr="00FB7749">
        <w:rPr>
          <w:spacing w:val="31"/>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t>is</w:t>
      </w:r>
      <w:r w:rsidRPr="00FB7749">
        <w:rPr>
          <w:spacing w:val="34"/>
        </w:rPr>
        <w:t xml:space="preserve"> </w:t>
      </w:r>
      <w:r w:rsidRPr="00FB7749">
        <w:rPr>
          <w:spacing w:val="-1"/>
        </w:rPr>
        <w:t>the</w:t>
      </w:r>
      <w:r w:rsidRPr="00FB7749">
        <w:rPr>
          <w:spacing w:val="34"/>
        </w:rPr>
        <w:t xml:space="preserve"> </w:t>
      </w:r>
      <w:r w:rsidRPr="00FB7749">
        <w:rPr>
          <w:spacing w:val="-1"/>
        </w:rPr>
        <w:t>European</w:t>
      </w:r>
      <w:r w:rsidRPr="00FB7749">
        <w:rPr>
          <w:spacing w:val="33"/>
        </w:rPr>
        <w:t xml:space="preserve"> </w:t>
      </w:r>
      <w:r w:rsidRPr="00FB7749">
        <w:rPr>
          <w:spacing w:val="-1"/>
        </w:rPr>
        <w:t>Commission,</w:t>
      </w:r>
      <w:r w:rsidRPr="00FB7749">
        <w:rPr>
          <w:spacing w:val="33"/>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European</w:t>
      </w:r>
      <w:r w:rsidRPr="00FB7749">
        <w:rPr>
          <w:spacing w:val="33"/>
        </w:rPr>
        <w:t xml:space="preserve"> </w:t>
      </w:r>
      <w:r w:rsidRPr="00FB7749">
        <w:rPr>
          <w:spacing w:val="-1"/>
        </w:rPr>
        <w:t>Union</w:t>
      </w:r>
      <w:r w:rsidRPr="00FB7749">
        <w:rPr>
          <w:spacing w:val="47"/>
        </w:rPr>
        <w:t xml:space="preserve"> </w:t>
      </w:r>
      <w:r w:rsidRPr="00FB7749">
        <w:t xml:space="preserve">law </w:t>
      </w:r>
      <w:r w:rsidRPr="00FB7749">
        <w:rPr>
          <w:spacing w:val="-1"/>
        </w:rPr>
        <w:t>supplemented</w:t>
      </w:r>
      <w:r w:rsidRPr="00FB7749">
        <w:t xml:space="preserve"> as</w:t>
      </w:r>
      <w:r w:rsidRPr="00FB7749">
        <w:rPr>
          <w:spacing w:val="-2"/>
        </w:rPr>
        <w:t xml:space="preserve"> </w:t>
      </w:r>
      <w:r w:rsidRPr="00FB7749">
        <w:rPr>
          <w:spacing w:val="-1"/>
        </w:rPr>
        <w:t>appropriate</w:t>
      </w:r>
      <w:r w:rsidRPr="00FB7749">
        <w:rPr>
          <w:spacing w:val="-2"/>
        </w:rPr>
        <w:t xml:space="preserve"> </w:t>
      </w:r>
      <w:r w:rsidRPr="00FB7749">
        <w:t>by</w:t>
      </w:r>
      <w:r w:rsidRPr="00FB7749">
        <w:rPr>
          <w:spacing w:val="-3"/>
        </w:rPr>
        <w:t xml:space="preserve"> </w:t>
      </w:r>
      <w:r w:rsidRPr="00FB7749">
        <w:rPr>
          <w:spacing w:val="-1"/>
        </w:rPr>
        <w:t>Belgian</w:t>
      </w:r>
      <w:r w:rsidRPr="00FB7749">
        <w:t xml:space="preserve"> </w:t>
      </w:r>
      <w:r w:rsidRPr="00FB7749">
        <w:rPr>
          <w:spacing w:val="-1"/>
        </w:rPr>
        <w:t>law.</w:t>
      </w:r>
    </w:p>
    <w:p w:rsidR="00BE27E7" w:rsidRPr="00FB7749" w:rsidRDefault="00BE27E7" w:rsidP="001F4C55">
      <w:pPr>
        <w:pStyle w:val="BodyText"/>
        <w:widowControl w:val="0"/>
        <w:numPr>
          <w:ilvl w:val="1"/>
          <w:numId w:val="229"/>
        </w:numPr>
        <w:tabs>
          <w:tab w:val="clear" w:pos="851"/>
          <w:tab w:val="clear" w:pos="1191"/>
          <w:tab w:val="clear" w:pos="1531"/>
          <w:tab w:val="left" w:pos="821"/>
        </w:tabs>
        <w:ind w:left="851" w:right="136"/>
      </w:pPr>
      <w:r w:rsidRPr="00FB7749">
        <w:t>The</w:t>
      </w:r>
      <w:r w:rsidRPr="001F4C55">
        <w:rPr>
          <w:spacing w:val="29"/>
        </w:rPr>
        <w:t xml:space="preserve"> </w:t>
      </w:r>
      <w:r w:rsidRPr="001F4C55">
        <w:rPr>
          <w:spacing w:val="-1"/>
        </w:rPr>
        <w:t>parties</w:t>
      </w:r>
      <w:r w:rsidRPr="001F4C55">
        <w:rPr>
          <w:spacing w:val="30"/>
        </w:rPr>
        <w:t xml:space="preserve"> </w:t>
      </w:r>
      <w:r w:rsidRPr="00FB7749">
        <w:t>to</w:t>
      </w:r>
      <w:r w:rsidRPr="001F4C55">
        <w:rPr>
          <w:spacing w:val="28"/>
        </w:rPr>
        <w:t xml:space="preserve"> </w:t>
      </w:r>
      <w:r w:rsidRPr="001F4C55">
        <w:rPr>
          <w:spacing w:val="-1"/>
        </w:rPr>
        <w:t>this</w:t>
      </w:r>
      <w:r w:rsidRPr="001F4C55">
        <w:rPr>
          <w:spacing w:val="31"/>
        </w:rPr>
        <w:t xml:space="preserve"> </w:t>
      </w:r>
      <w:r w:rsidRPr="001F4C55">
        <w:rPr>
          <w:spacing w:val="-1"/>
        </w:rPr>
        <w:t>Contract</w:t>
      </w:r>
      <w:r w:rsidRPr="001F4C55">
        <w:rPr>
          <w:spacing w:val="34"/>
        </w:rPr>
        <w:t xml:space="preserve"> </w:t>
      </w:r>
      <w:r w:rsidRPr="001F4C55">
        <w:rPr>
          <w:spacing w:val="-1"/>
        </w:rPr>
        <w:t>shall</w:t>
      </w:r>
      <w:r w:rsidRPr="001F4C55">
        <w:rPr>
          <w:spacing w:val="32"/>
        </w:rPr>
        <w:t xml:space="preserve"> </w:t>
      </w:r>
      <w:r w:rsidRPr="00FB7749">
        <w:t>do</w:t>
      </w:r>
      <w:r w:rsidRPr="001F4C55">
        <w:rPr>
          <w:spacing w:val="28"/>
        </w:rPr>
        <w:t xml:space="preserve"> </w:t>
      </w:r>
      <w:r w:rsidRPr="001F4C55">
        <w:rPr>
          <w:spacing w:val="-1"/>
        </w:rPr>
        <w:t>everything</w:t>
      </w:r>
      <w:r w:rsidRPr="001F4C55">
        <w:rPr>
          <w:spacing w:val="28"/>
        </w:rPr>
        <w:t xml:space="preserve"> </w:t>
      </w:r>
      <w:r w:rsidRPr="001F4C55">
        <w:rPr>
          <w:spacing w:val="-1"/>
        </w:rPr>
        <w:t>possible</w:t>
      </w:r>
      <w:r w:rsidRPr="001F4C55">
        <w:rPr>
          <w:spacing w:val="29"/>
        </w:rPr>
        <w:t xml:space="preserve"> </w:t>
      </w:r>
      <w:r w:rsidRPr="00FB7749">
        <w:t>to</w:t>
      </w:r>
      <w:r w:rsidRPr="001F4C55">
        <w:rPr>
          <w:spacing w:val="31"/>
        </w:rPr>
        <w:t xml:space="preserve"> </w:t>
      </w:r>
      <w:r w:rsidRPr="001F4C55">
        <w:rPr>
          <w:spacing w:val="-1"/>
        </w:rPr>
        <w:t>settle</w:t>
      </w:r>
      <w:r w:rsidRPr="001F4C55">
        <w:rPr>
          <w:spacing w:val="29"/>
        </w:rPr>
        <w:t xml:space="preserve"> </w:t>
      </w:r>
      <w:r w:rsidRPr="001F4C55">
        <w:rPr>
          <w:spacing w:val="-1"/>
        </w:rPr>
        <w:t>amicably</w:t>
      </w:r>
      <w:r w:rsidRPr="001F4C55">
        <w:rPr>
          <w:spacing w:val="28"/>
        </w:rPr>
        <w:t xml:space="preserve"> </w:t>
      </w:r>
      <w:r w:rsidRPr="001F4C55">
        <w:rPr>
          <w:spacing w:val="-1"/>
        </w:rPr>
        <w:t>any</w:t>
      </w:r>
      <w:r w:rsidRPr="001F4C55">
        <w:rPr>
          <w:spacing w:val="28"/>
        </w:rPr>
        <w:t xml:space="preserve"> </w:t>
      </w:r>
      <w:r w:rsidRPr="001F4C55">
        <w:rPr>
          <w:spacing w:val="-1"/>
        </w:rPr>
        <w:t>dispute</w:t>
      </w:r>
      <w:r w:rsidRPr="001F4C55">
        <w:rPr>
          <w:spacing w:val="59"/>
        </w:rPr>
        <w:t xml:space="preserve"> </w:t>
      </w:r>
      <w:r w:rsidRPr="00FB7749">
        <w:t>arising</w:t>
      </w:r>
      <w:r w:rsidRPr="001F4C55">
        <w:rPr>
          <w:spacing w:val="14"/>
        </w:rPr>
        <w:t xml:space="preserve"> </w:t>
      </w:r>
      <w:r w:rsidRPr="001F4C55">
        <w:rPr>
          <w:spacing w:val="-1"/>
        </w:rPr>
        <w:t>between</w:t>
      </w:r>
      <w:r w:rsidRPr="001F4C55">
        <w:rPr>
          <w:spacing w:val="14"/>
        </w:rPr>
        <w:t xml:space="preserve"> </w:t>
      </w:r>
      <w:r w:rsidRPr="00FB7749">
        <w:t>them</w:t>
      </w:r>
      <w:r w:rsidRPr="001F4C55">
        <w:rPr>
          <w:spacing w:val="13"/>
        </w:rPr>
        <w:t xml:space="preserve"> </w:t>
      </w:r>
      <w:r w:rsidRPr="001F4C55">
        <w:rPr>
          <w:spacing w:val="-1"/>
        </w:rPr>
        <w:t>during</w:t>
      </w:r>
      <w:r w:rsidRPr="001F4C55">
        <w:rPr>
          <w:spacing w:val="17"/>
        </w:rPr>
        <w:t xml:space="preserve"> </w:t>
      </w:r>
      <w:r w:rsidRPr="00FB7749">
        <w:t>the</w:t>
      </w:r>
      <w:r w:rsidRPr="001F4C55">
        <w:rPr>
          <w:spacing w:val="17"/>
        </w:rPr>
        <w:t xml:space="preserve"> </w:t>
      </w:r>
      <w:r w:rsidRPr="001F4C55">
        <w:rPr>
          <w:spacing w:val="-1"/>
        </w:rPr>
        <w:t>implementation</w:t>
      </w:r>
      <w:r w:rsidRPr="001F4C55">
        <w:rPr>
          <w:spacing w:val="16"/>
        </w:rPr>
        <w:t xml:space="preserve"> </w:t>
      </w:r>
      <w:r w:rsidRPr="001F4C55">
        <w:rPr>
          <w:spacing w:val="-2"/>
        </w:rPr>
        <w:t>of</w:t>
      </w:r>
      <w:r w:rsidRPr="001F4C55">
        <w:rPr>
          <w:spacing w:val="17"/>
        </w:rPr>
        <w:t xml:space="preserve"> </w:t>
      </w:r>
      <w:r w:rsidRPr="001F4C55">
        <w:rPr>
          <w:spacing w:val="-1"/>
        </w:rPr>
        <w:t>this</w:t>
      </w:r>
      <w:r w:rsidRPr="001F4C55">
        <w:rPr>
          <w:spacing w:val="17"/>
        </w:rPr>
        <w:t xml:space="preserve"> </w:t>
      </w:r>
      <w:r w:rsidRPr="001F4C55">
        <w:rPr>
          <w:spacing w:val="-1"/>
        </w:rPr>
        <w:t>Contract.</w:t>
      </w:r>
      <w:r w:rsidRPr="001F4C55">
        <w:rPr>
          <w:spacing w:val="14"/>
        </w:rPr>
        <w:t xml:space="preserve"> </w:t>
      </w:r>
      <w:r w:rsidRPr="00FB7749">
        <w:t>To</w:t>
      </w:r>
      <w:r w:rsidRPr="001F4C55">
        <w:rPr>
          <w:spacing w:val="16"/>
        </w:rPr>
        <w:t xml:space="preserve"> </w:t>
      </w:r>
      <w:r w:rsidRPr="001F4C55">
        <w:rPr>
          <w:spacing w:val="-1"/>
        </w:rPr>
        <w:t>that</w:t>
      </w:r>
      <w:r w:rsidRPr="001F4C55">
        <w:rPr>
          <w:spacing w:val="17"/>
        </w:rPr>
        <w:t xml:space="preserve"> </w:t>
      </w:r>
      <w:r w:rsidRPr="001F4C55">
        <w:rPr>
          <w:spacing w:val="-1"/>
        </w:rPr>
        <w:t>end,</w:t>
      </w:r>
      <w:r w:rsidRPr="001F4C55">
        <w:rPr>
          <w:spacing w:val="16"/>
        </w:rPr>
        <w:t xml:space="preserve"> </w:t>
      </w:r>
      <w:r w:rsidRPr="001F4C55">
        <w:rPr>
          <w:spacing w:val="-2"/>
        </w:rPr>
        <w:t>they</w:t>
      </w:r>
      <w:r w:rsidRPr="001F4C55">
        <w:rPr>
          <w:spacing w:val="14"/>
        </w:rPr>
        <w:t xml:space="preserve"> </w:t>
      </w:r>
      <w:r w:rsidRPr="001F4C55">
        <w:rPr>
          <w:spacing w:val="-1"/>
        </w:rPr>
        <w:t>shall</w:t>
      </w:r>
      <w:r w:rsidR="001F4C55" w:rsidRPr="001F4C55">
        <w:rPr>
          <w:spacing w:val="-1"/>
        </w:rPr>
        <w:t xml:space="preserve"> </w:t>
      </w:r>
      <w:r w:rsidRPr="001F4C55">
        <w:rPr>
          <w:spacing w:val="-1"/>
        </w:rPr>
        <w:t>communicate</w:t>
      </w:r>
      <w:r w:rsidRPr="001F4C55">
        <w:rPr>
          <w:spacing w:val="19"/>
        </w:rPr>
        <w:t xml:space="preserve"> </w:t>
      </w:r>
      <w:r w:rsidRPr="001F4C55">
        <w:rPr>
          <w:spacing w:val="-1"/>
        </w:rPr>
        <w:t>their</w:t>
      </w:r>
      <w:r w:rsidRPr="001F4C55">
        <w:rPr>
          <w:spacing w:val="19"/>
        </w:rPr>
        <w:t xml:space="preserve"> </w:t>
      </w:r>
      <w:r w:rsidRPr="001F4C55">
        <w:rPr>
          <w:spacing w:val="-1"/>
        </w:rPr>
        <w:t>positions</w:t>
      </w:r>
      <w:r w:rsidRPr="001F4C55">
        <w:rPr>
          <w:spacing w:val="19"/>
        </w:rPr>
        <w:t xml:space="preserve"> </w:t>
      </w:r>
      <w:r w:rsidRPr="00FB7749">
        <w:t>and</w:t>
      </w:r>
      <w:r w:rsidRPr="001F4C55">
        <w:rPr>
          <w:spacing w:val="19"/>
        </w:rPr>
        <w:t xml:space="preserve"> </w:t>
      </w:r>
      <w:r w:rsidRPr="00FB7749">
        <w:t>any</w:t>
      </w:r>
      <w:r w:rsidRPr="001F4C55">
        <w:rPr>
          <w:spacing w:val="17"/>
        </w:rPr>
        <w:t xml:space="preserve"> </w:t>
      </w:r>
      <w:r w:rsidRPr="001F4C55">
        <w:rPr>
          <w:spacing w:val="-1"/>
        </w:rPr>
        <w:t>solution</w:t>
      </w:r>
      <w:r w:rsidRPr="001F4C55">
        <w:rPr>
          <w:spacing w:val="19"/>
        </w:rPr>
        <w:t xml:space="preserve"> </w:t>
      </w:r>
      <w:r w:rsidRPr="001F4C55">
        <w:rPr>
          <w:spacing w:val="-1"/>
        </w:rPr>
        <w:t>that</w:t>
      </w:r>
      <w:r w:rsidRPr="001F4C55">
        <w:rPr>
          <w:spacing w:val="20"/>
        </w:rPr>
        <w:t xml:space="preserve"> </w:t>
      </w:r>
      <w:r w:rsidRPr="001F4C55">
        <w:rPr>
          <w:spacing w:val="-1"/>
        </w:rPr>
        <w:t>they</w:t>
      </w:r>
      <w:r w:rsidRPr="001F4C55">
        <w:rPr>
          <w:spacing w:val="16"/>
        </w:rPr>
        <w:t xml:space="preserve"> </w:t>
      </w:r>
      <w:r w:rsidRPr="00FB7749">
        <w:t>consider</w:t>
      </w:r>
      <w:r w:rsidRPr="001F4C55">
        <w:rPr>
          <w:spacing w:val="20"/>
        </w:rPr>
        <w:t xml:space="preserve"> </w:t>
      </w:r>
      <w:r w:rsidRPr="001F4C55">
        <w:rPr>
          <w:spacing w:val="-1"/>
        </w:rPr>
        <w:t>possible</w:t>
      </w:r>
      <w:r w:rsidRPr="001F4C55">
        <w:rPr>
          <w:spacing w:val="17"/>
        </w:rPr>
        <w:t xml:space="preserve"> </w:t>
      </w:r>
      <w:r w:rsidRPr="00FB7749">
        <w:t>in</w:t>
      </w:r>
      <w:r w:rsidRPr="001F4C55">
        <w:rPr>
          <w:spacing w:val="19"/>
        </w:rPr>
        <w:t xml:space="preserve"> </w:t>
      </w:r>
      <w:r w:rsidRPr="001F4C55">
        <w:rPr>
          <w:spacing w:val="-2"/>
        </w:rPr>
        <w:t>writing,</w:t>
      </w:r>
      <w:r w:rsidRPr="001F4C55">
        <w:rPr>
          <w:spacing w:val="19"/>
        </w:rPr>
        <w:t xml:space="preserve"> </w:t>
      </w:r>
      <w:r w:rsidRPr="00FB7749">
        <w:t>and</w:t>
      </w:r>
      <w:r w:rsidRPr="001F4C55">
        <w:rPr>
          <w:spacing w:val="61"/>
        </w:rPr>
        <w:t xml:space="preserve"> </w:t>
      </w:r>
      <w:r w:rsidRPr="001F4C55">
        <w:rPr>
          <w:spacing w:val="-1"/>
        </w:rPr>
        <w:t>meet</w:t>
      </w:r>
      <w:r w:rsidRPr="001F4C55">
        <w:rPr>
          <w:spacing w:val="22"/>
        </w:rPr>
        <w:t xml:space="preserve"> </w:t>
      </w:r>
      <w:r w:rsidRPr="00FB7749">
        <w:t>each</w:t>
      </w:r>
      <w:r w:rsidRPr="001F4C55">
        <w:rPr>
          <w:spacing w:val="21"/>
        </w:rPr>
        <w:t xml:space="preserve"> </w:t>
      </w:r>
      <w:r w:rsidRPr="001F4C55">
        <w:rPr>
          <w:spacing w:val="-1"/>
        </w:rPr>
        <w:t>other</w:t>
      </w:r>
      <w:r w:rsidRPr="001F4C55">
        <w:rPr>
          <w:spacing w:val="22"/>
        </w:rPr>
        <w:t xml:space="preserve"> </w:t>
      </w:r>
      <w:r w:rsidRPr="001F4C55">
        <w:rPr>
          <w:spacing w:val="-1"/>
        </w:rPr>
        <w:t>at</w:t>
      </w:r>
      <w:r w:rsidRPr="001F4C55">
        <w:rPr>
          <w:spacing w:val="22"/>
        </w:rPr>
        <w:t xml:space="preserve"> </w:t>
      </w:r>
      <w:r w:rsidRPr="001F4C55">
        <w:rPr>
          <w:spacing w:val="-1"/>
        </w:rPr>
        <w:t>either's</w:t>
      </w:r>
      <w:r w:rsidRPr="001F4C55">
        <w:rPr>
          <w:spacing w:val="22"/>
        </w:rPr>
        <w:t xml:space="preserve"> </w:t>
      </w:r>
      <w:r w:rsidRPr="001F4C55">
        <w:rPr>
          <w:spacing w:val="-1"/>
        </w:rPr>
        <w:t>request.</w:t>
      </w:r>
      <w:r w:rsidRPr="001F4C55">
        <w:rPr>
          <w:spacing w:val="23"/>
        </w:rPr>
        <w:t xml:space="preserve"> </w:t>
      </w:r>
      <w:r w:rsidRPr="001F4C55">
        <w:rPr>
          <w:spacing w:val="-1"/>
        </w:rPr>
        <w:t>The</w:t>
      </w:r>
      <w:r w:rsidRPr="001F4C55">
        <w:rPr>
          <w:spacing w:val="21"/>
        </w:rPr>
        <w:t xml:space="preserve"> </w:t>
      </w:r>
      <w:r w:rsidRPr="001F4C55">
        <w:rPr>
          <w:spacing w:val="-1"/>
        </w:rPr>
        <w:t>Coordinator</w:t>
      </w:r>
      <w:r w:rsidRPr="001F4C55">
        <w:rPr>
          <w:spacing w:val="22"/>
        </w:rPr>
        <w:t xml:space="preserve"> </w:t>
      </w:r>
      <w:r w:rsidRPr="001F4C55">
        <w:rPr>
          <w:spacing w:val="-1"/>
        </w:rPr>
        <w:t>and</w:t>
      </w:r>
      <w:r w:rsidRPr="001F4C55">
        <w:rPr>
          <w:spacing w:val="21"/>
        </w:rPr>
        <w:t xml:space="preserve"> </w:t>
      </w:r>
      <w:r w:rsidRPr="00FB7749">
        <w:t>the</w:t>
      </w:r>
      <w:r w:rsidRPr="001F4C55">
        <w:rPr>
          <w:spacing w:val="21"/>
        </w:rPr>
        <w:t xml:space="preserve"> </w:t>
      </w:r>
      <w:r w:rsidRPr="001F4C55">
        <w:rPr>
          <w:spacing w:val="-1"/>
        </w:rPr>
        <w:t>Contracting</w:t>
      </w:r>
      <w:r w:rsidRPr="001F4C55">
        <w:rPr>
          <w:spacing w:val="19"/>
        </w:rPr>
        <w:t xml:space="preserve"> </w:t>
      </w:r>
      <w:r w:rsidRPr="001F4C55">
        <w:rPr>
          <w:spacing w:val="-1"/>
        </w:rPr>
        <w:t>Authority</w:t>
      </w:r>
      <w:r w:rsidRPr="001F4C55">
        <w:rPr>
          <w:spacing w:val="23"/>
        </w:rPr>
        <w:t xml:space="preserve"> </w:t>
      </w:r>
      <w:r w:rsidRPr="00FB7749">
        <w:t>shall</w:t>
      </w:r>
      <w:r w:rsidRPr="001F4C55">
        <w:rPr>
          <w:spacing w:val="39"/>
        </w:rPr>
        <w:t xml:space="preserve"> </w:t>
      </w:r>
      <w:r w:rsidRPr="00FB7749">
        <w:t>reply</w:t>
      </w:r>
      <w:r w:rsidRPr="001F4C55">
        <w:rPr>
          <w:spacing w:val="24"/>
        </w:rPr>
        <w:t xml:space="preserve"> </w:t>
      </w:r>
      <w:r w:rsidRPr="00FB7749">
        <w:t>to</w:t>
      </w:r>
      <w:r w:rsidRPr="001F4C55">
        <w:rPr>
          <w:spacing w:val="26"/>
        </w:rPr>
        <w:t xml:space="preserve"> </w:t>
      </w:r>
      <w:r w:rsidRPr="00FB7749">
        <w:t>a</w:t>
      </w:r>
      <w:r w:rsidRPr="001F4C55">
        <w:rPr>
          <w:spacing w:val="26"/>
        </w:rPr>
        <w:t xml:space="preserve"> </w:t>
      </w:r>
      <w:r w:rsidRPr="001F4C55">
        <w:rPr>
          <w:spacing w:val="-1"/>
        </w:rPr>
        <w:t>request</w:t>
      </w:r>
      <w:r w:rsidRPr="001F4C55">
        <w:rPr>
          <w:spacing w:val="30"/>
        </w:rPr>
        <w:t xml:space="preserve"> </w:t>
      </w:r>
      <w:r w:rsidRPr="001F4C55">
        <w:rPr>
          <w:spacing w:val="-1"/>
        </w:rPr>
        <w:t>sent</w:t>
      </w:r>
      <w:r w:rsidRPr="001F4C55">
        <w:rPr>
          <w:spacing w:val="27"/>
        </w:rPr>
        <w:t xml:space="preserve"> </w:t>
      </w:r>
      <w:r w:rsidRPr="001F4C55">
        <w:rPr>
          <w:spacing w:val="-1"/>
        </w:rPr>
        <w:t>for</w:t>
      </w:r>
      <w:r w:rsidRPr="001F4C55">
        <w:rPr>
          <w:spacing w:val="24"/>
        </w:rPr>
        <w:t xml:space="preserve"> </w:t>
      </w:r>
      <w:r w:rsidRPr="00FB7749">
        <w:t>an</w:t>
      </w:r>
      <w:r w:rsidRPr="001F4C55">
        <w:rPr>
          <w:spacing w:val="26"/>
        </w:rPr>
        <w:t xml:space="preserve"> </w:t>
      </w:r>
      <w:r w:rsidRPr="001F4C55">
        <w:rPr>
          <w:spacing w:val="-1"/>
        </w:rPr>
        <w:t>amicable</w:t>
      </w:r>
      <w:r w:rsidRPr="001F4C55">
        <w:rPr>
          <w:spacing w:val="26"/>
        </w:rPr>
        <w:t xml:space="preserve"> </w:t>
      </w:r>
      <w:r w:rsidRPr="001F4C55">
        <w:rPr>
          <w:spacing w:val="-1"/>
        </w:rPr>
        <w:t>settlement</w:t>
      </w:r>
      <w:r w:rsidRPr="001F4C55">
        <w:rPr>
          <w:spacing w:val="27"/>
        </w:rPr>
        <w:t xml:space="preserve"> </w:t>
      </w:r>
      <w:r w:rsidRPr="001F4C55">
        <w:rPr>
          <w:spacing w:val="-1"/>
        </w:rPr>
        <w:t>within</w:t>
      </w:r>
      <w:r w:rsidRPr="001F4C55">
        <w:rPr>
          <w:spacing w:val="26"/>
        </w:rPr>
        <w:t xml:space="preserve"> </w:t>
      </w:r>
      <w:r w:rsidRPr="00FB7749">
        <w:t>30</w:t>
      </w:r>
      <w:r w:rsidRPr="001F4C55">
        <w:rPr>
          <w:spacing w:val="26"/>
        </w:rPr>
        <w:t xml:space="preserve"> </w:t>
      </w:r>
      <w:r w:rsidRPr="001F4C55">
        <w:rPr>
          <w:spacing w:val="-1"/>
        </w:rPr>
        <w:t>days.</w:t>
      </w:r>
      <w:r w:rsidRPr="001F4C55">
        <w:rPr>
          <w:spacing w:val="26"/>
        </w:rPr>
        <w:t xml:space="preserve"> </w:t>
      </w:r>
      <w:r w:rsidRPr="001F4C55">
        <w:rPr>
          <w:spacing w:val="-1"/>
        </w:rPr>
        <w:t>Once</w:t>
      </w:r>
      <w:r w:rsidRPr="001F4C55">
        <w:rPr>
          <w:spacing w:val="26"/>
        </w:rPr>
        <w:t xml:space="preserve"> </w:t>
      </w:r>
      <w:r w:rsidRPr="001F4C55">
        <w:rPr>
          <w:spacing w:val="-1"/>
        </w:rPr>
        <w:t>this</w:t>
      </w:r>
      <w:r w:rsidRPr="001F4C55">
        <w:rPr>
          <w:spacing w:val="26"/>
        </w:rPr>
        <w:t xml:space="preserve"> </w:t>
      </w:r>
      <w:r w:rsidRPr="001F4C55">
        <w:rPr>
          <w:spacing w:val="-1"/>
        </w:rPr>
        <w:t>period</w:t>
      </w:r>
      <w:r w:rsidRPr="001F4C55">
        <w:rPr>
          <w:spacing w:val="26"/>
        </w:rPr>
        <w:t xml:space="preserve"> </w:t>
      </w:r>
      <w:r w:rsidRPr="001F4C55">
        <w:rPr>
          <w:spacing w:val="-1"/>
        </w:rPr>
        <w:t>has</w:t>
      </w:r>
      <w:r w:rsidRPr="001F4C55">
        <w:rPr>
          <w:spacing w:val="45"/>
        </w:rPr>
        <w:t xml:space="preserve"> </w:t>
      </w:r>
      <w:r w:rsidRPr="001F4C55">
        <w:rPr>
          <w:spacing w:val="-1"/>
        </w:rPr>
        <w:t>expired,</w:t>
      </w:r>
      <w:r w:rsidRPr="001F4C55">
        <w:rPr>
          <w:spacing w:val="34"/>
        </w:rPr>
        <w:t xml:space="preserve"> </w:t>
      </w:r>
      <w:r w:rsidRPr="001F4C55">
        <w:rPr>
          <w:spacing w:val="-2"/>
        </w:rPr>
        <w:t>or</w:t>
      </w:r>
      <w:r w:rsidRPr="001F4C55">
        <w:rPr>
          <w:spacing w:val="34"/>
        </w:rPr>
        <w:t xml:space="preserve"> </w:t>
      </w:r>
      <w:r w:rsidRPr="00FB7749">
        <w:t>if</w:t>
      </w:r>
      <w:r w:rsidRPr="001F4C55">
        <w:rPr>
          <w:spacing w:val="31"/>
        </w:rPr>
        <w:t xml:space="preserve"> </w:t>
      </w:r>
      <w:r w:rsidRPr="00FB7749">
        <w:t>the</w:t>
      </w:r>
      <w:r w:rsidRPr="001F4C55">
        <w:rPr>
          <w:spacing w:val="34"/>
        </w:rPr>
        <w:t xml:space="preserve"> </w:t>
      </w:r>
      <w:r w:rsidRPr="001F4C55">
        <w:rPr>
          <w:spacing w:val="-2"/>
        </w:rPr>
        <w:t>attempt</w:t>
      </w:r>
      <w:r w:rsidRPr="001F4C55">
        <w:rPr>
          <w:spacing w:val="34"/>
        </w:rPr>
        <w:t xml:space="preserve"> </w:t>
      </w:r>
      <w:r w:rsidRPr="00FB7749">
        <w:t>to</w:t>
      </w:r>
      <w:r w:rsidRPr="001F4C55">
        <w:rPr>
          <w:spacing w:val="33"/>
        </w:rPr>
        <w:t xml:space="preserve"> </w:t>
      </w:r>
      <w:r w:rsidRPr="001F4C55">
        <w:rPr>
          <w:spacing w:val="-1"/>
        </w:rPr>
        <w:t>reach</w:t>
      </w:r>
      <w:r w:rsidRPr="001F4C55">
        <w:rPr>
          <w:spacing w:val="33"/>
        </w:rPr>
        <w:t xml:space="preserve"> </w:t>
      </w:r>
      <w:r w:rsidRPr="001F4C55">
        <w:rPr>
          <w:spacing w:val="-1"/>
        </w:rPr>
        <w:t>amicable</w:t>
      </w:r>
      <w:r w:rsidRPr="001F4C55">
        <w:rPr>
          <w:spacing w:val="34"/>
        </w:rPr>
        <w:t xml:space="preserve"> </w:t>
      </w:r>
      <w:r w:rsidRPr="001F4C55">
        <w:rPr>
          <w:spacing w:val="-1"/>
        </w:rPr>
        <w:t>settlement</w:t>
      </w:r>
      <w:r w:rsidRPr="001F4C55">
        <w:rPr>
          <w:spacing w:val="34"/>
        </w:rPr>
        <w:t xml:space="preserve"> </w:t>
      </w:r>
      <w:r w:rsidRPr="00FB7749">
        <w:t>has</w:t>
      </w:r>
      <w:r w:rsidRPr="001F4C55">
        <w:rPr>
          <w:spacing w:val="34"/>
        </w:rPr>
        <w:t xml:space="preserve"> </w:t>
      </w:r>
      <w:r w:rsidRPr="001F4C55">
        <w:rPr>
          <w:spacing w:val="-1"/>
        </w:rPr>
        <w:t>not</w:t>
      </w:r>
      <w:r w:rsidRPr="001F4C55">
        <w:rPr>
          <w:spacing w:val="34"/>
        </w:rPr>
        <w:t xml:space="preserve"> </w:t>
      </w:r>
      <w:r w:rsidRPr="001F4C55">
        <w:rPr>
          <w:spacing w:val="-1"/>
        </w:rPr>
        <w:t>produced</w:t>
      </w:r>
      <w:r w:rsidRPr="001F4C55">
        <w:rPr>
          <w:spacing w:val="33"/>
        </w:rPr>
        <w:t xml:space="preserve"> </w:t>
      </w:r>
      <w:r w:rsidRPr="00FB7749">
        <w:t>an</w:t>
      </w:r>
      <w:r w:rsidRPr="001F4C55">
        <w:rPr>
          <w:spacing w:val="34"/>
        </w:rPr>
        <w:t xml:space="preserve"> </w:t>
      </w:r>
      <w:r w:rsidRPr="001F4C55">
        <w:rPr>
          <w:spacing w:val="-1"/>
        </w:rPr>
        <w:t>agreement</w:t>
      </w:r>
      <w:r w:rsidRPr="001F4C55">
        <w:rPr>
          <w:spacing w:val="61"/>
        </w:rPr>
        <w:t xml:space="preserve"> </w:t>
      </w:r>
      <w:r w:rsidRPr="001F4C55">
        <w:rPr>
          <w:spacing w:val="-1"/>
        </w:rPr>
        <w:t>within</w:t>
      </w:r>
      <w:r w:rsidRPr="001F4C55">
        <w:rPr>
          <w:spacing w:val="31"/>
        </w:rPr>
        <w:t xml:space="preserve"> </w:t>
      </w:r>
      <w:r w:rsidRPr="00FB7749">
        <w:t>120</w:t>
      </w:r>
      <w:r w:rsidRPr="001F4C55">
        <w:rPr>
          <w:spacing w:val="31"/>
        </w:rPr>
        <w:t xml:space="preserve"> </w:t>
      </w:r>
      <w:r w:rsidRPr="001F4C55">
        <w:rPr>
          <w:spacing w:val="-1"/>
        </w:rPr>
        <w:t>days</w:t>
      </w:r>
      <w:r w:rsidRPr="001F4C55">
        <w:rPr>
          <w:spacing w:val="31"/>
        </w:rPr>
        <w:t xml:space="preserve"> </w:t>
      </w:r>
      <w:r w:rsidRPr="00FB7749">
        <w:t>of</w:t>
      </w:r>
      <w:r w:rsidRPr="001F4C55">
        <w:rPr>
          <w:spacing w:val="31"/>
        </w:rPr>
        <w:t xml:space="preserve"> </w:t>
      </w:r>
      <w:r w:rsidRPr="00FB7749">
        <w:t>the</w:t>
      </w:r>
      <w:r w:rsidRPr="001F4C55">
        <w:rPr>
          <w:spacing w:val="31"/>
        </w:rPr>
        <w:t xml:space="preserve"> </w:t>
      </w:r>
      <w:r w:rsidRPr="001F4C55">
        <w:rPr>
          <w:spacing w:val="-1"/>
        </w:rPr>
        <w:t>first</w:t>
      </w:r>
      <w:r w:rsidRPr="001F4C55">
        <w:rPr>
          <w:spacing w:val="32"/>
        </w:rPr>
        <w:t xml:space="preserve"> </w:t>
      </w:r>
      <w:r w:rsidRPr="001F4C55">
        <w:rPr>
          <w:spacing w:val="-1"/>
        </w:rPr>
        <w:t>request,</w:t>
      </w:r>
      <w:r w:rsidRPr="001F4C55">
        <w:rPr>
          <w:spacing w:val="35"/>
        </w:rPr>
        <w:t xml:space="preserve"> </w:t>
      </w:r>
      <w:r w:rsidRPr="00FB7749">
        <w:t>the</w:t>
      </w:r>
      <w:r w:rsidRPr="001F4C55">
        <w:rPr>
          <w:spacing w:val="31"/>
        </w:rPr>
        <w:t xml:space="preserve"> </w:t>
      </w:r>
      <w:r w:rsidRPr="001F4C55">
        <w:rPr>
          <w:spacing w:val="-1"/>
        </w:rPr>
        <w:t>Coordinator</w:t>
      </w:r>
      <w:r w:rsidRPr="001F4C55">
        <w:rPr>
          <w:spacing w:val="29"/>
        </w:rPr>
        <w:t xml:space="preserve"> </w:t>
      </w:r>
      <w:r w:rsidRPr="00FB7749">
        <w:t>or</w:t>
      </w:r>
      <w:r w:rsidRPr="001F4C55">
        <w:rPr>
          <w:spacing w:val="31"/>
        </w:rPr>
        <w:t xml:space="preserve"> </w:t>
      </w:r>
      <w:r w:rsidRPr="00FB7749">
        <w:t>the</w:t>
      </w:r>
      <w:r w:rsidRPr="001F4C55">
        <w:rPr>
          <w:spacing w:val="31"/>
        </w:rPr>
        <w:t xml:space="preserve"> </w:t>
      </w:r>
      <w:r w:rsidRPr="001F4C55">
        <w:rPr>
          <w:spacing w:val="-1"/>
        </w:rPr>
        <w:t>Contracting</w:t>
      </w:r>
      <w:r w:rsidRPr="001F4C55">
        <w:rPr>
          <w:spacing w:val="28"/>
        </w:rPr>
        <w:t xml:space="preserve"> </w:t>
      </w:r>
      <w:r w:rsidRPr="001F4C55">
        <w:rPr>
          <w:spacing w:val="-1"/>
        </w:rPr>
        <w:t>Authority</w:t>
      </w:r>
      <w:r w:rsidRPr="001F4C55">
        <w:rPr>
          <w:spacing w:val="36"/>
        </w:rPr>
        <w:t xml:space="preserve"> </w:t>
      </w:r>
      <w:r w:rsidRPr="001F4C55">
        <w:rPr>
          <w:spacing w:val="-1"/>
        </w:rPr>
        <w:t>may</w:t>
      </w:r>
      <w:r w:rsidRPr="001F4C55">
        <w:rPr>
          <w:spacing w:val="39"/>
        </w:rPr>
        <w:t xml:space="preserve"> </w:t>
      </w:r>
      <w:r w:rsidRPr="001F4C55">
        <w:rPr>
          <w:spacing w:val="-1"/>
        </w:rPr>
        <w:t>notify</w:t>
      </w:r>
      <w:r w:rsidRPr="001F4C55">
        <w:rPr>
          <w:spacing w:val="-3"/>
        </w:rPr>
        <w:t xml:space="preserve"> </w:t>
      </w:r>
      <w:r w:rsidRPr="00FB7749">
        <w:t xml:space="preserve">the </w:t>
      </w:r>
      <w:r w:rsidRPr="001F4C55">
        <w:rPr>
          <w:spacing w:val="-1"/>
        </w:rPr>
        <w:t>other</w:t>
      </w:r>
      <w:r w:rsidRPr="001F4C55">
        <w:rPr>
          <w:spacing w:val="2"/>
        </w:rPr>
        <w:t xml:space="preserve"> </w:t>
      </w:r>
      <w:r w:rsidRPr="001F4C55">
        <w:rPr>
          <w:spacing w:val="-1"/>
        </w:rPr>
        <w:t>part that</w:t>
      </w:r>
      <w:r w:rsidRPr="001F4C55">
        <w:rPr>
          <w:spacing w:val="-2"/>
        </w:rPr>
        <w:t xml:space="preserve"> </w:t>
      </w:r>
      <w:r w:rsidRPr="00FB7749">
        <w:t>it</w:t>
      </w:r>
      <w:r w:rsidRPr="001F4C55">
        <w:rPr>
          <w:spacing w:val="-2"/>
        </w:rPr>
        <w:t xml:space="preserve"> </w:t>
      </w:r>
      <w:r w:rsidRPr="001F4C55">
        <w:rPr>
          <w:spacing w:val="-1"/>
        </w:rPr>
        <w:t>considers</w:t>
      </w:r>
      <w:r w:rsidRPr="00FB7749">
        <w:t xml:space="preserve"> </w:t>
      </w:r>
      <w:r w:rsidRPr="001F4C55">
        <w:rPr>
          <w:spacing w:val="-1"/>
        </w:rPr>
        <w:t>the</w:t>
      </w:r>
      <w:r w:rsidRPr="00FB7749">
        <w:t xml:space="preserve"> </w:t>
      </w:r>
      <w:r w:rsidRPr="001F4C55">
        <w:rPr>
          <w:spacing w:val="-1"/>
        </w:rPr>
        <w:t>procedure</w:t>
      </w:r>
      <w:r w:rsidRPr="001F4C55">
        <w:rPr>
          <w:spacing w:val="-2"/>
        </w:rPr>
        <w:t xml:space="preserve"> </w:t>
      </w:r>
      <w:r w:rsidRPr="00FB7749">
        <w:t>to</w:t>
      </w:r>
      <w:r w:rsidRPr="001F4C55">
        <w:rPr>
          <w:spacing w:val="-3"/>
        </w:rPr>
        <w:t xml:space="preserve"> </w:t>
      </w:r>
      <w:r w:rsidRPr="001F4C55">
        <w:rPr>
          <w:spacing w:val="-1"/>
        </w:rPr>
        <w:t>have</w:t>
      </w:r>
      <w:r w:rsidRPr="00FB7749">
        <w:t xml:space="preserve"> </w:t>
      </w:r>
      <w:r w:rsidRPr="001F4C55">
        <w:rPr>
          <w:spacing w:val="-1"/>
        </w:rPr>
        <w:t>failed.</w:t>
      </w:r>
    </w:p>
    <w:p w:rsidR="00BE27E7" w:rsidRPr="00FB7749" w:rsidRDefault="00BE27E7" w:rsidP="00BE27E7">
      <w:pPr>
        <w:pStyle w:val="BodyText"/>
        <w:widowControl w:val="0"/>
        <w:numPr>
          <w:ilvl w:val="1"/>
          <w:numId w:val="229"/>
        </w:numPr>
        <w:tabs>
          <w:tab w:val="clear" w:pos="851"/>
          <w:tab w:val="clear" w:pos="1191"/>
          <w:tab w:val="clear" w:pos="1531"/>
          <w:tab w:val="left" w:pos="821"/>
        </w:tabs>
        <w:ind w:right="137"/>
      </w:pPr>
      <w:r w:rsidRPr="00FB7749">
        <w:rPr>
          <w:spacing w:val="-2"/>
        </w:rPr>
        <w:t>In</w:t>
      </w:r>
      <w:r w:rsidRPr="00FB7749">
        <w:rPr>
          <w:spacing w:val="45"/>
        </w:rPr>
        <w:t xml:space="preserve"> </w:t>
      </w:r>
      <w:r w:rsidRPr="00FB7749">
        <w:t>the</w:t>
      </w:r>
      <w:r w:rsidRPr="00FB7749">
        <w:rPr>
          <w:spacing w:val="45"/>
        </w:rPr>
        <w:t xml:space="preserve"> </w:t>
      </w:r>
      <w:r w:rsidRPr="00FB7749">
        <w:rPr>
          <w:spacing w:val="-1"/>
        </w:rPr>
        <w:t>event</w:t>
      </w:r>
      <w:r w:rsidRPr="00FB7749">
        <w:rPr>
          <w:spacing w:val="46"/>
        </w:rPr>
        <w:t xml:space="preserve"> </w:t>
      </w:r>
      <w:r w:rsidRPr="00FB7749">
        <w:t>of</w:t>
      </w:r>
      <w:r w:rsidRPr="00FB7749">
        <w:rPr>
          <w:spacing w:val="43"/>
        </w:rPr>
        <w:t xml:space="preserve"> </w:t>
      </w:r>
      <w:r w:rsidRPr="00FB7749">
        <w:rPr>
          <w:spacing w:val="-1"/>
        </w:rPr>
        <w:t>failure</w:t>
      </w:r>
      <w:r w:rsidRPr="00FB7749">
        <w:rPr>
          <w:spacing w:val="43"/>
        </w:rPr>
        <w:t xml:space="preserve"> </w:t>
      </w:r>
      <w:r w:rsidRPr="00FB7749">
        <w:t>to</w:t>
      </w:r>
      <w:r w:rsidRPr="00FB7749">
        <w:rPr>
          <w:spacing w:val="43"/>
        </w:rPr>
        <w:t xml:space="preserve"> </w:t>
      </w:r>
      <w:r w:rsidRPr="00FB7749">
        <w:rPr>
          <w:spacing w:val="-1"/>
        </w:rPr>
        <w:t>reach</w:t>
      </w:r>
      <w:r w:rsidRPr="00FB7749">
        <w:rPr>
          <w:spacing w:val="45"/>
        </w:rPr>
        <w:t xml:space="preserve"> </w:t>
      </w:r>
      <w:r w:rsidRPr="00FB7749">
        <w:t>an</w:t>
      </w:r>
      <w:r w:rsidRPr="00FB7749">
        <w:rPr>
          <w:spacing w:val="43"/>
        </w:rPr>
        <w:t xml:space="preserve"> </w:t>
      </w:r>
      <w:r w:rsidRPr="00FB7749">
        <w:rPr>
          <w:spacing w:val="-1"/>
        </w:rPr>
        <w:t>amicable</w:t>
      </w:r>
      <w:r w:rsidRPr="00FB7749">
        <w:rPr>
          <w:spacing w:val="45"/>
        </w:rPr>
        <w:t xml:space="preserve"> </w:t>
      </w:r>
      <w:r w:rsidRPr="00FB7749">
        <w:rPr>
          <w:spacing w:val="-1"/>
        </w:rPr>
        <w:t>agreement,</w:t>
      </w:r>
      <w:r w:rsidRPr="00FB7749">
        <w:rPr>
          <w:spacing w:val="45"/>
        </w:rPr>
        <w:t xml:space="preserve"> </w:t>
      </w:r>
      <w:r w:rsidRPr="00FB7749">
        <w:t>the</w:t>
      </w:r>
      <w:r w:rsidRPr="00FB7749">
        <w:rPr>
          <w:spacing w:val="52"/>
        </w:rPr>
        <w:t xml:space="preserve"> </w:t>
      </w:r>
      <w:r w:rsidRPr="00FB7749">
        <w:rPr>
          <w:spacing w:val="-1"/>
        </w:rPr>
        <w:t>dispute</w:t>
      </w:r>
      <w:r w:rsidRPr="00FB7749">
        <w:rPr>
          <w:spacing w:val="45"/>
        </w:rPr>
        <w:t xml:space="preserve"> </w:t>
      </w:r>
      <w:r w:rsidRPr="00FB7749">
        <w:rPr>
          <w:spacing w:val="-2"/>
        </w:rPr>
        <w:t>may</w:t>
      </w:r>
      <w:r w:rsidRPr="00FB7749">
        <w:rPr>
          <w:spacing w:val="43"/>
        </w:rPr>
        <w:t xml:space="preserve"> </w:t>
      </w:r>
      <w:r w:rsidRPr="00FB7749">
        <w:t>by</w:t>
      </w:r>
      <w:r w:rsidRPr="00FB7749">
        <w:rPr>
          <w:spacing w:val="45"/>
        </w:rPr>
        <w:t xml:space="preserve"> </w:t>
      </w:r>
      <w:r w:rsidRPr="00FB7749">
        <w:rPr>
          <w:spacing w:val="-1"/>
        </w:rPr>
        <w:t>common</w:t>
      </w:r>
      <w:r w:rsidRPr="00FB7749">
        <w:rPr>
          <w:spacing w:val="35"/>
        </w:rPr>
        <w:t xml:space="preserve"> </w:t>
      </w:r>
      <w:r w:rsidRPr="00FB7749">
        <w:rPr>
          <w:spacing w:val="-1"/>
        </w:rPr>
        <w:t>agreement</w:t>
      </w:r>
      <w:r w:rsidRPr="00FB7749">
        <w:rPr>
          <w:spacing w:val="10"/>
        </w:rPr>
        <w:t xml:space="preserve"> </w:t>
      </w:r>
      <w:r w:rsidRPr="00FB7749">
        <w:t>of</w:t>
      </w:r>
      <w:r w:rsidRPr="00FB7749">
        <w:rPr>
          <w:spacing w:val="9"/>
        </w:rPr>
        <w:t xml:space="preserve"> </w:t>
      </w:r>
      <w:r w:rsidRPr="00FB7749">
        <w:rPr>
          <w:spacing w:val="-1"/>
        </w:rPr>
        <w:t>the</w:t>
      </w:r>
      <w:r w:rsidRPr="00FB7749">
        <w:rPr>
          <w:spacing w:val="9"/>
        </w:rPr>
        <w:t xml:space="preserve"> </w:t>
      </w:r>
      <w:r w:rsidRPr="00FB7749">
        <w:rPr>
          <w:spacing w:val="-1"/>
        </w:rPr>
        <w:t>Coordinator</w:t>
      </w:r>
      <w:r w:rsidRPr="00FB7749">
        <w:rPr>
          <w:spacing w:val="10"/>
        </w:rPr>
        <w:t xml:space="preserve"> </w:t>
      </w:r>
      <w:r w:rsidRPr="00FB7749">
        <w:rPr>
          <w:spacing w:val="-1"/>
        </w:rPr>
        <w:t>and</w:t>
      </w:r>
      <w:r w:rsidRPr="00FB7749">
        <w:rPr>
          <w:spacing w:val="7"/>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10"/>
        </w:rPr>
        <w:t xml:space="preserve"> </w:t>
      </w:r>
      <w:r w:rsidRPr="00FB7749">
        <w:t>be</w:t>
      </w:r>
      <w:r w:rsidRPr="00FB7749">
        <w:rPr>
          <w:spacing w:val="7"/>
        </w:rPr>
        <w:t xml:space="preserve"> </w:t>
      </w:r>
      <w:r w:rsidRPr="00FB7749">
        <w:rPr>
          <w:spacing w:val="-1"/>
        </w:rPr>
        <w:t>submitted</w:t>
      </w:r>
      <w:r w:rsidRPr="00FB7749">
        <w:rPr>
          <w:spacing w:val="7"/>
        </w:rPr>
        <w:t xml:space="preserve"> </w:t>
      </w:r>
      <w:r w:rsidRPr="00FB7749">
        <w:t>for</w:t>
      </w:r>
      <w:r w:rsidRPr="00FB7749">
        <w:rPr>
          <w:spacing w:val="7"/>
        </w:rPr>
        <w:t xml:space="preserve"> </w:t>
      </w:r>
      <w:r w:rsidRPr="00FB7749">
        <w:rPr>
          <w:spacing w:val="-1"/>
        </w:rPr>
        <w:t>conciliation</w:t>
      </w:r>
      <w:r w:rsidRPr="00FB7749">
        <w:rPr>
          <w:spacing w:val="37"/>
        </w:rPr>
        <w:t xml:space="preserve"> </w:t>
      </w:r>
      <w:r w:rsidRPr="00FB7749">
        <w:t>by</w:t>
      </w:r>
      <w:r w:rsidRPr="00FB7749">
        <w:rPr>
          <w:spacing w:val="28"/>
        </w:rPr>
        <w:t xml:space="preserve"> </w:t>
      </w:r>
      <w:r w:rsidRPr="00FB7749">
        <w:t>the</w:t>
      </w:r>
      <w:r w:rsidRPr="00FB7749">
        <w:rPr>
          <w:spacing w:val="31"/>
        </w:rPr>
        <w:t xml:space="preserve"> </w:t>
      </w:r>
      <w:r w:rsidRPr="00FB7749">
        <w:t>European</w:t>
      </w:r>
      <w:r w:rsidRPr="00FB7749">
        <w:rPr>
          <w:spacing w:val="31"/>
        </w:rPr>
        <w:t xml:space="preserve"> </w:t>
      </w:r>
      <w:r w:rsidRPr="00FB7749">
        <w:rPr>
          <w:spacing w:val="-1"/>
        </w:rPr>
        <w:t>Commission</w:t>
      </w:r>
      <w:r w:rsidRPr="00FB7749">
        <w:rPr>
          <w:spacing w:val="31"/>
        </w:rPr>
        <w:t xml:space="preserve"> </w:t>
      </w:r>
      <w:r w:rsidRPr="00FB7749">
        <w:rPr>
          <w:spacing w:val="-1"/>
        </w:rPr>
        <w:t>if</w:t>
      </w:r>
      <w:r w:rsidRPr="00FB7749">
        <w:rPr>
          <w:spacing w:val="31"/>
        </w:rPr>
        <w:t xml:space="preserve"> </w:t>
      </w:r>
      <w:r w:rsidRPr="00FB7749">
        <w:t>it</w:t>
      </w:r>
      <w:r w:rsidRPr="00FB7749">
        <w:rPr>
          <w:spacing w:val="32"/>
        </w:rPr>
        <w:t xml:space="preserve"> </w:t>
      </w:r>
      <w:r w:rsidRPr="00FB7749">
        <w:rPr>
          <w:spacing w:val="-1"/>
        </w:rPr>
        <w:t>is</w:t>
      </w:r>
      <w:r w:rsidRPr="00FB7749">
        <w:rPr>
          <w:spacing w:val="31"/>
        </w:rPr>
        <w:t xml:space="preserve"> </w:t>
      </w:r>
      <w:r w:rsidRPr="00FB7749">
        <w:t>not</w:t>
      </w:r>
      <w:r w:rsidRPr="00FB7749">
        <w:rPr>
          <w:spacing w:val="32"/>
        </w:rPr>
        <w:t xml:space="preserve"> </w:t>
      </w:r>
      <w:r w:rsidRPr="00FB7749">
        <w:rPr>
          <w:spacing w:val="-1"/>
        </w:rPr>
        <w:t>the</w:t>
      </w:r>
      <w:r w:rsidRPr="00FB7749">
        <w:rPr>
          <w:spacing w:val="31"/>
        </w:rPr>
        <w:t xml:space="preserve"> </w:t>
      </w:r>
      <w:r w:rsidRPr="00FB7749">
        <w:rPr>
          <w:spacing w:val="-1"/>
        </w:rPr>
        <w:t>Contracting</w:t>
      </w:r>
      <w:r w:rsidRPr="00FB7749">
        <w:rPr>
          <w:spacing w:val="28"/>
        </w:rPr>
        <w:t xml:space="preserve"> </w:t>
      </w:r>
      <w:r w:rsidRPr="00FB7749">
        <w:rPr>
          <w:spacing w:val="-1"/>
        </w:rPr>
        <w:t>Authority.</w:t>
      </w:r>
      <w:r w:rsidRPr="00FB7749">
        <w:rPr>
          <w:spacing w:val="31"/>
        </w:rPr>
        <w:t xml:space="preserve"> </w:t>
      </w:r>
      <w:r w:rsidRPr="00FB7749">
        <w:rPr>
          <w:spacing w:val="-2"/>
        </w:rPr>
        <w:t>If</w:t>
      </w:r>
      <w:r w:rsidRPr="00FB7749">
        <w:rPr>
          <w:spacing w:val="31"/>
        </w:rPr>
        <w:t xml:space="preserve"> </w:t>
      </w:r>
      <w:r w:rsidRPr="00FB7749">
        <w:t>no</w:t>
      </w:r>
      <w:r w:rsidRPr="00FB7749">
        <w:rPr>
          <w:spacing w:val="31"/>
        </w:rPr>
        <w:t xml:space="preserve"> </w:t>
      </w:r>
      <w:r w:rsidRPr="00FB7749">
        <w:rPr>
          <w:spacing w:val="-1"/>
        </w:rPr>
        <w:t>settlement</w:t>
      </w:r>
      <w:r w:rsidRPr="00FB7749">
        <w:rPr>
          <w:spacing w:val="32"/>
        </w:rPr>
        <w:t xml:space="preserve"> </w:t>
      </w:r>
      <w:r w:rsidRPr="00FB7749">
        <w:t>is</w:t>
      </w:r>
      <w:r w:rsidRPr="00FB7749">
        <w:rPr>
          <w:spacing w:val="31"/>
        </w:rPr>
        <w:t xml:space="preserve"> </w:t>
      </w:r>
      <w:r w:rsidRPr="00FB7749">
        <w:rPr>
          <w:spacing w:val="-1"/>
        </w:rPr>
        <w:t>reached</w:t>
      </w:r>
      <w:r w:rsidRPr="00FB7749">
        <w:rPr>
          <w:spacing w:val="36"/>
        </w:rPr>
        <w:t xml:space="preserve"> </w:t>
      </w:r>
      <w:r w:rsidRPr="00FB7749">
        <w:rPr>
          <w:spacing w:val="-2"/>
        </w:rPr>
        <w:t>within</w:t>
      </w:r>
      <w:r w:rsidRPr="00FB7749">
        <w:rPr>
          <w:spacing w:val="35"/>
        </w:rPr>
        <w:t xml:space="preserve"> </w:t>
      </w:r>
      <w:r w:rsidRPr="00FB7749">
        <w:t>120</w:t>
      </w:r>
      <w:r w:rsidRPr="00FB7749">
        <w:rPr>
          <w:spacing w:val="35"/>
        </w:rPr>
        <w:t xml:space="preserve"> </w:t>
      </w:r>
      <w:r w:rsidRPr="00FB7749">
        <w:rPr>
          <w:spacing w:val="-2"/>
        </w:rPr>
        <w:t>days</w:t>
      </w:r>
      <w:r w:rsidRPr="00FB7749">
        <w:rPr>
          <w:spacing w:val="36"/>
        </w:rPr>
        <w:t xml:space="preserve"> </w:t>
      </w:r>
      <w:r w:rsidRPr="00FB7749">
        <w:t>of</w:t>
      </w:r>
      <w:r w:rsidRPr="00FB7749">
        <w:rPr>
          <w:spacing w:val="36"/>
        </w:rPr>
        <w:t xml:space="preserve"> </w:t>
      </w:r>
      <w:r w:rsidRPr="00FB7749">
        <w:t>the</w:t>
      </w:r>
      <w:r w:rsidRPr="00FB7749">
        <w:rPr>
          <w:spacing w:val="34"/>
        </w:rPr>
        <w:t xml:space="preserve"> </w:t>
      </w:r>
      <w:r w:rsidRPr="00FB7749">
        <w:rPr>
          <w:spacing w:val="-1"/>
        </w:rPr>
        <w:t>opening</w:t>
      </w:r>
      <w:r w:rsidRPr="00FB7749">
        <w:rPr>
          <w:spacing w:val="33"/>
        </w:rPr>
        <w:t xml:space="preserve"> </w:t>
      </w:r>
      <w:r w:rsidRPr="00FB7749">
        <w:t>of</w:t>
      </w:r>
      <w:r w:rsidRPr="00FB7749">
        <w:rPr>
          <w:spacing w:val="36"/>
        </w:rPr>
        <w:t xml:space="preserve"> </w:t>
      </w:r>
      <w:r w:rsidRPr="00FB7749">
        <w:rPr>
          <w:spacing w:val="-1"/>
        </w:rPr>
        <w:t>the</w:t>
      </w:r>
      <w:r w:rsidRPr="00FB7749">
        <w:rPr>
          <w:spacing w:val="36"/>
        </w:rPr>
        <w:t xml:space="preserve"> </w:t>
      </w:r>
      <w:r w:rsidRPr="00FB7749">
        <w:rPr>
          <w:spacing w:val="-1"/>
        </w:rPr>
        <w:t>conciliation</w:t>
      </w:r>
      <w:r w:rsidRPr="00FB7749">
        <w:rPr>
          <w:spacing w:val="41"/>
        </w:rPr>
        <w:t xml:space="preserve"> </w:t>
      </w:r>
      <w:r w:rsidRPr="00FB7749">
        <w:rPr>
          <w:spacing w:val="-1"/>
        </w:rPr>
        <w:t>procedure,</w:t>
      </w:r>
      <w:r w:rsidRPr="00FB7749">
        <w:rPr>
          <w:spacing w:val="34"/>
        </w:rPr>
        <w:t xml:space="preserve"> </w:t>
      </w:r>
      <w:r w:rsidRPr="00FB7749">
        <w:t>each</w:t>
      </w:r>
      <w:r w:rsidRPr="00FB7749">
        <w:rPr>
          <w:spacing w:val="34"/>
        </w:rPr>
        <w:t xml:space="preserve"> </w:t>
      </w:r>
      <w:r w:rsidRPr="00FB7749">
        <w:rPr>
          <w:spacing w:val="-1"/>
        </w:rPr>
        <w:t>party</w:t>
      </w:r>
      <w:r w:rsidRPr="00FB7749">
        <w:rPr>
          <w:spacing w:val="35"/>
        </w:rPr>
        <w:t xml:space="preserve"> </w:t>
      </w:r>
      <w:r w:rsidRPr="00FB7749">
        <w:rPr>
          <w:spacing w:val="-2"/>
        </w:rPr>
        <w:t>may</w:t>
      </w:r>
      <w:r w:rsidRPr="00FB7749">
        <w:rPr>
          <w:spacing w:val="65"/>
        </w:rPr>
        <w:t xml:space="preserve"> </w:t>
      </w:r>
      <w:r w:rsidRPr="00FB7749">
        <w:rPr>
          <w:spacing w:val="-1"/>
        </w:rPr>
        <w:t>notify</w:t>
      </w:r>
      <w:r w:rsidRPr="00FB7749">
        <w:rPr>
          <w:spacing w:val="-3"/>
        </w:rPr>
        <w:t xml:space="preserve"> </w:t>
      </w:r>
      <w:r w:rsidRPr="00FB7749">
        <w:t xml:space="preserve">the </w:t>
      </w:r>
      <w:r w:rsidRPr="00FB7749">
        <w:rPr>
          <w:spacing w:val="-1"/>
        </w:rPr>
        <w:t>other</w:t>
      </w:r>
      <w:r w:rsidRPr="00FB7749">
        <w:t xml:space="preserve"> </w:t>
      </w:r>
      <w:r w:rsidRPr="00FB7749">
        <w:rPr>
          <w:spacing w:val="-1"/>
        </w:rPr>
        <w:t>that it</w:t>
      </w:r>
      <w:r w:rsidRPr="00FB7749">
        <w:rPr>
          <w:spacing w:val="1"/>
        </w:rPr>
        <w:t xml:space="preserve"> </w:t>
      </w:r>
      <w:r w:rsidRPr="00FB7749">
        <w:rPr>
          <w:spacing w:val="-1"/>
        </w:rPr>
        <w:t>considers</w:t>
      </w:r>
      <w:r w:rsidRPr="00FB7749">
        <w:rPr>
          <w:spacing w:val="-2"/>
        </w:rPr>
        <w:t xml:space="preserve"> </w:t>
      </w:r>
      <w:r w:rsidRPr="00FB7749">
        <w:t>the</w:t>
      </w:r>
      <w:r w:rsidRPr="00FB7749">
        <w:rPr>
          <w:spacing w:val="-2"/>
        </w:rPr>
        <w:t xml:space="preserve"> </w:t>
      </w:r>
      <w:r w:rsidRPr="00FB7749">
        <w:rPr>
          <w:spacing w:val="-1"/>
        </w:rPr>
        <w:t>procedure</w:t>
      </w:r>
      <w:r w:rsidRPr="00FB7749">
        <w:rPr>
          <w:spacing w:val="-2"/>
        </w:rPr>
        <w:t xml:space="preserve"> </w:t>
      </w:r>
      <w:r w:rsidRPr="00FB7749">
        <w:t xml:space="preserve">to </w:t>
      </w:r>
      <w:r w:rsidRPr="00FB7749">
        <w:rPr>
          <w:spacing w:val="-1"/>
        </w:rPr>
        <w:t>have</w:t>
      </w:r>
      <w:r w:rsidRPr="00FB7749">
        <w:t xml:space="preserve"> </w:t>
      </w:r>
      <w:r w:rsidRPr="00FB7749">
        <w:rPr>
          <w:spacing w:val="-1"/>
        </w:rPr>
        <w:t>failed.</w:t>
      </w:r>
    </w:p>
    <w:p w:rsidR="00BE27E7" w:rsidRPr="007338F0" w:rsidRDefault="00BE27E7" w:rsidP="00BE27E7">
      <w:pPr>
        <w:pStyle w:val="BodyText"/>
        <w:widowControl w:val="0"/>
        <w:numPr>
          <w:ilvl w:val="1"/>
          <w:numId w:val="229"/>
        </w:numPr>
        <w:tabs>
          <w:tab w:val="clear" w:pos="851"/>
          <w:tab w:val="clear" w:pos="1191"/>
          <w:tab w:val="clear" w:pos="1531"/>
          <w:tab w:val="left" w:pos="821"/>
        </w:tabs>
        <w:ind w:right="136"/>
      </w:pPr>
      <w:r w:rsidRPr="00FB7749">
        <w:rPr>
          <w:spacing w:val="-2"/>
        </w:rPr>
        <w:t>In</w:t>
      </w:r>
      <w:r w:rsidRPr="00FB7749">
        <w:rPr>
          <w:spacing w:val="4"/>
        </w:rPr>
        <w:t xml:space="preserve"> </w:t>
      </w:r>
      <w:r w:rsidRPr="00FB7749">
        <w:t>the</w:t>
      </w:r>
      <w:r w:rsidRPr="00FB7749">
        <w:rPr>
          <w:spacing w:val="5"/>
        </w:rPr>
        <w:t xml:space="preserve"> </w:t>
      </w:r>
      <w:r w:rsidRPr="00FB7749">
        <w:rPr>
          <w:spacing w:val="-1"/>
        </w:rPr>
        <w:t>event</w:t>
      </w:r>
      <w:r w:rsidRPr="00FB7749">
        <w:rPr>
          <w:spacing w:val="5"/>
        </w:rPr>
        <w:t xml:space="preserve"> </w:t>
      </w:r>
      <w:r w:rsidRPr="00FB7749">
        <w:t>of</w:t>
      </w:r>
      <w:r w:rsidRPr="00FB7749">
        <w:rPr>
          <w:spacing w:val="3"/>
        </w:rPr>
        <w:t xml:space="preserve"> </w:t>
      </w:r>
      <w:r w:rsidRPr="00FB7749">
        <w:rPr>
          <w:spacing w:val="-1"/>
        </w:rPr>
        <w:t>failure</w:t>
      </w:r>
      <w:r w:rsidRPr="00FB7749">
        <w:rPr>
          <w:spacing w:val="5"/>
        </w:rPr>
        <w:t xml:space="preserve"> </w:t>
      </w:r>
      <w:r w:rsidRPr="00FB7749">
        <w:rPr>
          <w:spacing w:val="-2"/>
        </w:rPr>
        <w:t>of</w:t>
      </w:r>
      <w:r w:rsidRPr="00FB7749">
        <w:rPr>
          <w:spacing w:val="3"/>
        </w:rPr>
        <w:t xml:space="preserve"> </w:t>
      </w:r>
      <w:r w:rsidRPr="00FB7749">
        <w:rPr>
          <w:spacing w:val="-1"/>
        </w:rPr>
        <w:t>the</w:t>
      </w:r>
      <w:r w:rsidRPr="00FB7749">
        <w:rPr>
          <w:spacing w:val="5"/>
        </w:rPr>
        <w:t xml:space="preserve"> </w:t>
      </w:r>
      <w:r w:rsidRPr="00FB7749">
        <w:rPr>
          <w:spacing w:val="-1"/>
        </w:rPr>
        <w:t>above</w:t>
      </w:r>
      <w:r w:rsidRPr="00FB7749">
        <w:rPr>
          <w:spacing w:val="5"/>
        </w:rPr>
        <w:t xml:space="preserve"> </w:t>
      </w:r>
      <w:r w:rsidRPr="00FB7749">
        <w:rPr>
          <w:spacing w:val="-1"/>
        </w:rPr>
        <w:t>procedures,</w:t>
      </w:r>
      <w:r w:rsidRPr="00FB7749">
        <w:rPr>
          <w:spacing w:val="5"/>
        </w:rPr>
        <w:t xml:space="preserve"> </w:t>
      </w:r>
      <w:r w:rsidRPr="00FB7749">
        <w:rPr>
          <w:spacing w:val="-1"/>
        </w:rPr>
        <w:t>each</w:t>
      </w:r>
      <w:r w:rsidRPr="00FB7749">
        <w:rPr>
          <w:spacing w:val="10"/>
        </w:rPr>
        <w:t xml:space="preserve"> </w:t>
      </w:r>
      <w:r w:rsidRPr="00FB7749">
        <w:rPr>
          <w:spacing w:val="-1"/>
        </w:rPr>
        <w:t>party</w:t>
      </w:r>
      <w:r w:rsidRPr="00FB7749">
        <w:rPr>
          <w:spacing w:val="2"/>
        </w:rPr>
        <w:t xml:space="preserve"> </w:t>
      </w:r>
      <w:r w:rsidRPr="00FB7749">
        <w:t>to</w:t>
      </w:r>
      <w:r w:rsidRPr="00FB7749">
        <w:rPr>
          <w:spacing w:val="2"/>
        </w:rPr>
        <w:t xml:space="preserve"> </w:t>
      </w:r>
      <w:r w:rsidRPr="00FB7749">
        <w:rPr>
          <w:spacing w:val="-1"/>
        </w:rPr>
        <w:t>this</w:t>
      </w:r>
      <w:r w:rsidRPr="00FB7749">
        <w:rPr>
          <w:spacing w:val="7"/>
        </w:rPr>
        <w:t xml:space="preserve"> </w:t>
      </w:r>
      <w:r w:rsidRPr="00FB7749">
        <w:rPr>
          <w:spacing w:val="-1"/>
        </w:rPr>
        <w:t>Contract</w:t>
      </w:r>
      <w:r w:rsidRPr="00FB7749">
        <w:rPr>
          <w:spacing w:val="6"/>
        </w:rPr>
        <w:t xml:space="preserve"> </w:t>
      </w:r>
      <w:r w:rsidRPr="00FB7749">
        <w:rPr>
          <w:spacing w:val="-2"/>
        </w:rPr>
        <w:t>may</w:t>
      </w:r>
      <w:r w:rsidRPr="00FB7749">
        <w:rPr>
          <w:spacing w:val="2"/>
        </w:rPr>
        <w:t xml:space="preserve"> </w:t>
      </w:r>
      <w:r w:rsidRPr="00FB7749">
        <w:rPr>
          <w:spacing w:val="-1"/>
        </w:rPr>
        <w:t>submit</w:t>
      </w:r>
      <w:r w:rsidRPr="00FB7749">
        <w:rPr>
          <w:spacing w:val="5"/>
        </w:rPr>
        <w:t xml:space="preserve"> </w:t>
      </w:r>
      <w:r w:rsidRPr="00FB7749">
        <w:rPr>
          <w:spacing w:val="-1"/>
        </w:rPr>
        <w:t>the</w:t>
      </w:r>
      <w:r w:rsidRPr="00FB7749">
        <w:rPr>
          <w:spacing w:val="51"/>
        </w:rPr>
        <w:t xml:space="preserve"> </w:t>
      </w:r>
      <w:r w:rsidRPr="00FB7749">
        <w:rPr>
          <w:spacing w:val="-1"/>
        </w:rPr>
        <w:t>dispute</w:t>
      </w:r>
      <w:r w:rsidRPr="00FB7749">
        <w:rPr>
          <w:spacing w:val="5"/>
        </w:rPr>
        <w:t xml:space="preserve"> </w:t>
      </w:r>
      <w:r w:rsidRPr="00FB7749">
        <w:t>to</w:t>
      </w:r>
      <w:r w:rsidRPr="00FB7749">
        <w:rPr>
          <w:spacing w:val="7"/>
        </w:rPr>
        <w:t xml:space="preserve"> </w:t>
      </w:r>
      <w:r w:rsidRPr="00FB7749">
        <w:rPr>
          <w:spacing w:val="-1"/>
        </w:rPr>
        <w:t>the</w:t>
      </w:r>
      <w:r w:rsidRPr="00FB7749">
        <w:rPr>
          <w:spacing w:val="7"/>
        </w:rPr>
        <w:t xml:space="preserve"> </w:t>
      </w:r>
      <w:r w:rsidRPr="00FB7749">
        <w:rPr>
          <w:spacing w:val="-1"/>
        </w:rPr>
        <w:t>courts</w:t>
      </w:r>
      <w:r w:rsidRPr="00FB7749">
        <w:rPr>
          <w:spacing w:val="5"/>
        </w:rPr>
        <w:t xml:space="preserve"> </w:t>
      </w:r>
      <w:r w:rsidRPr="00FB7749">
        <w:t>of</w:t>
      </w:r>
      <w:r w:rsidRPr="00FB7749">
        <w:rPr>
          <w:spacing w:val="7"/>
        </w:rPr>
        <w:t xml:space="preserve"> </w:t>
      </w:r>
      <w:r w:rsidRPr="00FB7749">
        <w:rPr>
          <w:spacing w:val="-1"/>
        </w:rPr>
        <w:t>the</w:t>
      </w:r>
      <w:r w:rsidRPr="00FB7749">
        <w:rPr>
          <w:spacing w:val="5"/>
        </w:rPr>
        <w:t xml:space="preserve"> </w:t>
      </w:r>
      <w:r w:rsidRPr="00FB7749">
        <w:rPr>
          <w:spacing w:val="-1"/>
        </w:rPr>
        <w:t>country</w:t>
      </w:r>
      <w:r w:rsidRPr="00FB7749">
        <w:rPr>
          <w:spacing w:val="4"/>
        </w:rPr>
        <w:t xml:space="preserve"> </w:t>
      </w:r>
      <w:r w:rsidRPr="00FB7749">
        <w:t>of</w:t>
      </w:r>
      <w:r w:rsidRPr="00FB7749">
        <w:rPr>
          <w:spacing w:val="7"/>
        </w:rPr>
        <w:t xml:space="preserve"> </w:t>
      </w:r>
      <w:r w:rsidRPr="00FB7749">
        <w:t>the</w:t>
      </w:r>
      <w:r w:rsidRPr="00FB7749">
        <w:rPr>
          <w:spacing w:val="7"/>
        </w:rPr>
        <w:t xml:space="preserve"> </w:t>
      </w:r>
      <w:r w:rsidRPr="00FB7749">
        <w:rPr>
          <w:spacing w:val="-1"/>
        </w:rPr>
        <w:t>Contracting</w:t>
      </w:r>
      <w:r w:rsidRPr="00FB7749">
        <w:rPr>
          <w:spacing w:val="4"/>
        </w:rPr>
        <w:t xml:space="preserve"> </w:t>
      </w:r>
      <w:r w:rsidRPr="00FB7749">
        <w:rPr>
          <w:spacing w:val="-1"/>
        </w:rPr>
        <w:t>Authority,</w:t>
      </w:r>
      <w:r w:rsidRPr="00FB7749">
        <w:rPr>
          <w:spacing w:val="7"/>
        </w:rPr>
        <w:t xml:space="preserve"> </w:t>
      </w:r>
      <w:r w:rsidRPr="00FB7749">
        <w:t>or</w:t>
      </w:r>
      <w:r w:rsidRPr="00FB7749">
        <w:rPr>
          <w:spacing w:val="5"/>
        </w:rPr>
        <w:t xml:space="preserve"> </w:t>
      </w:r>
      <w:r w:rsidRPr="00FB7749">
        <w:t>to</w:t>
      </w:r>
      <w:r w:rsidRPr="00FB7749">
        <w:rPr>
          <w:spacing w:val="14"/>
        </w:rPr>
        <w:t xml:space="preserve"> </w:t>
      </w:r>
      <w:r w:rsidRPr="00FB7749">
        <w:rPr>
          <w:spacing w:val="-1"/>
        </w:rPr>
        <w:t>the</w:t>
      </w:r>
      <w:r w:rsidRPr="00FB7749">
        <w:rPr>
          <w:spacing w:val="7"/>
        </w:rPr>
        <w:t xml:space="preserve"> </w:t>
      </w:r>
      <w:r w:rsidRPr="00FB7749">
        <w:rPr>
          <w:spacing w:val="-1"/>
        </w:rPr>
        <w:t>Brussels</w:t>
      </w:r>
      <w:r w:rsidRPr="00FB7749">
        <w:rPr>
          <w:spacing w:val="7"/>
        </w:rPr>
        <w:t xml:space="preserve"> </w:t>
      </w:r>
      <w:r w:rsidRPr="00FB7749">
        <w:rPr>
          <w:spacing w:val="-1"/>
        </w:rPr>
        <w:t>courts</w:t>
      </w:r>
      <w:r w:rsidRPr="00FB7749">
        <w:rPr>
          <w:spacing w:val="53"/>
        </w:rPr>
        <w:t xml:space="preserve"> </w:t>
      </w:r>
      <w:r w:rsidRPr="00FB7749">
        <w:rPr>
          <w:spacing w:val="-1"/>
        </w:rPr>
        <w:t>where</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t xml:space="preserve">is </w:t>
      </w:r>
      <w:r w:rsidRPr="00FB7749">
        <w:rPr>
          <w:spacing w:val="-1"/>
        </w:rPr>
        <w:t>the</w:t>
      </w:r>
      <w:r w:rsidRPr="00FB7749">
        <w:t xml:space="preserve"> </w:t>
      </w:r>
      <w:r w:rsidRPr="00FB7749">
        <w:rPr>
          <w:spacing w:val="-1"/>
        </w:rPr>
        <w:t>European</w:t>
      </w:r>
      <w:r w:rsidRPr="00FB7749">
        <w:t xml:space="preserve"> </w:t>
      </w:r>
      <w:r w:rsidRPr="00FB7749">
        <w:rPr>
          <w:spacing w:val="-1"/>
        </w:rPr>
        <w:t>Commission.</w:t>
      </w:r>
    </w:p>
    <w:p w:rsidR="007806EA" w:rsidRPr="00FB7749" w:rsidRDefault="007806EA" w:rsidP="007338F0">
      <w:pPr>
        <w:pStyle w:val="BodyText"/>
        <w:widowControl w:val="0"/>
        <w:tabs>
          <w:tab w:val="clear" w:pos="851"/>
          <w:tab w:val="clear" w:pos="1191"/>
          <w:tab w:val="clear" w:pos="1531"/>
          <w:tab w:val="left" w:pos="821"/>
        </w:tabs>
        <w:ind w:left="820" w:right="136"/>
      </w:pPr>
    </w:p>
    <w:p w:rsidR="00D0198E" w:rsidRPr="00FB7749" w:rsidRDefault="00D0198E" w:rsidP="00E80BC0">
      <w:pPr>
        <w:spacing w:after="240" w:line="240" w:lineRule="auto"/>
        <w:rPr>
          <w:rFonts w:eastAsia="Times New Roman"/>
          <w:b/>
          <w:bCs/>
          <w:spacing w:val="-1"/>
          <w:sz w:val="28"/>
          <w:szCs w:val="28"/>
          <w:u w:val="single"/>
        </w:rPr>
      </w:pPr>
      <w:r w:rsidRPr="00FB7749">
        <w:rPr>
          <w:rFonts w:ascii="Times New Roman" w:eastAsia="Times New Roman" w:hAnsi="Times New Roman" w:cs="Times New Roman"/>
          <w:b/>
          <w:bCs/>
          <w:spacing w:val="-1"/>
          <w:sz w:val="28"/>
          <w:szCs w:val="28"/>
          <w:u w:val="single"/>
        </w:rPr>
        <w:t>FINANCIAL PROVISIONS</w:t>
      </w:r>
    </w:p>
    <w:p w:rsidR="00D0198E" w:rsidRPr="00FB7749" w:rsidRDefault="00D0198E" w:rsidP="00E80BC0">
      <w:pPr>
        <w:spacing w:after="240" w:line="240" w:lineRule="auto"/>
        <w:rPr>
          <w:rFonts w:ascii="Times New Roman" w:eastAsia="Times New Roman" w:hAnsi="Times New Roman" w:cs="Times New Roman"/>
          <w:b/>
          <w:bCs/>
          <w:spacing w:val="-1"/>
          <w:sz w:val="28"/>
          <w:szCs w:val="28"/>
        </w:rPr>
      </w:pPr>
      <w:bookmarkStart w:id="774" w:name="_bookmark16"/>
      <w:bookmarkEnd w:id="774"/>
      <w:r w:rsidRPr="00FB7749">
        <w:rPr>
          <w:rFonts w:ascii="Times New Roman" w:eastAsia="Times New Roman" w:hAnsi="Times New Roman" w:cs="Times New Roman"/>
          <w:b/>
          <w:bCs/>
          <w:spacing w:val="-1"/>
          <w:sz w:val="28"/>
          <w:szCs w:val="28"/>
        </w:rPr>
        <w:t>ARTICLE 14 — ELIGIBLE COSTS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Cost eligibility criteria</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81"/>
      </w:pPr>
      <w:r w:rsidRPr="00FB7749">
        <w:rPr>
          <w:spacing w:val="-1"/>
        </w:rPr>
        <w:t>Eligible</w:t>
      </w:r>
      <w:r w:rsidRPr="00FB7749">
        <w:t xml:space="preserve"> </w:t>
      </w:r>
      <w:r w:rsidRPr="00FB7749">
        <w:rPr>
          <w:spacing w:val="17"/>
        </w:rPr>
        <w:t xml:space="preserve"> </w:t>
      </w:r>
      <w:r w:rsidRPr="00FB7749">
        <w:rPr>
          <w:spacing w:val="-1"/>
        </w:rPr>
        <w:t>costs</w:t>
      </w:r>
      <w:r w:rsidRPr="00FB7749">
        <w:t xml:space="preserve"> </w:t>
      </w:r>
      <w:r w:rsidRPr="00FB7749">
        <w:rPr>
          <w:spacing w:val="17"/>
        </w:rPr>
        <w:t xml:space="preserve"> </w:t>
      </w:r>
      <w:r w:rsidRPr="00FB7749">
        <w:rPr>
          <w:spacing w:val="-1"/>
        </w:rPr>
        <w:t>are</w:t>
      </w:r>
      <w:r w:rsidRPr="00FB7749">
        <w:t xml:space="preserve"> </w:t>
      </w:r>
      <w:r w:rsidRPr="00FB7749">
        <w:rPr>
          <w:spacing w:val="17"/>
        </w:rPr>
        <w:t xml:space="preserve"> </w:t>
      </w:r>
      <w:r w:rsidRPr="00FB7749">
        <w:rPr>
          <w:spacing w:val="-1"/>
        </w:rPr>
        <w:t>actual</w:t>
      </w:r>
      <w:r w:rsidRPr="00FB7749">
        <w:t xml:space="preserve"> </w:t>
      </w:r>
      <w:r w:rsidRPr="00FB7749">
        <w:rPr>
          <w:spacing w:val="15"/>
        </w:rPr>
        <w:t xml:space="preserve"> </w:t>
      </w:r>
      <w:r w:rsidRPr="00FB7749">
        <w:rPr>
          <w:spacing w:val="-1"/>
        </w:rPr>
        <w:t>costs</w:t>
      </w:r>
      <w:r w:rsidRPr="00FB7749">
        <w:t xml:space="preserve"> </w:t>
      </w:r>
      <w:r w:rsidRPr="00FB7749">
        <w:rPr>
          <w:spacing w:val="17"/>
        </w:rPr>
        <w:t xml:space="preserve"> </w:t>
      </w:r>
      <w:r w:rsidRPr="00FB7749">
        <w:rPr>
          <w:spacing w:val="-1"/>
        </w:rPr>
        <w:t>incurred</w:t>
      </w:r>
      <w:r w:rsidRPr="00FB7749">
        <w:t xml:space="preserve"> </w:t>
      </w:r>
      <w:r w:rsidRPr="00FB7749">
        <w:rPr>
          <w:spacing w:val="14"/>
        </w:rPr>
        <w:t xml:space="preserve"> </w:t>
      </w:r>
      <w:r w:rsidRPr="00FB7749">
        <w:t xml:space="preserve">by </w:t>
      </w:r>
      <w:r w:rsidRPr="00FB7749">
        <w:rPr>
          <w:spacing w:val="14"/>
        </w:rPr>
        <w:t xml:space="preserve"> </w:t>
      </w:r>
      <w:r w:rsidRPr="00FB7749">
        <w:t xml:space="preserve">the </w:t>
      </w:r>
      <w:r w:rsidRPr="00FB7749">
        <w:rPr>
          <w:spacing w:val="17"/>
        </w:rPr>
        <w:t xml:space="preserve"> </w:t>
      </w:r>
      <w:r w:rsidRPr="00FB7749">
        <w:rPr>
          <w:spacing w:val="-1"/>
        </w:rPr>
        <w:t>Beneficiary(ies)</w:t>
      </w:r>
      <w:r w:rsidRPr="00FB7749">
        <w:t xml:space="preserve"> </w:t>
      </w:r>
      <w:r w:rsidRPr="00FB7749">
        <w:rPr>
          <w:spacing w:val="15"/>
        </w:rPr>
        <w:t xml:space="preserve"> </w:t>
      </w:r>
      <w:r w:rsidRPr="00FB7749">
        <w:rPr>
          <w:spacing w:val="-1"/>
        </w:rPr>
        <w:t>which</w:t>
      </w:r>
      <w:r w:rsidRPr="00FB7749">
        <w:t xml:space="preserve"> </w:t>
      </w:r>
      <w:r w:rsidRPr="00FB7749">
        <w:rPr>
          <w:spacing w:val="14"/>
        </w:rPr>
        <w:t xml:space="preserve"> </w:t>
      </w:r>
      <w:r w:rsidRPr="00FB7749">
        <w:rPr>
          <w:spacing w:val="-1"/>
        </w:rPr>
        <w:t>meet</w:t>
      </w:r>
      <w:r w:rsidRPr="00FB7749">
        <w:t xml:space="preserve"> </w:t>
      </w:r>
      <w:r w:rsidRPr="00FB7749">
        <w:rPr>
          <w:spacing w:val="17"/>
        </w:rPr>
        <w:t xml:space="preserve"> </w:t>
      </w:r>
      <w:r w:rsidRPr="00FB7749">
        <w:rPr>
          <w:spacing w:val="-1"/>
        </w:rPr>
        <w:t>all</w:t>
      </w:r>
      <w:r w:rsidRPr="00FB7749">
        <w:t xml:space="preserve"> </w:t>
      </w:r>
      <w:r w:rsidRPr="00FB7749">
        <w:rPr>
          <w:spacing w:val="17"/>
        </w:rPr>
        <w:t xml:space="preserve"> </w:t>
      </w:r>
      <w:r w:rsidRPr="00FB7749">
        <w:rPr>
          <w:spacing w:val="-2"/>
        </w:rPr>
        <w:t>the</w:t>
      </w:r>
      <w:r w:rsidRPr="00FB7749">
        <w:rPr>
          <w:spacing w:val="53"/>
        </w:rPr>
        <w:t xml:space="preserve"> </w:t>
      </w:r>
      <w:r w:rsidRPr="00FB7749">
        <w:rPr>
          <w:spacing w:val="-1"/>
        </w:rPr>
        <w:t>following</w:t>
      </w:r>
      <w:r w:rsidRPr="00FB7749">
        <w:rPr>
          <w:spacing w:val="-3"/>
        </w:rPr>
        <w:t xml:space="preserve"> </w:t>
      </w:r>
      <w:r w:rsidRPr="00FB7749">
        <w:rPr>
          <w:spacing w:val="-1"/>
        </w:rPr>
        <w:t>criteria:</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81"/>
      </w:pPr>
      <w:r w:rsidRPr="00FB7749">
        <w:t>they</w:t>
      </w:r>
      <w:r w:rsidRPr="00FB7749">
        <w:rPr>
          <w:spacing w:val="-2"/>
        </w:rPr>
        <w:t xml:space="preserve"> </w:t>
      </w:r>
      <w:r w:rsidRPr="00FB7749">
        <w:t>are</w:t>
      </w:r>
      <w:r w:rsidRPr="00FB7749">
        <w:rPr>
          <w:spacing w:val="-2"/>
        </w:rPr>
        <w:t xml:space="preserve"> </w:t>
      </w:r>
      <w:r w:rsidRPr="00FB7749">
        <w:rPr>
          <w:spacing w:val="-1"/>
        </w:rPr>
        <w:t>incurred</w:t>
      </w:r>
      <w:r w:rsidRPr="00FB7749">
        <w:t xml:space="preserve"> </w:t>
      </w:r>
      <w:r w:rsidRPr="00FB7749">
        <w:rPr>
          <w:spacing w:val="-1"/>
        </w:rPr>
        <w:t>during</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t xml:space="preserve">the </w:t>
      </w:r>
      <w:r w:rsidRPr="00FB7749">
        <w:rPr>
          <w:spacing w:val="-1"/>
        </w:rPr>
        <w:t>Action</w:t>
      </w:r>
      <w:r w:rsidRPr="00FB7749">
        <w:t xml:space="preserve"> as </w:t>
      </w:r>
      <w:r w:rsidRPr="00FB7749">
        <w:rPr>
          <w:spacing w:val="-1"/>
        </w:rPr>
        <w:t>specified</w:t>
      </w:r>
      <w:r w:rsidRPr="00FB7749">
        <w:t xml:space="preserve"> </w:t>
      </w:r>
      <w:r w:rsidRPr="00FB7749">
        <w:rPr>
          <w:spacing w:val="-1"/>
        </w:rPr>
        <w:t>in</w:t>
      </w:r>
      <w:r w:rsidRPr="00FB7749">
        <w:t xml:space="preserve"> </w:t>
      </w:r>
      <w:r w:rsidRPr="00FB7749">
        <w:rPr>
          <w:spacing w:val="-1"/>
        </w:rPr>
        <w:t>Article</w:t>
      </w:r>
      <w:r w:rsidRPr="00FB7749">
        <w:t xml:space="preserve"> 2</w:t>
      </w:r>
      <w:r w:rsidRPr="00FB7749">
        <w:rPr>
          <w:spacing w:val="-2"/>
        </w:rPr>
        <w:t xml:space="preserve"> </w:t>
      </w:r>
      <w:r w:rsidRPr="00FB7749">
        <w:t>of</w:t>
      </w:r>
      <w:r w:rsidRPr="00FB7749">
        <w:rPr>
          <w:spacing w:val="39"/>
        </w:rPr>
        <w:t xml:space="preserve"> </w:t>
      </w:r>
      <w:r w:rsidRPr="00FB7749">
        <w:t xml:space="preserve">the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In</w:t>
      </w:r>
      <w:r w:rsidRPr="00FB7749">
        <w:t xml:space="preserve"> </w:t>
      </w:r>
      <w:r w:rsidRPr="00FB7749">
        <w:rPr>
          <w:spacing w:val="-1"/>
        </w:rPr>
        <w:t>particular:</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36" w:hanging="566"/>
        <w:jc w:val="both"/>
      </w:pPr>
      <w:r w:rsidRPr="00FB7749">
        <w:t>Costs</w:t>
      </w:r>
      <w:r w:rsidRPr="00FB7749">
        <w:rPr>
          <w:spacing w:val="2"/>
        </w:rPr>
        <w:t xml:space="preserve"> </w:t>
      </w:r>
      <w:r w:rsidRPr="00FB7749">
        <w:rPr>
          <w:spacing w:val="-1"/>
        </w:rPr>
        <w:t>relating</w:t>
      </w:r>
      <w:r w:rsidRPr="00FB7749">
        <w:rPr>
          <w:spacing w:val="2"/>
        </w:rPr>
        <w:t xml:space="preserve"> </w:t>
      </w:r>
      <w:r w:rsidRPr="00FB7749">
        <w:t>to</w:t>
      </w:r>
      <w:r w:rsidRPr="00FB7749">
        <w:rPr>
          <w:spacing w:val="4"/>
        </w:rPr>
        <w:t xml:space="preserve"> </w:t>
      </w:r>
      <w:r w:rsidRPr="00FB7749">
        <w:rPr>
          <w:spacing w:val="-1"/>
        </w:rPr>
        <w:t>services</w:t>
      </w:r>
      <w:r w:rsidRPr="00FB7749">
        <w:rPr>
          <w:spacing w:val="5"/>
        </w:rPr>
        <w:t xml:space="preserve"> </w:t>
      </w:r>
      <w:r w:rsidRPr="00FB7749">
        <w:rPr>
          <w:spacing w:val="-1"/>
        </w:rPr>
        <w:t>and</w:t>
      </w:r>
      <w:r w:rsidRPr="00FB7749">
        <w:rPr>
          <w:spacing w:val="4"/>
        </w:rPr>
        <w:t xml:space="preserve"> </w:t>
      </w:r>
      <w:r w:rsidRPr="00FB7749">
        <w:rPr>
          <w:spacing w:val="-1"/>
        </w:rPr>
        <w:t>works</w:t>
      </w:r>
      <w:r w:rsidRPr="00FB7749">
        <w:rPr>
          <w:spacing w:val="5"/>
        </w:rPr>
        <w:t xml:space="preserve"> </w:t>
      </w:r>
      <w:r w:rsidRPr="00FB7749">
        <w:rPr>
          <w:spacing w:val="-1"/>
        </w:rPr>
        <w:t>shall</w:t>
      </w:r>
      <w:r w:rsidRPr="00FB7749">
        <w:rPr>
          <w:spacing w:val="3"/>
        </w:rPr>
        <w:t xml:space="preserve"> </w:t>
      </w:r>
      <w:r w:rsidRPr="00FB7749">
        <w:rPr>
          <w:spacing w:val="-1"/>
        </w:rPr>
        <w:t>relate</w:t>
      </w:r>
      <w:r w:rsidRPr="00FB7749">
        <w:rPr>
          <w:spacing w:val="5"/>
        </w:rPr>
        <w:t xml:space="preserve"> </w:t>
      </w:r>
      <w:r w:rsidRPr="00FB7749">
        <w:t>to</w:t>
      </w:r>
      <w:r w:rsidRPr="00FB7749">
        <w:rPr>
          <w:spacing w:val="2"/>
        </w:rPr>
        <w:t xml:space="preserve"> </w:t>
      </w:r>
      <w:r w:rsidRPr="00FB7749">
        <w:rPr>
          <w:spacing w:val="-1"/>
        </w:rPr>
        <w:t>activities</w:t>
      </w:r>
      <w:r w:rsidRPr="00FB7749">
        <w:rPr>
          <w:spacing w:val="3"/>
        </w:rPr>
        <w:t xml:space="preserve"> </w:t>
      </w:r>
      <w:r w:rsidRPr="00FB7749">
        <w:rPr>
          <w:spacing w:val="-1"/>
        </w:rPr>
        <w:t>performed</w:t>
      </w:r>
      <w:r w:rsidRPr="00FB7749">
        <w:rPr>
          <w:spacing w:val="5"/>
        </w:rPr>
        <w:t xml:space="preserve"> </w:t>
      </w:r>
      <w:r w:rsidRPr="00FB7749">
        <w:rPr>
          <w:spacing w:val="-1"/>
        </w:rPr>
        <w:t>during</w:t>
      </w:r>
      <w:r w:rsidRPr="00FB7749">
        <w:rPr>
          <w:spacing w:val="45"/>
        </w:rPr>
        <w:t xml:space="preserve"> </w:t>
      </w:r>
      <w:r w:rsidRPr="00FB7749">
        <w:t>the</w:t>
      </w:r>
      <w:r w:rsidRPr="00FB7749">
        <w:rPr>
          <w:spacing w:val="24"/>
        </w:rPr>
        <w:t xml:space="preserve"> </w:t>
      </w:r>
      <w:r w:rsidRPr="00FB7749">
        <w:rPr>
          <w:spacing w:val="-1"/>
        </w:rPr>
        <w:t>implementation</w:t>
      </w:r>
      <w:r w:rsidRPr="00FB7749">
        <w:rPr>
          <w:spacing w:val="24"/>
        </w:rPr>
        <w:t xml:space="preserve"> </w:t>
      </w:r>
      <w:r w:rsidRPr="00FB7749">
        <w:rPr>
          <w:spacing w:val="-1"/>
        </w:rPr>
        <w:t>period.</w:t>
      </w:r>
      <w:r w:rsidRPr="00FB7749">
        <w:rPr>
          <w:spacing w:val="21"/>
        </w:rPr>
        <w:t xml:space="preserve"> </w:t>
      </w:r>
      <w:r w:rsidRPr="00FB7749">
        <w:t>Costs</w:t>
      </w:r>
      <w:r w:rsidRPr="00FB7749">
        <w:rPr>
          <w:spacing w:val="24"/>
        </w:rPr>
        <w:t xml:space="preserve"> </w:t>
      </w:r>
      <w:r w:rsidRPr="00FB7749">
        <w:rPr>
          <w:spacing w:val="-1"/>
        </w:rPr>
        <w:t>relating</w:t>
      </w:r>
      <w:r w:rsidRPr="00FB7749">
        <w:rPr>
          <w:spacing w:val="25"/>
        </w:rPr>
        <w:t xml:space="preserve"> </w:t>
      </w:r>
      <w:r w:rsidRPr="00FB7749">
        <w:t>to</w:t>
      </w:r>
      <w:r w:rsidRPr="00FB7749">
        <w:rPr>
          <w:spacing w:val="24"/>
        </w:rPr>
        <w:t xml:space="preserve"> </w:t>
      </w:r>
      <w:r w:rsidRPr="00FB7749">
        <w:rPr>
          <w:spacing w:val="-1"/>
        </w:rPr>
        <w:t>supplies</w:t>
      </w:r>
      <w:r w:rsidRPr="00FB7749">
        <w:rPr>
          <w:spacing w:val="22"/>
        </w:rPr>
        <w:t xml:space="preserve"> </w:t>
      </w:r>
      <w:r w:rsidRPr="00FB7749">
        <w:rPr>
          <w:spacing w:val="-1"/>
        </w:rPr>
        <w:t>shall</w:t>
      </w:r>
      <w:r w:rsidRPr="00FB7749">
        <w:rPr>
          <w:spacing w:val="24"/>
        </w:rPr>
        <w:t xml:space="preserve"> </w:t>
      </w:r>
      <w:r w:rsidRPr="00FB7749">
        <w:rPr>
          <w:spacing w:val="-1"/>
        </w:rPr>
        <w:t>relate</w:t>
      </w:r>
      <w:r w:rsidRPr="00FB7749">
        <w:rPr>
          <w:spacing w:val="24"/>
        </w:rPr>
        <w:t xml:space="preserve"> </w:t>
      </w:r>
      <w:r w:rsidRPr="00FB7749">
        <w:t>to</w:t>
      </w:r>
      <w:r w:rsidRPr="00FB7749">
        <w:rPr>
          <w:spacing w:val="24"/>
        </w:rPr>
        <w:t xml:space="preserve"> </w:t>
      </w:r>
      <w:r w:rsidRPr="00FB7749">
        <w:rPr>
          <w:spacing w:val="-1"/>
        </w:rPr>
        <w:t>delivery</w:t>
      </w:r>
      <w:r w:rsidRPr="00FB7749">
        <w:rPr>
          <w:spacing w:val="47"/>
        </w:rPr>
        <w:t xml:space="preserve"> </w:t>
      </w:r>
      <w:r w:rsidRPr="00FB7749">
        <w:t>and</w:t>
      </w:r>
      <w:r w:rsidRPr="00FB7749">
        <w:rPr>
          <w:spacing w:val="43"/>
        </w:rPr>
        <w:t xml:space="preserve"> </w:t>
      </w:r>
      <w:r w:rsidRPr="00FB7749">
        <w:rPr>
          <w:spacing w:val="-1"/>
        </w:rPr>
        <w:t>installation</w:t>
      </w:r>
      <w:r w:rsidRPr="00FB7749">
        <w:rPr>
          <w:spacing w:val="43"/>
        </w:rPr>
        <w:t xml:space="preserve"> </w:t>
      </w:r>
      <w:r w:rsidRPr="00FB7749">
        <w:t>of</w:t>
      </w:r>
      <w:r w:rsidRPr="00FB7749">
        <w:rPr>
          <w:spacing w:val="43"/>
        </w:rPr>
        <w:t xml:space="preserve"> </w:t>
      </w:r>
      <w:r w:rsidRPr="00FB7749">
        <w:rPr>
          <w:spacing w:val="-2"/>
        </w:rPr>
        <w:t>items</w:t>
      </w:r>
      <w:r w:rsidRPr="00FB7749">
        <w:rPr>
          <w:spacing w:val="48"/>
        </w:rPr>
        <w:t xml:space="preserve"> </w:t>
      </w:r>
      <w:r w:rsidRPr="00FB7749">
        <w:t>during</w:t>
      </w:r>
      <w:r w:rsidRPr="00FB7749">
        <w:rPr>
          <w:spacing w:val="41"/>
        </w:rPr>
        <w:t xml:space="preserve"> </w:t>
      </w:r>
      <w:r w:rsidRPr="00FB7749">
        <w:t>the</w:t>
      </w:r>
      <w:r w:rsidRPr="00FB7749">
        <w:rPr>
          <w:spacing w:val="43"/>
        </w:rPr>
        <w:t xml:space="preserve"> </w:t>
      </w:r>
      <w:r w:rsidRPr="00FB7749">
        <w:rPr>
          <w:spacing w:val="-1"/>
        </w:rPr>
        <w:t>implementation</w:t>
      </w:r>
      <w:r w:rsidRPr="00FB7749">
        <w:rPr>
          <w:spacing w:val="40"/>
        </w:rPr>
        <w:t xml:space="preserve"> </w:t>
      </w:r>
      <w:r w:rsidRPr="00FB7749">
        <w:t>period.</w:t>
      </w:r>
      <w:r w:rsidRPr="00FB7749">
        <w:rPr>
          <w:spacing w:val="43"/>
        </w:rPr>
        <w:t xml:space="preserve"> </w:t>
      </w:r>
      <w:r w:rsidRPr="00FB7749">
        <w:rPr>
          <w:spacing w:val="-1"/>
        </w:rPr>
        <w:t>Signature</w:t>
      </w:r>
      <w:r w:rsidRPr="00FB7749">
        <w:rPr>
          <w:spacing w:val="43"/>
        </w:rPr>
        <w:t xml:space="preserve"> </w:t>
      </w:r>
      <w:r w:rsidRPr="00FB7749">
        <w:t>of</w:t>
      </w:r>
      <w:r w:rsidRPr="00FB7749">
        <w:rPr>
          <w:spacing w:val="41"/>
        </w:rPr>
        <w:t xml:space="preserve"> </w:t>
      </w:r>
      <w:r w:rsidRPr="00FB7749">
        <w:t>a</w:t>
      </w:r>
      <w:r w:rsidRPr="00FB7749">
        <w:rPr>
          <w:spacing w:val="35"/>
        </w:rPr>
        <w:t xml:space="preserve"> </w:t>
      </w:r>
      <w:r w:rsidRPr="00FB7749">
        <w:rPr>
          <w:spacing w:val="-1"/>
        </w:rPr>
        <w:t>contract,</w:t>
      </w:r>
      <w:r w:rsidRPr="00FB7749">
        <w:rPr>
          <w:spacing w:val="2"/>
        </w:rPr>
        <w:t xml:space="preserve"> </w:t>
      </w:r>
      <w:r w:rsidRPr="00FB7749">
        <w:rPr>
          <w:spacing w:val="-1"/>
        </w:rPr>
        <w:t xml:space="preserve">placing </w:t>
      </w:r>
      <w:r w:rsidRPr="00FB7749">
        <w:t xml:space="preserve">of an </w:t>
      </w:r>
      <w:r w:rsidRPr="00FB7749">
        <w:rPr>
          <w:spacing w:val="-1"/>
        </w:rPr>
        <w:t>order,</w:t>
      </w:r>
      <w:r w:rsidRPr="00FB7749">
        <w:rPr>
          <w:spacing w:val="2"/>
        </w:rPr>
        <w:t xml:space="preserve"> </w:t>
      </w:r>
      <w:r w:rsidRPr="00FB7749">
        <w:rPr>
          <w:spacing w:val="-2"/>
        </w:rPr>
        <w:t>or</w:t>
      </w:r>
      <w:r w:rsidRPr="00FB7749">
        <w:rPr>
          <w:spacing w:val="3"/>
        </w:rPr>
        <w:t xml:space="preserve"> </w:t>
      </w:r>
      <w:r w:rsidRPr="00FB7749">
        <w:rPr>
          <w:spacing w:val="-1"/>
        </w:rPr>
        <w:t xml:space="preserve">entering into </w:t>
      </w:r>
      <w:r w:rsidRPr="00FB7749">
        <w:t xml:space="preserve">any </w:t>
      </w:r>
      <w:r w:rsidRPr="00FB7749">
        <w:rPr>
          <w:spacing w:val="-1"/>
        </w:rPr>
        <w:t>commitment</w:t>
      </w:r>
      <w:r w:rsidRPr="00FB7749">
        <w:rPr>
          <w:spacing w:val="3"/>
        </w:rPr>
        <w:t xml:space="preserve"> </w:t>
      </w:r>
      <w:r w:rsidRPr="00FB7749">
        <w:rPr>
          <w:spacing w:val="-1"/>
        </w:rPr>
        <w:t>for</w:t>
      </w:r>
      <w:r w:rsidRPr="00FB7749">
        <w:t xml:space="preserve"> </w:t>
      </w:r>
      <w:r w:rsidRPr="00FB7749">
        <w:rPr>
          <w:spacing w:val="-1"/>
        </w:rPr>
        <w:t>expenditure</w:t>
      </w:r>
      <w:r w:rsidRPr="00FB7749">
        <w:rPr>
          <w:spacing w:val="43"/>
        </w:rPr>
        <w:t xml:space="preserve"> </w:t>
      </w:r>
      <w:r w:rsidRPr="00FB7749">
        <w:rPr>
          <w:spacing w:val="-1"/>
        </w:rPr>
        <w:t>within</w:t>
      </w:r>
      <w:r w:rsidRPr="00FB7749">
        <w:rPr>
          <w:spacing w:val="40"/>
        </w:rPr>
        <w:t xml:space="preserve"> </w:t>
      </w:r>
      <w:r w:rsidRPr="00FB7749">
        <w:t>the</w:t>
      </w:r>
      <w:r w:rsidRPr="00FB7749">
        <w:rPr>
          <w:spacing w:val="41"/>
        </w:rPr>
        <w:t xml:space="preserve"> </w:t>
      </w:r>
      <w:r w:rsidRPr="00FB7749">
        <w:rPr>
          <w:spacing w:val="-1"/>
        </w:rPr>
        <w:t>implementation</w:t>
      </w:r>
      <w:r w:rsidRPr="00FB7749">
        <w:rPr>
          <w:spacing w:val="38"/>
        </w:rPr>
        <w:t xml:space="preserve"> </w:t>
      </w:r>
      <w:r w:rsidRPr="00FB7749">
        <w:t>period</w:t>
      </w:r>
      <w:r w:rsidRPr="00FB7749">
        <w:rPr>
          <w:spacing w:val="40"/>
        </w:rPr>
        <w:t xml:space="preserve"> </w:t>
      </w:r>
      <w:r w:rsidRPr="00FB7749">
        <w:rPr>
          <w:spacing w:val="-1"/>
        </w:rPr>
        <w:t>for</w:t>
      </w:r>
      <w:r w:rsidRPr="00FB7749">
        <w:rPr>
          <w:spacing w:val="41"/>
        </w:rPr>
        <w:t xml:space="preserve"> </w:t>
      </w:r>
      <w:r w:rsidRPr="00FB7749">
        <w:rPr>
          <w:spacing w:val="-1"/>
        </w:rPr>
        <w:t>future</w:t>
      </w:r>
      <w:r w:rsidRPr="00FB7749">
        <w:rPr>
          <w:spacing w:val="41"/>
        </w:rPr>
        <w:t xml:space="preserve"> </w:t>
      </w:r>
      <w:r w:rsidRPr="00FB7749">
        <w:rPr>
          <w:spacing w:val="-1"/>
        </w:rPr>
        <w:t>delivery</w:t>
      </w:r>
      <w:r w:rsidRPr="00FB7749">
        <w:rPr>
          <w:spacing w:val="38"/>
        </w:rPr>
        <w:t xml:space="preserve"> </w:t>
      </w:r>
      <w:r w:rsidRPr="00FB7749">
        <w:t>of</w:t>
      </w:r>
      <w:r w:rsidRPr="00FB7749">
        <w:rPr>
          <w:spacing w:val="41"/>
        </w:rPr>
        <w:t xml:space="preserve"> </w:t>
      </w:r>
      <w:r w:rsidRPr="00FB7749">
        <w:t>services,</w:t>
      </w:r>
      <w:r w:rsidRPr="00FB7749">
        <w:rPr>
          <w:spacing w:val="40"/>
        </w:rPr>
        <w:t xml:space="preserve"> </w:t>
      </w:r>
      <w:r w:rsidRPr="00FB7749">
        <w:rPr>
          <w:spacing w:val="-1"/>
        </w:rPr>
        <w:t>works</w:t>
      </w:r>
      <w:r w:rsidRPr="00FB7749">
        <w:rPr>
          <w:spacing w:val="41"/>
        </w:rPr>
        <w:t xml:space="preserve"> </w:t>
      </w:r>
      <w:r w:rsidRPr="00FB7749">
        <w:rPr>
          <w:spacing w:val="-2"/>
        </w:rPr>
        <w:t>or</w:t>
      </w:r>
      <w:r w:rsidRPr="00FB7749">
        <w:rPr>
          <w:spacing w:val="35"/>
        </w:rPr>
        <w:t xml:space="preserve"> </w:t>
      </w:r>
      <w:r w:rsidRPr="00FB7749">
        <w:rPr>
          <w:spacing w:val="-1"/>
        </w:rPr>
        <w:t>supplies</w:t>
      </w:r>
      <w:r w:rsidRPr="00FB7749">
        <w:rPr>
          <w:spacing w:val="48"/>
        </w:rPr>
        <w:t xml:space="preserve"> </w:t>
      </w:r>
      <w:r w:rsidRPr="00FB7749">
        <w:rPr>
          <w:spacing w:val="-1"/>
        </w:rPr>
        <w:t>after</w:t>
      </w:r>
      <w:r w:rsidRPr="00FB7749">
        <w:rPr>
          <w:spacing w:val="47"/>
        </w:rPr>
        <w:t xml:space="preserve"> </w:t>
      </w:r>
      <w:r w:rsidRPr="00FB7749">
        <w:rPr>
          <w:spacing w:val="-1"/>
        </w:rPr>
        <w:t>expiry</w:t>
      </w:r>
      <w:r w:rsidRPr="00FB7749">
        <w:rPr>
          <w:spacing w:val="45"/>
        </w:rPr>
        <w:t xml:space="preserve"> </w:t>
      </w:r>
      <w:r w:rsidRPr="00FB7749">
        <w:t>of</w:t>
      </w:r>
      <w:r w:rsidRPr="00FB7749">
        <w:rPr>
          <w:spacing w:val="48"/>
        </w:rPr>
        <w:t xml:space="preserve"> </w:t>
      </w:r>
      <w:r w:rsidRPr="00FB7749">
        <w:t>the</w:t>
      </w:r>
      <w:r w:rsidRPr="00FB7749">
        <w:rPr>
          <w:spacing w:val="48"/>
        </w:rPr>
        <w:t xml:space="preserve"> </w:t>
      </w:r>
      <w:r w:rsidRPr="00FB7749">
        <w:rPr>
          <w:spacing w:val="-1"/>
        </w:rPr>
        <w:t>implementation</w:t>
      </w:r>
      <w:r w:rsidRPr="00FB7749">
        <w:rPr>
          <w:spacing w:val="48"/>
        </w:rPr>
        <w:t xml:space="preserve"> </w:t>
      </w:r>
      <w:r w:rsidRPr="00FB7749">
        <w:rPr>
          <w:spacing w:val="-1"/>
        </w:rPr>
        <w:t>period</w:t>
      </w:r>
      <w:r w:rsidRPr="00FB7749">
        <w:rPr>
          <w:spacing w:val="48"/>
        </w:rPr>
        <w:t xml:space="preserve"> </w:t>
      </w:r>
      <w:r w:rsidRPr="00FB7749">
        <w:t>do</w:t>
      </w:r>
      <w:r w:rsidRPr="00FB7749">
        <w:rPr>
          <w:spacing w:val="48"/>
        </w:rPr>
        <w:t xml:space="preserve"> </w:t>
      </w:r>
      <w:r w:rsidRPr="00FB7749">
        <w:rPr>
          <w:spacing w:val="-1"/>
        </w:rPr>
        <w:t>not</w:t>
      </w:r>
      <w:r w:rsidRPr="00FB7749">
        <w:rPr>
          <w:spacing w:val="48"/>
        </w:rPr>
        <w:t xml:space="preserve"> </w:t>
      </w:r>
      <w:r w:rsidRPr="00FB7749">
        <w:rPr>
          <w:spacing w:val="-1"/>
        </w:rPr>
        <w:t>meet</w:t>
      </w:r>
      <w:r w:rsidRPr="00FB7749">
        <w:rPr>
          <w:spacing w:val="48"/>
        </w:rPr>
        <w:t xml:space="preserve"> </w:t>
      </w:r>
      <w:r w:rsidRPr="00FB7749">
        <w:rPr>
          <w:spacing w:val="-2"/>
        </w:rPr>
        <w:t>this</w:t>
      </w:r>
      <w:r w:rsidRPr="00FB7749">
        <w:rPr>
          <w:spacing w:val="43"/>
        </w:rPr>
        <w:t xml:space="preserve"> </w:t>
      </w:r>
      <w:r w:rsidRPr="00FB7749">
        <w:rPr>
          <w:spacing w:val="-1"/>
        </w:rPr>
        <w:t>requirement.</w:t>
      </w:r>
      <w:r w:rsidRPr="00FB7749">
        <w:rPr>
          <w:spacing w:val="46"/>
        </w:rPr>
        <w:t xml:space="preserve"> </w:t>
      </w:r>
      <w:r w:rsidRPr="00FB7749">
        <w:rPr>
          <w:spacing w:val="-1"/>
        </w:rPr>
        <w:t>Cash</w:t>
      </w:r>
      <w:r w:rsidRPr="00FB7749">
        <w:rPr>
          <w:spacing w:val="46"/>
        </w:rPr>
        <w:t xml:space="preserve"> </w:t>
      </w:r>
      <w:r w:rsidRPr="00FB7749">
        <w:rPr>
          <w:spacing w:val="-1"/>
        </w:rPr>
        <w:t>transfers</w:t>
      </w:r>
      <w:r w:rsidRPr="00FB7749">
        <w:rPr>
          <w:spacing w:val="47"/>
        </w:rPr>
        <w:t xml:space="preserve"> </w:t>
      </w:r>
      <w:r w:rsidRPr="00FB7749">
        <w:rPr>
          <w:spacing w:val="-1"/>
        </w:rPr>
        <w:t>between</w:t>
      </w:r>
      <w:r w:rsidRPr="00FB7749">
        <w:rPr>
          <w:spacing w:val="43"/>
        </w:rPr>
        <w:t xml:space="preserve"> </w:t>
      </w:r>
      <w:r w:rsidRPr="00FB7749">
        <w:t>the</w:t>
      </w:r>
      <w:r w:rsidRPr="00FB7749">
        <w:rPr>
          <w:spacing w:val="46"/>
        </w:rPr>
        <w:t xml:space="preserve"> </w:t>
      </w:r>
      <w:r w:rsidRPr="00FB7749">
        <w:rPr>
          <w:spacing w:val="-1"/>
        </w:rPr>
        <w:t>Coordinator</w:t>
      </w:r>
      <w:r w:rsidRPr="00FB7749">
        <w:rPr>
          <w:spacing w:val="44"/>
        </w:rPr>
        <w:t xml:space="preserve"> </w:t>
      </w:r>
      <w:r w:rsidRPr="00FB7749">
        <w:rPr>
          <w:spacing w:val="-1"/>
        </w:rPr>
        <w:t>and/or</w:t>
      </w:r>
      <w:r w:rsidRPr="00FB7749">
        <w:rPr>
          <w:spacing w:val="46"/>
        </w:rPr>
        <w:t xml:space="preserve"> </w:t>
      </w:r>
      <w:r w:rsidRPr="00FB7749">
        <w:rPr>
          <w:spacing w:val="-1"/>
        </w:rPr>
        <w:t>the</w:t>
      </w:r>
      <w:r w:rsidRPr="00FB7749">
        <w:rPr>
          <w:spacing w:val="46"/>
        </w:rPr>
        <w:t xml:space="preserve"> </w:t>
      </w:r>
      <w:r w:rsidRPr="00FB7749">
        <w:rPr>
          <w:spacing w:val="-1"/>
        </w:rPr>
        <w:t>other</w:t>
      </w:r>
      <w:r w:rsidRPr="00FB7749">
        <w:rPr>
          <w:spacing w:val="51"/>
        </w:rPr>
        <w:t xml:space="preserve"> </w:t>
      </w:r>
      <w:r w:rsidRPr="00FB7749">
        <w:rPr>
          <w:spacing w:val="-1"/>
        </w:rPr>
        <w:t>Beneficiary(ies)</w:t>
      </w:r>
      <w:r w:rsidRPr="00FB7749">
        <w:rPr>
          <w:spacing w:val="34"/>
        </w:rPr>
        <w:t xml:space="preserve"> </w:t>
      </w:r>
      <w:r w:rsidRPr="00FB7749">
        <w:rPr>
          <w:spacing w:val="-1"/>
        </w:rPr>
        <w:t>and/or</w:t>
      </w:r>
      <w:r w:rsidRPr="00FB7749">
        <w:rPr>
          <w:spacing w:val="34"/>
        </w:rPr>
        <w:t xml:space="preserve"> </w:t>
      </w:r>
      <w:r w:rsidRPr="00FB7749">
        <w:rPr>
          <w:spacing w:val="-1"/>
        </w:rPr>
        <w:t>affiliated</w:t>
      </w:r>
      <w:r w:rsidRPr="00FB7749">
        <w:rPr>
          <w:spacing w:val="34"/>
        </w:rPr>
        <w:t xml:space="preserve"> </w:t>
      </w:r>
      <w:r w:rsidRPr="00FB7749">
        <w:rPr>
          <w:spacing w:val="-1"/>
        </w:rPr>
        <w:t>entity(ies)</w:t>
      </w:r>
      <w:r w:rsidRPr="00FB7749">
        <w:rPr>
          <w:spacing w:val="34"/>
        </w:rPr>
        <w:t xml:space="preserve"> </w:t>
      </w:r>
      <w:r w:rsidRPr="00FB7749">
        <w:rPr>
          <w:spacing w:val="-2"/>
        </w:rPr>
        <w:t>may</w:t>
      </w:r>
      <w:r w:rsidRPr="00FB7749">
        <w:rPr>
          <w:spacing w:val="34"/>
        </w:rPr>
        <w:t xml:space="preserve"> </w:t>
      </w:r>
      <w:r w:rsidRPr="00FB7749">
        <w:t>not</w:t>
      </w:r>
      <w:r w:rsidRPr="00FB7749">
        <w:rPr>
          <w:spacing w:val="34"/>
        </w:rPr>
        <w:t xml:space="preserve"> </w:t>
      </w:r>
      <w:r w:rsidRPr="00FB7749">
        <w:t>be</w:t>
      </w:r>
      <w:r w:rsidRPr="00FB7749">
        <w:rPr>
          <w:spacing w:val="34"/>
        </w:rPr>
        <w:t xml:space="preserve"> </w:t>
      </w:r>
      <w:r w:rsidRPr="00FB7749">
        <w:rPr>
          <w:spacing w:val="-1"/>
        </w:rPr>
        <w:t>considered</w:t>
      </w:r>
      <w:r w:rsidRPr="00FB7749">
        <w:rPr>
          <w:spacing w:val="33"/>
        </w:rPr>
        <w:t xml:space="preserve"> </w:t>
      </w:r>
      <w:r w:rsidRPr="00FB7749">
        <w:t>as</w:t>
      </w:r>
      <w:r w:rsidRPr="00FB7749">
        <w:rPr>
          <w:spacing w:val="34"/>
        </w:rPr>
        <w:t xml:space="preserve"> </w:t>
      </w:r>
      <w:r w:rsidRPr="00FB7749">
        <w:rPr>
          <w:spacing w:val="-1"/>
        </w:rPr>
        <w:t>costs</w:t>
      </w:r>
      <w:r w:rsidRPr="00FB7749">
        <w:rPr>
          <w:spacing w:val="49"/>
        </w:rPr>
        <w:t xml:space="preserve"> </w:t>
      </w:r>
      <w:r w:rsidRPr="00FB7749">
        <w:rPr>
          <w:spacing w:val="-1"/>
        </w:rPr>
        <w:t>incurred;</w:t>
      </w:r>
    </w:p>
    <w:p w:rsidR="00D0198E" w:rsidRPr="007338F0" w:rsidRDefault="00D0198E" w:rsidP="007338F0">
      <w:pPr>
        <w:pStyle w:val="BodyText"/>
        <w:widowControl w:val="0"/>
        <w:numPr>
          <w:ilvl w:val="3"/>
          <w:numId w:val="228"/>
        </w:numPr>
        <w:tabs>
          <w:tab w:val="clear" w:pos="851"/>
          <w:tab w:val="clear" w:pos="1191"/>
          <w:tab w:val="clear" w:pos="1531"/>
          <w:tab w:val="left" w:pos="1891"/>
        </w:tabs>
        <w:ind w:right="138" w:hanging="628"/>
        <w:jc w:val="both"/>
        <w:rPr>
          <w:rFonts w:ascii="Times New Roman" w:hAnsi="Times New Roman"/>
          <w:sz w:val="20"/>
        </w:rPr>
      </w:pPr>
      <w:r w:rsidRPr="00FB7749">
        <w:t>Costs</w:t>
      </w:r>
      <w:r w:rsidRPr="00FB7749">
        <w:rPr>
          <w:spacing w:val="5"/>
        </w:rPr>
        <w:t xml:space="preserve"> </w:t>
      </w:r>
      <w:r w:rsidRPr="00FB7749">
        <w:rPr>
          <w:spacing w:val="-1"/>
        </w:rPr>
        <w:t>incurred</w:t>
      </w:r>
      <w:r w:rsidRPr="00FB7749">
        <w:rPr>
          <w:spacing w:val="4"/>
        </w:rPr>
        <w:t xml:space="preserve"> </w:t>
      </w:r>
      <w:r w:rsidRPr="00FB7749">
        <w:t>should</w:t>
      </w:r>
      <w:r w:rsidRPr="00FB7749">
        <w:rPr>
          <w:spacing w:val="4"/>
        </w:rPr>
        <w:t xml:space="preserve"> </w:t>
      </w:r>
      <w:r w:rsidRPr="00FB7749">
        <w:t>be</w:t>
      </w:r>
      <w:r w:rsidRPr="00FB7749">
        <w:rPr>
          <w:spacing w:val="5"/>
        </w:rPr>
        <w:t xml:space="preserve"> </w:t>
      </w:r>
      <w:r w:rsidRPr="00FB7749">
        <w:rPr>
          <w:spacing w:val="-1"/>
        </w:rPr>
        <w:t>paid</w:t>
      </w:r>
      <w:r w:rsidRPr="00FB7749">
        <w:rPr>
          <w:spacing w:val="4"/>
        </w:rPr>
        <w:t xml:space="preserve"> </w:t>
      </w:r>
      <w:r w:rsidRPr="00FB7749">
        <w:rPr>
          <w:spacing w:val="-1"/>
        </w:rPr>
        <w:t>before</w:t>
      </w:r>
      <w:r w:rsidRPr="00FB7749">
        <w:rPr>
          <w:spacing w:val="5"/>
        </w:rPr>
        <w:t xml:space="preserve"> </w:t>
      </w:r>
      <w:r w:rsidRPr="00FB7749">
        <w:t>the</w:t>
      </w:r>
      <w:r w:rsidRPr="00FB7749">
        <w:rPr>
          <w:spacing w:val="5"/>
        </w:rPr>
        <w:t xml:space="preserve"> </w:t>
      </w:r>
      <w:r w:rsidRPr="00FB7749">
        <w:rPr>
          <w:spacing w:val="-1"/>
        </w:rPr>
        <w:t>submission</w:t>
      </w:r>
      <w:r w:rsidRPr="00FB7749">
        <w:rPr>
          <w:spacing w:val="4"/>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final</w:t>
      </w:r>
      <w:r w:rsidRPr="00FB7749">
        <w:rPr>
          <w:spacing w:val="5"/>
        </w:rPr>
        <w:t xml:space="preserve"> </w:t>
      </w:r>
      <w:r w:rsidRPr="00FB7749">
        <w:rPr>
          <w:spacing w:val="-1"/>
        </w:rPr>
        <w:t>reports.</w:t>
      </w:r>
      <w:r w:rsidRPr="00FB7749">
        <w:rPr>
          <w:spacing w:val="2"/>
        </w:rPr>
        <w:t xml:space="preserve"> </w:t>
      </w:r>
      <w:r w:rsidRPr="00FB7749">
        <w:rPr>
          <w:spacing w:val="-1"/>
        </w:rPr>
        <w:t>They</w:t>
      </w:r>
      <w:r w:rsidRPr="00FB7749">
        <w:rPr>
          <w:spacing w:val="29"/>
        </w:rPr>
        <w:t xml:space="preserve"> </w:t>
      </w:r>
      <w:r w:rsidRPr="00FB7749">
        <w:rPr>
          <w:spacing w:val="-1"/>
        </w:rPr>
        <w:t>may</w:t>
      </w:r>
      <w:r w:rsidRPr="00FB7749">
        <w:rPr>
          <w:spacing w:val="24"/>
        </w:rPr>
        <w:t xml:space="preserve"> </w:t>
      </w:r>
      <w:r w:rsidRPr="00FB7749">
        <w:t>be</w:t>
      </w:r>
      <w:r w:rsidRPr="00FB7749">
        <w:rPr>
          <w:spacing w:val="26"/>
        </w:rPr>
        <w:t xml:space="preserve"> </w:t>
      </w:r>
      <w:r w:rsidRPr="00FB7749">
        <w:t>paid</w:t>
      </w:r>
      <w:r w:rsidRPr="00FB7749">
        <w:rPr>
          <w:spacing w:val="24"/>
        </w:rPr>
        <w:t xml:space="preserve"> </w:t>
      </w:r>
      <w:r w:rsidRPr="00FB7749">
        <w:rPr>
          <w:spacing w:val="-1"/>
        </w:rPr>
        <w:t>afterwards,</w:t>
      </w:r>
      <w:r w:rsidRPr="00FB7749">
        <w:rPr>
          <w:spacing w:val="26"/>
        </w:rPr>
        <w:t xml:space="preserve"> </w:t>
      </w:r>
      <w:r w:rsidRPr="00FB7749">
        <w:rPr>
          <w:spacing w:val="-1"/>
        </w:rPr>
        <w:t>provided</w:t>
      </w:r>
      <w:r w:rsidRPr="00FB7749">
        <w:rPr>
          <w:spacing w:val="26"/>
        </w:rPr>
        <w:t xml:space="preserve"> </w:t>
      </w:r>
      <w:r w:rsidRPr="00FB7749">
        <w:rPr>
          <w:spacing w:val="-1"/>
        </w:rPr>
        <w:t>they</w:t>
      </w:r>
      <w:r w:rsidRPr="00FB7749">
        <w:rPr>
          <w:spacing w:val="24"/>
        </w:rPr>
        <w:t xml:space="preserve"> </w:t>
      </w:r>
      <w:r w:rsidRPr="00FB7749">
        <w:t>are</w:t>
      </w:r>
      <w:r w:rsidRPr="00FB7749">
        <w:rPr>
          <w:spacing w:val="24"/>
        </w:rPr>
        <w:t xml:space="preserve"> </w:t>
      </w:r>
      <w:r w:rsidRPr="00FB7749">
        <w:rPr>
          <w:spacing w:val="-1"/>
        </w:rPr>
        <w:t>listed</w:t>
      </w:r>
      <w:r w:rsidRPr="00FB7749">
        <w:rPr>
          <w:spacing w:val="24"/>
        </w:rPr>
        <w:t xml:space="preserve"> </w:t>
      </w:r>
      <w:r w:rsidRPr="00FB7749">
        <w:t>in</w:t>
      </w:r>
      <w:r w:rsidRPr="00FB7749">
        <w:rPr>
          <w:spacing w:val="24"/>
        </w:rPr>
        <w:t xml:space="preserve"> </w:t>
      </w:r>
      <w:r w:rsidRPr="00FB7749">
        <w:rPr>
          <w:spacing w:val="-1"/>
        </w:rPr>
        <w:t>the</w:t>
      </w:r>
      <w:r w:rsidRPr="00FB7749">
        <w:rPr>
          <w:spacing w:val="26"/>
        </w:rPr>
        <w:t xml:space="preserve"> </w:t>
      </w:r>
      <w:r w:rsidRPr="00FB7749">
        <w:rPr>
          <w:spacing w:val="-1"/>
        </w:rPr>
        <w:t>final</w:t>
      </w:r>
      <w:r w:rsidRPr="00FB7749">
        <w:rPr>
          <w:spacing w:val="27"/>
        </w:rPr>
        <w:t xml:space="preserve"> </w:t>
      </w:r>
      <w:r w:rsidRPr="00FB7749">
        <w:rPr>
          <w:spacing w:val="-1"/>
        </w:rPr>
        <w:t>report</w:t>
      </w:r>
      <w:r w:rsidRPr="00FB7749">
        <w:rPr>
          <w:spacing w:val="24"/>
        </w:rPr>
        <w:t xml:space="preserve"> </w:t>
      </w:r>
      <w:r w:rsidRPr="00FB7749">
        <w:rPr>
          <w:spacing w:val="-1"/>
        </w:rPr>
        <w:t>together</w:t>
      </w:r>
      <w:r w:rsidRPr="00FB7749">
        <w:rPr>
          <w:spacing w:val="37"/>
        </w:rPr>
        <w:t xml:space="preserve"> </w:t>
      </w:r>
      <w:r w:rsidRPr="00FB7749">
        <w:rPr>
          <w:spacing w:val="-1"/>
        </w:rPr>
        <w:t>with</w:t>
      </w:r>
      <w:r w:rsidRPr="00FB7749">
        <w:rPr>
          <w:spacing w:val="-3"/>
        </w:rPr>
        <w:t xml:space="preserve"> </w:t>
      </w:r>
      <w:r w:rsidRPr="00FB7749">
        <w:t xml:space="preserve">the </w:t>
      </w:r>
      <w:r w:rsidRPr="00FB7749">
        <w:rPr>
          <w:spacing w:val="-1"/>
        </w:rPr>
        <w:t>estimated</w:t>
      </w:r>
      <w:r w:rsidRPr="00FB7749">
        <w:t xml:space="preserve"> </w:t>
      </w:r>
      <w:r w:rsidRPr="00FB7749">
        <w:rPr>
          <w:spacing w:val="-1"/>
        </w:rPr>
        <w:t>date</w:t>
      </w:r>
      <w:r w:rsidRPr="00FB7749">
        <w:rPr>
          <w:spacing w:val="-2"/>
        </w:rPr>
        <w:t xml:space="preserve"> </w:t>
      </w:r>
      <w:r w:rsidRPr="00FB7749">
        <w:t xml:space="preserve">of </w:t>
      </w:r>
      <w:r w:rsidRPr="00FB7749">
        <w:rPr>
          <w:spacing w:val="-1"/>
        </w:rPr>
        <w:t>payment;</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40" w:hanging="686"/>
        <w:jc w:val="both"/>
      </w:pPr>
      <w:r w:rsidRPr="00FB7749">
        <w:rPr>
          <w:spacing w:val="-1"/>
        </w:rPr>
        <w:t>An</w:t>
      </w:r>
      <w:r w:rsidRPr="00FB7749">
        <w:rPr>
          <w:spacing w:val="7"/>
        </w:rPr>
        <w:t xml:space="preserve"> </w:t>
      </w:r>
      <w:r w:rsidRPr="00FB7749">
        <w:rPr>
          <w:spacing w:val="-1"/>
        </w:rPr>
        <w:t>exception</w:t>
      </w:r>
      <w:r w:rsidRPr="00FB7749">
        <w:rPr>
          <w:spacing w:val="4"/>
        </w:rPr>
        <w:t xml:space="preserve"> </w:t>
      </w:r>
      <w:r w:rsidRPr="00FB7749">
        <w:t>is</w:t>
      </w:r>
      <w:r w:rsidRPr="00FB7749">
        <w:rPr>
          <w:spacing w:val="7"/>
        </w:rPr>
        <w:t xml:space="preserve"> </w:t>
      </w:r>
      <w:r w:rsidRPr="00FB7749">
        <w:rPr>
          <w:spacing w:val="-1"/>
        </w:rPr>
        <w:t>made</w:t>
      </w:r>
      <w:r w:rsidRPr="00FB7749">
        <w:rPr>
          <w:spacing w:val="7"/>
        </w:rPr>
        <w:t xml:space="preserve"> </w:t>
      </w:r>
      <w:r w:rsidRPr="00FB7749">
        <w:t>for</w:t>
      </w:r>
      <w:r w:rsidRPr="00FB7749">
        <w:rPr>
          <w:spacing w:val="5"/>
        </w:rPr>
        <w:t xml:space="preserve"> </w:t>
      </w:r>
      <w:r w:rsidRPr="00FB7749">
        <w:rPr>
          <w:spacing w:val="-1"/>
        </w:rPr>
        <w:t>costs</w:t>
      </w:r>
      <w:r w:rsidRPr="00FB7749">
        <w:rPr>
          <w:spacing w:val="5"/>
        </w:rPr>
        <w:t xml:space="preserve"> </w:t>
      </w:r>
      <w:r w:rsidRPr="00FB7749">
        <w:rPr>
          <w:spacing w:val="-1"/>
        </w:rPr>
        <w:t>relating</w:t>
      </w:r>
      <w:r w:rsidRPr="00FB7749">
        <w:rPr>
          <w:spacing w:val="4"/>
        </w:rPr>
        <w:t xml:space="preserve"> </w:t>
      </w:r>
      <w:r w:rsidRPr="00FB7749">
        <w:t>to</w:t>
      </w:r>
      <w:r w:rsidRPr="00FB7749">
        <w:rPr>
          <w:spacing w:val="7"/>
        </w:rPr>
        <w:t xml:space="preserve"> </w:t>
      </w:r>
      <w:r w:rsidRPr="00FB7749">
        <w:rPr>
          <w:spacing w:val="-1"/>
        </w:rPr>
        <w:t>final</w:t>
      </w:r>
      <w:r w:rsidRPr="00FB7749">
        <w:rPr>
          <w:spacing w:val="8"/>
        </w:rPr>
        <w:t xml:space="preserve"> </w:t>
      </w:r>
      <w:r w:rsidRPr="00FB7749">
        <w:rPr>
          <w:spacing w:val="-1"/>
        </w:rPr>
        <w:t>reports,</w:t>
      </w:r>
      <w:r w:rsidRPr="00FB7749">
        <w:rPr>
          <w:spacing w:val="7"/>
        </w:rPr>
        <w:t xml:space="preserve"> </w:t>
      </w:r>
      <w:r w:rsidRPr="00FB7749">
        <w:rPr>
          <w:spacing w:val="-1"/>
        </w:rPr>
        <w:t>including</w:t>
      </w:r>
      <w:r w:rsidRPr="00FB7749">
        <w:rPr>
          <w:spacing w:val="4"/>
        </w:rPr>
        <w:t xml:space="preserve"> </w:t>
      </w:r>
      <w:r w:rsidRPr="00FB7749">
        <w:rPr>
          <w:spacing w:val="-1"/>
        </w:rPr>
        <w:t>expenditure</w:t>
      </w:r>
      <w:r w:rsidRPr="00FB7749">
        <w:rPr>
          <w:spacing w:val="61"/>
        </w:rPr>
        <w:t xml:space="preserve"> </w:t>
      </w:r>
      <w:r w:rsidRPr="00FB7749">
        <w:rPr>
          <w:spacing w:val="-1"/>
        </w:rPr>
        <w:t>verification,</w:t>
      </w:r>
      <w:r w:rsidRPr="00FB7749">
        <w:rPr>
          <w:spacing w:val="19"/>
        </w:rPr>
        <w:t xml:space="preserve"> </w:t>
      </w:r>
      <w:r w:rsidRPr="00FB7749">
        <w:rPr>
          <w:spacing w:val="-1"/>
        </w:rPr>
        <w:t>audit</w:t>
      </w:r>
      <w:r w:rsidRPr="00FB7749">
        <w:rPr>
          <w:spacing w:val="20"/>
        </w:rPr>
        <w:t xml:space="preserve"> </w:t>
      </w:r>
      <w:r w:rsidRPr="00FB7749">
        <w:rPr>
          <w:spacing w:val="-1"/>
        </w:rPr>
        <w:t>and</w:t>
      </w:r>
      <w:r w:rsidRPr="00FB7749">
        <w:rPr>
          <w:spacing w:val="16"/>
        </w:rPr>
        <w:t xml:space="preserve"> </w:t>
      </w:r>
      <w:r w:rsidRPr="00FB7749">
        <w:rPr>
          <w:spacing w:val="-1"/>
        </w:rPr>
        <w:t>final</w:t>
      </w:r>
      <w:r w:rsidRPr="00FB7749">
        <w:rPr>
          <w:spacing w:val="18"/>
        </w:rPr>
        <w:t xml:space="preserve"> </w:t>
      </w:r>
      <w:r w:rsidRPr="00FB7749">
        <w:rPr>
          <w:spacing w:val="-1"/>
        </w:rPr>
        <w:t>evaluation</w:t>
      </w:r>
      <w:r w:rsidRPr="00FB7749">
        <w:rPr>
          <w:spacing w:val="19"/>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Action,</w:t>
      </w:r>
      <w:r w:rsidRPr="00FB7749">
        <w:rPr>
          <w:spacing w:val="16"/>
        </w:rPr>
        <w:t xml:space="preserve"> </w:t>
      </w:r>
      <w:r w:rsidRPr="00FB7749">
        <w:rPr>
          <w:spacing w:val="-1"/>
        </w:rPr>
        <w:t>which</w:t>
      </w:r>
      <w:r w:rsidRPr="00FB7749">
        <w:rPr>
          <w:spacing w:val="19"/>
        </w:rPr>
        <w:t xml:space="preserve"> </w:t>
      </w:r>
      <w:r w:rsidRPr="00FB7749">
        <w:rPr>
          <w:spacing w:val="-2"/>
        </w:rPr>
        <w:t>may</w:t>
      </w:r>
      <w:r w:rsidRPr="00FB7749">
        <w:rPr>
          <w:spacing w:val="17"/>
        </w:rPr>
        <w:t xml:space="preserve"> </w:t>
      </w:r>
      <w:r w:rsidRPr="00FB7749">
        <w:t>be</w:t>
      </w:r>
      <w:r w:rsidRPr="00FB7749">
        <w:rPr>
          <w:spacing w:val="19"/>
        </w:rPr>
        <w:t xml:space="preserve"> </w:t>
      </w:r>
      <w:r w:rsidRPr="00FB7749">
        <w:rPr>
          <w:spacing w:val="-1"/>
        </w:rPr>
        <w:t>incurred</w:t>
      </w:r>
      <w:r w:rsidRPr="00FB7749">
        <w:rPr>
          <w:spacing w:val="39"/>
        </w:rPr>
        <w:t xml:space="preserve"> </w:t>
      </w:r>
      <w:r w:rsidRPr="00FB7749">
        <w:rPr>
          <w:spacing w:val="-1"/>
        </w:rPr>
        <w:t>after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w:t>
      </w:r>
      <w:r w:rsidRPr="00FB7749">
        <w:rPr>
          <w:spacing w:val="-1"/>
        </w:rPr>
        <w:t>period</w:t>
      </w:r>
      <w:r w:rsidRPr="00FB7749">
        <w:rPr>
          <w:spacing w:val="-3"/>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36" w:hanging="679"/>
        <w:jc w:val="both"/>
      </w:pPr>
      <w:r w:rsidRPr="00FB7749">
        <w:rPr>
          <w:spacing w:val="-1"/>
        </w:rPr>
        <w:t>Procedures</w:t>
      </w:r>
      <w:r w:rsidRPr="00FB7749">
        <w:rPr>
          <w:spacing w:val="34"/>
        </w:rPr>
        <w:t xml:space="preserve"> </w:t>
      </w:r>
      <w:r w:rsidRPr="00FB7749">
        <w:t>to</w:t>
      </w:r>
      <w:r w:rsidRPr="00FB7749">
        <w:rPr>
          <w:spacing w:val="31"/>
        </w:rPr>
        <w:t xml:space="preserve"> </w:t>
      </w:r>
      <w:r w:rsidRPr="00FB7749">
        <w:rPr>
          <w:spacing w:val="-1"/>
        </w:rPr>
        <w:t>award</w:t>
      </w:r>
      <w:r w:rsidRPr="00FB7749">
        <w:rPr>
          <w:spacing w:val="33"/>
        </w:rPr>
        <w:t xml:space="preserve"> </w:t>
      </w:r>
      <w:r w:rsidRPr="00FB7749">
        <w:rPr>
          <w:spacing w:val="-1"/>
        </w:rPr>
        <w:t>contracts,</w:t>
      </w:r>
      <w:r w:rsidRPr="00FB7749">
        <w:rPr>
          <w:spacing w:val="33"/>
        </w:rPr>
        <w:t xml:space="preserve"> </w:t>
      </w:r>
      <w:r w:rsidRPr="00FB7749">
        <w:t>as</w:t>
      </w:r>
      <w:r w:rsidRPr="00FB7749">
        <w:rPr>
          <w:spacing w:val="31"/>
        </w:rPr>
        <w:t xml:space="preserve"> </w:t>
      </w:r>
      <w:r w:rsidRPr="00FB7749">
        <w:rPr>
          <w:spacing w:val="-1"/>
        </w:rPr>
        <w:t>referred</w:t>
      </w:r>
      <w:r w:rsidRPr="00FB7749">
        <w:rPr>
          <w:spacing w:val="31"/>
        </w:rPr>
        <w:t xml:space="preserve"> </w:t>
      </w:r>
      <w:r w:rsidRPr="00FB7749">
        <w:t>to</w:t>
      </w:r>
      <w:r w:rsidRPr="00FB7749">
        <w:rPr>
          <w:spacing w:val="31"/>
        </w:rPr>
        <w:t xml:space="preserve"> </w:t>
      </w:r>
      <w:r w:rsidRPr="00FB7749">
        <w:t>in</w:t>
      </w:r>
      <w:r w:rsidRPr="00FB7749">
        <w:rPr>
          <w:spacing w:val="33"/>
        </w:rPr>
        <w:t xml:space="preserve"> </w:t>
      </w:r>
      <w:r w:rsidRPr="00FB7749">
        <w:rPr>
          <w:spacing w:val="-1"/>
        </w:rPr>
        <w:t>Article</w:t>
      </w:r>
      <w:r w:rsidRPr="00FB7749">
        <w:rPr>
          <w:spacing w:val="34"/>
        </w:rPr>
        <w:t xml:space="preserve"> </w:t>
      </w:r>
      <w:r w:rsidRPr="00FB7749">
        <w:rPr>
          <w:spacing w:val="1"/>
        </w:rPr>
        <w:t>10,</w:t>
      </w:r>
      <w:r w:rsidRPr="00FB7749">
        <w:rPr>
          <w:spacing w:val="33"/>
        </w:rPr>
        <w:t xml:space="preserve"> </w:t>
      </w:r>
      <w:r w:rsidRPr="00FB7749">
        <w:rPr>
          <w:spacing w:val="-2"/>
        </w:rPr>
        <w:t>may</w:t>
      </w:r>
      <w:r w:rsidRPr="00FB7749">
        <w:rPr>
          <w:spacing w:val="31"/>
        </w:rPr>
        <w:t xml:space="preserve"> </w:t>
      </w:r>
      <w:r w:rsidRPr="00FB7749">
        <w:rPr>
          <w:spacing w:val="-1"/>
        </w:rPr>
        <w:t>have</w:t>
      </w:r>
      <w:r w:rsidRPr="00FB7749">
        <w:rPr>
          <w:spacing w:val="34"/>
        </w:rPr>
        <w:t xml:space="preserve"> </w:t>
      </w:r>
      <w:r w:rsidRPr="00FB7749">
        <w:rPr>
          <w:spacing w:val="-1"/>
        </w:rPr>
        <w:t>been</w:t>
      </w:r>
      <w:r w:rsidRPr="00FB7749">
        <w:rPr>
          <w:spacing w:val="55"/>
        </w:rPr>
        <w:t xml:space="preserve"> </w:t>
      </w:r>
      <w:r w:rsidRPr="00FB7749">
        <w:rPr>
          <w:spacing w:val="-1"/>
        </w:rPr>
        <w:t>initiated</w:t>
      </w:r>
      <w:r w:rsidRPr="00FB7749">
        <w:rPr>
          <w:spacing w:val="31"/>
        </w:rPr>
        <w:t xml:space="preserve"> </w:t>
      </w:r>
      <w:r w:rsidRPr="00FB7749">
        <w:rPr>
          <w:spacing w:val="-1"/>
        </w:rPr>
        <w:t>and</w:t>
      </w:r>
      <w:r w:rsidRPr="00FB7749">
        <w:rPr>
          <w:spacing w:val="31"/>
        </w:rPr>
        <w:t xml:space="preserve"> </w:t>
      </w:r>
      <w:r w:rsidRPr="00FB7749">
        <w:rPr>
          <w:spacing w:val="-1"/>
        </w:rPr>
        <w:t>contracts</w:t>
      </w:r>
      <w:r w:rsidRPr="00FB7749">
        <w:rPr>
          <w:spacing w:val="31"/>
        </w:rPr>
        <w:t xml:space="preserve"> </w:t>
      </w:r>
      <w:r w:rsidRPr="00FB7749">
        <w:rPr>
          <w:spacing w:val="-2"/>
        </w:rPr>
        <w:t>may</w:t>
      </w:r>
      <w:r w:rsidRPr="00FB7749">
        <w:rPr>
          <w:spacing w:val="29"/>
        </w:rPr>
        <w:t xml:space="preserve"> </w:t>
      </w:r>
      <w:r w:rsidRPr="00FB7749">
        <w:t>be</w:t>
      </w:r>
      <w:r w:rsidRPr="00FB7749">
        <w:rPr>
          <w:spacing w:val="31"/>
        </w:rPr>
        <w:t xml:space="preserve"> </w:t>
      </w:r>
      <w:r w:rsidRPr="00FB7749">
        <w:rPr>
          <w:spacing w:val="-1"/>
        </w:rPr>
        <w:t>concluded</w:t>
      </w:r>
      <w:r w:rsidRPr="00FB7749">
        <w:rPr>
          <w:spacing w:val="31"/>
        </w:rPr>
        <w:t xml:space="preserve"> </w:t>
      </w:r>
      <w:r w:rsidRPr="00FB7749">
        <w:t>by</w:t>
      </w:r>
      <w:r w:rsidRPr="00FB7749">
        <w:rPr>
          <w:spacing w:val="28"/>
        </w:rPr>
        <w:t xml:space="preserve"> </w:t>
      </w:r>
      <w:r w:rsidRPr="00FB7749">
        <w:t>the</w:t>
      </w:r>
      <w:r w:rsidRPr="00FB7749">
        <w:rPr>
          <w:spacing w:val="29"/>
        </w:rPr>
        <w:t xml:space="preserve"> </w:t>
      </w:r>
      <w:r w:rsidRPr="00FB7749">
        <w:rPr>
          <w:spacing w:val="-1"/>
        </w:rPr>
        <w:t>Beneficiary(ies)</w:t>
      </w:r>
      <w:r w:rsidRPr="00FB7749">
        <w:rPr>
          <w:spacing w:val="29"/>
        </w:rPr>
        <w:t xml:space="preserve"> </w:t>
      </w:r>
      <w:r w:rsidRPr="00FB7749">
        <w:rPr>
          <w:spacing w:val="-1"/>
        </w:rPr>
        <w:t>before</w:t>
      </w:r>
      <w:r w:rsidRPr="00FB7749">
        <w:rPr>
          <w:spacing w:val="31"/>
        </w:rPr>
        <w:t xml:space="preserve"> </w:t>
      </w:r>
      <w:r w:rsidRPr="00FB7749">
        <w:rPr>
          <w:spacing w:val="-2"/>
        </w:rPr>
        <w:t>the</w:t>
      </w:r>
      <w:r w:rsidRPr="00FB7749">
        <w:rPr>
          <w:spacing w:val="59"/>
        </w:rPr>
        <w:t xml:space="preserve"> </w:t>
      </w:r>
      <w:r w:rsidRPr="00FB7749">
        <w:rPr>
          <w:spacing w:val="-1"/>
        </w:rPr>
        <w:t>start</w:t>
      </w:r>
      <w:r w:rsidRPr="00FB7749">
        <w:rPr>
          <w:spacing w:val="25"/>
        </w:rPr>
        <w:t xml:space="preserve"> </w:t>
      </w:r>
      <w:r w:rsidRPr="00FB7749">
        <w:t>of</w:t>
      </w:r>
      <w:r w:rsidRPr="00FB7749">
        <w:rPr>
          <w:spacing w:val="24"/>
        </w:rPr>
        <w:t xml:space="preserve"> </w:t>
      </w:r>
      <w:r w:rsidRPr="00FB7749">
        <w:rPr>
          <w:spacing w:val="-1"/>
        </w:rPr>
        <w:t>the</w:t>
      </w:r>
      <w:r w:rsidRPr="00FB7749">
        <w:rPr>
          <w:spacing w:val="24"/>
        </w:rPr>
        <w:t xml:space="preserve"> </w:t>
      </w:r>
      <w:r w:rsidRPr="00FB7749">
        <w:rPr>
          <w:spacing w:val="-1"/>
        </w:rPr>
        <w:t>implementation</w:t>
      </w:r>
      <w:r w:rsidRPr="00FB7749">
        <w:rPr>
          <w:spacing w:val="24"/>
        </w:rPr>
        <w:t xml:space="preserve"> </w:t>
      </w:r>
      <w:r w:rsidRPr="00FB7749">
        <w:rPr>
          <w:spacing w:val="-1"/>
        </w:rPr>
        <w:t>period</w:t>
      </w:r>
      <w:r w:rsidRPr="00FB7749">
        <w:rPr>
          <w:spacing w:val="24"/>
        </w:rPr>
        <w:t xml:space="preserve"> </w:t>
      </w:r>
      <w:r w:rsidRPr="00FB7749">
        <w:t>of</w:t>
      </w:r>
      <w:r w:rsidRPr="00FB7749">
        <w:rPr>
          <w:spacing w:val="24"/>
        </w:rPr>
        <w:t xml:space="preserve"> </w:t>
      </w:r>
      <w:r w:rsidRPr="00FB7749">
        <w:rPr>
          <w:spacing w:val="-1"/>
        </w:rPr>
        <w:t>the</w:t>
      </w:r>
      <w:r w:rsidRPr="00FB7749">
        <w:rPr>
          <w:spacing w:val="26"/>
        </w:rPr>
        <w:t xml:space="preserve"> </w:t>
      </w:r>
      <w:r w:rsidRPr="00FB7749">
        <w:rPr>
          <w:spacing w:val="-1"/>
        </w:rPr>
        <w:t>Action,</w:t>
      </w:r>
      <w:r w:rsidRPr="00FB7749">
        <w:rPr>
          <w:spacing w:val="26"/>
        </w:rPr>
        <w:t xml:space="preserve"> </w:t>
      </w:r>
      <w:r w:rsidRPr="00FB7749">
        <w:rPr>
          <w:spacing w:val="-2"/>
        </w:rPr>
        <w:t>provided</w:t>
      </w:r>
      <w:r w:rsidRPr="00FB7749">
        <w:rPr>
          <w:spacing w:val="26"/>
        </w:rPr>
        <w:t xml:space="preserve"> </w:t>
      </w:r>
      <w:r w:rsidRPr="00FB7749">
        <w:rPr>
          <w:spacing w:val="-1"/>
        </w:rPr>
        <w:t>the</w:t>
      </w:r>
      <w:r w:rsidRPr="00FB7749">
        <w:rPr>
          <w:spacing w:val="26"/>
        </w:rPr>
        <w:t xml:space="preserve"> </w:t>
      </w:r>
      <w:r w:rsidRPr="00FB7749">
        <w:rPr>
          <w:spacing w:val="-1"/>
        </w:rPr>
        <w:t>provisions</w:t>
      </w:r>
      <w:r w:rsidRPr="00FB7749">
        <w:rPr>
          <w:spacing w:val="24"/>
        </w:rPr>
        <w:t xml:space="preserve"> </w:t>
      </w:r>
      <w:r w:rsidRPr="00FB7749">
        <w:rPr>
          <w:spacing w:val="-2"/>
        </w:rPr>
        <w:t>of</w:t>
      </w:r>
      <w:r w:rsidRPr="00FB7749">
        <w:rPr>
          <w:spacing w:val="51"/>
        </w:rPr>
        <w:t xml:space="preserve"> </w:t>
      </w:r>
      <w:r w:rsidRPr="00FB7749">
        <w:rPr>
          <w:spacing w:val="-1"/>
        </w:rPr>
        <w:t>Annex</w:t>
      </w:r>
      <w:r w:rsidRPr="00FB7749">
        <w:t xml:space="preserve"> </w:t>
      </w:r>
      <w:r w:rsidR="00615385">
        <w:rPr>
          <w:spacing w:val="-2"/>
        </w:rPr>
        <w:t>A4</w:t>
      </w:r>
      <w:r w:rsidRPr="00FB7749">
        <w:rPr>
          <w:spacing w:val="1"/>
        </w:rPr>
        <w:t xml:space="preserve"> </w:t>
      </w:r>
      <w:r w:rsidRPr="00FB7749">
        <w:rPr>
          <w:spacing w:val="-1"/>
        </w:rPr>
        <w:t>have</w:t>
      </w:r>
      <w:r w:rsidRPr="00FB7749">
        <w:t xml:space="preserve"> been</w:t>
      </w:r>
      <w:r w:rsidRPr="00FB7749">
        <w:rPr>
          <w:spacing w:val="-2"/>
        </w:rPr>
        <w:t xml:space="preserve"> </w:t>
      </w:r>
      <w:r w:rsidRPr="00FB7749">
        <w:rPr>
          <w:spacing w:val="-1"/>
        </w:rPr>
        <w:t>respected.</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t>are</w:t>
      </w:r>
      <w:r w:rsidRPr="00FB7749">
        <w:rPr>
          <w:spacing w:val="-2"/>
        </w:rPr>
        <w:t xml:space="preserve"> </w:t>
      </w:r>
      <w:r w:rsidRPr="00FB7749">
        <w:rPr>
          <w:spacing w:val="-1"/>
        </w:rPr>
        <w:t>indicated</w:t>
      </w:r>
      <w:r w:rsidRPr="00FB7749">
        <w:rPr>
          <w:spacing w:val="-2"/>
        </w:rPr>
        <w:t xml:space="preserve"> </w:t>
      </w:r>
      <w:r w:rsidRPr="00FB7749">
        <w:t>in</w:t>
      </w:r>
      <w:r w:rsidRPr="00FB7749">
        <w:rPr>
          <w:spacing w:val="-3"/>
        </w:rPr>
        <w:t xml:space="preserve"> </w:t>
      </w:r>
      <w:r w:rsidRPr="00FB7749">
        <w:t>the</w:t>
      </w:r>
      <w:r w:rsidRPr="00FB7749">
        <w:rPr>
          <w:spacing w:val="-1"/>
        </w:rPr>
        <w:t xml:space="preserve"> estimated</w:t>
      </w:r>
      <w:r w:rsidRPr="00FB7749">
        <w:rPr>
          <w:spacing w:val="1"/>
        </w:rPr>
        <w:t xml:space="preserve"> </w:t>
      </w:r>
      <w:r w:rsidRPr="00FB7749">
        <w:rPr>
          <w:spacing w:val="-1"/>
        </w:rPr>
        <w:t>overall</w:t>
      </w:r>
      <w:r w:rsidRPr="00FB7749">
        <w:rPr>
          <w:spacing w:val="1"/>
        </w:rPr>
        <w:t xml:space="preserve"> </w:t>
      </w:r>
      <w:r w:rsidRPr="00FB7749">
        <w:rPr>
          <w:spacing w:val="-1"/>
        </w:rPr>
        <w:t>budget</w:t>
      </w:r>
      <w:r w:rsidRPr="00FB7749">
        <w:rPr>
          <w:spacing w:val="1"/>
        </w:rPr>
        <w:t xml:space="preserve"> </w:t>
      </w:r>
      <w:r w:rsidRPr="00FB7749">
        <w:rPr>
          <w:spacing w:val="-1"/>
        </w:rPr>
        <w:t>for</w:t>
      </w:r>
      <w:r w:rsidRPr="00FB7749">
        <w:t xml:space="preserve"> </w:t>
      </w:r>
      <w:r w:rsidRPr="00FB7749">
        <w:rPr>
          <w:spacing w:val="-2"/>
        </w:rPr>
        <w:t>the</w:t>
      </w:r>
      <w:r w:rsidRPr="00FB7749">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t>are</w:t>
      </w:r>
      <w:r w:rsidRPr="00FB7749">
        <w:rPr>
          <w:spacing w:val="-2"/>
        </w:rPr>
        <w:t xml:space="preserve"> </w:t>
      </w:r>
      <w:r w:rsidRPr="00FB7749">
        <w:rPr>
          <w:spacing w:val="-1"/>
        </w:rPr>
        <w:t>necessary</w:t>
      </w:r>
      <w:r w:rsidRPr="00FB7749">
        <w:rPr>
          <w:spacing w:val="-3"/>
        </w:rPr>
        <w:t xml:space="preserve"> </w:t>
      </w:r>
      <w:r w:rsidRPr="00FB7749">
        <w:t>for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356"/>
      </w:pPr>
      <w:r w:rsidRPr="00FB7749">
        <w:t>they</w:t>
      </w:r>
      <w:r w:rsidRPr="00FB7749">
        <w:rPr>
          <w:spacing w:val="29"/>
        </w:rPr>
        <w:t xml:space="preserve"> </w:t>
      </w:r>
      <w:r w:rsidRPr="00FB7749">
        <w:rPr>
          <w:spacing w:val="-1"/>
        </w:rPr>
        <w:t>are</w:t>
      </w:r>
      <w:r w:rsidRPr="00FB7749">
        <w:rPr>
          <w:spacing w:val="32"/>
        </w:rPr>
        <w:t xml:space="preserve"> </w:t>
      </w:r>
      <w:r w:rsidRPr="00FB7749">
        <w:rPr>
          <w:spacing w:val="-1"/>
        </w:rPr>
        <w:t>identifiable</w:t>
      </w:r>
      <w:r w:rsidRPr="00FB7749">
        <w:rPr>
          <w:spacing w:val="31"/>
        </w:rPr>
        <w:t xml:space="preserve"> </w:t>
      </w:r>
      <w:r w:rsidRPr="00FB7749">
        <w:t>and</w:t>
      </w:r>
      <w:r w:rsidRPr="00FB7749">
        <w:rPr>
          <w:spacing w:val="29"/>
        </w:rPr>
        <w:t xml:space="preserve"> </w:t>
      </w:r>
      <w:r w:rsidRPr="00FB7749">
        <w:rPr>
          <w:spacing w:val="-1"/>
        </w:rPr>
        <w:t>verifiable,</w:t>
      </w:r>
      <w:r w:rsidRPr="00FB7749">
        <w:rPr>
          <w:spacing w:val="29"/>
        </w:rPr>
        <w:t xml:space="preserve"> </w:t>
      </w:r>
      <w:r w:rsidRPr="00FB7749">
        <w:t>in</w:t>
      </w:r>
      <w:r w:rsidRPr="00FB7749">
        <w:rPr>
          <w:spacing w:val="31"/>
        </w:rPr>
        <w:t xml:space="preserve"> </w:t>
      </w:r>
      <w:r w:rsidRPr="00FB7749">
        <w:rPr>
          <w:spacing w:val="-1"/>
        </w:rPr>
        <w:t>particular</w:t>
      </w:r>
      <w:r w:rsidRPr="00FB7749">
        <w:rPr>
          <w:spacing w:val="31"/>
        </w:rPr>
        <w:t xml:space="preserve"> </w:t>
      </w:r>
      <w:r w:rsidRPr="00FB7749">
        <w:rPr>
          <w:spacing w:val="-1"/>
        </w:rPr>
        <w:t>being</w:t>
      </w:r>
      <w:r w:rsidRPr="00FB7749">
        <w:rPr>
          <w:spacing w:val="28"/>
        </w:rPr>
        <w:t xml:space="preserve"> </w:t>
      </w:r>
      <w:r w:rsidRPr="00FB7749">
        <w:rPr>
          <w:spacing w:val="-1"/>
        </w:rPr>
        <w:t>recorded</w:t>
      </w:r>
      <w:r w:rsidRPr="00FB7749">
        <w:rPr>
          <w:spacing w:val="29"/>
        </w:rPr>
        <w:t xml:space="preserve"> </w:t>
      </w:r>
      <w:r w:rsidRPr="00FB7749">
        <w:t>in</w:t>
      </w:r>
      <w:r w:rsidRPr="00FB7749">
        <w:rPr>
          <w:spacing w:val="28"/>
        </w:rPr>
        <w:t xml:space="preserve"> </w:t>
      </w:r>
      <w:r w:rsidRPr="00FB7749">
        <w:t>the</w:t>
      </w:r>
      <w:r w:rsidRPr="00FB7749">
        <w:rPr>
          <w:spacing w:val="29"/>
        </w:rPr>
        <w:t xml:space="preserve"> </w:t>
      </w:r>
      <w:r w:rsidRPr="00FB7749">
        <w:rPr>
          <w:spacing w:val="-1"/>
        </w:rPr>
        <w:t>accounting</w:t>
      </w:r>
      <w:r w:rsidRPr="00FB7749">
        <w:rPr>
          <w:spacing w:val="33"/>
        </w:rPr>
        <w:t xml:space="preserve"> </w:t>
      </w:r>
      <w:r w:rsidRPr="00FB7749">
        <w:rPr>
          <w:spacing w:val="-1"/>
        </w:rPr>
        <w:t>records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Beneficiary(ies)</w:t>
      </w:r>
      <w:r w:rsidRPr="00FB7749">
        <w:t xml:space="preserve"> </w:t>
      </w:r>
      <w:r w:rsidRPr="00FB7749">
        <w:rPr>
          <w:spacing w:val="-1"/>
        </w:rPr>
        <w:t>and</w:t>
      </w:r>
      <w:r w:rsidRPr="00FB7749">
        <w:t xml:space="preserve"> </w:t>
      </w:r>
      <w:r w:rsidRPr="00FB7749">
        <w:rPr>
          <w:spacing w:val="-1"/>
        </w:rPr>
        <w:t>determined</w:t>
      </w:r>
      <w:r w:rsidRPr="00FB7749">
        <w:t xml:space="preserve"> </w:t>
      </w:r>
      <w:r w:rsidRPr="00FB7749">
        <w:rPr>
          <w:spacing w:val="-1"/>
        </w:rPr>
        <w:t>according</w:t>
      </w:r>
      <w:r w:rsidRPr="00FB7749">
        <w:rPr>
          <w:spacing w:val="-3"/>
        </w:rPr>
        <w:t xml:space="preserve"> </w:t>
      </w:r>
      <w:r w:rsidRPr="00FB7749">
        <w:t xml:space="preserve">to the </w:t>
      </w:r>
      <w:r w:rsidRPr="00FB7749">
        <w:rPr>
          <w:spacing w:val="-1"/>
        </w:rPr>
        <w:t>accounting</w:t>
      </w:r>
      <w:r w:rsidRPr="00FB7749">
        <w:rPr>
          <w:spacing w:val="-3"/>
        </w:rPr>
        <w:t xml:space="preserve"> </w:t>
      </w:r>
      <w:r w:rsidRPr="00FB7749">
        <w:rPr>
          <w:spacing w:val="-1"/>
        </w:rPr>
        <w:t>standards</w:t>
      </w:r>
      <w:r w:rsidRPr="00FB7749">
        <w:rPr>
          <w:spacing w:val="61"/>
        </w:rPr>
        <w:t xml:space="preserve"> </w:t>
      </w:r>
      <w:r w:rsidRPr="00FB7749">
        <w:t xml:space="preserve">and </w:t>
      </w:r>
      <w:r w:rsidRPr="00FB7749">
        <w:rPr>
          <w:spacing w:val="-1"/>
        </w:rPr>
        <w:t>the</w:t>
      </w:r>
      <w:r w:rsidRPr="00FB7749">
        <w:t xml:space="preserve"> </w:t>
      </w:r>
      <w:r w:rsidRPr="00FB7749">
        <w:rPr>
          <w:spacing w:val="-1"/>
        </w:rPr>
        <w:t>usual</w:t>
      </w:r>
      <w:r w:rsidRPr="00FB7749">
        <w:rPr>
          <w:spacing w:val="-2"/>
        </w:rPr>
        <w:t xml:space="preserve"> </w:t>
      </w:r>
      <w:r w:rsidRPr="00FB7749">
        <w:rPr>
          <w:spacing w:val="-1"/>
        </w:rPr>
        <w:t>cost</w:t>
      </w:r>
      <w:r w:rsidRPr="00FB7749">
        <w:rPr>
          <w:spacing w:val="1"/>
        </w:rPr>
        <w:t xml:space="preserve"> </w:t>
      </w:r>
      <w:r w:rsidRPr="00FB7749">
        <w:rPr>
          <w:spacing w:val="-1"/>
        </w:rPr>
        <w:t>accounting</w:t>
      </w:r>
      <w:r w:rsidRPr="00FB7749">
        <w:rPr>
          <w:spacing w:val="-3"/>
        </w:rPr>
        <w:t xml:space="preserve"> </w:t>
      </w:r>
      <w:r w:rsidRPr="00FB7749">
        <w:rPr>
          <w:spacing w:val="-1"/>
        </w:rPr>
        <w:t>practices</w:t>
      </w:r>
      <w:r w:rsidRPr="00FB7749">
        <w:rPr>
          <w:spacing w:val="3"/>
        </w:rPr>
        <w:t xml:space="preserve"> </w:t>
      </w:r>
      <w:r w:rsidRPr="00FB7749">
        <w:rPr>
          <w:spacing w:val="-1"/>
        </w:rPr>
        <w:t>applicable</w:t>
      </w:r>
      <w:r w:rsidRPr="00FB7749">
        <w:rPr>
          <w:spacing w:val="-2"/>
        </w:rPr>
        <w:t xml:space="preserve"> </w:t>
      </w:r>
      <w:r w:rsidRPr="00FB7749">
        <w:t xml:space="preserve">to </w:t>
      </w:r>
      <w:r w:rsidRPr="00FB7749">
        <w:rPr>
          <w:spacing w:val="-1"/>
        </w:rPr>
        <w:t>the</w:t>
      </w:r>
      <w:r w:rsidRPr="00FB7749">
        <w:t xml:space="preserve"> </w:t>
      </w:r>
      <w:r w:rsidRPr="00FB7749">
        <w:rPr>
          <w:spacing w:val="-1"/>
        </w:rPr>
        <w:t>Beneficiary(ies);</w:t>
      </w:r>
    </w:p>
    <w:p w:rsidR="00D0198E" w:rsidRPr="007338F0"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rPr>
          <w:spacing w:val="-1"/>
        </w:rPr>
        <w:t>comply</w:t>
      </w:r>
      <w:r w:rsidRPr="00FB7749">
        <w:rPr>
          <w:spacing w:val="-3"/>
        </w:rPr>
        <w:t xml:space="preserve"> </w:t>
      </w:r>
      <w:r w:rsidRPr="00FB7749">
        <w:rPr>
          <w:spacing w:val="-1"/>
        </w:rPr>
        <w:t>with</w:t>
      </w:r>
      <w:r w:rsidRPr="00FB7749">
        <w:t xml:space="preserve"> the</w:t>
      </w:r>
      <w:r w:rsidRPr="00FB7749">
        <w:rPr>
          <w:spacing w:val="-2"/>
        </w:rPr>
        <w:t xml:space="preserve"> </w:t>
      </w:r>
      <w:r w:rsidRPr="00FB7749">
        <w:rPr>
          <w:spacing w:val="-1"/>
        </w:rPr>
        <w:t>requirements</w:t>
      </w:r>
      <w:r w:rsidRPr="00FB7749">
        <w:t xml:space="preserve"> of</w:t>
      </w:r>
      <w:r w:rsidRPr="00FB7749">
        <w:rPr>
          <w:spacing w:val="1"/>
        </w:rPr>
        <w:t xml:space="preserve"> </w:t>
      </w:r>
      <w:r w:rsidRPr="00FB7749">
        <w:rPr>
          <w:spacing w:val="-1"/>
        </w:rPr>
        <w:t>applicable</w:t>
      </w:r>
      <w:r w:rsidRPr="00FB7749">
        <w:rPr>
          <w:spacing w:val="-2"/>
        </w:rPr>
        <w:t xml:space="preserve"> </w:t>
      </w:r>
      <w:r w:rsidRPr="00FB7749">
        <w:rPr>
          <w:spacing w:val="-1"/>
        </w:rPr>
        <w:t>tax</w:t>
      </w:r>
      <w:r w:rsidRPr="00FB7749">
        <w:t xml:space="preserve"> </w:t>
      </w:r>
      <w:r w:rsidRPr="00FB7749">
        <w:rPr>
          <w:spacing w:val="-1"/>
        </w:rPr>
        <w:t>and</w:t>
      </w:r>
      <w:r w:rsidRPr="00FB7749">
        <w:t xml:space="preserve"> </w:t>
      </w:r>
      <w:r w:rsidRPr="00FB7749">
        <w:rPr>
          <w:spacing w:val="-1"/>
        </w:rPr>
        <w:t>social</w:t>
      </w:r>
      <w:r w:rsidRPr="00FB7749">
        <w:rPr>
          <w:spacing w:val="-2"/>
        </w:rPr>
        <w:t xml:space="preserve"> </w:t>
      </w:r>
      <w:r w:rsidRPr="00FB7749">
        <w:rPr>
          <w:spacing w:val="-1"/>
        </w:rPr>
        <w:t>legislation;</w:t>
      </w:r>
    </w:p>
    <w:p w:rsidR="007806EA" w:rsidRPr="00FB7749" w:rsidRDefault="007806EA" w:rsidP="007338F0">
      <w:pPr>
        <w:pStyle w:val="BodyText"/>
        <w:widowControl w:val="0"/>
        <w:tabs>
          <w:tab w:val="clear" w:pos="851"/>
          <w:tab w:val="clear" w:pos="1191"/>
          <w:tab w:val="clear" w:pos="1531"/>
          <w:tab w:val="left" w:pos="1322"/>
        </w:tabs>
        <w:ind w:left="1322"/>
      </w:pP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81"/>
      </w:pPr>
      <w:r w:rsidRPr="00FB7749">
        <w:t>they</w:t>
      </w:r>
      <w:r w:rsidRPr="00FB7749">
        <w:rPr>
          <w:spacing w:val="19"/>
        </w:rPr>
        <w:t xml:space="preserve"> </w:t>
      </w:r>
      <w:r w:rsidRPr="00FB7749">
        <w:t>are</w:t>
      </w:r>
      <w:r w:rsidRPr="00FB7749">
        <w:rPr>
          <w:spacing w:val="21"/>
        </w:rPr>
        <w:t xml:space="preserve"> </w:t>
      </w:r>
      <w:r w:rsidRPr="00FB7749">
        <w:rPr>
          <w:spacing w:val="-1"/>
        </w:rPr>
        <w:t>reasonable,</w:t>
      </w:r>
      <w:r w:rsidRPr="00FB7749">
        <w:rPr>
          <w:spacing w:val="19"/>
        </w:rPr>
        <w:t xml:space="preserve"> </w:t>
      </w:r>
      <w:r w:rsidRPr="00FB7749">
        <w:rPr>
          <w:spacing w:val="-1"/>
        </w:rPr>
        <w:t>justified</w:t>
      </w:r>
      <w:r w:rsidRPr="00FB7749">
        <w:rPr>
          <w:spacing w:val="21"/>
        </w:rPr>
        <w:t xml:space="preserve"> </w:t>
      </w:r>
      <w:r w:rsidRPr="00FB7749">
        <w:t>and</w:t>
      </w:r>
      <w:r w:rsidRPr="00FB7749">
        <w:rPr>
          <w:spacing w:val="21"/>
        </w:rPr>
        <w:t xml:space="preserve"> </w:t>
      </w:r>
      <w:r w:rsidRPr="00FB7749">
        <w:rPr>
          <w:spacing w:val="-1"/>
        </w:rPr>
        <w:t>comply</w:t>
      </w:r>
      <w:r w:rsidRPr="00FB7749">
        <w:rPr>
          <w:spacing w:val="19"/>
        </w:rPr>
        <w:t xml:space="preserve"> </w:t>
      </w:r>
      <w:r w:rsidRPr="00FB7749">
        <w:rPr>
          <w:spacing w:val="-1"/>
        </w:rPr>
        <w:t>with</w:t>
      </w:r>
      <w:r w:rsidRPr="00FB7749">
        <w:rPr>
          <w:spacing w:val="21"/>
        </w:rPr>
        <w:t xml:space="preserve"> </w:t>
      </w:r>
      <w:r w:rsidRPr="00FB7749">
        <w:t>the</w:t>
      </w:r>
      <w:r w:rsidRPr="00FB7749">
        <w:rPr>
          <w:spacing w:val="21"/>
        </w:rPr>
        <w:t xml:space="preserve"> </w:t>
      </w:r>
      <w:r w:rsidRPr="00FB7749">
        <w:rPr>
          <w:spacing w:val="-1"/>
        </w:rPr>
        <w:t>requirements</w:t>
      </w:r>
      <w:r w:rsidRPr="00FB7749">
        <w:rPr>
          <w:spacing w:val="22"/>
        </w:rPr>
        <w:t xml:space="preserve"> </w:t>
      </w:r>
      <w:r w:rsidRPr="00FB7749">
        <w:t>of</w:t>
      </w:r>
      <w:r w:rsidRPr="00FB7749">
        <w:rPr>
          <w:spacing w:val="22"/>
        </w:rPr>
        <w:t xml:space="preserve"> </w:t>
      </w:r>
      <w:r w:rsidRPr="00FB7749">
        <w:rPr>
          <w:spacing w:val="-1"/>
        </w:rPr>
        <w:t>sound</w:t>
      </w:r>
      <w:r w:rsidRPr="00FB7749">
        <w:rPr>
          <w:spacing w:val="21"/>
        </w:rPr>
        <w:t xml:space="preserve"> </w:t>
      </w:r>
      <w:r w:rsidRPr="00FB7749">
        <w:rPr>
          <w:spacing w:val="-1"/>
        </w:rPr>
        <w:t>financial</w:t>
      </w:r>
      <w:r w:rsidRPr="00FB7749">
        <w:rPr>
          <w:spacing w:val="53"/>
        </w:rPr>
        <w:t xml:space="preserve"> </w:t>
      </w:r>
      <w:r w:rsidRPr="00FB7749">
        <w:rPr>
          <w:spacing w:val="-1"/>
        </w:rPr>
        <w:t>management,</w:t>
      </w:r>
      <w:r w:rsidRPr="00FB7749">
        <w:t xml:space="preserve"> in </w:t>
      </w:r>
      <w:r w:rsidRPr="00FB7749">
        <w:rPr>
          <w:spacing w:val="-1"/>
        </w:rPr>
        <w:t>particular</w:t>
      </w:r>
      <w:r w:rsidRPr="00FB7749">
        <w:rPr>
          <w:spacing w:val="-2"/>
        </w:rPr>
        <w:t xml:space="preserve"> </w:t>
      </w:r>
      <w:r w:rsidRPr="00FB7749">
        <w:rPr>
          <w:spacing w:val="-1"/>
        </w:rPr>
        <w:t>regarding</w:t>
      </w:r>
      <w:r w:rsidRPr="00FB7749">
        <w:rPr>
          <w:spacing w:val="-3"/>
        </w:rPr>
        <w:t xml:space="preserve"> </w:t>
      </w:r>
      <w:r w:rsidRPr="00FB7749">
        <w:rPr>
          <w:spacing w:val="-1"/>
        </w:rPr>
        <w:t>economy</w:t>
      </w:r>
      <w:r w:rsidRPr="00FB7749">
        <w:rPr>
          <w:spacing w:val="-3"/>
        </w:rPr>
        <w:t xml:space="preserve"> </w:t>
      </w:r>
      <w:r w:rsidRPr="00FB7749">
        <w:t xml:space="preserve">and </w:t>
      </w:r>
      <w:r w:rsidRPr="00FB7749">
        <w:rPr>
          <w:spacing w:val="-1"/>
        </w:rPr>
        <w:t>efficiency.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Eligible direct costs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46"/>
      </w:pPr>
      <w:r w:rsidRPr="00FB7749">
        <w:rPr>
          <w:spacing w:val="-1"/>
        </w:rPr>
        <w:t>Subject</w:t>
      </w:r>
      <w:r w:rsidRPr="00FB7749">
        <w:t xml:space="preserve"> </w:t>
      </w:r>
      <w:r w:rsidRPr="00FB7749">
        <w:rPr>
          <w:spacing w:val="15"/>
        </w:rPr>
        <w:t xml:space="preserve"> </w:t>
      </w:r>
      <w:r w:rsidRPr="00FB7749">
        <w:t xml:space="preserve">to </w:t>
      </w:r>
      <w:r w:rsidRPr="00FB7749">
        <w:rPr>
          <w:spacing w:val="14"/>
        </w:rPr>
        <w:t xml:space="preserve"> </w:t>
      </w:r>
      <w:r w:rsidRPr="00FB7749">
        <w:rPr>
          <w:spacing w:val="-1"/>
        </w:rPr>
        <w:t>Article</w:t>
      </w:r>
      <w:r w:rsidRPr="00FB7749">
        <w:t xml:space="preserve"> </w:t>
      </w:r>
      <w:r w:rsidRPr="00FB7749">
        <w:rPr>
          <w:spacing w:val="14"/>
        </w:rPr>
        <w:t xml:space="preserve"> </w:t>
      </w:r>
      <w:r w:rsidRPr="00FB7749">
        <w:t xml:space="preserve">14.1 </w:t>
      </w:r>
      <w:r w:rsidRPr="00FB7749">
        <w:rPr>
          <w:spacing w:val="14"/>
        </w:rPr>
        <w:t xml:space="preserve"> </w:t>
      </w:r>
      <w:r w:rsidRPr="00FB7749">
        <w:t xml:space="preserve">and, </w:t>
      </w:r>
      <w:r w:rsidRPr="00FB7749">
        <w:rPr>
          <w:spacing w:val="14"/>
        </w:rPr>
        <w:t xml:space="preserve"> </w:t>
      </w:r>
      <w:r w:rsidRPr="00FB7749">
        <w:rPr>
          <w:spacing w:val="-1"/>
        </w:rPr>
        <w:t>where</w:t>
      </w:r>
      <w:r w:rsidRPr="00FB7749">
        <w:t xml:space="preserve"> </w:t>
      </w:r>
      <w:r w:rsidRPr="00FB7749">
        <w:rPr>
          <w:spacing w:val="14"/>
        </w:rPr>
        <w:t xml:space="preserve"> </w:t>
      </w:r>
      <w:r w:rsidRPr="00FB7749">
        <w:rPr>
          <w:spacing w:val="-1"/>
        </w:rPr>
        <w:t>relevant,</w:t>
      </w:r>
      <w:r w:rsidRPr="00FB7749">
        <w:t xml:space="preserve"> </w:t>
      </w:r>
      <w:r w:rsidRPr="00FB7749">
        <w:rPr>
          <w:spacing w:val="14"/>
        </w:rPr>
        <w:t xml:space="preserve"> </w:t>
      </w:r>
      <w:r w:rsidRPr="00FB7749">
        <w:rPr>
          <w:spacing w:val="-1"/>
        </w:rPr>
        <w:t>to</w:t>
      </w:r>
      <w:r w:rsidRPr="00FB7749">
        <w:t xml:space="preserve"> </w:t>
      </w:r>
      <w:r w:rsidRPr="00FB7749">
        <w:rPr>
          <w:spacing w:val="14"/>
        </w:rPr>
        <w:t xml:space="preserve"> </w:t>
      </w:r>
      <w:r w:rsidRPr="00FB7749">
        <w:rPr>
          <w:spacing w:val="-1"/>
        </w:rPr>
        <w:t>the</w:t>
      </w:r>
      <w:r w:rsidRPr="00FB7749">
        <w:t xml:space="preserve"> </w:t>
      </w:r>
      <w:r w:rsidRPr="00FB7749">
        <w:rPr>
          <w:spacing w:val="14"/>
        </w:rPr>
        <w:t xml:space="preserve"> </w:t>
      </w:r>
      <w:r w:rsidRPr="00FB7749">
        <w:rPr>
          <w:spacing w:val="-1"/>
        </w:rPr>
        <w:t>provisions</w:t>
      </w:r>
      <w:r w:rsidRPr="00FB7749">
        <w:t xml:space="preserve"> </w:t>
      </w:r>
      <w:r w:rsidRPr="00FB7749">
        <w:rPr>
          <w:spacing w:val="15"/>
        </w:rPr>
        <w:t xml:space="preserve"> </w:t>
      </w:r>
      <w:r w:rsidRPr="00FB7749">
        <w:t xml:space="preserve">of </w:t>
      </w:r>
      <w:r w:rsidRPr="00FB7749">
        <w:rPr>
          <w:spacing w:val="15"/>
        </w:rPr>
        <w:t xml:space="preserve"> </w:t>
      </w:r>
      <w:r w:rsidRPr="00FB7749">
        <w:rPr>
          <w:spacing w:val="-1"/>
        </w:rPr>
        <w:t>Annex</w:t>
      </w:r>
      <w:r w:rsidRPr="00FB7749">
        <w:t xml:space="preserve"> </w:t>
      </w:r>
      <w:r w:rsidRPr="00FB7749">
        <w:rPr>
          <w:spacing w:val="14"/>
        </w:rPr>
        <w:t xml:space="preserve"> </w:t>
      </w:r>
      <w:r w:rsidRPr="00FB7749">
        <w:rPr>
          <w:spacing w:val="-1"/>
        </w:rPr>
        <w:t>IV</w:t>
      </w:r>
      <w:r w:rsidRPr="00FB7749">
        <w:t xml:space="preserve"> </w:t>
      </w:r>
      <w:r w:rsidRPr="00FB7749">
        <w:rPr>
          <w:spacing w:val="15"/>
        </w:rPr>
        <w:t xml:space="preserve"> </w:t>
      </w:r>
      <w:r w:rsidRPr="00FB7749">
        <w:t>being</w:t>
      </w:r>
      <w:r w:rsidRPr="00FB7749">
        <w:rPr>
          <w:spacing w:val="53"/>
        </w:rPr>
        <w:t xml:space="preserve"> </w:t>
      </w:r>
      <w:r w:rsidRPr="00FB7749">
        <w:rPr>
          <w:spacing w:val="-1"/>
        </w:rPr>
        <w:t>respected,</w:t>
      </w:r>
      <w:r w:rsidRPr="00FB7749">
        <w:rPr>
          <w:spacing w:val="-2"/>
        </w:rPr>
        <w:t xml:space="preserve"> </w:t>
      </w: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direct</w:t>
      </w:r>
      <w:r w:rsidRPr="00FB7749">
        <w:rPr>
          <w:spacing w:val="-2"/>
        </w:rPr>
        <w:t xml:space="preserve"> </w:t>
      </w:r>
      <w:r w:rsidRPr="00FB7749">
        <w:rPr>
          <w:spacing w:val="-1"/>
        </w:rPr>
        <w:t>costs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Beneficiary(ies)</w:t>
      </w:r>
      <w:r w:rsidRPr="00FB7749">
        <w:rPr>
          <w:spacing w:val="-2"/>
        </w:rPr>
        <w:t xml:space="preserve"> </w:t>
      </w:r>
      <w:r w:rsidRPr="00FB7749">
        <w:rPr>
          <w:spacing w:val="-1"/>
        </w:rPr>
        <w:t>shall</w:t>
      </w:r>
      <w:r w:rsidRPr="00FB7749">
        <w:rPr>
          <w:spacing w:val="1"/>
        </w:rPr>
        <w:t xml:space="preserve"> </w:t>
      </w:r>
      <w:r w:rsidRPr="00FB7749">
        <w:rPr>
          <w:spacing w:val="-2"/>
        </w:rPr>
        <w:t>be</w:t>
      </w:r>
      <w:r w:rsidRPr="00FB7749">
        <w:t xml:space="preserve"> </w:t>
      </w:r>
      <w:r w:rsidRPr="00FB7749">
        <w:rPr>
          <w:spacing w:val="-1"/>
        </w:rPr>
        <w:t>eligible:</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284"/>
      </w:pPr>
      <w:r w:rsidRPr="00FB7749">
        <w:t>the</w:t>
      </w:r>
      <w:r w:rsidRPr="00FB7749">
        <w:rPr>
          <w:spacing w:val="3"/>
        </w:rPr>
        <w:t xml:space="preserve"> </w:t>
      </w:r>
      <w:r w:rsidRPr="00FB7749">
        <w:rPr>
          <w:spacing w:val="-1"/>
        </w:rPr>
        <w:t>cost</w:t>
      </w:r>
      <w:r w:rsidRPr="00FB7749">
        <w:rPr>
          <w:spacing w:val="3"/>
        </w:rPr>
        <w:t xml:space="preserve"> </w:t>
      </w:r>
      <w:r w:rsidRPr="00FB7749">
        <w:rPr>
          <w:spacing w:val="-2"/>
        </w:rPr>
        <w:t>of</w:t>
      </w:r>
      <w:r w:rsidRPr="00FB7749">
        <w:rPr>
          <w:spacing w:val="3"/>
        </w:rPr>
        <w:t xml:space="preserve"> </w:t>
      </w:r>
      <w:r w:rsidRPr="00FB7749">
        <w:rPr>
          <w:spacing w:val="-1"/>
        </w:rPr>
        <w:t>staff</w:t>
      </w:r>
      <w:r w:rsidRPr="00FB7749">
        <w:rPr>
          <w:spacing w:val="3"/>
        </w:rPr>
        <w:t xml:space="preserve"> </w:t>
      </w:r>
      <w:r w:rsidRPr="00FB7749">
        <w:rPr>
          <w:spacing w:val="-1"/>
        </w:rPr>
        <w:t>assigned</w:t>
      </w:r>
      <w:r w:rsidRPr="00FB7749">
        <w:t xml:space="preserve"> to</w:t>
      </w:r>
      <w:r w:rsidRPr="00FB7749">
        <w:rPr>
          <w:spacing w:val="2"/>
        </w:rPr>
        <w:t xml:space="preserve"> </w:t>
      </w:r>
      <w:r w:rsidRPr="00FB7749">
        <w:rPr>
          <w:spacing w:val="-1"/>
        </w:rPr>
        <w:t>the</w:t>
      </w:r>
      <w:r w:rsidRPr="00FB7749">
        <w:rPr>
          <w:spacing w:val="3"/>
        </w:rPr>
        <w:t xml:space="preserve"> </w:t>
      </w:r>
      <w:r w:rsidRPr="00FB7749">
        <w:rPr>
          <w:spacing w:val="-1"/>
        </w:rPr>
        <w:t>Action,</w:t>
      </w:r>
      <w:r w:rsidRPr="00FB7749">
        <w:rPr>
          <w:spacing w:val="2"/>
        </w:rPr>
        <w:t xml:space="preserve"> </w:t>
      </w:r>
      <w:r w:rsidRPr="00FB7749">
        <w:rPr>
          <w:spacing w:val="-1"/>
        </w:rPr>
        <w:t>corresponding</w:t>
      </w:r>
      <w:r w:rsidRPr="00FB7749">
        <w:t xml:space="preserve"> to</w:t>
      </w:r>
      <w:r w:rsidRPr="00FB7749">
        <w:rPr>
          <w:spacing w:val="2"/>
        </w:rPr>
        <w:t xml:space="preserve"> </w:t>
      </w:r>
      <w:r w:rsidRPr="00FB7749">
        <w:rPr>
          <w:spacing w:val="-1"/>
        </w:rPr>
        <w:t>actual</w:t>
      </w:r>
      <w:r w:rsidRPr="00FB7749">
        <w:rPr>
          <w:spacing w:val="3"/>
        </w:rPr>
        <w:t xml:space="preserve"> </w:t>
      </w:r>
      <w:r w:rsidRPr="00FB7749">
        <w:rPr>
          <w:spacing w:val="-1"/>
        </w:rPr>
        <w:t>gross</w:t>
      </w:r>
      <w:r w:rsidRPr="00FB7749">
        <w:rPr>
          <w:spacing w:val="3"/>
        </w:rPr>
        <w:t xml:space="preserve"> </w:t>
      </w:r>
      <w:r w:rsidRPr="00FB7749">
        <w:rPr>
          <w:spacing w:val="-1"/>
        </w:rPr>
        <w:t>salaries</w:t>
      </w:r>
      <w:r w:rsidRPr="00FB7749">
        <w:rPr>
          <w:spacing w:val="41"/>
        </w:rPr>
        <w:t xml:space="preserve"> </w:t>
      </w:r>
      <w:r w:rsidRPr="00FB7749">
        <w:rPr>
          <w:spacing w:val="-1"/>
        </w:rPr>
        <w:t>including</w:t>
      </w:r>
      <w:r w:rsidRPr="00FB7749">
        <w:rPr>
          <w:spacing w:val="16"/>
        </w:rPr>
        <w:t xml:space="preserve"> </w:t>
      </w:r>
      <w:r w:rsidRPr="00FB7749">
        <w:t>social</w:t>
      </w:r>
      <w:r w:rsidRPr="00FB7749">
        <w:rPr>
          <w:spacing w:val="20"/>
        </w:rPr>
        <w:t xml:space="preserve"> </w:t>
      </w:r>
      <w:r w:rsidRPr="00FB7749">
        <w:rPr>
          <w:spacing w:val="-1"/>
        </w:rPr>
        <w:t>security</w:t>
      </w:r>
      <w:r w:rsidRPr="00FB7749">
        <w:rPr>
          <w:spacing w:val="16"/>
        </w:rPr>
        <w:t xml:space="preserve"> </w:t>
      </w:r>
      <w:r w:rsidRPr="00FB7749">
        <w:rPr>
          <w:spacing w:val="-1"/>
        </w:rPr>
        <w:t>charges</w:t>
      </w:r>
      <w:r w:rsidRPr="00FB7749">
        <w:rPr>
          <w:spacing w:val="19"/>
        </w:rPr>
        <w:t xml:space="preserve"> </w:t>
      </w:r>
      <w:r w:rsidRPr="00FB7749">
        <w:t>and</w:t>
      </w:r>
      <w:r w:rsidRPr="00FB7749">
        <w:rPr>
          <w:spacing w:val="19"/>
        </w:rPr>
        <w:t xml:space="preserve"> </w:t>
      </w:r>
      <w:r w:rsidRPr="00FB7749">
        <w:rPr>
          <w:spacing w:val="-1"/>
        </w:rPr>
        <w:t>other</w:t>
      </w:r>
      <w:r w:rsidRPr="00FB7749">
        <w:rPr>
          <w:spacing w:val="20"/>
        </w:rPr>
        <w:t xml:space="preserve"> </w:t>
      </w:r>
      <w:r w:rsidRPr="00FB7749">
        <w:rPr>
          <w:spacing w:val="-1"/>
        </w:rPr>
        <w:t>remuneration-related</w:t>
      </w:r>
      <w:r w:rsidRPr="00FB7749">
        <w:rPr>
          <w:spacing w:val="19"/>
        </w:rPr>
        <w:t xml:space="preserve"> </w:t>
      </w:r>
      <w:r w:rsidRPr="00FB7749">
        <w:rPr>
          <w:spacing w:val="-1"/>
        </w:rPr>
        <w:t>costs;</w:t>
      </w:r>
      <w:r w:rsidRPr="00FB7749">
        <w:rPr>
          <w:spacing w:val="20"/>
        </w:rPr>
        <w:t xml:space="preserve"> </w:t>
      </w:r>
      <w:r w:rsidRPr="00FB7749">
        <w:rPr>
          <w:spacing w:val="-1"/>
        </w:rPr>
        <w:t>salaries</w:t>
      </w:r>
      <w:r w:rsidRPr="00FB7749">
        <w:rPr>
          <w:spacing w:val="17"/>
        </w:rPr>
        <w:t xml:space="preserve"> </w:t>
      </w:r>
      <w:r w:rsidRPr="00FB7749">
        <w:t>and</w:t>
      </w:r>
      <w:r w:rsidRPr="00FB7749">
        <w:rPr>
          <w:spacing w:val="63"/>
        </w:rPr>
        <w:t xml:space="preserve"> </w:t>
      </w:r>
      <w:r w:rsidRPr="00FB7749">
        <w:rPr>
          <w:spacing w:val="-1"/>
        </w:rPr>
        <w:t>costs</w:t>
      </w:r>
      <w:r w:rsidRPr="00FB7749">
        <w:rPr>
          <w:spacing w:val="46"/>
        </w:rPr>
        <w:t xml:space="preserve"> </w:t>
      </w:r>
      <w:r w:rsidRPr="00FB7749">
        <w:rPr>
          <w:spacing w:val="-1"/>
        </w:rPr>
        <w:t>shall</w:t>
      </w:r>
      <w:r w:rsidRPr="00FB7749">
        <w:rPr>
          <w:spacing w:val="44"/>
        </w:rPr>
        <w:t xml:space="preserve"> </w:t>
      </w:r>
      <w:r w:rsidRPr="00FB7749">
        <w:t>not</w:t>
      </w:r>
      <w:r w:rsidRPr="00FB7749">
        <w:rPr>
          <w:spacing w:val="44"/>
        </w:rPr>
        <w:t xml:space="preserve"> </w:t>
      </w:r>
      <w:r w:rsidRPr="00FB7749">
        <w:rPr>
          <w:spacing w:val="-1"/>
        </w:rPr>
        <w:t>exceed</w:t>
      </w:r>
      <w:r w:rsidRPr="00FB7749">
        <w:rPr>
          <w:spacing w:val="43"/>
        </w:rPr>
        <w:t xml:space="preserve"> </w:t>
      </w:r>
      <w:r w:rsidRPr="00FB7749">
        <w:rPr>
          <w:spacing w:val="-2"/>
        </w:rPr>
        <w:t>those</w:t>
      </w:r>
      <w:r w:rsidRPr="00FB7749">
        <w:rPr>
          <w:spacing w:val="46"/>
        </w:rPr>
        <w:t xml:space="preserve"> </w:t>
      </w:r>
      <w:r w:rsidRPr="00FB7749">
        <w:rPr>
          <w:spacing w:val="-1"/>
        </w:rPr>
        <w:t>normally</w:t>
      </w:r>
      <w:r w:rsidRPr="00FB7749">
        <w:rPr>
          <w:spacing w:val="43"/>
        </w:rPr>
        <w:t xml:space="preserve"> </w:t>
      </w:r>
      <w:r w:rsidRPr="00FB7749">
        <w:rPr>
          <w:spacing w:val="-1"/>
        </w:rPr>
        <w:t>borne</w:t>
      </w:r>
      <w:r w:rsidRPr="00FB7749">
        <w:rPr>
          <w:spacing w:val="45"/>
        </w:rPr>
        <w:t xml:space="preserve"> </w:t>
      </w:r>
      <w:r w:rsidRPr="00FB7749">
        <w:t>by</w:t>
      </w:r>
      <w:r w:rsidRPr="00FB7749">
        <w:rPr>
          <w:spacing w:val="40"/>
        </w:rPr>
        <w:t xml:space="preserve"> </w:t>
      </w:r>
      <w:r w:rsidRPr="00FB7749">
        <w:t>the</w:t>
      </w:r>
      <w:r w:rsidRPr="00FB7749">
        <w:rPr>
          <w:spacing w:val="43"/>
        </w:rPr>
        <w:t xml:space="preserve"> </w:t>
      </w:r>
      <w:r w:rsidRPr="00FB7749">
        <w:rPr>
          <w:spacing w:val="-1"/>
        </w:rPr>
        <w:t>Beneficiary(ies),</w:t>
      </w:r>
      <w:r w:rsidRPr="00FB7749">
        <w:rPr>
          <w:spacing w:val="43"/>
        </w:rPr>
        <w:t xml:space="preserve"> </w:t>
      </w:r>
      <w:r w:rsidRPr="00FB7749">
        <w:rPr>
          <w:spacing w:val="-1"/>
        </w:rPr>
        <w:t>unless</w:t>
      </w:r>
      <w:r w:rsidRPr="00FB7749">
        <w:rPr>
          <w:spacing w:val="43"/>
        </w:rPr>
        <w:t xml:space="preserve"> </w:t>
      </w:r>
      <w:r w:rsidRPr="00FB7749">
        <w:rPr>
          <w:spacing w:val="-1"/>
        </w:rPr>
        <w:t>it</w:t>
      </w:r>
      <w:r w:rsidRPr="00FB7749">
        <w:rPr>
          <w:spacing w:val="44"/>
        </w:rPr>
        <w:t xml:space="preserve"> </w:t>
      </w:r>
      <w:r w:rsidRPr="00FB7749">
        <w:t>is</w:t>
      </w:r>
      <w:r w:rsidRPr="00FB7749">
        <w:rPr>
          <w:spacing w:val="55"/>
        </w:rPr>
        <w:t xml:space="preserve"> </w:t>
      </w:r>
      <w:r w:rsidRPr="00FB7749">
        <w:rPr>
          <w:spacing w:val="-1"/>
        </w:rPr>
        <w:t>justified</w:t>
      </w:r>
      <w:r w:rsidRPr="00FB7749">
        <w:t xml:space="preserve"> by</w:t>
      </w:r>
      <w:r w:rsidRPr="00FB7749">
        <w:rPr>
          <w:spacing w:val="-3"/>
        </w:rPr>
        <w:t xml:space="preserve"> </w:t>
      </w:r>
      <w:r w:rsidRPr="00FB7749">
        <w:t>showing</w:t>
      </w:r>
      <w:r w:rsidRPr="00FB7749">
        <w:rPr>
          <w:spacing w:val="-2"/>
        </w:rPr>
        <w:t xml:space="preserve"> </w:t>
      </w:r>
      <w:r w:rsidRPr="00FB7749">
        <w:rPr>
          <w:spacing w:val="-1"/>
        </w:rPr>
        <w:t>that</w:t>
      </w:r>
      <w:r w:rsidRPr="00FB7749">
        <w:rPr>
          <w:spacing w:val="-2"/>
        </w:rPr>
        <w:t xml:space="preserve"> </w:t>
      </w:r>
      <w:r w:rsidRPr="00FB7749">
        <w:t>it</w:t>
      </w:r>
      <w:r w:rsidRPr="00FB7749">
        <w:rPr>
          <w:spacing w:val="-2"/>
        </w:rPr>
        <w:t xml:space="preserve"> </w:t>
      </w:r>
      <w:r w:rsidRPr="00FB7749">
        <w:t xml:space="preserve">is </w:t>
      </w:r>
      <w:r w:rsidRPr="00FB7749">
        <w:rPr>
          <w:spacing w:val="-1"/>
        </w:rPr>
        <w:t>essential</w:t>
      </w:r>
      <w:r w:rsidRPr="00FB7749">
        <w:rPr>
          <w:spacing w:val="-2"/>
        </w:rPr>
        <w:t xml:space="preserve"> </w:t>
      </w:r>
      <w:r w:rsidRPr="00FB7749">
        <w:t xml:space="preserve">to </w:t>
      </w:r>
      <w:r w:rsidRPr="00FB7749">
        <w:rPr>
          <w:spacing w:val="-1"/>
        </w:rPr>
        <w:t>carry</w:t>
      </w:r>
      <w:r w:rsidRPr="00FB7749">
        <w:rPr>
          <w:spacing w:val="-3"/>
        </w:rPr>
        <w:t xml:space="preserve"> </w:t>
      </w:r>
      <w:r w:rsidRPr="00FB7749">
        <w:t>out</w:t>
      </w:r>
      <w:r w:rsidRPr="00FB7749">
        <w:rPr>
          <w:spacing w:val="1"/>
        </w:rPr>
        <w:t xml:space="preserve"> </w:t>
      </w:r>
      <w:r w:rsidRPr="00FB7749">
        <w:rPr>
          <w:spacing w:val="-1"/>
        </w:rPr>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5" w:hanging="284"/>
      </w:pPr>
      <w:r w:rsidRPr="00FB7749">
        <w:rPr>
          <w:spacing w:val="-1"/>
        </w:rPr>
        <w:t>travel</w:t>
      </w:r>
      <w:r w:rsidRPr="00FB7749">
        <w:rPr>
          <w:spacing w:val="32"/>
        </w:rPr>
        <w:t xml:space="preserve"> </w:t>
      </w:r>
      <w:r w:rsidRPr="00FB7749">
        <w:t>and</w:t>
      </w:r>
      <w:r w:rsidRPr="00FB7749">
        <w:rPr>
          <w:spacing w:val="31"/>
        </w:rPr>
        <w:t xml:space="preserve"> </w:t>
      </w:r>
      <w:r w:rsidRPr="00FB7749">
        <w:rPr>
          <w:spacing w:val="-1"/>
        </w:rPr>
        <w:t>subsistence</w:t>
      </w:r>
      <w:r w:rsidRPr="00FB7749">
        <w:rPr>
          <w:spacing w:val="34"/>
        </w:rPr>
        <w:t xml:space="preserve"> </w:t>
      </w:r>
      <w:r w:rsidRPr="00FB7749">
        <w:rPr>
          <w:spacing w:val="-1"/>
        </w:rPr>
        <w:t>costs</w:t>
      </w:r>
      <w:r w:rsidRPr="00FB7749">
        <w:rPr>
          <w:spacing w:val="34"/>
        </w:rPr>
        <w:t xml:space="preserve"> </w:t>
      </w:r>
      <w:r w:rsidRPr="00FB7749">
        <w:rPr>
          <w:spacing w:val="-1"/>
        </w:rPr>
        <w:t>for</w:t>
      </w:r>
      <w:r w:rsidRPr="00FB7749">
        <w:rPr>
          <w:spacing w:val="34"/>
        </w:rPr>
        <w:t xml:space="preserve"> </w:t>
      </w:r>
      <w:r w:rsidRPr="00FB7749">
        <w:rPr>
          <w:spacing w:val="-1"/>
        </w:rPr>
        <w:t>staff</w:t>
      </w:r>
      <w:r w:rsidRPr="00FB7749">
        <w:rPr>
          <w:spacing w:val="34"/>
        </w:rPr>
        <w:t xml:space="preserve"> </w:t>
      </w:r>
      <w:r w:rsidRPr="00FB7749">
        <w:rPr>
          <w:spacing w:val="-1"/>
        </w:rPr>
        <w:t>and</w:t>
      </w:r>
      <w:r w:rsidRPr="00FB7749">
        <w:rPr>
          <w:spacing w:val="33"/>
        </w:rPr>
        <w:t xml:space="preserve"> </w:t>
      </w:r>
      <w:r w:rsidRPr="00FB7749">
        <w:rPr>
          <w:spacing w:val="-1"/>
        </w:rPr>
        <w:t>other</w:t>
      </w:r>
      <w:r w:rsidRPr="00FB7749">
        <w:rPr>
          <w:spacing w:val="34"/>
        </w:rPr>
        <w:t xml:space="preserve"> </w:t>
      </w:r>
      <w:r w:rsidRPr="00FB7749">
        <w:rPr>
          <w:spacing w:val="-1"/>
        </w:rPr>
        <w:t>persons</w:t>
      </w:r>
      <w:r w:rsidRPr="00FB7749">
        <w:rPr>
          <w:spacing w:val="34"/>
        </w:rPr>
        <w:t xml:space="preserve"> </w:t>
      </w:r>
      <w:r w:rsidRPr="00FB7749">
        <w:rPr>
          <w:spacing w:val="-1"/>
        </w:rPr>
        <w:t>taking</w:t>
      </w:r>
      <w:r w:rsidRPr="00FB7749">
        <w:rPr>
          <w:spacing w:val="31"/>
        </w:rPr>
        <w:t xml:space="preserve"> </w:t>
      </w:r>
      <w:r w:rsidRPr="00FB7749">
        <w:t>part</w:t>
      </w:r>
      <w:r w:rsidRPr="00FB7749">
        <w:rPr>
          <w:spacing w:val="39"/>
        </w:rPr>
        <w:t xml:space="preserve"> </w:t>
      </w:r>
      <w:r w:rsidRPr="00FB7749">
        <w:t>in</w:t>
      </w:r>
      <w:r w:rsidRPr="00FB7749">
        <w:rPr>
          <w:spacing w:val="31"/>
        </w:rPr>
        <w:t xml:space="preserve"> </w:t>
      </w:r>
      <w:r w:rsidRPr="00FB7749">
        <w:t>the</w:t>
      </w:r>
      <w:r w:rsidRPr="00FB7749">
        <w:rPr>
          <w:spacing w:val="31"/>
        </w:rPr>
        <w:t xml:space="preserve"> </w:t>
      </w:r>
      <w:r w:rsidRPr="00FB7749">
        <w:rPr>
          <w:spacing w:val="-1"/>
        </w:rPr>
        <w:t>Action,</w:t>
      </w:r>
      <w:r w:rsidRPr="00FB7749">
        <w:rPr>
          <w:spacing w:val="41"/>
        </w:rPr>
        <w:t xml:space="preserve"> </w:t>
      </w:r>
      <w:r w:rsidRPr="00FB7749">
        <w:rPr>
          <w:spacing w:val="-1"/>
        </w:rPr>
        <w:t>provided</w:t>
      </w:r>
      <w:r w:rsidRPr="00FB7749">
        <w:rPr>
          <w:spacing w:val="5"/>
        </w:rPr>
        <w:t xml:space="preserve"> </w:t>
      </w:r>
      <w:r w:rsidRPr="00FB7749">
        <w:t>they</w:t>
      </w:r>
      <w:r w:rsidRPr="00FB7749">
        <w:rPr>
          <w:spacing w:val="5"/>
        </w:rPr>
        <w:t xml:space="preserve"> </w:t>
      </w:r>
      <w:r w:rsidRPr="00FB7749">
        <w:t>do</w:t>
      </w:r>
      <w:r w:rsidRPr="00FB7749">
        <w:rPr>
          <w:spacing w:val="4"/>
        </w:rPr>
        <w:t xml:space="preserve"> </w:t>
      </w:r>
      <w:r w:rsidRPr="00FB7749">
        <w:t>not</w:t>
      </w:r>
      <w:r w:rsidRPr="00FB7749">
        <w:rPr>
          <w:spacing w:val="5"/>
        </w:rPr>
        <w:t xml:space="preserve"> </w:t>
      </w:r>
      <w:r w:rsidRPr="00FB7749">
        <w:rPr>
          <w:spacing w:val="-1"/>
        </w:rPr>
        <w:t>exceed</w:t>
      </w:r>
      <w:r w:rsidRPr="00FB7749">
        <w:rPr>
          <w:spacing w:val="7"/>
        </w:rPr>
        <w:t xml:space="preserve"> </w:t>
      </w:r>
      <w:r w:rsidRPr="00FB7749">
        <w:rPr>
          <w:spacing w:val="-1"/>
        </w:rPr>
        <w:t>those</w:t>
      </w:r>
      <w:r w:rsidRPr="00FB7749">
        <w:rPr>
          <w:spacing w:val="7"/>
        </w:rPr>
        <w:t xml:space="preserve"> </w:t>
      </w:r>
      <w:r w:rsidRPr="00FB7749">
        <w:rPr>
          <w:spacing w:val="-1"/>
        </w:rPr>
        <w:t>normally</w:t>
      </w:r>
      <w:r w:rsidRPr="00FB7749">
        <w:rPr>
          <w:spacing w:val="4"/>
        </w:rPr>
        <w:t xml:space="preserve"> </w:t>
      </w:r>
      <w:r w:rsidRPr="00FB7749">
        <w:rPr>
          <w:spacing w:val="-1"/>
        </w:rPr>
        <w:t>borne</w:t>
      </w:r>
      <w:r w:rsidRPr="00FB7749">
        <w:rPr>
          <w:spacing w:val="7"/>
        </w:rPr>
        <w:t xml:space="preserve"> </w:t>
      </w:r>
      <w:r w:rsidRPr="00FB7749">
        <w:t>by</w:t>
      </w:r>
      <w:r w:rsidRPr="00FB7749">
        <w:rPr>
          <w:spacing w:val="2"/>
        </w:rPr>
        <w:t xml:space="preserve"> </w:t>
      </w:r>
      <w:r w:rsidRPr="00FB7749">
        <w:t>the</w:t>
      </w:r>
      <w:r w:rsidRPr="00FB7749">
        <w:rPr>
          <w:spacing w:val="7"/>
        </w:rPr>
        <w:t xml:space="preserve"> </w:t>
      </w:r>
      <w:r w:rsidRPr="00FB7749">
        <w:rPr>
          <w:spacing w:val="-1"/>
        </w:rPr>
        <w:t>Beneficiary(ies)</w:t>
      </w:r>
      <w:r w:rsidRPr="00FB7749">
        <w:rPr>
          <w:spacing w:val="14"/>
        </w:rPr>
        <w:t xml:space="preserve"> </w:t>
      </w:r>
      <w:r w:rsidRPr="00FB7749">
        <w:rPr>
          <w:spacing w:val="-1"/>
        </w:rPr>
        <w:t>according</w:t>
      </w:r>
      <w:r w:rsidRPr="00FB7749">
        <w:rPr>
          <w:spacing w:val="35"/>
        </w:rPr>
        <w:t xml:space="preserve"> </w:t>
      </w:r>
      <w:r w:rsidRPr="00FB7749">
        <w:t>to</w:t>
      </w:r>
      <w:r w:rsidRPr="00FB7749">
        <w:rPr>
          <w:spacing w:val="21"/>
        </w:rPr>
        <w:t xml:space="preserve"> </w:t>
      </w:r>
      <w:r w:rsidRPr="00FB7749">
        <w:rPr>
          <w:spacing w:val="-1"/>
        </w:rPr>
        <w:t>its</w:t>
      </w:r>
      <w:r w:rsidRPr="00FB7749">
        <w:rPr>
          <w:spacing w:val="22"/>
        </w:rPr>
        <w:t xml:space="preserve"> </w:t>
      </w:r>
      <w:r w:rsidRPr="00FB7749">
        <w:rPr>
          <w:spacing w:val="-1"/>
        </w:rPr>
        <w:t>rules</w:t>
      </w:r>
      <w:r w:rsidRPr="00FB7749">
        <w:rPr>
          <w:spacing w:val="22"/>
        </w:rPr>
        <w:t xml:space="preserve"> </w:t>
      </w:r>
      <w:r w:rsidRPr="00FB7749">
        <w:t>and</w:t>
      </w:r>
      <w:r w:rsidRPr="00FB7749">
        <w:rPr>
          <w:spacing w:val="19"/>
        </w:rPr>
        <w:t xml:space="preserve"> </w:t>
      </w:r>
      <w:r w:rsidRPr="00FB7749">
        <w:rPr>
          <w:spacing w:val="-1"/>
        </w:rPr>
        <w:t>regulations,</w:t>
      </w:r>
      <w:r w:rsidRPr="00FB7749">
        <w:rPr>
          <w:spacing w:val="21"/>
        </w:rPr>
        <w:t xml:space="preserve"> </w:t>
      </w:r>
      <w:r w:rsidRPr="00FB7749">
        <w:t>or</w:t>
      </w:r>
      <w:r w:rsidRPr="00FB7749">
        <w:rPr>
          <w:spacing w:val="22"/>
        </w:rPr>
        <w:t xml:space="preserve"> </w:t>
      </w:r>
      <w:r w:rsidRPr="00FB7749">
        <w:rPr>
          <w:spacing w:val="-1"/>
        </w:rPr>
        <w:t>the</w:t>
      </w:r>
      <w:r w:rsidRPr="00FB7749">
        <w:rPr>
          <w:spacing w:val="21"/>
        </w:rPr>
        <w:t xml:space="preserve"> </w:t>
      </w:r>
      <w:r w:rsidRPr="00FB7749">
        <w:rPr>
          <w:spacing w:val="-1"/>
        </w:rPr>
        <w:t>rates</w:t>
      </w:r>
      <w:r w:rsidRPr="00FB7749">
        <w:rPr>
          <w:spacing w:val="19"/>
        </w:rPr>
        <w:t xml:space="preserve"> </w:t>
      </w:r>
      <w:r w:rsidRPr="00FB7749">
        <w:rPr>
          <w:spacing w:val="-1"/>
        </w:rPr>
        <w:t>published</w:t>
      </w:r>
      <w:r w:rsidRPr="00FB7749">
        <w:rPr>
          <w:spacing w:val="21"/>
        </w:rPr>
        <w:t xml:space="preserve"> </w:t>
      </w:r>
      <w:r w:rsidRPr="00FB7749">
        <w:t>by</w:t>
      </w:r>
      <w:r w:rsidRPr="00FB7749">
        <w:rPr>
          <w:spacing w:val="19"/>
        </w:rPr>
        <w:t xml:space="preserve"> </w:t>
      </w:r>
      <w:r w:rsidRPr="00FB7749">
        <w:t>the</w:t>
      </w:r>
      <w:r w:rsidRPr="00FB7749">
        <w:rPr>
          <w:spacing w:val="21"/>
        </w:rPr>
        <w:t xml:space="preserve"> </w:t>
      </w:r>
      <w:r w:rsidRPr="00FB7749">
        <w:rPr>
          <w:spacing w:val="-1"/>
        </w:rPr>
        <w:t>European</w:t>
      </w:r>
      <w:r w:rsidRPr="00FB7749">
        <w:rPr>
          <w:spacing w:val="21"/>
        </w:rPr>
        <w:t xml:space="preserve"> </w:t>
      </w:r>
      <w:r w:rsidRPr="00FB7749">
        <w:rPr>
          <w:spacing w:val="-1"/>
        </w:rPr>
        <w:t>Commission</w:t>
      </w:r>
      <w:r w:rsidRPr="00FB7749">
        <w:rPr>
          <w:spacing w:val="19"/>
        </w:rPr>
        <w:t xml:space="preserve"> </w:t>
      </w:r>
      <w:r w:rsidRPr="00FB7749">
        <w:t>at</w:t>
      </w:r>
      <w:r w:rsidRPr="00FB7749">
        <w:rPr>
          <w:spacing w:val="43"/>
        </w:rPr>
        <w:t xml:space="preserve"> </w:t>
      </w:r>
      <w:r w:rsidRPr="00FB7749">
        <w:t>the</w:t>
      </w:r>
      <w:r w:rsidRPr="00FB7749">
        <w:rPr>
          <w:spacing w:val="-2"/>
        </w:rPr>
        <w:t xml:space="preserve"> </w:t>
      </w:r>
      <w:r w:rsidRPr="00FB7749">
        <w:rPr>
          <w:spacing w:val="-1"/>
        </w:rPr>
        <w:t>time</w:t>
      </w:r>
      <w:r w:rsidRPr="00FB7749">
        <w:t xml:space="preserve"> of</w:t>
      </w:r>
      <w:r w:rsidRPr="00FB7749">
        <w:rPr>
          <w:spacing w:val="1"/>
        </w:rPr>
        <w:t xml:space="preserve"> </w:t>
      </w:r>
      <w:r w:rsidRPr="00FB7749">
        <w:rPr>
          <w:spacing w:val="-1"/>
        </w:rPr>
        <w:t>such</w:t>
      </w:r>
      <w:r w:rsidRPr="00FB7749">
        <w:t xml:space="preserve"> </w:t>
      </w:r>
      <w:r w:rsidRPr="00FB7749">
        <w:rPr>
          <w:spacing w:val="-1"/>
        </w:rPr>
        <w:t>mission</w:t>
      </w:r>
      <w:r w:rsidRPr="00FB7749">
        <w:rPr>
          <w:spacing w:val="1"/>
        </w:rPr>
        <w:t xml:space="preserve"> </w:t>
      </w:r>
      <w:r w:rsidRPr="00FB7749">
        <w:rPr>
          <w:spacing w:val="-1"/>
        </w:rPr>
        <w:t>if</w:t>
      </w:r>
      <w:r w:rsidRPr="00FB7749">
        <w:rPr>
          <w:spacing w:val="-2"/>
        </w:rPr>
        <w:t xml:space="preserve"> </w:t>
      </w:r>
      <w:r w:rsidRPr="00FB7749">
        <w:rPr>
          <w:spacing w:val="-1"/>
        </w:rPr>
        <w:t>reimbursed</w:t>
      </w:r>
      <w:r w:rsidRPr="00FB7749">
        <w:t xml:space="preserve"> on</w:t>
      </w:r>
      <w:r w:rsidRPr="00FB7749">
        <w:rPr>
          <w:spacing w:val="-3"/>
        </w:rPr>
        <w:t xml:space="preserve"> </w:t>
      </w:r>
      <w:r w:rsidRPr="00FB7749">
        <w:t xml:space="preserve">the </w:t>
      </w:r>
      <w:r w:rsidRPr="00FB7749">
        <w:rPr>
          <w:spacing w:val="-1"/>
        </w:rPr>
        <w:t>basis</w:t>
      </w:r>
      <w:r w:rsidRPr="00FB7749">
        <w:t xml:space="preserve"> </w:t>
      </w:r>
      <w:r w:rsidRPr="00FB7749">
        <w:rPr>
          <w:spacing w:val="-1"/>
        </w:rPr>
        <w:t>of</w:t>
      </w:r>
      <w:r w:rsidRPr="00FB7749">
        <w:rPr>
          <w:spacing w:val="-2"/>
        </w:rPr>
        <w:t xml:space="preserve"> </w:t>
      </w:r>
      <w:r w:rsidRPr="00FB7749">
        <w:rPr>
          <w:spacing w:val="-1"/>
        </w:rPr>
        <w:t>simplified</w:t>
      </w:r>
      <w:r w:rsidRPr="00FB7749">
        <w:rPr>
          <w:spacing w:val="-2"/>
        </w:rPr>
        <w:t xml:space="preserve"> </w:t>
      </w:r>
      <w:r w:rsidRPr="00FB7749">
        <w:rPr>
          <w:spacing w:val="-1"/>
        </w:rPr>
        <w:t>cost</w:t>
      </w:r>
      <w:r w:rsidRPr="00FB7749">
        <w:rPr>
          <w:spacing w:val="1"/>
        </w:rPr>
        <w:t xml:space="preserve"> </w:t>
      </w:r>
      <w:r w:rsidRPr="00FB7749">
        <w:rPr>
          <w:spacing w:val="-1"/>
        </w:rPr>
        <w:t>options;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8" w:hanging="284"/>
      </w:pPr>
      <w:r w:rsidRPr="00FB7749">
        <w:rPr>
          <w:spacing w:val="-1"/>
        </w:rPr>
        <w:t>purchase</w:t>
      </w:r>
      <w:r w:rsidRPr="00FB7749">
        <w:rPr>
          <w:spacing w:val="26"/>
        </w:rPr>
        <w:t xml:space="preserve"> </w:t>
      </w:r>
      <w:r w:rsidRPr="00FB7749">
        <w:rPr>
          <w:spacing w:val="-1"/>
        </w:rPr>
        <w:t>costs</w:t>
      </w:r>
      <w:r w:rsidRPr="00FB7749">
        <w:rPr>
          <w:spacing w:val="26"/>
        </w:rPr>
        <w:t xml:space="preserve"> </w:t>
      </w:r>
      <w:r w:rsidRPr="00FB7749">
        <w:rPr>
          <w:spacing w:val="-1"/>
        </w:rPr>
        <w:t>for</w:t>
      </w:r>
      <w:r w:rsidRPr="00FB7749">
        <w:rPr>
          <w:spacing w:val="27"/>
        </w:rPr>
        <w:t xml:space="preserve"> </w:t>
      </w:r>
      <w:r w:rsidRPr="00FB7749">
        <w:rPr>
          <w:spacing w:val="-1"/>
        </w:rPr>
        <w:t>equipment</w:t>
      </w:r>
      <w:r w:rsidRPr="00FB7749">
        <w:rPr>
          <w:spacing w:val="30"/>
        </w:rPr>
        <w:t xml:space="preserve"> </w:t>
      </w:r>
      <w:r w:rsidRPr="00FB7749">
        <w:t>(new</w:t>
      </w:r>
      <w:r w:rsidRPr="00FB7749">
        <w:rPr>
          <w:spacing w:val="25"/>
        </w:rPr>
        <w:t xml:space="preserve"> </w:t>
      </w:r>
      <w:r w:rsidRPr="00FB7749">
        <w:t>or</w:t>
      </w:r>
      <w:r w:rsidRPr="00FB7749">
        <w:rPr>
          <w:spacing w:val="27"/>
        </w:rPr>
        <w:t xml:space="preserve"> </w:t>
      </w:r>
      <w:r w:rsidRPr="00FB7749">
        <w:rPr>
          <w:spacing w:val="-1"/>
        </w:rPr>
        <w:t>used)</w:t>
      </w:r>
      <w:r w:rsidRPr="00FB7749">
        <w:rPr>
          <w:spacing w:val="29"/>
        </w:rPr>
        <w:t xml:space="preserve"> </w:t>
      </w:r>
      <w:r w:rsidRPr="00FB7749">
        <w:rPr>
          <w:spacing w:val="-1"/>
        </w:rPr>
        <w:t>and</w:t>
      </w:r>
      <w:r w:rsidRPr="00FB7749">
        <w:rPr>
          <w:spacing w:val="26"/>
        </w:rPr>
        <w:t xml:space="preserve"> </w:t>
      </w:r>
      <w:r w:rsidRPr="00FB7749">
        <w:rPr>
          <w:spacing w:val="-1"/>
        </w:rPr>
        <w:t>supplies</w:t>
      </w:r>
      <w:r w:rsidRPr="00FB7749">
        <w:rPr>
          <w:spacing w:val="27"/>
        </w:rPr>
        <w:t xml:space="preserve"> </w:t>
      </w:r>
      <w:r w:rsidRPr="00FB7749">
        <w:rPr>
          <w:spacing w:val="-1"/>
        </w:rPr>
        <w:t>specifically</w:t>
      </w:r>
      <w:r w:rsidRPr="00FB7749">
        <w:rPr>
          <w:spacing w:val="26"/>
        </w:rPr>
        <w:t xml:space="preserve"> </w:t>
      </w:r>
      <w:r w:rsidRPr="00FB7749">
        <w:rPr>
          <w:spacing w:val="-1"/>
        </w:rPr>
        <w:t>dedicated</w:t>
      </w:r>
      <w:r w:rsidRPr="00FB7749">
        <w:rPr>
          <w:spacing w:val="24"/>
        </w:rPr>
        <w:t xml:space="preserve"> </w:t>
      </w:r>
      <w:r w:rsidRPr="00FB7749">
        <w:t>to</w:t>
      </w:r>
      <w:r w:rsidRPr="00FB7749">
        <w:rPr>
          <w:spacing w:val="69"/>
        </w:rPr>
        <w:t xml:space="preserve"> </w:t>
      </w:r>
      <w:r w:rsidRPr="00FB7749">
        <w:t>the</w:t>
      </w:r>
      <w:r w:rsidRPr="00FB7749">
        <w:rPr>
          <w:spacing w:val="17"/>
        </w:rPr>
        <w:t xml:space="preserve"> </w:t>
      </w:r>
      <w:r w:rsidRPr="00FB7749">
        <w:rPr>
          <w:spacing w:val="-1"/>
        </w:rPr>
        <w:t>purposes</w:t>
      </w:r>
      <w:r w:rsidRPr="00FB7749">
        <w:rPr>
          <w:spacing w:val="15"/>
        </w:rPr>
        <w:t xml:space="preserve"> </w:t>
      </w:r>
      <w:r w:rsidRPr="00FB7749">
        <w:t>of</w:t>
      </w:r>
      <w:r w:rsidRPr="00FB7749">
        <w:rPr>
          <w:spacing w:val="15"/>
        </w:rPr>
        <w:t xml:space="preserve"> </w:t>
      </w:r>
      <w:r w:rsidRPr="00FB7749">
        <w:t>the</w:t>
      </w:r>
      <w:r w:rsidRPr="00FB7749">
        <w:rPr>
          <w:spacing w:val="14"/>
        </w:rPr>
        <w:t xml:space="preserve"> </w:t>
      </w:r>
      <w:r w:rsidRPr="00FB7749">
        <w:rPr>
          <w:spacing w:val="-1"/>
        </w:rPr>
        <w:t>Action,</w:t>
      </w:r>
      <w:r w:rsidRPr="00FB7749">
        <w:rPr>
          <w:spacing w:val="14"/>
        </w:rPr>
        <w:t xml:space="preserve"> </w:t>
      </w:r>
      <w:r w:rsidRPr="00FB7749">
        <w:rPr>
          <w:spacing w:val="-1"/>
        </w:rPr>
        <w:t>provided</w:t>
      </w:r>
      <w:r w:rsidRPr="00FB7749">
        <w:rPr>
          <w:spacing w:val="14"/>
        </w:rPr>
        <w:t xml:space="preserve"> </w:t>
      </w:r>
      <w:r w:rsidRPr="00FB7749">
        <w:rPr>
          <w:spacing w:val="-1"/>
        </w:rPr>
        <w:t>that</w:t>
      </w:r>
      <w:r w:rsidRPr="00FB7749">
        <w:rPr>
          <w:spacing w:val="17"/>
        </w:rPr>
        <w:t xml:space="preserve"> </w:t>
      </w:r>
      <w:r w:rsidRPr="00FB7749">
        <w:rPr>
          <w:spacing w:val="-1"/>
        </w:rPr>
        <w:t>ownership</w:t>
      </w:r>
      <w:r w:rsidRPr="00FB7749">
        <w:rPr>
          <w:spacing w:val="14"/>
        </w:rPr>
        <w:t xml:space="preserve"> </w:t>
      </w:r>
      <w:r w:rsidRPr="00FB7749">
        <w:rPr>
          <w:spacing w:val="-1"/>
        </w:rPr>
        <w:t>is</w:t>
      </w:r>
      <w:r w:rsidRPr="00FB7749">
        <w:rPr>
          <w:spacing w:val="17"/>
        </w:rPr>
        <w:t xml:space="preserve"> </w:t>
      </w:r>
      <w:r w:rsidRPr="00FB7749">
        <w:rPr>
          <w:spacing w:val="-1"/>
        </w:rPr>
        <w:t>transferred</w:t>
      </w:r>
      <w:r w:rsidRPr="00FB7749">
        <w:rPr>
          <w:spacing w:val="16"/>
        </w:rPr>
        <w:t xml:space="preserve"> </w:t>
      </w:r>
      <w:r w:rsidRPr="00FB7749">
        <w:rPr>
          <w:spacing w:val="-1"/>
        </w:rPr>
        <w:t>at</w:t>
      </w:r>
      <w:r w:rsidRPr="00FB7749">
        <w:rPr>
          <w:spacing w:val="17"/>
        </w:rPr>
        <w:t xml:space="preserve"> </w:t>
      </w:r>
      <w:r w:rsidRPr="00FB7749">
        <w:rPr>
          <w:spacing w:val="-1"/>
        </w:rPr>
        <w:t>the</w:t>
      </w:r>
      <w:r w:rsidRPr="00FB7749">
        <w:rPr>
          <w:spacing w:val="17"/>
        </w:rPr>
        <w:t xml:space="preserve"> </w:t>
      </w:r>
      <w:r w:rsidRPr="00FB7749">
        <w:rPr>
          <w:spacing w:val="-1"/>
        </w:rPr>
        <w:t>end</w:t>
      </w:r>
      <w:r w:rsidRPr="00FB7749">
        <w:rPr>
          <w:spacing w:val="16"/>
        </w:rPr>
        <w:t xml:space="preserve"> </w:t>
      </w:r>
      <w:r w:rsidRPr="00FB7749">
        <w:t>of</w:t>
      </w:r>
      <w:r w:rsidRPr="00FB7749">
        <w:rPr>
          <w:spacing w:val="12"/>
        </w:rPr>
        <w:t xml:space="preserve"> </w:t>
      </w:r>
      <w:r w:rsidRPr="00FB7749">
        <w:t>the</w:t>
      </w:r>
      <w:r w:rsidRPr="00FB7749">
        <w:rPr>
          <w:spacing w:val="37"/>
        </w:rPr>
        <w:t xml:space="preserve"> </w:t>
      </w:r>
      <w:r w:rsidRPr="00FB7749">
        <w:rPr>
          <w:spacing w:val="-1"/>
        </w:rPr>
        <w:t>Action</w:t>
      </w:r>
      <w:r w:rsidRPr="00FB7749">
        <w:rPr>
          <w:spacing w:val="-2"/>
        </w:rPr>
        <w:t xml:space="preserve"> </w:t>
      </w:r>
      <w:r w:rsidRPr="00FB7749">
        <w:rPr>
          <w:spacing w:val="-1"/>
        </w:rPr>
        <w:t>when</w:t>
      </w:r>
      <w:r w:rsidRPr="00FB7749">
        <w:rPr>
          <w:spacing w:val="-2"/>
        </w:rPr>
        <w:t xml:space="preserve"> </w:t>
      </w:r>
      <w:r w:rsidRPr="00FB7749">
        <w:rPr>
          <w:spacing w:val="-1"/>
        </w:rPr>
        <w:t>required</w:t>
      </w:r>
      <w:r w:rsidRPr="00FB7749">
        <w:t xml:space="preserve"> in</w:t>
      </w:r>
      <w:r w:rsidRPr="00FB7749">
        <w:rPr>
          <w:spacing w:val="-1"/>
        </w:rPr>
        <w:t xml:space="preserve"> Article</w:t>
      </w:r>
      <w:r w:rsidRPr="00FB7749">
        <w:t xml:space="preserve"> </w:t>
      </w:r>
      <w:r w:rsidRPr="00FB7749">
        <w:rPr>
          <w:spacing w:val="-1"/>
        </w:rPr>
        <w:t>7.5.</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284"/>
      </w:pPr>
      <w:r w:rsidRPr="00FB7749">
        <w:rPr>
          <w:spacing w:val="-1"/>
        </w:rPr>
        <w:t>depreciation,</w:t>
      </w:r>
      <w:r w:rsidRPr="00FB7749">
        <w:rPr>
          <w:spacing w:val="5"/>
        </w:rPr>
        <w:t xml:space="preserve"> </w:t>
      </w:r>
      <w:r w:rsidRPr="00FB7749">
        <w:rPr>
          <w:spacing w:val="-1"/>
        </w:rPr>
        <w:t>rental</w:t>
      </w:r>
      <w:r w:rsidRPr="00FB7749">
        <w:rPr>
          <w:spacing w:val="6"/>
        </w:rPr>
        <w:t xml:space="preserve"> </w:t>
      </w:r>
      <w:r w:rsidRPr="00FB7749">
        <w:rPr>
          <w:spacing w:val="-2"/>
        </w:rPr>
        <w:t>or</w:t>
      </w:r>
      <w:r w:rsidRPr="00FB7749">
        <w:rPr>
          <w:spacing w:val="5"/>
        </w:rPr>
        <w:t xml:space="preserve"> </w:t>
      </w:r>
      <w:r w:rsidRPr="00FB7749">
        <w:rPr>
          <w:spacing w:val="-1"/>
        </w:rPr>
        <w:t>leasing</w:t>
      </w:r>
      <w:r w:rsidRPr="00FB7749">
        <w:rPr>
          <w:spacing w:val="2"/>
        </w:rPr>
        <w:t xml:space="preserve"> </w:t>
      </w:r>
      <w:r w:rsidRPr="00FB7749">
        <w:rPr>
          <w:spacing w:val="-1"/>
        </w:rPr>
        <w:t>costs</w:t>
      </w:r>
      <w:r w:rsidRPr="00FB7749">
        <w:rPr>
          <w:spacing w:val="5"/>
        </w:rPr>
        <w:t xml:space="preserve"> </w:t>
      </w:r>
      <w:r w:rsidRPr="00FB7749">
        <w:rPr>
          <w:spacing w:val="-1"/>
        </w:rPr>
        <w:t>for</w:t>
      </w:r>
      <w:r w:rsidRPr="00FB7749">
        <w:rPr>
          <w:spacing w:val="5"/>
        </w:rPr>
        <w:t xml:space="preserve"> </w:t>
      </w:r>
      <w:r w:rsidRPr="00FB7749">
        <w:rPr>
          <w:spacing w:val="-1"/>
        </w:rPr>
        <w:t>equipment</w:t>
      </w:r>
      <w:r w:rsidRPr="00FB7749">
        <w:rPr>
          <w:spacing w:val="3"/>
        </w:rPr>
        <w:t xml:space="preserve"> </w:t>
      </w:r>
      <w:r w:rsidRPr="00FB7749">
        <w:t>(new</w:t>
      </w:r>
      <w:r w:rsidRPr="00FB7749">
        <w:rPr>
          <w:spacing w:val="4"/>
        </w:rPr>
        <w:t xml:space="preserve"> </w:t>
      </w:r>
      <w:r w:rsidRPr="00FB7749">
        <w:t>or</w:t>
      </w:r>
      <w:r w:rsidRPr="00FB7749">
        <w:rPr>
          <w:spacing w:val="5"/>
        </w:rPr>
        <w:t xml:space="preserve"> </w:t>
      </w:r>
      <w:r w:rsidRPr="00FB7749">
        <w:rPr>
          <w:spacing w:val="-2"/>
        </w:rPr>
        <w:t>used)</w:t>
      </w:r>
      <w:r w:rsidRPr="00FB7749">
        <w:rPr>
          <w:spacing w:val="5"/>
        </w:rPr>
        <w:t xml:space="preserve"> </w:t>
      </w:r>
      <w:r w:rsidRPr="00FB7749">
        <w:t>and</w:t>
      </w:r>
      <w:r w:rsidRPr="00FB7749">
        <w:rPr>
          <w:spacing w:val="5"/>
        </w:rPr>
        <w:t xml:space="preserve"> </w:t>
      </w:r>
      <w:r w:rsidRPr="00FB7749">
        <w:rPr>
          <w:spacing w:val="-1"/>
        </w:rPr>
        <w:t>supplies</w:t>
      </w:r>
      <w:r w:rsidRPr="00FB7749">
        <w:rPr>
          <w:spacing w:val="61"/>
        </w:rPr>
        <w:t xml:space="preserve"> </w:t>
      </w:r>
      <w:r w:rsidRPr="00FB7749">
        <w:rPr>
          <w:spacing w:val="-1"/>
        </w:rPr>
        <w:t>specifically</w:t>
      </w:r>
      <w:r w:rsidRPr="00FB7749">
        <w:rPr>
          <w:spacing w:val="-3"/>
        </w:rPr>
        <w:t xml:space="preserve"> </w:t>
      </w:r>
      <w:r w:rsidRPr="00FB7749">
        <w:rPr>
          <w:spacing w:val="-1"/>
        </w:rPr>
        <w:t>dedicated</w:t>
      </w:r>
      <w:r w:rsidRPr="00FB7749">
        <w:rPr>
          <w:spacing w:val="-2"/>
        </w:rPr>
        <w:t xml:space="preserve"> </w:t>
      </w:r>
      <w:r w:rsidRPr="00FB7749">
        <w:t>to</w:t>
      </w:r>
      <w:r w:rsidRPr="00FB7749">
        <w:rPr>
          <w:spacing w:val="-3"/>
        </w:rPr>
        <w:t xml:space="preserve"> </w:t>
      </w:r>
      <w:r w:rsidRPr="00FB7749">
        <w:rPr>
          <w:spacing w:val="-1"/>
        </w:rPr>
        <w:t>the</w:t>
      </w:r>
      <w:r w:rsidRPr="00FB7749">
        <w:t xml:space="preserve"> </w:t>
      </w:r>
      <w:r w:rsidRPr="00FB7749">
        <w:rPr>
          <w:spacing w:val="-1"/>
        </w:rPr>
        <w:t>purposes</w:t>
      </w:r>
      <w:r w:rsidRPr="00FB7749">
        <w:rPr>
          <w:spacing w:val="-2"/>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284"/>
      </w:pPr>
      <w:r w:rsidRPr="00FB7749">
        <w:rPr>
          <w:spacing w:val="-1"/>
        </w:rPr>
        <w:t>costs</w:t>
      </w:r>
      <w:r w:rsidRPr="00FB7749">
        <w:t xml:space="preserve"> of</w:t>
      </w:r>
      <w:r w:rsidRPr="00FB7749">
        <w:rPr>
          <w:spacing w:val="-2"/>
        </w:rPr>
        <w:t xml:space="preserve"> </w:t>
      </w:r>
      <w:r w:rsidRPr="00FB7749">
        <w:rPr>
          <w:spacing w:val="-1"/>
        </w:rPr>
        <w:t>consumables;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9" w:hanging="284"/>
      </w:pPr>
      <w:r w:rsidRPr="00FB7749">
        <w:rPr>
          <w:spacing w:val="-1"/>
        </w:rPr>
        <w:t>costs</w:t>
      </w:r>
      <w:r w:rsidRPr="00FB7749">
        <w:rPr>
          <w:spacing w:val="17"/>
        </w:rPr>
        <w:t xml:space="preserve"> </w:t>
      </w:r>
      <w:r w:rsidRPr="00FB7749">
        <w:rPr>
          <w:spacing w:val="-2"/>
        </w:rPr>
        <w:t>of</w:t>
      </w:r>
      <w:r w:rsidRPr="00FB7749">
        <w:rPr>
          <w:spacing w:val="17"/>
        </w:rPr>
        <w:t xml:space="preserve"> </w:t>
      </w:r>
      <w:r w:rsidRPr="00FB7749">
        <w:rPr>
          <w:spacing w:val="-1"/>
        </w:rPr>
        <w:t>service,</w:t>
      </w:r>
      <w:r w:rsidRPr="00FB7749">
        <w:rPr>
          <w:spacing w:val="14"/>
        </w:rPr>
        <w:t xml:space="preserve"> </w:t>
      </w:r>
      <w:r w:rsidRPr="00FB7749">
        <w:rPr>
          <w:spacing w:val="-1"/>
        </w:rPr>
        <w:t>supply</w:t>
      </w:r>
      <w:r w:rsidRPr="00FB7749">
        <w:rPr>
          <w:spacing w:val="14"/>
        </w:rPr>
        <w:t xml:space="preserve"> </w:t>
      </w:r>
      <w:r w:rsidRPr="00FB7749">
        <w:rPr>
          <w:spacing w:val="-1"/>
        </w:rPr>
        <w:t>and</w:t>
      </w:r>
      <w:r w:rsidRPr="00FB7749">
        <w:rPr>
          <w:spacing w:val="16"/>
        </w:rPr>
        <w:t xml:space="preserve"> </w:t>
      </w:r>
      <w:r w:rsidRPr="00FB7749">
        <w:rPr>
          <w:spacing w:val="-1"/>
        </w:rPr>
        <w:t>work</w:t>
      </w:r>
      <w:r w:rsidRPr="00FB7749">
        <w:rPr>
          <w:spacing w:val="18"/>
        </w:rPr>
        <w:t xml:space="preserve"> </w:t>
      </w:r>
      <w:r w:rsidRPr="00FB7749">
        <w:rPr>
          <w:spacing w:val="-1"/>
        </w:rPr>
        <w:t>contracts</w:t>
      </w:r>
      <w:r w:rsidRPr="00FB7749">
        <w:rPr>
          <w:spacing w:val="14"/>
        </w:rPr>
        <w:t xml:space="preserve"> </w:t>
      </w:r>
      <w:r w:rsidRPr="00FB7749">
        <w:rPr>
          <w:spacing w:val="-1"/>
        </w:rPr>
        <w:t>awarded</w:t>
      </w:r>
      <w:r w:rsidRPr="00FB7749">
        <w:rPr>
          <w:spacing w:val="12"/>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Beneficiary(ies)</w:t>
      </w:r>
      <w:r w:rsidRPr="00FB7749">
        <w:rPr>
          <w:spacing w:val="15"/>
        </w:rPr>
        <w:t xml:space="preserve"> </w:t>
      </w:r>
      <w:r w:rsidRPr="00FB7749">
        <w:rPr>
          <w:spacing w:val="-1"/>
        </w:rPr>
        <w:t>for</w:t>
      </w:r>
      <w:r w:rsidRPr="00FB7749">
        <w:rPr>
          <w:spacing w:val="15"/>
        </w:rPr>
        <w:t xml:space="preserve"> </w:t>
      </w:r>
      <w:r w:rsidRPr="00FB7749">
        <w:t>the</w:t>
      </w:r>
      <w:r w:rsidRPr="00FB7749">
        <w:rPr>
          <w:spacing w:val="61"/>
        </w:rPr>
        <w:t xml:space="preserve"> </w:t>
      </w:r>
      <w:r w:rsidRPr="00FB7749">
        <w:rPr>
          <w:spacing w:val="-1"/>
        </w:rPr>
        <w:t>purposes</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Action</w:t>
      </w:r>
      <w:r w:rsidRPr="00FB7749">
        <w:rPr>
          <w:spacing w:val="-3"/>
        </w:rPr>
        <w:t xml:space="preserve"> </w:t>
      </w:r>
      <w:r w:rsidRPr="00FB7749">
        <w:rPr>
          <w:spacing w:val="-1"/>
        </w:rPr>
        <w:t>referred</w:t>
      </w:r>
      <w:r w:rsidRPr="00FB7749">
        <w:rPr>
          <w:spacing w:val="-2"/>
        </w:rPr>
        <w:t xml:space="preserve"> </w:t>
      </w:r>
      <w:r w:rsidRPr="00FB7749">
        <w:t>to</w:t>
      </w:r>
      <w:r w:rsidRPr="00FB7749">
        <w:rPr>
          <w:spacing w:val="-3"/>
        </w:rPr>
        <w:t xml:space="preserve"> </w:t>
      </w:r>
      <w:r w:rsidRPr="00FB7749">
        <w:t xml:space="preserve">in </w:t>
      </w:r>
      <w:r w:rsidRPr="00FB7749">
        <w:rPr>
          <w:spacing w:val="-2"/>
        </w:rPr>
        <w:t>Article</w:t>
      </w:r>
      <w:r w:rsidRPr="00FB7749">
        <w:t xml:space="preserve"> </w:t>
      </w:r>
      <w:r w:rsidRPr="00FB7749">
        <w:rPr>
          <w:spacing w:val="1"/>
        </w:rPr>
        <w:t>10;</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2" w:hanging="284"/>
      </w:pPr>
      <w:r w:rsidRPr="00FB7749">
        <w:rPr>
          <w:spacing w:val="-1"/>
        </w:rPr>
        <w:t>costs</w:t>
      </w:r>
      <w:r w:rsidRPr="00FB7749">
        <w:t xml:space="preserve"> </w:t>
      </w:r>
      <w:r w:rsidRPr="00FB7749">
        <w:rPr>
          <w:spacing w:val="-1"/>
        </w:rPr>
        <w:t>deriving</w:t>
      </w:r>
      <w:r w:rsidRPr="00FB7749">
        <w:rPr>
          <w:spacing w:val="52"/>
        </w:rPr>
        <w:t xml:space="preserve"> </w:t>
      </w:r>
      <w:r w:rsidRPr="00FB7749">
        <w:rPr>
          <w:spacing w:val="-1"/>
        </w:rPr>
        <w:t>directly</w:t>
      </w:r>
      <w:r w:rsidRPr="00FB7749">
        <w:rPr>
          <w:spacing w:val="52"/>
        </w:rPr>
        <w:t xml:space="preserve"> </w:t>
      </w:r>
      <w:r w:rsidRPr="00FB7749">
        <w:rPr>
          <w:spacing w:val="-1"/>
        </w:rPr>
        <w:t>from</w:t>
      </w:r>
      <w:r w:rsidRPr="00FB7749">
        <w:rPr>
          <w:spacing w:val="51"/>
        </w:rPr>
        <w:t xml:space="preserve"> </w:t>
      </w:r>
      <w:r w:rsidRPr="00FB7749">
        <w:t xml:space="preserve">the </w:t>
      </w:r>
      <w:r w:rsidRPr="00FB7749">
        <w:rPr>
          <w:spacing w:val="-1"/>
        </w:rPr>
        <w:t>requirements</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Contract</w:t>
      </w:r>
      <w:r w:rsidRPr="00FB7749">
        <w:rPr>
          <w:spacing w:val="1"/>
        </w:rPr>
        <w:t xml:space="preserve"> </w:t>
      </w:r>
      <w:r w:rsidRPr="00FB7749">
        <w:rPr>
          <w:spacing w:val="-1"/>
        </w:rPr>
        <w:t>(dissemination</w:t>
      </w:r>
      <w:r w:rsidRPr="00FB7749">
        <w:rPr>
          <w:spacing w:val="52"/>
        </w:rPr>
        <w:t xml:space="preserve"> </w:t>
      </w:r>
      <w:r w:rsidRPr="00FB7749">
        <w:t>of</w:t>
      </w:r>
      <w:r w:rsidRPr="00FB7749">
        <w:rPr>
          <w:spacing w:val="57"/>
        </w:rPr>
        <w:t xml:space="preserve"> </w:t>
      </w:r>
      <w:r w:rsidRPr="00FB7749">
        <w:rPr>
          <w:spacing w:val="-1"/>
        </w:rPr>
        <w:t>information,</w:t>
      </w:r>
      <w:r w:rsidRPr="00FB7749">
        <w:rPr>
          <w:spacing w:val="7"/>
        </w:rPr>
        <w:t xml:space="preserve"> </w:t>
      </w:r>
      <w:r w:rsidRPr="00FB7749">
        <w:rPr>
          <w:spacing w:val="-1"/>
        </w:rPr>
        <w:t>evaluation</w:t>
      </w:r>
      <w:r w:rsidRPr="00FB7749">
        <w:rPr>
          <w:spacing w:val="7"/>
        </w:rPr>
        <w:t xml:space="preserve"> </w:t>
      </w:r>
      <w:r w:rsidRPr="00FB7749">
        <w:rPr>
          <w:spacing w:val="-1"/>
        </w:rPr>
        <w:t>specific</w:t>
      </w:r>
      <w:r w:rsidRPr="00FB7749">
        <w:rPr>
          <w:spacing w:val="7"/>
        </w:rPr>
        <w:t xml:space="preserve"> </w:t>
      </w:r>
      <w:r w:rsidRPr="00FB7749">
        <w:rPr>
          <w:spacing w:val="-1"/>
        </w:rPr>
        <w:t>to</w:t>
      </w:r>
      <w:r w:rsidRPr="00FB7749">
        <w:rPr>
          <w:spacing w:val="7"/>
        </w:rPr>
        <w:t xml:space="preserve"> </w:t>
      </w:r>
      <w:r w:rsidRPr="00FB7749">
        <w:t>the</w:t>
      </w:r>
      <w:r w:rsidRPr="00FB7749">
        <w:rPr>
          <w:spacing w:val="10"/>
        </w:rPr>
        <w:t xml:space="preserve"> </w:t>
      </w:r>
      <w:r w:rsidRPr="00FB7749">
        <w:rPr>
          <w:spacing w:val="-1"/>
        </w:rPr>
        <w:t>Action,</w:t>
      </w:r>
      <w:r w:rsidRPr="00FB7749">
        <w:rPr>
          <w:spacing w:val="7"/>
        </w:rPr>
        <w:t xml:space="preserve"> </w:t>
      </w:r>
      <w:r w:rsidRPr="00FB7749">
        <w:rPr>
          <w:spacing w:val="-1"/>
        </w:rPr>
        <w:t>audits,</w:t>
      </w:r>
      <w:r w:rsidRPr="00FB7749">
        <w:rPr>
          <w:spacing w:val="7"/>
        </w:rPr>
        <w:t xml:space="preserve"> </w:t>
      </w:r>
      <w:r w:rsidRPr="00FB7749">
        <w:rPr>
          <w:spacing w:val="-1"/>
        </w:rPr>
        <w:t>translation,</w:t>
      </w:r>
      <w:r w:rsidRPr="00FB7749">
        <w:rPr>
          <w:spacing w:val="7"/>
        </w:rPr>
        <w:t xml:space="preserve"> </w:t>
      </w:r>
      <w:r w:rsidRPr="00FB7749">
        <w:rPr>
          <w:spacing w:val="-1"/>
        </w:rPr>
        <w:t>reproduction,</w:t>
      </w:r>
      <w:r w:rsidRPr="00FB7749">
        <w:rPr>
          <w:spacing w:val="59"/>
        </w:rPr>
        <w:t xml:space="preserve"> </w:t>
      </w:r>
      <w:r w:rsidRPr="00FB7749">
        <w:rPr>
          <w:spacing w:val="-1"/>
        </w:rPr>
        <w:t>insurance,</w:t>
      </w:r>
      <w:r w:rsidRPr="00FB7749">
        <w:rPr>
          <w:spacing w:val="24"/>
        </w:rPr>
        <w:t xml:space="preserve"> </w:t>
      </w:r>
      <w:r w:rsidRPr="00FB7749">
        <w:rPr>
          <w:spacing w:val="-1"/>
        </w:rPr>
        <w:t>etc.)</w:t>
      </w:r>
      <w:r w:rsidRPr="00FB7749">
        <w:rPr>
          <w:spacing w:val="24"/>
        </w:rPr>
        <w:t xml:space="preserve"> </w:t>
      </w:r>
      <w:r w:rsidRPr="00FB7749">
        <w:rPr>
          <w:spacing w:val="-1"/>
        </w:rPr>
        <w:t>including</w:t>
      </w:r>
      <w:r w:rsidRPr="00FB7749">
        <w:rPr>
          <w:spacing w:val="24"/>
        </w:rPr>
        <w:t xml:space="preserve"> </w:t>
      </w:r>
      <w:r w:rsidRPr="00FB7749">
        <w:rPr>
          <w:spacing w:val="-1"/>
        </w:rPr>
        <w:t>financial</w:t>
      </w:r>
      <w:r w:rsidRPr="00FB7749">
        <w:rPr>
          <w:spacing w:val="24"/>
        </w:rPr>
        <w:t xml:space="preserve"> </w:t>
      </w:r>
      <w:r w:rsidRPr="00FB7749">
        <w:rPr>
          <w:spacing w:val="-1"/>
        </w:rPr>
        <w:t>service</w:t>
      </w:r>
      <w:r w:rsidRPr="00FB7749">
        <w:rPr>
          <w:spacing w:val="26"/>
        </w:rPr>
        <w:t xml:space="preserve"> </w:t>
      </w:r>
      <w:r w:rsidRPr="00FB7749">
        <w:rPr>
          <w:spacing w:val="-1"/>
        </w:rPr>
        <w:t>costs</w:t>
      </w:r>
      <w:r w:rsidRPr="00FB7749">
        <w:rPr>
          <w:spacing w:val="24"/>
        </w:rPr>
        <w:t xml:space="preserve"> </w:t>
      </w:r>
      <w:r w:rsidRPr="00FB7749">
        <w:t>(in</w:t>
      </w:r>
      <w:r w:rsidRPr="00FB7749">
        <w:rPr>
          <w:spacing w:val="24"/>
        </w:rPr>
        <w:t xml:space="preserve"> </w:t>
      </w:r>
      <w:r w:rsidRPr="00FB7749">
        <w:rPr>
          <w:spacing w:val="-1"/>
        </w:rPr>
        <w:t>particular</w:t>
      </w:r>
      <w:r w:rsidRPr="00FB7749">
        <w:rPr>
          <w:spacing w:val="24"/>
        </w:rPr>
        <w:t xml:space="preserve"> </w:t>
      </w:r>
      <w:r w:rsidRPr="00FB7749">
        <w:t>the</w:t>
      </w:r>
      <w:r w:rsidRPr="00FB7749">
        <w:rPr>
          <w:spacing w:val="24"/>
        </w:rPr>
        <w:t xml:space="preserve"> </w:t>
      </w:r>
      <w:r w:rsidRPr="00FB7749">
        <w:rPr>
          <w:spacing w:val="-1"/>
        </w:rPr>
        <w:t>cost</w:t>
      </w:r>
      <w:r w:rsidRPr="00FB7749">
        <w:rPr>
          <w:spacing w:val="27"/>
        </w:rPr>
        <w:t xml:space="preserve"> </w:t>
      </w:r>
      <w:r w:rsidRPr="00FB7749">
        <w:rPr>
          <w:spacing w:val="-2"/>
        </w:rPr>
        <w:t>of</w:t>
      </w:r>
      <w:r w:rsidRPr="00FB7749">
        <w:rPr>
          <w:spacing w:val="24"/>
        </w:rPr>
        <w:t xml:space="preserve"> </w:t>
      </w:r>
      <w:r w:rsidRPr="00FB7749">
        <w:rPr>
          <w:spacing w:val="-1"/>
        </w:rPr>
        <w:t>transfers</w:t>
      </w:r>
      <w:r w:rsidRPr="00FB7749">
        <w:rPr>
          <w:spacing w:val="61"/>
        </w:rPr>
        <w:t xml:space="preserve"> </w:t>
      </w:r>
      <w:r w:rsidRPr="00FB7749">
        <w:t xml:space="preserve">and </w:t>
      </w:r>
      <w:r w:rsidRPr="00FB7749">
        <w:rPr>
          <w:spacing w:val="-1"/>
        </w:rPr>
        <w:t>financial</w:t>
      </w:r>
      <w:r w:rsidRPr="00FB7749">
        <w:rPr>
          <w:spacing w:val="1"/>
        </w:rPr>
        <w:t xml:space="preserve"> </w:t>
      </w:r>
      <w:r w:rsidRPr="00FB7749">
        <w:rPr>
          <w:spacing w:val="-1"/>
        </w:rPr>
        <w:t>guarantees</w:t>
      </w:r>
      <w:r w:rsidRPr="00FB7749">
        <w:t xml:space="preserve"> </w:t>
      </w:r>
      <w:r w:rsidRPr="00FB7749">
        <w:rPr>
          <w:spacing w:val="-1"/>
        </w:rPr>
        <w:t>where</w:t>
      </w:r>
      <w:r w:rsidRPr="00FB7749">
        <w:rPr>
          <w:spacing w:val="-2"/>
        </w:rPr>
        <w:t xml:space="preserve"> </w:t>
      </w:r>
      <w:r w:rsidRPr="00FB7749">
        <w:rPr>
          <w:spacing w:val="-1"/>
        </w:rPr>
        <w:t>required</w:t>
      </w:r>
      <w:r w:rsidRPr="00FB7749">
        <w:t xml:space="preserve"> </w:t>
      </w:r>
      <w:r w:rsidRPr="00FB7749">
        <w:rPr>
          <w:spacing w:val="-1"/>
        </w:rPr>
        <w:t>according</w:t>
      </w:r>
      <w:r w:rsidRPr="00FB7749">
        <w:rPr>
          <w:spacing w:val="-3"/>
        </w:rPr>
        <w:t xml:space="preserve"> </w:t>
      </w:r>
      <w:r w:rsidRPr="00FB7749">
        <w:t>to</w:t>
      </w:r>
      <w:r w:rsidRPr="00FB7749">
        <w:rPr>
          <w:spacing w:val="-1"/>
        </w:rPr>
        <w:t xml:space="preserve"> the</w:t>
      </w:r>
      <w:r w:rsidRPr="00FB7749">
        <w:t xml:space="preserve"> </w:t>
      </w:r>
      <w:r w:rsidRPr="00FB7749">
        <w:rPr>
          <w:spacing w:val="-1"/>
        </w:rPr>
        <w:t>Contract);</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2" w:hanging="284"/>
      </w:pPr>
      <w:r w:rsidRPr="00FB7749">
        <w:rPr>
          <w:spacing w:val="-1"/>
        </w:rPr>
        <w:t>duties,</w:t>
      </w:r>
      <w:r w:rsidRPr="00FB7749">
        <w:rPr>
          <w:spacing w:val="31"/>
        </w:rPr>
        <w:t xml:space="preserve"> </w:t>
      </w:r>
      <w:r w:rsidRPr="00FB7749">
        <w:rPr>
          <w:spacing w:val="-1"/>
        </w:rPr>
        <w:t>taxes</w:t>
      </w:r>
      <w:r w:rsidRPr="00FB7749">
        <w:rPr>
          <w:spacing w:val="31"/>
        </w:rPr>
        <w:t xml:space="preserve"> </w:t>
      </w:r>
      <w:r w:rsidRPr="00FB7749">
        <w:t>and</w:t>
      </w:r>
      <w:r w:rsidRPr="00FB7749">
        <w:rPr>
          <w:spacing w:val="31"/>
        </w:rPr>
        <w:t xml:space="preserve"> </w:t>
      </w:r>
      <w:r w:rsidRPr="00FB7749">
        <w:rPr>
          <w:spacing w:val="-1"/>
        </w:rPr>
        <w:t>charges,</w:t>
      </w:r>
      <w:r w:rsidRPr="00FB7749">
        <w:rPr>
          <w:spacing w:val="33"/>
        </w:rPr>
        <w:t xml:space="preserve"> </w:t>
      </w:r>
      <w:r w:rsidRPr="00FB7749">
        <w:rPr>
          <w:spacing w:val="-1"/>
        </w:rPr>
        <w:t>including</w:t>
      </w:r>
      <w:r w:rsidRPr="00FB7749">
        <w:rPr>
          <w:spacing w:val="31"/>
        </w:rPr>
        <w:t xml:space="preserve"> </w:t>
      </w:r>
      <w:r w:rsidRPr="00FB7749">
        <w:rPr>
          <w:spacing w:val="-1"/>
        </w:rPr>
        <w:t>VAT,</w:t>
      </w:r>
      <w:r w:rsidRPr="00FB7749">
        <w:rPr>
          <w:spacing w:val="31"/>
        </w:rPr>
        <w:t xml:space="preserve"> </w:t>
      </w:r>
      <w:r w:rsidRPr="00FB7749">
        <w:rPr>
          <w:spacing w:val="-1"/>
        </w:rPr>
        <w:t>paid</w:t>
      </w:r>
      <w:r w:rsidRPr="00FB7749">
        <w:rPr>
          <w:spacing w:val="33"/>
        </w:rPr>
        <w:t xml:space="preserve"> </w:t>
      </w:r>
      <w:r w:rsidRPr="00FB7749">
        <w:rPr>
          <w:spacing w:val="-1"/>
        </w:rPr>
        <w:t>and</w:t>
      </w:r>
      <w:r w:rsidRPr="00FB7749">
        <w:rPr>
          <w:spacing w:val="33"/>
        </w:rPr>
        <w:t xml:space="preserve"> </w:t>
      </w:r>
      <w:r w:rsidRPr="00FB7749">
        <w:t>not</w:t>
      </w:r>
      <w:r w:rsidRPr="00FB7749">
        <w:rPr>
          <w:spacing w:val="32"/>
        </w:rPr>
        <w:t xml:space="preserve"> </w:t>
      </w:r>
      <w:r w:rsidRPr="00FB7749">
        <w:rPr>
          <w:spacing w:val="-1"/>
        </w:rPr>
        <w:t>recoverable</w:t>
      </w:r>
      <w:r w:rsidRPr="00FB7749">
        <w:rPr>
          <w:spacing w:val="31"/>
        </w:rPr>
        <w:t xml:space="preserve"> </w:t>
      </w:r>
      <w:r w:rsidRPr="00FB7749">
        <w:t>by</w:t>
      </w:r>
      <w:r w:rsidRPr="00FB7749">
        <w:rPr>
          <w:spacing w:val="31"/>
        </w:rPr>
        <w:t xml:space="preserve"> </w:t>
      </w:r>
      <w:r w:rsidRPr="00FB7749">
        <w:rPr>
          <w:spacing w:val="-1"/>
        </w:rPr>
        <w:t>the</w:t>
      </w:r>
      <w:r w:rsidRPr="00FB7749">
        <w:rPr>
          <w:spacing w:val="53"/>
        </w:rPr>
        <w:t xml:space="preserve"> </w:t>
      </w:r>
      <w:r w:rsidRPr="00FB7749">
        <w:rPr>
          <w:spacing w:val="-1"/>
        </w:rPr>
        <w:t>Beneficiary(ies),</w:t>
      </w:r>
      <w:r w:rsidRPr="00FB7749">
        <w:t xml:space="preserve"> </w:t>
      </w:r>
      <w:r w:rsidRPr="00FB7749">
        <w:rPr>
          <w:spacing w:val="-1"/>
        </w:rPr>
        <w:t>unless</w:t>
      </w:r>
      <w:r w:rsidRPr="00FB7749">
        <w:t xml:space="preserve"> </w:t>
      </w:r>
      <w:r w:rsidRPr="00FB7749">
        <w:rPr>
          <w:spacing w:val="-1"/>
        </w:rPr>
        <w:t>otherwise</w:t>
      </w:r>
      <w:r w:rsidRPr="00FB7749">
        <w:t xml:space="preserve"> </w:t>
      </w:r>
      <w:r w:rsidRPr="00FB7749">
        <w:rPr>
          <w:spacing w:val="-1"/>
        </w:rPr>
        <w:t>provided</w:t>
      </w:r>
      <w:r w:rsidRPr="00FB7749">
        <w:rPr>
          <w:spacing w:val="-2"/>
        </w:rPr>
        <w:t xml:space="preserve"> </w:t>
      </w:r>
      <w:r w:rsidRPr="00FB7749">
        <w:t xml:space="preserve">in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284"/>
      </w:pPr>
      <w:r w:rsidRPr="00FB7749">
        <w:rPr>
          <w:spacing w:val="-1"/>
        </w:rPr>
        <w:t>overheads,</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case</w:t>
      </w:r>
      <w:r w:rsidRPr="00FB7749">
        <w:t xml:space="preserve"> of</w:t>
      </w:r>
      <w:r w:rsidRPr="00FB7749">
        <w:rPr>
          <w:spacing w:val="-2"/>
        </w:rPr>
        <w:t xml:space="preserve"> </w:t>
      </w:r>
      <w:r w:rsidRPr="00FB7749">
        <w:t>an</w:t>
      </w:r>
      <w:r w:rsidRPr="00FB7749">
        <w:rPr>
          <w:spacing w:val="-2"/>
        </w:rPr>
        <w:t xml:space="preserve"> </w:t>
      </w:r>
      <w:r w:rsidRPr="00FB7749">
        <w:rPr>
          <w:spacing w:val="-1"/>
        </w:rPr>
        <w:t>operating</w:t>
      </w:r>
      <w:r w:rsidRPr="00FB7749">
        <w:rPr>
          <w:spacing w:val="-3"/>
        </w:rPr>
        <w:t xml:space="preserve"> </w:t>
      </w:r>
      <w:r w:rsidRPr="00FB7749">
        <w:rPr>
          <w:spacing w:val="-1"/>
        </w:rPr>
        <w:t>grant.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Simplified cost options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42"/>
      </w:pPr>
      <w:r w:rsidRPr="00FB7749">
        <w:rPr>
          <w:spacing w:val="-2"/>
        </w:rPr>
        <w:t>In</w:t>
      </w:r>
      <w:r w:rsidRPr="00FB7749">
        <w:rPr>
          <w:spacing w:val="2"/>
        </w:rPr>
        <w:t xml:space="preserve"> </w:t>
      </w:r>
      <w:r w:rsidRPr="00FB7749">
        <w:t>accordance</w:t>
      </w:r>
      <w:r w:rsidRPr="00FB7749">
        <w:rPr>
          <w:spacing w:val="3"/>
        </w:rPr>
        <w:t xml:space="preserve"> </w:t>
      </w:r>
      <w:r w:rsidRPr="00FB7749">
        <w:rPr>
          <w:spacing w:val="-1"/>
        </w:rPr>
        <w:t>with</w:t>
      </w:r>
      <w:r w:rsidRPr="00FB7749">
        <w:t xml:space="preserve"> the </w:t>
      </w:r>
      <w:r w:rsidRPr="00FB7749">
        <w:rPr>
          <w:spacing w:val="-1"/>
        </w:rPr>
        <w:t>detailed</w:t>
      </w:r>
      <w:r w:rsidRPr="00FB7749">
        <w:rPr>
          <w:spacing w:val="3"/>
        </w:rPr>
        <w:t xml:space="preserve"> </w:t>
      </w:r>
      <w:r w:rsidRPr="00FB7749">
        <w:rPr>
          <w:spacing w:val="-1"/>
        </w:rPr>
        <w:t>provisions</w:t>
      </w:r>
      <w:r w:rsidRPr="00FB7749">
        <w:rPr>
          <w:spacing w:val="3"/>
        </w:rPr>
        <w:t xml:space="preserve"> </w:t>
      </w:r>
      <w:r w:rsidRPr="00FB7749">
        <w:t>in</w:t>
      </w:r>
      <w:r w:rsidRPr="00FB7749">
        <w:rPr>
          <w:spacing w:val="2"/>
        </w:rPr>
        <w:t xml:space="preserve"> </w:t>
      </w:r>
      <w:r w:rsidRPr="00FB7749">
        <w:rPr>
          <w:spacing w:val="-1"/>
        </w:rPr>
        <w:t>Annex</w:t>
      </w:r>
      <w:r w:rsidRPr="00FB7749">
        <w:rPr>
          <w:spacing w:val="3"/>
        </w:rPr>
        <w:t xml:space="preserve"> </w:t>
      </w:r>
      <w:r w:rsidR="00615385">
        <w:rPr>
          <w:spacing w:val="-2"/>
        </w:rPr>
        <w:t>A3</w:t>
      </w:r>
      <w:r w:rsidRPr="00FB7749">
        <w:rPr>
          <w:spacing w:val="-2"/>
        </w:rPr>
        <w:t>,</w:t>
      </w:r>
      <w:r w:rsidRPr="00FB7749">
        <w:rPr>
          <w:spacing w:val="2"/>
        </w:rPr>
        <w:t xml:space="preserve"> </w:t>
      </w:r>
      <w:r w:rsidRPr="00FB7749">
        <w:rPr>
          <w:spacing w:val="-1"/>
        </w:rPr>
        <w:t>eligible</w:t>
      </w:r>
      <w:r w:rsidRPr="00FB7749">
        <w:rPr>
          <w:spacing w:val="3"/>
        </w:rPr>
        <w:t xml:space="preserve"> </w:t>
      </w:r>
      <w:r w:rsidRPr="00FB7749">
        <w:rPr>
          <w:spacing w:val="-1"/>
        </w:rPr>
        <w:t>costs</w:t>
      </w:r>
      <w:r w:rsidRPr="00FB7749">
        <w:rPr>
          <w:spacing w:val="3"/>
        </w:rPr>
        <w:t xml:space="preserve"> </w:t>
      </w:r>
      <w:r w:rsidRPr="00FB7749">
        <w:rPr>
          <w:spacing w:val="-2"/>
        </w:rPr>
        <w:t>may</w:t>
      </w:r>
      <w:r w:rsidRPr="00FB7749">
        <w:rPr>
          <w:spacing w:val="3"/>
        </w:rPr>
        <w:t xml:space="preserve"> </w:t>
      </w:r>
      <w:r w:rsidRPr="00FB7749">
        <w:t>also</w:t>
      </w:r>
      <w:r w:rsidRPr="00FB7749">
        <w:rPr>
          <w:spacing w:val="3"/>
        </w:rPr>
        <w:t xml:space="preserve"> </w:t>
      </w:r>
      <w:r w:rsidRPr="00FB7749">
        <w:rPr>
          <w:spacing w:val="-2"/>
        </w:rPr>
        <w:t>be</w:t>
      </w:r>
      <w:r w:rsidRPr="00FB7749">
        <w:rPr>
          <w:spacing w:val="39"/>
        </w:rPr>
        <w:t xml:space="preserve"> </w:t>
      </w:r>
      <w:r w:rsidRPr="00FB7749">
        <w:rPr>
          <w:spacing w:val="-1"/>
        </w:rPr>
        <w:t>constituted</w:t>
      </w:r>
      <w:r w:rsidRPr="00FB7749">
        <w:t xml:space="preserve"> by</w:t>
      </w:r>
      <w:r w:rsidRPr="00FB7749">
        <w:rPr>
          <w:spacing w:val="-2"/>
        </w:rPr>
        <w:t xml:space="preserve"> </w:t>
      </w:r>
      <w:r w:rsidRPr="00FB7749">
        <w:t>any</w:t>
      </w:r>
      <w:r w:rsidRPr="00FB7749">
        <w:rPr>
          <w:spacing w:val="-2"/>
        </w:rPr>
        <w:t xml:space="preserve"> </w:t>
      </w:r>
      <w:r w:rsidRPr="00FB7749">
        <w:t xml:space="preserve">or a </w:t>
      </w:r>
      <w:r w:rsidRPr="00FB7749">
        <w:rPr>
          <w:spacing w:val="-1"/>
        </w:rPr>
        <w:t>combination</w:t>
      </w:r>
      <w:r w:rsidRPr="00FB7749">
        <w:t xml:space="preserve"> of</w:t>
      </w:r>
      <w:r w:rsidRPr="00FB7749">
        <w:rPr>
          <w:spacing w:val="-2"/>
        </w:rPr>
        <w:t xml:space="preserve"> </w:t>
      </w: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cost</w:t>
      </w:r>
      <w:r w:rsidRPr="00FB7749">
        <w:rPr>
          <w:spacing w:val="1"/>
        </w:rPr>
        <w:t xml:space="preserve"> </w:t>
      </w:r>
      <w:r w:rsidRPr="00FB7749">
        <w:rPr>
          <w:spacing w:val="-1"/>
        </w:rPr>
        <w:t>options: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t>unit</w:t>
      </w:r>
      <w:r w:rsidRPr="00FB7749">
        <w:rPr>
          <w:spacing w:val="-2"/>
        </w:rPr>
        <w:t xml:space="preserve"> </w:t>
      </w:r>
      <w:r w:rsidRPr="00FB7749">
        <w:rPr>
          <w:spacing w:val="-1"/>
        </w:rPr>
        <w:t>costs;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lump</w:t>
      </w:r>
      <w:r w:rsidRPr="00FB7749">
        <w:t xml:space="preserve"> </w:t>
      </w:r>
      <w:r w:rsidRPr="00FB7749">
        <w:rPr>
          <w:spacing w:val="-1"/>
        </w:rPr>
        <w:t>sums;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flat-rate</w:t>
      </w:r>
      <w:r w:rsidRPr="00FB7749">
        <w:t xml:space="preserve"> </w:t>
      </w:r>
      <w:r w:rsidRPr="00FB7749">
        <w:rPr>
          <w:spacing w:val="-1"/>
        </w:rPr>
        <w:t>financing;</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apportionment</w:t>
      </w:r>
      <w:r w:rsidRPr="00FB7749">
        <w:rPr>
          <w:spacing w:val="1"/>
        </w:rPr>
        <w:t xml:space="preserve"> </w:t>
      </w:r>
      <w:r w:rsidRPr="00FB7749">
        <w:rPr>
          <w:spacing w:val="-1"/>
        </w:rPr>
        <w:t>for</w:t>
      </w:r>
      <w:r w:rsidRPr="00FB7749">
        <w:t xml:space="preserve"> </w:t>
      </w:r>
      <w:r w:rsidRPr="00FB7749">
        <w:rPr>
          <w:spacing w:val="-1"/>
        </w:rPr>
        <w:t>costs</w:t>
      </w:r>
      <w:r w:rsidRPr="00FB7749">
        <w:rPr>
          <w:spacing w:val="-2"/>
        </w:rPr>
        <w:t xml:space="preserve"> </w:t>
      </w:r>
      <w:r w:rsidRPr="00FB7749">
        <w:rPr>
          <w:spacing w:val="-1"/>
        </w:rPr>
        <w:t>related</w:t>
      </w:r>
      <w:r w:rsidRPr="00FB7749">
        <w:rPr>
          <w:spacing w:val="-2"/>
        </w:rPr>
        <w:t xml:space="preserve"> </w:t>
      </w:r>
      <w:r w:rsidRPr="00FB7749">
        <w:t>to</w:t>
      </w:r>
      <w:r w:rsidRPr="00FB7749">
        <w:rPr>
          <w:spacing w:val="-3"/>
        </w:rPr>
        <w:t xml:space="preserve"> </w:t>
      </w:r>
      <w:r w:rsidRPr="00FB7749">
        <w:rPr>
          <w:spacing w:val="-1"/>
        </w:rPr>
        <w:t>field</w:t>
      </w:r>
      <w:r w:rsidRPr="00FB7749">
        <w:t xml:space="preserve"> </w:t>
      </w:r>
      <w:r w:rsidRPr="00FB7749">
        <w:rPr>
          <w:spacing w:val="-1"/>
        </w:rPr>
        <w:t>offices.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35"/>
      </w:pPr>
      <w:r w:rsidRPr="00FB7749">
        <w:t>The</w:t>
      </w:r>
      <w:r w:rsidRPr="00FB7749">
        <w:rPr>
          <w:spacing w:val="2"/>
        </w:rPr>
        <w:t xml:space="preserve"> </w:t>
      </w:r>
      <w:r w:rsidRPr="00FB7749">
        <w:rPr>
          <w:spacing w:val="-1"/>
        </w:rPr>
        <w:t>methods</w:t>
      </w:r>
      <w:r w:rsidRPr="00FB7749">
        <w:rPr>
          <w:spacing w:val="5"/>
        </w:rPr>
        <w:t xml:space="preserve"> </w:t>
      </w:r>
      <w:r w:rsidRPr="00FB7749">
        <w:rPr>
          <w:spacing w:val="-1"/>
        </w:rPr>
        <w:t>used</w:t>
      </w:r>
      <w:r w:rsidRPr="00FB7749">
        <w:rPr>
          <w:spacing w:val="4"/>
        </w:rPr>
        <w:t xml:space="preserve"> </w:t>
      </w:r>
      <w:r w:rsidRPr="00FB7749">
        <w:t>by</w:t>
      </w:r>
      <w:r w:rsidRPr="00FB7749">
        <w:rPr>
          <w:spacing w:val="2"/>
        </w:rPr>
        <w:t xml:space="preserve"> </w:t>
      </w:r>
      <w:r w:rsidRPr="00FB7749">
        <w:rPr>
          <w:spacing w:val="-1"/>
        </w:rPr>
        <w:t>the</w:t>
      </w:r>
      <w:r w:rsidRPr="00FB7749">
        <w:rPr>
          <w:spacing w:val="5"/>
        </w:rPr>
        <w:t xml:space="preserve"> </w:t>
      </w:r>
      <w:r w:rsidRPr="00FB7749">
        <w:rPr>
          <w:spacing w:val="-1"/>
        </w:rPr>
        <w:t>Beneficiary(ies)</w:t>
      </w:r>
      <w:r w:rsidRPr="00FB7749">
        <w:rPr>
          <w:spacing w:val="5"/>
        </w:rPr>
        <w:t xml:space="preserve"> </w:t>
      </w:r>
      <w:r w:rsidRPr="00FB7749">
        <w:rPr>
          <w:spacing w:val="-1"/>
        </w:rPr>
        <w:t>to</w:t>
      </w:r>
      <w:r w:rsidRPr="00FB7749">
        <w:rPr>
          <w:spacing w:val="4"/>
        </w:rPr>
        <w:t xml:space="preserve"> </w:t>
      </w:r>
      <w:r w:rsidRPr="00FB7749">
        <w:rPr>
          <w:spacing w:val="-1"/>
        </w:rPr>
        <w:t>determine</w:t>
      </w:r>
      <w:r w:rsidRPr="00FB7749">
        <w:rPr>
          <w:spacing w:val="2"/>
        </w:rPr>
        <w:t xml:space="preserve"> </w:t>
      </w:r>
      <w:r w:rsidRPr="00FB7749">
        <w:rPr>
          <w:spacing w:val="-1"/>
        </w:rPr>
        <w:t>unit</w:t>
      </w:r>
      <w:r w:rsidRPr="00FB7749">
        <w:rPr>
          <w:spacing w:val="5"/>
        </w:rPr>
        <w:t xml:space="preserve"> </w:t>
      </w:r>
      <w:r w:rsidRPr="00FB7749">
        <w:rPr>
          <w:spacing w:val="-1"/>
        </w:rPr>
        <w:t>costs,</w:t>
      </w:r>
      <w:r w:rsidRPr="00FB7749">
        <w:rPr>
          <w:spacing w:val="2"/>
        </w:rPr>
        <w:t xml:space="preserve"> </w:t>
      </w:r>
      <w:r w:rsidRPr="00FB7749">
        <w:rPr>
          <w:spacing w:val="-1"/>
        </w:rPr>
        <w:t>lump</w:t>
      </w:r>
      <w:r w:rsidRPr="00FB7749">
        <w:rPr>
          <w:spacing w:val="4"/>
        </w:rPr>
        <w:t xml:space="preserve"> </w:t>
      </w:r>
      <w:r w:rsidRPr="00FB7749">
        <w:t>sums,</w:t>
      </w:r>
      <w:r w:rsidRPr="00FB7749">
        <w:rPr>
          <w:spacing w:val="5"/>
        </w:rPr>
        <w:t xml:space="preserve"> </w:t>
      </w:r>
      <w:r w:rsidRPr="00FB7749">
        <w:rPr>
          <w:spacing w:val="-1"/>
        </w:rPr>
        <w:t>flat-rates</w:t>
      </w:r>
      <w:r w:rsidRPr="00FB7749">
        <w:rPr>
          <w:spacing w:val="6"/>
        </w:rPr>
        <w:t xml:space="preserve"> </w:t>
      </w:r>
      <w:r w:rsidRPr="00FB7749">
        <w:t>or</w:t>
      </w:r>
      <w:r w:rsidRPr="00FB7749">
        <w:rPr>
          <w:spacing w:val="47"/>
        </w:rPr>
        <w:t xml:space="preserve"> </w:t>
      </w:r>
      <w:r w:rsidRPr="00FB7749">
        <w:rPr>
          <w:spacing w:val="-1"/>
        </w:rPr>
        <w:t>apportionment</w:t>
      </w:r>
      <w:r w:rsidRPr="00FB7749">
        <w:rPr>
          <w:spacing w:val="21"/>
        </w:rPr>
        <w:t xml:space="preserve"> </w:t>
      </w:r>
      <w:r w:rsidRPr="00FB7749">
        <w:rPr>
          <w:spacing w:val="-1"/>
        </w:rPr>
        <w:t>shall</w:t>
      </w:r>
      <w:r w:rsidRPr="00FB7749">
        <w:rPr>
          <w:spacing w:val="17"/>
        </w:rPr>
        <w:t xml:space="preserve"> </w:t>
      </w:r>
      <w:r w:rsidRPr="00FB7749">
        <w:t>be</w:t>
      </w:r>
      <w:r w:rsidRPr="00FB7749">
        <w:rPr>
          <w:spacing w:val="17"/>
        </w:rPr>
        <w:t xml:space="preserve"> </w:t>
      </w:r>
      <w:r w:rsidRPr="00FB7749">
        <w:rPr>
          <w:spacing w:val="-1"/>
        </w:rPr>
        <w:t>clearly</w:t>
      </w:r>
      <w:r w:rsidRPr="00FB7749">
        <w:rPr>
          <w:spacing w:val="16"/>
        </w:rPr>
        <w:t xml:space="preserve"> </w:t>
      </w:r>
      <w:r w:rsidRPr="00FB7749">
        <w:rPr>
          <w:spacing w:val="-1"/>
        </w:rPr>
        <w:t>described</w:t>
      </w:r>
      <w:r w:rsidRPr="00FB7749">
        <w:rPr>
          <w:spacing w:val="17"/>
        </w:rPr>
        <w:t xml:space="preserve"> </w:t>
      </w:r>
      <w:r w:rsidRPr="00FB7749">
        <w:t>and</w:t>
      </w:r>
      <w:r w:rsidRPr="00FB7749">
        <w:rPr>
          <w:spacing w:val="17"/>
        </w:rPr>
        <w:t xml:space="preserve"> </w:t>
      </w:r>
      <w:r w:rsidRPr="00FB7749">
        <w:rPr>
          <w:spacing w:val="-1"/>
        </w:rPr>
        <w:t>substantiated</w:t>
      </w:r>
      <w:r w:rsidRPr="00FB7749">
        <w:rPr>
          <w:spacing w:val="17"/>
        </w:rPr>
        <w:t xml:space="preserve"> </w:t>
      </w:r>
      <w:r w:rsidRPr="00FB7749">
        <w:t>in</w:t>
      </w:r>
      <w:r w:rsidRPr="00FB7749">
        <w:rPr>
          <w:spacing w:val="19"/>
        </w:rPr>
        <w:t xml:space="preserve"> </w:t>
      </w:r>
      <w:r w:rsidRPr="00FB7749">
        <w:rPr>
          <w:spacing w:val="-1"/>
        </w:rPr>
        <w:t>Annex</w:t>
      </w:r>
      <w:r w:rsidRPr="00FB7749">
        <w:rPr>
          <w:spacing w:val="19"/>
        </w:rPr>
        <w:t xml:space="preserve"> </w:t>
      </w:r>
      <w:r w:rsidR="00615385">
        <w:rPr>
          <w:spacing w:val="-2"/>
        </w:rPr>
        <w:t>A3</w:t>
      </w:r>
      <w:r w:rsidRPr="00FB7749">
        <w:rPr>
          <w:spacing w:val="17"/>
        </w:rPr>
        <w:t xml:space="preserve"> </w:t>
      </w:r>
      <w:r w:rsidRPr="00FB7749">
        <w:t>and</w:t>
      </w:r>
      <w:r w:rsidRPr="00FB7749">
        <w:rPr>
          <w:spacing w:val="19"/>
        </w:rPr>
        <w:t xml:space="preserve"> </w:t>
      </w:r>
      <w:r w:rsidRPr="00FB7749">
        <w:rPr>
          <w:spacing w:val="-1"/>
        </w:rPr>
        <w:t>shall</w:t>
      </w:r>
      <w:r w:rsidRPr="00FB7749">
        <w:rPr>
          <w:spacing w:val="20"/>
        </w:rPr>
        <w:t xml:space="preserve"> </w:t>
      </w:r>
      <w:r w:rsidRPr="00FB7749">
        <w:rPr>
          <w:spacing w:val="-1"/>
        </w:rPr>
        <w:t>ensure</w:t>
      </w:r>
      <w:r w:rsidRPr="00FB7749">
        <w:rPr>
          <w:spacing w:val="63"/>
        </w:rPr>
        <w:t xml:space="preserve"> </w:t>
      </w:r>
      <w:r w:rsidRPr="00FB7749">
        <w:rPr>
          <w:spacing w:val="-1"/>
        </w:rPr>
        <w:t>compliance</w:t>
      </w:r>
      <w:r w:rsidRPr="00FB7749">
        <w:rPr>
          <w:spacing w:val="26"/>
        </w:rPr>
        <w:t xml:space="preserve"> </w:t>
      </w:r>
      <w:r w:rsidRPr="00FB7749">
        <w:rPr>
          <w:spacing w:val="-1"/>
        </w:rPr>
        <w:t>with</w:t>
      </w:r>
      <w:r w:rsidRPr="00FB7749">
        <w:rPr>
          <w:spacing w:val="26"/>
        </w:rPr>
        <w:t xml:space="preserve"> </w:t>
      </w:r>
      <w:r w:rsidRPr="00FB7749">
        <w:t>the</w:t>
      </w:r>
      <w:r w:rsidRPr="00FB7749">
        <w:rPr>
          <w:spacing w:val="26"/>
        </w:rPr>
        <w:t xml:space="preserve"> </w:t>
      </w:r>
      <w:r w:rsidRPr="00FB7749">
        <w:rPr>
          <w:spacing w:val="-1"/>
        </w:rPr>
        <w:t>no-profit</w:t>
      </w:r>
      <w:r w:rsidRPr="00FB7749">
        <w:rPr>
          <w:spacing w:val="27"/>
        </w:rPr>
        <w:t xml:space="preserve"> </w:t>
      </w:r>
      <w:r w:rsidRPr="00FB7749">
        <w:rPr>
          <w:spacing w:val="-1"/>
        </w:rPr>
        <w:t>rule</w:t>
      </w:r>
      <w:r w:rsidRPr="00FB7749">
        <w:rPr>
          <w:spacing w:val="26"/>
        </w:rPr>
        <w:t xml:space="preserve"> </w:t>
      </w:r>
      <w:r w:rsidRPr="00FB7749">
        <w:t>and</w:t>
      </w:r>
      <w:r w:rsidRPr="00FB7749">
        <w:rPr>
          <w:spacing w:val="26"/>
        </w:rPr>
        <w:t xml:space="preserve"> </w:t>
      </w:r>
      <w:r w:rsidRPr="00FB7749">
        <w:rPr>
          <w:spacing w:val="-1"/>
        </w:rPr>
        <w:t>shall</w:t>
      </w:r>
      <w:r w:rsidRPr="00FB7749">
        <w:rPr>
          <w:spacing w:val="27"/>
        </w:rPr>
        <w:t xml:space="preserve"> </w:t>
      </w:r>
      <w:r w:rsidRPr="00FB7749">
        <w:rPr>
          <w:spacing w:val="-1"/>
        </w:rPr>
        <w:t>avoid</w:t>
      </w:r>
      <w:r w:rsidRPr="00FB7749">
        <w:rPr>
          <w:spacing w:val="28"/>
        </w:rPr>
        <w:t xml:space="preserve"> </w:t>
      </w:r>
      <w:r w:rsidRPr="00FB7749">
        <w:rPr>
          <w:spacing w:val="-1"/>
        </w:rPr>
        <w:t>double</w:t>
      </w:r>
      <w:r w:rsidRPr="00FB7749">
        <w:rPr>
          <w:spacing w:val="26"/>
        </w:rPr>
        <w:t xml:space="preserve"> </w:t>
      </w:r>
      <w:r w:rsidRPr="00FB7749">
        <w:rPr>
          <w:spacing w:val="-1"/>
        </w:rPr>
        <w:t>funding</w:t>
      </w:r>
      <w:r w:rsidRPr="00FB7749">
        <w:rPr>
          <w:spacing w:val="26"/>
        </w:rPr>
        <w:t xml:space="preserve"> </w:t>
      </w:r>
      <w:r w:rsidRPr="00FB7749">
        <w:rPr>
          <w:spacing w:val="-2"/>
        </w:rPr>
        <w:t>of</w:t>
      </w:r>
      <w:r w:rsidRPr="00FB7749">
        <w:rPr>
          <w:spacing w:val="29"/>
        </w:rPr>
        <w:t xml:space="preserve"> </w:t>
      </w:r>
      <w:r w:rsidRPr="00FB7749">
        <w:t>costs.</w:t>
      </w:r>
      <w:r w:rsidRPr="00FB7749">
        <w:rPr>
          <w:spacing w:val="24"/>
        </w:rPr>
        <w:t xml:space="preserve"> </w:t>
      </w:r>
      <w:r w:rsidRPr="00FB7749">
        <w:rPr>
          <w:spacing w:val="-1"/>
        </w:rPr>
        <w:t>The</w:t>
      </w:r>
      <w:r w:rsidRPr="00FB7749">
        <w:rPr>
          <w:spacing w:val="67"/>
        </w:rPr>
        <w:t xml:space="preserve"> </w:t>
      </w:r>
      <w:r w:rsidRPr="00FB7749">
        <w:rPr>
          <w:spacing w:val="-1"/>
        </w:rPr>
        <w:t>information</w:t>
      </w:r>
      <w:r w:rsidRPr="00FB7749">
        <w:t xml:space="preserve"> used</w:t>
      </w:r>
      <w:r w:rsidRPr="00FB7749">
        <w:rPr>
          <w:spacing w:val="-1"/>
        </w:rPr>
        <w:t xml:space="preserve"> </w:t>
      </w:r>
      <w:r w:rsidRPr="00FB7749">
        <w:t>can</w:t>
      </w:r>
      <w:r w:rsidRPr="00FB7749">
        <w:rPr>
          <w:spacing w:val="-1"/>
        </w:rPr>
        <w:t xml:space="preserve"> </w:t>
      </w:r>
      <w:r w:rsidRPr="00FB7749">
        <w:t xml:space="preserve">be </w:t>
      </w:r>
      <w:r w:rsidRPr="00FB7749">
        <w:rPr>
          <w:spacing w:val="-1"/>
        </w:rPr>
        <w:t>based</w:t>
      </w:r>
      <w:r w:rsidRPr="00FB7749">
        <w:rPr>
          <w:spacing w:val="2"/>
        </w:rPr>
        <w:t xml:space="preserve"> </w:t>
      </w:r>
      <w:r w:rsidRPr="00FB7749">
        <w:t>on</w:t>
      </w:r>
      <w:r w:rsidRPr="00FB7749">
        <w:rPr>
          <w:spacing w:val="-1"/>
        </w:rPr>
        <w:t xml:space="preserve"> the</w:t>
      </w:r>
      <w:r w:rsidRPr="00FB7749">
        <w:rPr>
          <w:spacing w:val="2"/>
        </w:rPr>
        <w:t xml:space="preserve"> </w:t>
      </w:r>
      <w:r w:rsidRPr="00FB7749">
        <w:rPr>
          <w:spacing w:val="-1"/>
        </w:rPr>
        <w:t>Beneficiary(ies)'s</w:t>
      </w:r>
      <w:r w:rsidRPr="00FB7749">
        <w:rPr>
          <w:spacing w:val="2"/>
        </w:rPr>
        <w:t xml:space="preserve"> </w:t>
      </w:r>
      <w:r w:rsidRPr="00FB7749">
        <w:rPr>
          <w:spacing w:val="-1"/>
        </w:rPr>
        <w:t>historical</w:t>
      </w:r>
      <w:r w:rsidRPr="00FB7749">
        <w:rPr>
          <w:spacing w:val="1"/>
        </w:rPr>
        <w:t xml:space="preserve"> </w:t>
      </w:r>
      <w:r w:rsidRPr="00FB7749">
        <w:rPr>
          <w:spacing w:val="-1"/>
        </w:rPr>
        <w:t>and/or</w:t>
      </w:r>
      <w:r w:rsidRPr="00FB7749">
        <w:t xml:space="preserve"> </w:t>
      </w:r>
      <w:r w:rsidRPr="00FB7749">
        <w:rPr>
          <w:spacing w:val="-1"/>
        </w:rPr>
        <w:t>actual</w:t>
      </w:r>
      <w:r w:rsidRPr="00FB7749">
        <w:rPr>
          <w:spacing w:val="3"/>
        </w:rPr>
        <w:t xml:space="preserve"> </w:t>
      </w:r>
      <w:r w:rsidRPr="00FB7749">
        <w:rPr>
          <w:spacing w:val="-1"/>
        </w:rPr>
        <w:t>accounting</w:t>
      </w:r>
      <w:r w:rsidRPr="00FB7749">
        <w:rPr>
          <w:spacing w:val="51"/>
        </w:rPr>
        <w:t xml:space="preserve"> </w:t>
      </w:r>
      <w:r w:rsidRPr="00FB7749">
        <w:t xml:space="preserve">and </w:t>
      </w:r>
      <w:r w:rsidRPr="00FB7749">
        <w:rPr>
          <w:spacing w:val="-1"/>
        </w:rPr>
        <w:t>cost</w:t>
      </w:r>
      <w:r w:rsidRPr="00FB7749">
        <w:rPr>
          <w:spacing w:val="1"/>
        </w:rPr>
        <w:t xml:space="preserve"> </w:t>
      </w:r>
      <w:r w:rsidRPr="00FB7749">
        <w:rPr>
          <w:spacing w:val="-1"/>
        </w:rPr>
        <w:t>accounting</w:t>
      </w:r>
      <w:r w:rsidRPr="00FB7749">
        <w:rPr>
          <w:spacing w:val="52"/>
        </w:rPr>
        <w:t xml:space="preserve"> </w:t>
      </w:r>
      <w:r w:rsidRPr="00FB7749">
        <w:t>data</w:t>
      </w:r>
      <w:r w:rsidRPr="00FB7749">
        <w:rPr>
          <w:spacing w:val="-2"/>
        </w:rPr>
        <w:t xml:space="preserve"> or</w:t>
      </w:r>
      <w:r w:rsidRPr="00FB7749">
        <w:t xml:space="preserve"> on </w:t>
      </w:r>
      <w:r w:rsidRPr="00FB7749">
        <w:rPr>
          <w:spacing w:val="-1"/>
        </w:rPr>
        <w:t>external</w:t>
      </w:r>
      <w:r w:rsidRPr="00FB7749">
        <w:rPr>
          <w:spacing w:val="1"/>
        </w:rPr>
        <w:t xml:space="preserve"> </w:t>
      </w:r>
      <w:r w:rsidRPr="00FB7749">
        <w:rPr>
          <w:spacing w:val="-1"/>
        </w:rPr>
        <w:t>information</w:t>
      </w:r>
      <w:r w:rsidRPr="00FB7749">
        <w:t xml:space="preserve"> </w:t>
      </w:r>
      <w:r w:rsidRPr="00FB7749">
        <w:rPr>
          <w:spacing w:val="-1"/>
        </w:rPr>
        <w:t>where</w:t>
      </w:r>
      <w:r w:rsidRPr="00FB7749">
        <w:rPr>
          <w:spacing w:val="-2"/>
        </w:rPr>
        <w:t xml:space="preserve"> </w:t>
      </w:r>
      <w:r w:rsidRPr="00FB7749">
        <w:rPr>
          <w:spacing w:val="-1"/>
        </w:rPr>
        <w:t>available</w:t>
      </w:r>
      <w:r w:rsidRPr="00FB7749">
        <w:rPr>
          <w:spacing w:val="-2"/>
        </w:rPr>
        <w:t xml:space="preserve"> </w:t>
      </w:r>
      <w:r w:rsidRPr="00FB7749">
        <w:t>and</w:t>
      </w:r>
      <w:r w:rsidRPr="00FB7749">
        <w:rPr>
          <w:spacing w:val="-2"/>
        </w:rPr>
        <w:t xml:space="preserve"> </w:t>
      </w:r>
      <w:r w:rsidRPr="00FB7749">
        <w:rPr>
          <w:spacing w:val="-1"/>
        </w:rPr>
        <w:t>appropriate.</w:t>
      </w:r>
    </w:p>
    <w:p w:rsidR="00D0198E" w:rsidRPr="00FB7749" w:rsidRDefault="001F4C55" w:rsidP="001F4C55">
      <w:pPr>
        <w:pStyle w:val="BodyText"/>
        <w:ind w:left="820" w:right="137"/>
      </w:pPr>
      <w:r>
        <w:tab/>
      </w:r>
      <w:r w:rsidR="00D0198E" w:rsidRPr="00FB7749">
        <w:t>Costs</w:t>
      </w:r>
      <w:r w:rsidR="00D0198E" w:rsidRPr="00FB7749">
        <w:rPr>
          <w:spacing w:val="14"/>
        </w:rPr>
        <w:t xml:space="preserve"> </w:t>
      </w:r>
      <w:r w:rsidR="00D0198E" w:rsidRPr="00FB7749">
        <w:rPr>
          <w:spacing w:val="-1"/>
        </w:rPr>
        <w:t>declared</w:t>
      </w:r>
      <w:r w:rsidR="00D0198E" w:rsidRPr="00FB7749">
        <w:rPr>
          <w:spacing w:val="14"/>
        </w:rPr>
        <w:t xml:space="preserve"> </w:t>
      </w:r>
      <w:r w:rsidR="00D0198E" w:rsidRPr="00FB7749">
        <w:rPr>
          <w:spacing w:val="-1"/>
        </w:rPr>
        <w:t>under</w:t>
      </w:r>
      <w:r w:rsidR="00D0198E" w:rsidRPr="00FB7749">
        <w:rPr>
          <w:spacing w:val="15"/>
        </w:rPr>
        <w:t xml:space="preserve"> </w:t>
      </w:r>
      <w:r w:rsidR="00D0198E" w:rsidRPr="00FB7749">
        <w:rPr>
          <w:spacing w:val="-1"/>
        </w:rPr>
        <w:t>simplified</w:t>
      </w:r>
      <w:r w:rsidR="00D0198E" w:rsidRPr="00FB7749">
        <w:rPr>
          <w:spacing w:val="14"/>
        </w:rPr>
        <w:t xml:space="preserve"> </w:t>
      </w:r>
      <w:r w:rsidR="00D0198E" w:rsidRPr="00FB7749">
        <w:rPr>
          <w:spacing w:val="-1"/>
        </w:rPr>
        <w:t>cost</w:t>
      </w:r>
      <w:r w:rsidR="00D0198E" w:rsidRPr="00FB7749">
        <w:rPr>
          <w:spacing w:val="17"/>
        </w:rPr>
        <w:t xml:space="preserve"> </w:t>
      </w:r>
      <w:r w:rsidR="00D0198E" w:rsidRPr="00FB7749">
        <w:rPr>
          <w:spacing w:val="-1"/>
        </w:rPr>
        <w:t>options</w:t>
      </w:r>
      <w:r w:rsidR="00D0198E" w:rsidRPr="00FB7749">
        <w:rPr>
          <w:spacing w:val="14"/>
        </w:rPr>
        <w:t xml:space="preserve"> </w:t>
      </w:r>
      <w:r w:rsidR="00D0198E" w:rsidRPr="00FB7749">
        <w:rPr>
          <w:spacing w:val="-1"/>
        </w:rPr>
        <w:t>shall</w:t>
      </w:r>
      <w:r w:rsidR="00D0198E" w:rsidRPr="00FB7749">
        <w:rPr>
          <w:spacing w:val="17"/>
        </w:rPr>
        <w:t xml:space="preserve"> </w:t>
      </w:r>
      <w:r w:rsidR="00D0198E" w:rsidRPr="00FB7749">
        <w:rPr>
          <w:spacing w:val="-1"/>
        </w:rPr>
        <w:t>satisfy</w:t>
      </w:r>
      <w:r w:rsidR="00D0198E" w:rsidRPr="00FB7749">
        <w:rPr>
          <w:spacing w:val="14"/>
        </w:rPr>
        <w:t xml:space="preserve"> </w:t>
      </w:r>
      <w:r w:rsidR="00D0198E" w:rsidRPr="00FB7749">
        <w:t>the</w:t>
      </w:r>
      <w:r w:rsidR="00D0198E" w:rsidRPr="00FB7749">
        <w:rPr>
          <w:spacing w:val="14"/>
        </w:rPr>
        <w:t xml:space="preserve"> </w:t>
      </w:r>
      <w:r w:rsidR="00D0198E" w:rsidRPr="00FB7749">
        <w:rPr>
          <w:spacing w:val="-1"/>
        </w:rPr>
        <w:t>eligibility</w:t>
      </w:r>
      <w:r w:rsidR="00D0198E" w:rsidRPr="00FB7749">
        <w:rPr>
          <w:spacing w:val="14"/>
        </w:rPr>
        <w:t xml:space="preserve"> </w:t>
      </w:r>
      <w:r w:rsidR="00D0198E" w:rsidRPr="00FB7749">
        <w:rPr>
          <w:spacing w:val="-1"/>
        </w:rPr>
        <w:t>criteria</w:t>
      </w:r>
      <w:r w:rsidR="00D0198E" w:rsidRPr="00FB7749">
        <w:rPr>
          <w:spacing w:val="14"/>
        </w:rPr>
        <w:t xml:space="preserve"> </w:t>
      </w:r>
      <w:r w:rsidR="00D0198E" w:rsidRPr="00FB7749">
        <w:rPr>
          <w:spacing w:val="-1"/>
        </w:rPr>
        <w:t>set</w:t>
      </w:r>
      <w:r w:rsidR="00D0198E" w:rsidRPr="00FB7749">
        <w:rPr>
          <w:spacing w:val="17"/>
        </w:rPr>
        <w:t xml:space="preserve"> </w:t>
      </w:r>
      <w:r w:rsidR="00D0198E" w:rsidRPr="00FB7749">
        <w:rPr>
          <w:spacing w:val="-1"/>
        </w:rPr>
        <w:t>out</w:t>
      </w:r>
      <w:r w:rsidR="00D0198E" w:rsidRPr="00FB7749">
        <w:rPr>
          <w:spacing w:val="15"/>
        </w:rPr>
        <w:t xml:space="preserve"> </w:t>
      </w:r>
      <w:r w:rsidR="00D0198E" w:rsidRPr="00FB7749">
        <w:t>in</w:t>
      </w:r>
      <w:r w:rsidR="00D0198E" w:rsidRPr="00FB7749">
        <w:rPr>
          <w:spacing w:val="57"/>
        </w:rPr>
        <w:t xml:space="preserve"> </w:t>
      </w:r>
      <w:r w:rsidR="00D0198E" w:rsidRPr="00FB7749">
        <w:rPr>
          <w:spacing w:val="-1"/>
        </w:rPr>
        <w:t>Article</w:t>
      </w:r>
      <w:r w:rsidR="00D0198E" w:rsidRPr="00FB7749">
        <w:t xml:space="preserve"> </w:t>
      </w:r>
      <w:r w:rsidR="00D0198E" w:rsidRPr="00FB7749">
        <w:rPr>
          <w:spacing w:val="-1"/>
        </w:rPr>
        <w:t>14.1</w:t>
      </w:r>
      <w:r w:rsidR="00D0198E" w:rsidRPr="00FB7749">
        <w:t xml:space="preserve"> and </w:t>
      </w:r>
      <w:r w:rsidR="00D0198E" w:rsidRPr="00FB7749">
        <w:rPr>
          <w:spacing w:val="-1"/>
        </w:rPr>
        <w:t>14.2.</w:t>
      </w:r>
      <w:r w:rsidR="00D0198E" w:rsidRPr="00FB7749">
        <w:rPr>
          <w:spacing w:val="52"/>
        </w:rPr>
        <w:t xml:space="preserve"> </w:t>
      </w:r>
      <w:r w:rsidR="00D0198E" w:rsidRPr="00FB7749">
        <w:rPr>
          <w:spacing w:val="-1"/>
        </w:rPr>
        <w:t>They</w:t>
      </w:r>
      <w:r w:rsidR="00D0198E" w:rsidRPr="00FB7749">
        <w:rPr>
          <w:spacing w:val="53"/>
        </w:rPr>
        <w:t xml:space="preserve"> </w:t>
      </w:r>
      <w:r w:rsidR="00D0198E" w:rsidRPr="00FB7749">
        <w:t>do not</w:t>
      </w:r>
      <w:r w:rsidR="00D0198E" w:rsidRPr="00FB7749">
        <w:rPr>
          <w:spacing w:val="1"/>
        </w:rPr>
        <w:t xml:space="preserve"> </w:t>
      </w:r>
      <w:r w:rsidR="00D0198E" w:rsidRPr="00FB7749">
        <w:t xml:space="preserve">need </w:t>
      </w:r>
      <w:r w:rsidR="00D0198E" w:rsidRPr="00FB7749">
        <w:rPr>
          <w:spacing w:val="-1"/>
        </w:rPr>
        <w:t>to</w:t>
      </w:r>
      <w:r w:rsidR="00D0198E" w:rsidRPr="00FB7749">
        <w:t xml:space="preserve"> be </w:t>
      </w:r>
      <w:r w:rsidR="00D0198E" w:rsidRPr="00FB7749">
        <w:rPr>
          <w:spacing w:val="-1"/>
        </w:rPr>
        <w:t>backed</w:t>
      </w:r>
      <w:r w:rsidR="00D0198E" w:rsidRPr="00FB7749">
        <w:t xml:space="preserve"> by</w:t>
      </w:r>
      <w:r w:rsidR="00D0198E" w:rsidRPr="00FB7749">
        <w:rPr>
          <w:spacing w:val="52"/>
        </w:rPr>
        <w:t xml:space="preserve"> </w:t>
      </w:r>
      <w:r w:rsidR="00D0198E" w:rsidRPr="00FB7749">
        <w:rPr>
          <w:spacing w:val="-1"/>
        </w:rPr>
        <w:t>accounting</w:t>
      </w:r>
      <w:r w:rsidR="00D0198E" w:rsidRPr="00FB7749">
        <w:rPr>
          <w:spacing w:val="52"/>
        </w:rPr>
        <w:t xml:space="preserve"> </w:t>
      </w:r>
      <w:r w:rsidR="00D0198E" w:rsidRPr="00FB7749">
        <w:t xml:space="preserve">or </w:t>
      </w:r>
      <w:r w:rsidR="00D0198E" w:rsidRPr="00FB7749">
        <w:rPr>
          <w:spacing w:val="-1"/>
        </w:rPr>
        <w:t>supporting</w:t>
      </w:r>
      <w:r w:rsidR="00D0198E" w:rsidRPr="00FB7749">
        <w:rPr>
          <w:spacing w:val="61"/>
        </w:rPr>
        <w:t xml:space="preserve"> </w:t>
      </w:r>
      <w:r w:rsidR="00D0198E" w:rsidRPr="00FB7749">
        <w:rPr>
          <w:spacing w:val="-1"/>
        </w:rPr>
        <w:t>documents,</w:t>
      </w:r>
      <w:r w:rsidR="00D0198E" w:rsidRPr="00FB7749">
        <w:rPr>
          <w:spacing w:val="53"/>
        </w:rPr>
        <w:t xml:space="preserve"> </w:t>
      </w:r>
      <w:r w:rsidR="00D0198E" w:rsidRPr="00FB7749">
        <w:rPr>
          <w:spacing w:val="-1"/>
        </w:rPr>
        <w:t>save</w:t>
      </w:r>
      <w:r w:rsidR="00D0198E" w:rsidRPr="00FB7749">
        <w:rPr>
          <w:spacing w:val="53"/>
        </w:rPr>
        <w:t xml:space="preserve"> </w:t>
      </w:r>
      <w:r w:rsidR="00D0198E" w:rsidRPr="00FB7749">
        <w:rPr>
          <w:spacing w:val="-1"/>
        </w:rPr>
        <w:t>those</w:t>
      </w:r>
      <w:r w:rsidR="00D0198E" w:rsidRPr="00FB7749">
        <w:rPr>
          <w:spacing w:val="53"/>
        </w:rPr>
        <w:t xml:space="preserve"> </w:t>
      </w:r>
      <w:r w:rsidR="00D0198E" w:rsidRPr="00FB7749">
        <w:rPr>
          <w:spacing w:val="-1"/>
        </w:rPr>
        <w:t>necessary</w:t>
      </w:r>
      <w:r w:rsidR="00D0198E" w:rsidRPr="00FB7749">
        <w:rPr>
          <w:spacing w:val="50"/>
        </w:rPr>
        <w:t xml:space="preserve"> </w:t>
      </w:r>
      <w:r w:rsidR="00D0198E" w:rsidRPr="00FB7749">
        <w:t>to</w:t>
      </w:r>
      <w:r w:rsidR="00D0198E" w:rsidRPr="00FB7749">
        <w:rPr>
          <w:spacing w:val="52"/>
        </w:rPr>
        <w:t xml:space="preserve"> </w:t>
      </w:r>
      <w:r w:rsidR="00D0198E" w:rsidRPr="00FB7749">
        <w:rPr>
          <w:spacing w:val="-1"/>
        </w:rPr>
        <w:t>demonstrate</w:t>
      </w:r>
      <w:r w:rsidR="00D0198E" w:rsidRPr="00FB7749">
        <w:rPr>
          <w:spacing w:val="50"/>
        </w:rPr>
        <w:t xml:space="preserve"> </w:t>
      </w:r>
      <w:r w:rsidR="00D0198E" w:rsidRPr="00FB7749">
        <w:rPr>
          <w:spacing w:val="-1"/>
        </w:rPr>
        <w:t>the</w:t>
      </w:r>
      <w:r w:rsidR="00D0198E" w:rsidRPr="00FB7749">
        <w:rPr>
          <w:spacing w:val="53"/>
        </w:rPr>
        <w:t xml:space="preserve"> </w:t>
      </w:r>
      <w:r w:rsidR="00D0198E" w:rsidRPr="00FB7749">
        <w:rPr>
          <w:spacing w:val="-1"/>
        </w:rPr>
        <w:t>fulfillment</w:t>
      </w:r>
      <w:r w:rsidR="00D0198E" w:rsidRPr="00FB7749">
        <w:rPr>
          <w:spacing w:val="53"/>
        </w:rPr>
        <w:t xml:space="preserve"> </w:t>
      </w:r>
      <w:r w:rsidR="00D0198E" w:rsidRPr="00FB7749">
        <w:t>of</w:t>
      </w:r>
      <w:r w:rsidR="00D0198E" w:rsidRPr="00FB7749">
        <w:rPr>
          <w:spacing w:val="51"/>
        </w:rPr>
        <w:t xml:space="preserve"> </w:t>
      </w:r>
      <w:r w:rsidR="00D0198E" w:rsidRPr="00FB7749">
        <w:t>the</w:t>
      </w:r>
      <w:r w:rsidR="00D0198E" w:rsidRPr="00FB7749">
        <w:rPr>
          <w:spacing w:val="50"/>
        </w:rPr>
        <w:t xml:space="preserve"> </w:t>
      </w:r>
      <w:r w:rsidR="00D0198E" w:rsidRPr="00FB7749">
        <w:rPr>
          <w:spacing w:val="-1"/>
        </w:rPr>
        <w:t>conditions</w:t>
      </w:r>
      <w:r w:rsidR="00D0198E" w:rsidRPr="00FB7749">
        <w:rPr>
          <w:spacing w:val="53"/>
        </w:rPr>
        <w:t xml:space="preserve"> </w:t>
      </w:r>
      <w:r w:rsidR="00D0198E" w:rsidRPr="00FB7749">
        <w:rPr>
          <w:spacing w:val="-1"/>
        </w:rPr>
        <w:t>for</w:t>
      </w:r>
      <w:r w:rsidR="00D0198E" w:rsidRPr="00FB7749">
        <w:rPr>
          <w:spacing w:val="45"/>
        </w:rPr>
        <w:t xml:space="preserve"> </w:t>
      </w:r>
      <w:r w:rsidR="00D0198E" w:rsidRPr="00FB7749">
        <w:rPr>
          <w:spacing w:val="-1"/>
        </w:rPr>
        <w:t>reimbursement</w:t>
      </w:r>
      <w:r w:rsidR="00D0198E" w:rsidRPr="00FB7749">
        <w:rPr>
          <w:spacing w:val="-2"/>
        </w:rPr>
        <w:t xml:space="preserve"> </w:t>
      </w:r>
      <w:r w:rsidR="00D0198E" w:rsidRPr="00FB7749">
        <w:rPr>
          <w:spacing w:val="-1"/>
        </w:rPr>
        <w:t>established</w:t>
      </w:r>
      <w:r w:rsidR="00D0198E" w:rsidRPr="00FB7749">
        <w:rPr>
          <w:spacing w:val="-2"/>
        </w:rPr>
        <w:t xml:space="preserve"> </w:t>
      </w:r>
      <w:r w:rsidR="00D0198E" w:rsidRPr="00FB7749">
        <w:t xml:space="preserve">in </w:t>
      </w:r>
      <w:r w:rsidR="00D0198E" w:rsidRPr="00FB7749">
        <w:rPr>
          <w:spacing w:val="-1"/>
        </w:rPr>
        <w:t>Annex</w:t>
      </w:r>
      <w:r w:rsidR="00615385">
        <w:t xml:space="preserve"> A1</w:t>
      </w:r>
      <w:r w:rsidR="00D0198E" w:rsidRPr="00FB7749">
        <w:rPr>
          <w:spacing w:val="-4"/>
        </w:rPr>
        <w:t xml:space="preserve"> </w:t>
      </w:r>
      <w:r w:rsidR="00D0198E" w:rsidRPr="00FB7749">
        <w:t xml:space="preserve">and </w:t>
      </w:r>
      <w:r w:rsidR="00615385">
        <w:rPr>
          <w:spacing w:val="-2"/>
        </w:rPr>
        <w:t>A3</w:t>
      </w:r>
      <w:r w:rsidR="00D0198E" w:rsidRPr="00FB7749">
        <w:rPr>
          <w:spacing w:val="-2"/>
        </w:rPr>
        <w:t>.</w:t>
      </w:r>
    </w:p>
    <w:p w:rsidR="00BE27E7" w:rsidRPr="00FB7749" w:rsidRDefault="00BE27E7" w:rsidP="001F4C55">
      <w:pPr>
        <w:pStyle w:val="BodyText"/>
        <w:ind w:left="820" w:right="137"/>
      </w:pPr>
      <w:r w:rsidRPr="001F4C55">
        <w:t xml:space="preserve">These costs may </w:t>
      </w:r>
      <w:r w:rsidRPr="00FB7749">
        <w:t>not</w:t>
      </w:r>
      <w:r w:rsidRPr="001F4C55">
        <w:t xml:space="preserve"> include ineligible costs </w:t>
      </w:r>
      <w:r w:rsidRPr="00FB7749">
        <w:t>as</w:t>
      </w:r>
      <w:r w:rsidRPr="001F4C55">
        <w:t xml:space="preserve"> referred </w:t>
      </w:r>
      <w:r w:rsidRPr="00FB7749">
        <w:t>to</w:t>
      </w:r>
      <w:r w:rsidRPr="001F4C55">
        <w:t xml:space="preserve"> </w:t>
      </w:r>
      <w:r w:rsidRPr="00FB7749">
        <w:t>in</w:t>
      </w:r>
      <w:r w:rsidRPr="001F4C55">
        <w:t xml:space="preserve"> Article 14.9 </w:t>
      </w:r>
      <w:r w:rsidRPr="00FB7749">
        <w:t>or</w:t>
      </w:r>
      <w:r w:rsidRPr="001F4C55">
        <w:t xml:space="preserve"> costs already declared</w:t>
      </w:r>
      <w:r w:rsidRPr="00FB7749">
        <w:t xml:space="preserve"> </w:t>
      </w:r>
      <w:r w:rsidRPr="001F4C55">
        <w:t>under</w:t>
      </w:r>
      <w:r w:rsidRPr="00FB7749">
        <w:t xml:space="preserve"> </w:t>
      </w:r>
      <w:r w:rsidRPr="001F4C55">
        <w:t>another costs</w:t>
      </w:r>
      <w:r w:rsidRPr="00FB7749">
        <w:t xml:space="preserve"> </w:t>
      </w:r>
      <w:r w:rsidRPr="001F4C55">
        <w:t xml:space="preserve">item </w:t>
      </w:r>
      <w:r w:rsidRPr="00FB7749">
        <w:t xml:space="preserve">or </w:t>
      </w:r>
      <w:r w:rsidRPr="001F4C55">
        <w:t xml:space="preserve">heading </w:t>
      </w:r>
      <w:r w:rsidRPr="00FB7749">
        <w:t xml:space="preserve">of </w:t>
      </w:r>
      <w:r w:rsidRPr="001F4C55">
        <w:t xml:space="preserve">the Budget </w:t>
      </w:r>
      <w:r w:rsidRPr="00FB7749">
        <w:t xml:space="preserve">of </w:t>
      </w:r>
      <w:r w:rsidRPr="001F4C55">
        <w:t>this</w:t>
      </w:r>
      <w:r w:rsidRPr="00FB7749">
        <w:t xml:space="preserve"> </w:t>
      </w:r>
      <w:r w:rsidRPr="001F4C55">
        <w:t>Contract.</w:t>
      </w:r>
    </w:p>
    <w:p w:rsidR="00BE27E7" w:rsidRPr="00FB7749" w:rsidRDefault="00BE27E7" w:rsidP="001F4C55">
      <w:pPr>
        <w:pStyle w:val="BodyText"/>
        <w:ind w:left="820" w:right="137"/>
      </w:pPr>
      <w:r w:rsidRPr="00FB7749">
        <w:t xml:space="preserve">The </w:t>
      </w:r>
      <w:r w:rsidRPr="001F4C55">
        <w:t xml:space="preserve">amounts </w:t>
      </w:r>
      <w:r w:rsidRPr="00FB7749">
        <w:t xml:space="preserve">or </w:t>
      </w:r>
      <w:r w:rsidRPr="001F4C55">
        <w:t>rates of unit costs,</w:t>
      </w:r>
      <w:r w:rsidRPr="00FB7749">
        <w:t xml:space="preserve"> </w:t>
      </w:r>
      <w:r w:rsidRPr="001F4C55">
        <w:t xml:space="preserve">lump sums </w:t>
      </w:r>
      <w:r w:rsidRPr="00FB7749">
        <w:t>or</w:t>
      </w:r>
      <w:r w:rsidRPr="001F4C55">
        <w:t xml:space="preserve"> flat-rates</w:t>
      </w:r>
      <w:r w:rsidRPr="00FB7749">
        <w:t xml:space="preserve"> </w:t>
      </w:r>
      <w:r w:rsidRPr="001F4C55">
        <w:t xml:space="preserve">set </w:t>
      </w:r>
      <w:r w:rsidRPr="00FB7749">
        <w:t>out</w:t>
      </w:r>
      <w:r w:rsidRPr="001F4C55">
        <w:t xml:space="preserve"> </w:t>
      </w:r>
      <w:r w:rsidRPr="00FB7749">
        <w:t>in</w:t>
      </w:r>
      <w:r w:rsidR="00615385">
        <w:t xml:space="preserve"> Annex A3</w:t>
      </w:r>
      <w:r w:rsidRPr="001F4C55">
        <w:t xml:space="preserve"> may</w:t>
      </w:r>
      <w:r w:rsidRPr="00FB7749">
        <w:t xml:space="preserve"> not</w:t>
      </w:r>
      <w:r w:rsidRPr="001F4C55">
        <w:t xml:space="preserve"> </w:t>
      </w:r>
      <w:r w:rsidRPr="00FB7749">
        <w:t>be</w:t>
      </w:r>
      <w:r w:rsidRPr="001F4C55">
        <w:t xml:space="preserve"> amended</w:t>
      </w:r>
      <w:r w:rsidRPr="00FB7749">
        <w:t xml:space="preserve"> </w:t>
      </w:r>
      <w:r w:rsidRPr="00FB7749">
        <w:rPr>
          <w:spacing w:val="-1"/>
        </w:rPr>
        <w:t>unilaterally</w:t>
      </w:r>
      <w:r w:rsidRPr="00FB7749">
        <w:rPr>
          <w:spacing w:val="-3"/>
        </w:rPr>
        <w:t xml:space="preserve"> </w:t>
      </w:r>
      <w:r w:rsidRPr="00FB7749">
        <w:t xml:space="preserve">and </w:t>
      </w:r>
      <w:r w:rsidRPr="00FB7749">
        <w:rPr>
          <w:spacing w:val="-1"/>
        </w:rPr>
        <w:t>may</w:t>
      </w:r>
      <w:r w:rsidRPr="00FB7749">
        <w:rPr>
          <w:spacing w:val="-2"/>
        </w:rPr>
        <w:t xml:space="preserve"> </w:t>
      </w:r>
      <w:r w:rsidRPr="00FB7749">
        <w:t>not</w:t>
      </w:r>
      <w:r w:rsidRPr="00FB7749">
        <w:rPr>
          <w:spacing w:val="1"/>
        </w:rPr>
        <w:t xml:space="preserve"> </w:t>
      </w:r>
      <w:r w:rsidRPr="00FB7749">
        <w:t xml:space="preserve">be </w:t>
      </w:r>
      <w:r w:rsidRPr="00FB7749">
        <w:rPr>
          <w:spacing w:val="-1"/>
        </w:rPr>
        <w:t>challenged</w:t>
      </w:r>
      <w:r w:rsidRPr="00FB7749">
        <w:t xml:space="preserve"> by</w:t>
      </w:r>
      <w:r w:rsidRPr="00FB7749">
        <w:rPr>
          <w:spacing w:val="-2"/>
        </w:rPr>
        <w:t xml:space="preserve"> </w:t>
      </w:r>
      <w:r w:rsidRPr="00FB7749">
        <w:t>ex</w:t>
      </w:r>
      <w:r w:rsidR="00C23D75">
        <w:rPr>
          <w:spacing w:val="-2"/>
        </w:rPr>
        <w:t>-</w:t>
      </w:r>
      <w:r w:rsidRPr="00FB7749">
        <w:t>post</w:t>
      </w:r>
      <w:r w:rsidRPr="00FB7749">
        <w:rPr>
          <w:spacing w:val="1"/>
        </w:rPr>
        <w:t xml:space="preserve"> </w:t>
      </w:r>
      <w:r w:rsidRPr="00FB7749">
        <w:rPr>
          <w:spacing w:val="-1"/>
        </w:rPr>
        <w:t>verifications.</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7"/>
      </w:pPr>
      <w:r w:rsidRPr="00FB7749">
        <w:t>The</w:t>
      </w:r>
      <w:r w:rsidRPr="00FB7749">
        <w:rPr>
          <w:spacing w:val="2"/>
        </w:rPr>
        <w:t xml:space="preserve"> </w:t>
      </w:r>
      <w:r w:rsidRPr="00FB7749">
        <w:rPr>
          <w:spacing w:val="-1"/>
        </w:rPr>
        <w:t>total</w:t>
      </w:r>
      <w:r w:rsidRPr="00FB7749">
        <w:rPr>
          <w:spacing w:val="5"/>
        </w:rPr>
        <w:t xml:space="preserve"> </w:t>
      </w:r>
      <w:r w:rsidRPr="00FB7749">
        <w:rPr>
          <w:spacing w:val="-1"/>
        </w:rPr>
        <w:t>amount</w:t>
      </w:r>
      <w:r w:rsidRPr="00FB7749">
        <w:rPr>
          <w:spacing w:val="5"/>
        </w:rPr>
        <w:t xml:space="preserve"> </w:t>
      </w:r>
      <w:r w:rsidRPr="00FB7749">
        <w:t>of</w:t>
      </w:r>
      <w:r w:rsidRPr="00FB7749">
        <w:rPr>
          <w:spacing w:val="3"/>
        </w:rPr>
        <w:t xml:space="preserve"> </w:t>
      </w:r>
      <w:r w:rsidRPr="00FB7749">
        <w:rPr>
          <w:spacing w:val="-1"/>
        </w:rPr>
        <w:t>financing</w:t>
      </w:r>
      <w:r w:rsidRPr="00FB7749">
        <w:rPr>
          <w:spacing w:val="4"/>
        </w:rPr>
        <w:t xml:space="preserve"> </w:t>
      </w:r>
      <w:r w:rsidRPr="00FB7749">
        <w:t>that</w:t>
      </w:r>
      <w:r w:rsidRPr="00FB7749">
        <w:rPr>
          <w:spacing w:val="5"/>
        </w:rPr>
        <w:t xml:space="preserve"> </w:t>
      </w:r>
      <w:r w:rsidRPr="00FB7749">
        <w:rPr>
          <w:spacing w:val="-1"/>
        </w:rPr>
        <w:t>may</w:t>
      </w:r>
      <w:r w:rsidRPr="00FB7749">
        <w:rPr>
          <w:spacing w:val="2"/>
        </w:rPr>
        <w:t xml:space="preserve"> </w:t>
      </w:r>
      <w:r w:rsidRPr="00FB7749">
        <w:t>be</w:t>
      </w:r>
      <w:r w:rsidRPr="00FB7749">
        <w:rPr>
          <w:spacing w:val="5"/>
        </w:rPr>
        <w:t xml:space="preserve"> </w:t>
      </w:r>
      <w:r w:rsidRPr="00FB7749">
        <w:t>awarded</w:t>
      </w:r>
      <w:r w:rsidRPr="00FB7749">
        <w:rPr>
          <w:spacing w:val="6"/>
        </w:rPr>
        <w:t xml:space="preserve"> </w:t>
      </w:r>
      <w:r w:rsidRPr="00FB7749">
        <w:t>on</w:t>
      </w:r>
      <w:r w:rsidRPr="00FB7749">
        <w:rPr>
          <w:spacing w:val="2"/>
        </w:rPr>
        <w:t xml:space="preserve"> </w:t>
      </w:r>
      <w:r w:rsidRPr="00FB7749">
        <w:t>the</w:t>
      </w:r>
      <w:r w:rsidRPr="00FB7749">
        <w:rPr>
          <w:spacing w:val="5"/>
        </w:rPr>
        <w:t xml:space="preserve"> </w:t>
      </w:r>
      <w:r w:rsidRPr="00FB7749">
        <w:rPr>
          <w:spacing w:val="-1"/>
        </w:rPr>
        <w:t>basis</w:t>
      </w:r>
      <w:r w:rsidRPr="00FB7749">
        <w:rPr>
          <w:spacing w:val="5"/>
        </w:rPr>
        <w:t xml:space="preserve"> </w:t>
      </w:r>
      <w:r w:rsidRPr="00FB7749">
        <w:t>of</w:t>
      </w:r>
      <w:r w:rsidRPr="00FB7749">
        <w:rPr>
          <w:spacing w:val="5"/>
        </w:rPr>
        <w:t xml:space="preserve"> </w:t>
      </w:r>
      <w:r w:rsidRPr="00FB7749">
        <w:rPr>
          <w:spacing w:val="-1"/>
        </w:rPr>
        <w:t>simplified</w:t>
      </w:r>
      <w:r w:rsidRPr="00FB7749">
        <w:rPr>
          <w:spacing w:val="5"/>
        </w:rPr>
        <w:t xml:space="preserve"> </w:t>
      </w:r>
      <w:r w:rsidRPr="00FB7749">
        <w:rPr>
          <w:spacing w:val="-1"/>
        </w:rPr>
        <w:t>cost</w:t>
      </w:r>
      <w:r w:rsidRPr="00FB7749">
        <w:rPr>
          <w:spacing w:val="3"/>
        </w:rPr>
        <w:t xml:space="preserve"> </w:t>
      </w:r>
      <w:r w:rsidRPr="00FB7749">
        <w:rPr>
          <w:spacing w:val="-1"/>
        </w:rPr>
        <w:t>options</w:t>
      </w:r>
      <w:r w:rsidRPr="00FB7749">
        <w:rPr>
          <w:spacing w:val="41"/>
        </w:rPr>
        <w:t xml:space="preserve"> </w:t>
      </w:r>
      <w:r w:rsidRPr="00FB7749">
        <w:t xml:space="preserve">in </w:t>
      </w:r>
      <w:r w:rsidRPr="00FB7749">
        <w:rPr>
          <w:spacing w:val="-1"/>
        </w:rPr>
        <w:t>accordance</w:t>
      </w:r>
      <w:r w:rsidRPr="00FB7749">
        <w:t xml:space="preserve"> </w:t>
      </w:r>
      <w:r w:rsidRPr="00FB7749">
        <w:rPr>
          <w:spacing w:val="-1"/>
        </w:rPr>
        <w:t>with</w:t>
      </w:r>
      <w:r w:rsidRPr="00FB7749">
        <w:t xml:space="preserve"> </w:t>
      </w:r>
      <w:r w:rsidRPr="00FB7749">
        <w:rPr>
          <w:spacing w:val="-1"/>
        </w:rPr>
        <w:t>Article</w:t>
      </w:r>
      <w:r w:rsidRPr="00FB7749">
        <w:t xml:space="preserve"> 14.3 a) to </w:t>
      </w:r>
      <w:r w:rsidRPr="00FB7749">
        <w:rPr>
          <w:spacing w:val="-1"/>
        </w:rPr>
        <w:t>c)</w:t>
      </w:r>
      <w:r w:rsidRPr="00FB7749">
        <w:rPr>
          <w:spacing w:val="4"/>
        </w:rPr>
        <w:t xml:space="preserve"> </w:t>
      </w:r>
      <w:r w:rsidRPr="00FB7749">
        <w:rPr>
          <w:spacing w:val="-1"/>
        </w:rPr>
        <w:t>may</w:t>
      </w:r>
      <w:r w:rsidRPr="00FB7749">
        <w:rPr>
          <w:spacing w:val="-3"/>
        </w:rPr>
        <w:t xml:space="preserve"> </w:t>
      </w:r>
      <w:r w:rsidRPr="00FB7749">
        <w:t>not</w:t>
      </w:r>
      <w:r w:rsidRPr="00FB7749">
        <w:rPr>
          <w:spacing w:val="1"/>
        </w:rPr>
        <w:t xml:space="preserve"> </w:t>
      </w:r>
      <w:r w:rsidRPr="00FB7749">
        <w:rPr>
          <w:spacing w:val="-1"/>
        </w:rPr>
        <w:t>exceed</w:t>
      </w:r>
      <w:r w:rsidRPr="00FB7749">
        <w:t xml:space="preserve"> </w:t>
      </w:r>
      <w:r w:rsidRPr="00FB7749">
        <w:rPr>
          <w:spacing w:val="-1"/>
        </w:rPr>
        <w:t xml:space="preserve">EUR </w:t>
      </w:r>
      <w:r w:rsidRPr="00FB7749">
        <w:t>60 000 per</w:t>
      </w:r>
      <w:r w:rsidRPr="00FB7749">
        <w:rPr>
          <w:spacing w:val="1"/>
        </w:rPr>
        <w:t xml:space="preserve"> </w:t>
      </w:r>
      <w:r w:rsidRPr="00FB7749">
        <w:t xml:space="preserve">each </w:t>
      </w:r>
      <w:r w:rsidRPr="00FB7749">
        <w:rPr>
          <w:spacing w:val="-1"/>
        </w:rPr>
        <w:t>Beneficiary,</w:t>
      </w:r>
      <w:r w:rsidRPr="00FB7749">
        <w:rPr>
          <w:spacing w:val="39"/>
        </w:rPr>
        <w:t xml:space="preserve"> </w:t>
      </w:r>
      <w:r w:rsidRPr="00FB7749">
        <w:rPr>
          <w:spacing w:val="-1"/>
        </w:rPr>
        <w:t>unless</w:t>
      </w:r>
      <w:r w:rsidRPr="00FB7749">
        <w:t xml:space="preserve"> </w:t>
      </w:r>
      <w:r w:rsidRPr="00FB7749">
        <w:rPr>
          <w:spacing w:val="-1"/>
        </w:rPr>
        <w:t>otherwise</w:t>
      </w:r>
      <w:r w:rsidRPr="00FB7749">
        <w:t xml:space="preserve"> </w:t>
      </w:r>
      <w:r w:rsidRPr="00FB7749">
        <w:rPr>
          <w:spacing w:val="-1"/>
        </w:rPr>
        <w:t>provided</w:t>
      </w:r>
      <w:r w:rsidRPr="00FB7749">
        <w:t xml:space="preserve"> </w:t>
      </w:r>
      <w:r w:rsidRPr="00FB7749">
        <w:rPr>
          <w:spacing w:val="-1"/>
        </w:rPr>
        <w:t>for</w:t>
      </w:r>
      <w:r w:rsidRPr="00FB7749">
        <w:t xml:space="preserve"> in</w:t>
      </w:r>
      <w:r w:rsidRPr="00FB7749">
        <w:rPr>
          <w:spacing w:val="-3"/>
        </w:rPr>
        <w:t xml:space="preserve"> </w:t>
      </w:r>
      <w:r w:rsidRPr="00FB7749">
        <w:t>the</w:t>
      </w:r>
      <w:r w:rsidRPr="00FB7749">
        <w:rPr>
          <w:spacing w:val="-2"/>
        </w:rPr>
        <w:t xml:space="preserve"> </w:t>
      </w:r>
      <w:r w:rsidRPr="00FB7749">
        <w:rPr>
          <w:spacing w:val="-1"/>
        </w:rPr>
        <w:t>Special</w:t>
      </w:r>
      <w:r w:rsidRPr="00FB7749">
        <w:rPr>
          <w:spacing w:val="1"/>
        </w:rPr>
        <w:t xml:space="preserve"> </w:t>
      </w:r>
      <w:r w:rsidRPr="00FB7749">
        <w:rPr>
          <w:spacing w:val="-1"/>
        </w:rPr>
        <w:t>Conditions.</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Contingency reserve</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5"/>
      </w:pPr>
      <w:r w:rsidRPr="00FB7749">
        <w:t>A</w:t>
      </w:r>
      <w:r w:rsidRPr="00FB7749">
        <w:rPr>
          <w:spacing w:val="18"/>
        </w:rPr>
        <w:t xml:space="preserve"> </w:t>
      </w:r>
      <w:r w:rsidRPr="00FB7749">
        <w:rPr>
          <w:spacing w:val="-1"/>
        </w:rPr>
        <w:t>reserve</w:t>
      </w:r>
      <w:r w:rsidRPr="00FB7749">
        <w:rPr>
          <w:spacing w:val="19"/>
        </w:rPr>
        <w:t xml:space="preserve"> </w:t>
      </w:r>
      <w:r w:rsidRPr="00FB7749">
        <w:rPr>
          <w:spacing w:val="-1"/>
        </w:rPr>
        <w:t>for</w:t>
      </w:r>
      <w:r w:rsidRPr="00FB7749">
        <w:rPr>
          <w:spacing w:val="19"/>
        </w:rPr>
        <w:t xml:space="preserve"> </w:t>
      </w:r>
      <w:r w:rsidRPr="00FB7749">
        <w:rPr>
          <w:spacing w:val="-1"/>
        </w:rPr>
        <w:t>contingencies</w:t>
      </w:r>
      <w:r w:rsidRPr="00FB7749">
        <w:rPr>
          <w:spacing w:val="19"/>
        </w:rPr>
        <w:t xml:space="preserve"> </w:t>
      </w:r>
      <w:r w:rsidRPr="00FB7749">
        <w:rPr>
          <w:spacing w:val="-1"/>
        </w:rPr>
        <w:t>and/or</w:t>
      </w:r>
      <w:r w:rsidRPr="00FB7749">
        <w:rPr>
          <w:spacing w:val="17"/>
        </w:rPr>
        <w:t xml:space="preserve"> </w:t>
      </w:r>
      <w:r w:rsidRPr="00FB7749">
        <w:rPr>
          <w:spacing w:val="-1"/>
        </w:rPr>
        <w:t>possible</w:t>
      </w:r>
      <w:r w:rsidRPr="00FB7749">
        <w:rPr>
          <w:spacing w:val="21"/>
        </w:rPr>
        <w:t xml:space="preserve"> </w:t>
      </w:r>
      <w:r w:rsidRPr="00FB7749">
        <w:rPr>
          <w:spacing w:val="-1"/>
        </w:rPr>
        <w:t>fluctuations</w:t>
      </w:r>
      <w:r w:rsidRPr="00FB7749">
        <w:rPr>
          <w:spacing w:val="20"/>
        </w:rPr>
        <w:t xml:space="preserve"> </w:t>
      </w:r>
      <w:r w:rsidRPr="00FB7749">
        <w:t>in</w:t>
      </w:r>
      <w:r w:rsidRPr="00FB7749">
        <w:rPr>
          <w:spacing w:val="16"/>
        </w:rPr>
        <w:t xml:space="preserve"> </w:t>
      </w:r>
      <w:r w:rsidRPr="00FB7749">
        <w:rPr>
          <w:spacing w:val="-1"/>
        </w:rPr>
        <w:t>exchange</w:t>
      </w:r>
      <w:r w:rsidRPr="00FB7749">
        <w:rPr>
          <w:spacing w:val="19"/>
        </w:rPr>
        <w:t xml:space="preserve"> </w:t>
      </w:r>
      <w:r w:rsidRPr="00FB7749">
        <w:rPr>
          <w:spacing w:val="-1"/>
        </w:rPr>
        <w:t>rates</w:t>
      </w:r>
      <w:r w:rsidRPr="00FB7749">
        <w:rPr>
          <w:spacing w:val="19"/>
        </w:rPr>
        <w:t xml:space="preserve"> </w:t>
      </w:r>
      <w:r w:rsidRPr="00FB7749">
        <w:rPr>
          <w:spacing w:val="-1"/>
        </w:rPr>
        <w:t>not</w:t>
      </w:r>
      <w:r w:rsidRPr="00FB7749">
        <w:rPr>
          <w:spacing w:val="20"/>
        </w:rPr>
        <w:t xml:space="preserve"> </w:t>
      </w:r>
      <w:r w:rsidRPr="00FB7749">
        <w:rPr>
          <w:spacing w:val="-1"/>
        </w:rPr>
        <w:t>exceeding</w:t>
      </w:r>
      <w:r w:rsidRPr="00FB7749">
        <w:rPr>
          <w:spacing w:val="51"/>
        </w:rPr>
        <w:t xml:space="preserve"> </w:t>
      </w:r>
      <w:r w:rsidRPr="00FB7749">
        <w:t>5</w:t>
      </w:r>
      <w:r w:rsidRPr="00FB7749">
        <w:rPr>
          <w:spacing w:val="-29"/>
        </w:rPr>
        <w:t xml:space="preserve"> </w:t>
      </w:r>
      <w:r w:rsidRPr="00FB7749">
        <w:t>%</w:t>
      </w:r>
      <w:r w:rsidRPr="00FB7749">
        <w:rPr>
          <w:spacing w:val="12"/>
        </w:rPr>
        <w:t xml:space="preserve"> </w:t>
      </w:r>
      <w:r w:rsidRPr="00FB7749">
        <w:t>of</w:t>
      </w:r>
      <w:r w:rsidRPr="00FB7749">
        <w:rPr>
          <w:spacing w:val="10"/>
        </w:rPr>
        <w:t xml:space="preserve"> </w:t>
      </w:r>
      <w:r w:rsidRPr="00FB7749">
        <w:t>the</w:t>
      </w:r>
      <w:r w:rsidRPr="00FB7749">
        <w:rPr>
          <w:spacing w:val="9"/>
        </w:rPr>
        <w:t xml:space="preserve"> </w:t>
      </w:r>
      <w:r w:rsidRPr="00FB7749">
        <w:rPr>
          <w:spacing w:val="-1"/>
        </w:rPr>
        <w:t>direct</w:t>
      </w:r>
      <w:r w:rsidRPr="00FB7749">
        <w:rPr>
          <w:spacing w:val="12"/>
        </w:rPr>
        <w:t xml:space="preserve"> </w:t>
      </w:r>
      <w:r w:rsidRPr="00FB7749">
        <w:rPr>
          <w:spacing w:val="-1"/>
        </w:rPr>
        <w:t>eligible</w:t>
      </w:r>
      <w:r w:rsidRPr="00FB7749">
        <w:rPr>
          <w:spacing w:val="9"/>
        </w:rPr>
        <w:t xml:space="preserve"> </w:t>
      </w:r>
      <w:r w:rsidRPr="00FB7749">
        <w:rPr>
          <w:spacing w:val="-1"/>
        </w:rPr>
        <w:t>costs</w:t>
      </w:r>
      <w:r w:rsidRPr="00FB7749">
        <w:rPr>
          <w:spacing w:val="9"/>
        </w:rPr>
        <w:t xml:space="preserve"> </w:t>
      </w:r>
      <w:r w:rsidRPr="00FB7749">
        <w:rPr>
          <w:spacing w:val="-2"/>
        </w:rPr>
        <w:t>may</w:t>
      </w:r>
      <w:r w:rsidRPr="00FB7749">
        <w:rPr>
          <w:spacing w:val="9"/>
        </w:rPr>
        <w:t xml:space="preserve"> </w:t>
      </w:r>
      <w:r w:rsidRPr="00FB7749">
        <w:t>be</w:t>
      </w:r>
      <w:r w:rsidRPr="00FB7749">
        <w:rPr>
          <w:spacing w:val="12"/>
        </w:rPr>
        <w:t xml:space="preserve"> </w:t>
      </w:r>
      <w:r w:rsidRPr="00FB7749">
        <w:rPr>
          <w:spacing w:val="-1"/>
        </w:rPr>
        <w:t>included</w:t>
      </w:r>
      <w:r w:rsidRPr="00FB7749">
        <w:rPr>
          <w:spacing w:val="9"/>
        </w:rPr>
        <w:t xml:space="preserve"> </w:t>
      </w:r>
      <w:r w:rsidRPr="00FB7749">
        <w:t>in</w:t>
      </w:r>
      <w:r w:rsidRPr="00FB7749">
        <w:rPr>
          <w:spacing w:val="9"/>
        </w:rPr>
        <w:t xml:space="preserve"> </w:t>
      </w:r>
      <w:r w:rsidRPr="00FB7749">
        <w:rPr>
          <w:spacing w:val="-1"/>
        </w:rPr>
        <w:t>the</w:t>
      </w:r>
      <w:r w:rsidRPr="00FB7749">
        <w:rPr>
          <w:spacing w:val="12"/>
        </w:rPr>
        <w:t xml:space="preserve"> </w:t>
      </w:r>
      <w:r w:rsidRPr="00FB7749">
        <w:rPr>
          <w:spacing w:val="-1"/>
        </w:rPr>
        <w:t>budget</w:t>
      </w:r>
      <w:r w:rsidRPr="00FB7749">
        <w:rPr>
          <w:spacing w:val="10"/>
        </w:rPr>
        <w:t xml:space="preserve"> </w:t>
      </w:r>
      <w:r w:rsidRPr="00FB7749">
        <w:t>for</w:t>
      </w:r>
      <w:r w:rsidRPr="00FB7749">
        <w:rPr>
          <w:spacing w:val="10"/>
        </w:rPr>
        <w:t xml:space="preserve"> </w:t>
      </w:r>
      <w:r w:rsidRPr="00FB7749">
        <w:rPr>
          <w:spacing w:val="-1"/>
        </w:rPr>
        <w:t>the</w:t>
      </w:r>
      <w:r w:rsidRPr="00FB7749">
        <w:rPr>
          <w:spacing w:val="12"/>
        </w:rPr>
        <w:t xml:space="preserve"> </w:t>
      </w:r>
      <w:r w:rsidRPr="00FB7749">
        <w:t>Action,</w:t>
      </w:r>
      <w:r w:rsidRPr="00FB7749">
        <w:rPr>
          <w:spacing w:val="9"/>
        </w:rPr>
        <w:t xml:space="preserve"> </w:t>
      </w:r>
      <w:r w:rsidRPr="00FB7749">
        <w:t>to</w:t>
      </w:r>
      <w:r w:rsidRPr="00FB7749">
        <w:rPr>
          <w:spacing w:val="9"/>
        </w:rPr>
        <w:t xml:space="preserve"> </w:t>
      </w:r>
      <w:r w:rsidRPr="00FB7749">
        <w:rPr>
          <w:spacing w:val="-1"/>
        </w:rPr>
        <w:t>allow</w:t>
      </w:r>
      <w:r w:rsidRPr="00FB7749">
        <w:rPr>
          <w:spacing w:val="10"/>
        </w:rPr>
        <w:t xml:space="preserve"> </w:t>
      </w:r>
      <w:r w:rsidRPr="00FB7749">
        <w:rPr>
          <w:spacing w:val="-1"/>
        </w:rPr>
        <w:t>for</w:t>
      </w:r>
      <w:r w:rsidRPr="00FB7749">
        <w:rPr>
          <w:spacing w:val="53"/>
        </w:rPr>
        <w:t xml:space="preserve"> </w:t>
      </w:r>
      <w:r w:rsidRPr="00FB7749">
        <w:rPr>
          <w:spacing w:val="-1"/>
        </w:rPr>
        <w:t>adjustments</w:t>
      </w:r>
      <w:r w:rsidRPr="00FB7749">
        <w:rPr>
          <w:spacing w:val="53"/>
        </w:rPr>
        <w:t xml:space="preserve"> </w:t>
      </w:r>
      <w:r w:rsidRPr="00FB7749">
        <w:rPr>
          <w:spacing w:val="-1"/>
        </w:rPr>
        <w:t>necessary</w:t>
      </w:r>
      <w:r w:rsidRPr="00FB7749">
        <w:rPr>
          <w:spacing w:val="52"/>
        </w:rPr>
        <w:t xml:space="preserve"> </w:t>
      </w:r>
      <w:r w:rsidRPr="00FB7749">
        <w:t>in</w:t>
      </w:r>
      <w:r w:rsidRPr="00FB7749">
        <w:rPr>
          <w:spacing w:val="50"/>
        </w:rPr>
        <w:t xml:space="preserve"> </w:t>
      </w:r>
      <w:r w:rsidRPr="00FB7749">
        <w:t>the</w:t>
      </w:r>
      <w:r w:rsidRPr="00FB7749">
        <w:rPr>
          <w:spacing w:val="53"/>
        </w:rPr>
        <w:t xml:space="preserve"> </w:t>
      </w:r>
      <w:r w:rsidRPr="00FB7749">
        <w:rPr>
          <w:spacing w:val="-1"/>
        </w:rPr>
        <w:t>light</w:t>
      </w:r>
      <w:r w:rsidRPr="00FB7749">
        <w:rPr>
          <w:spacing w:val="53"/>
        </w:rPr>
        <w:t xml:space="preserve"> </w:t>
      </w:r>
      <w:r w:rsidRPr="00FB7749">
        <w:t>of</w:t>
      </w:r>
      <w:r w:rsidRPr="00FB7749">
        <w:rPr>
          <w:spacing w:val="53"/>
        </w:rPr>
        <w:t xml:space="preserve"> </w:t>
      </w:r>
      <w:r w:rsidRPr="00FB7749">
        <w:rPr>
          <w:spacing w:val="-1"/>
        </w:rPr>
        <w:t>unforeseeable</w:t>
      </w:r>
      <w:r w:rsidRPr="00FB7749">
        <w:rPr>
          <w:spacing w:val="53"/>
        </w:rPr>
        <w:t xml:space="preserve"> </w:t>
      </w:r>
      <w:r w:rsidRPr="00FB7749">
        <w:rPr>
          <w:spacing w:val="-1"/>
        </w:rPr>
        <w:t>changes</w:t>
      </w:r>
      <w:r w:rsidRPr="00FB7749">
        <w:rPr>
          <w:spacing w:val="3"/>
        </w:rPr>
        <w:t xml:space="preserve"> </w:t>
      </w:r>
      <w:r w:rsidRPr="00FB7749">
        <w:t>of</w:t>
      </w:r>
      <w:r w:rsidRPr="00FB7749">
        <w:rPr>
          <w:spacing w:val="53"/>
        </w:rPr>
        <w:t xml:space="preserve"> </w:t>
      </w:r>
      <w:r w:rsidRPr="00FB7749">
        <w:rPr>
          <w:spacing w:val="-1"/>
        </w:rPr>
        <w:t>circumstances</w:t>
      </w:r>
      <w:r w:rsidRPr="00FB7749">
        <w:t xml:space="preserve"> on</w:t>
      </w:r>
      <w:r w:rsidRPr="00FB7749">
        <w:rPr>
          <w:spacing w:val="52"/>
        </w:rPr>
        <w:t xml:space="preserve"> </w:t>
      </w:r>
      <w:r w:rsidRPr="00FB7749">
        <w:t>the</w:t>
      </w:r>
      <w:r w:rsidRPr="00FB7749">
        <w:rPr>
          <w:spacing w:val="57"/>
        </w:rPr>
        <w:t xml:space="preserve"> </w:t>
      </w:r>
      <w:r w:rsidRPr="00FB7749">
        <w:rPr>
          <w:spacing w:val="-1"/>
        </w:rPr>
        <w:t>ground.</w:t>
      </w:r>
      <w:r w:rsidRPr="00FB7749">
        <w:rPr>
          <w:spacing w:val="7"/>
        </w:rPr>
        <w:t xml:space="preserve"> </w:t>
      </w:r>
      <w:r w:rsidRPr="00FB7749">
        <w:rPr>
          <w:spacing w:val="-2"/>
        </w:rPr>
        <w:t>It</w:t>
      </w:r>
      <w:r w:rsidRPr="00FB7749">
        <w:rPr>
          <w:spacing w:val="8"/>
        </w:rPr>
        <w:t xml:space="preserve"> </w:t>
      </w:r>
      <w:r w:rsidRPr="00FB7749">
        <w:t>can</w:t>
      </w:r>
      <w:r w:rsidRPr="00FB7749">
        <w:rPr>
          <w:spacing w:val="5"/>
        </w:rPr>
        <w:t xml:space="preserve"> </w:t>
      </w:r>
      <w:r w:rsidRPr="00FB7749">
        <w:t>be</w:t>
      </w:r>
      <w:r w:rsidRPr="00FB7749">
        <w:rPr>
          <w:spacing w:val="5"/>
        </w:rPr>
        <w:t xml:space="preserve"> </w:t>
      </w:r>
      <w:r w:rsidRPr="00FB7749">
        <w:t>used</w:t>
      </w:r>
      <w:r w:rsidRPr="00FB7749">
        <w:rPr>
          <w:spacing w:val="5"/>
        </w:rPr>
        <w:t xml:space="preserve"> </w:t>
      </w:r>
      <w:r w:rsidRPr="00FB7749">
        <w:rPr>
          <w:spacing w:val="-1"/>
        </w:rPr>
        <w:t>only</w:t>
      </w:r>
      <w:r w:rsidRPr="00FB7749">
        <w:rPr>
          <w:spacing w:val="5"/>
        </w:rPr>
        <w:t xml:space="preserve"> </w:t>
      </w:r>
      <w:r w:rsidRPr="00FB7749">
        <w:rPr>
          <w:spacing w:val="-1"/>
        </w:rPr>
        <w:t>with</w:t>
      </w:r>
      <w:r w:rsidRPr="00FB7749">
        <w:rPr>
          <w:spacing w:val="5"/>
        </w:rPr>
        <w:t xml:space="preserve"> </w:t>
      </w:r>
      <w:r w:rsidRPr="00FB7749">
        <w:rPr>
          <w:spacing w:val="-1"/>
        </w:rPr>
        <w:t>the</w:t>
      </w:r>
      <w:r w:rsidRPr="00FB7749">
        <w:rPr>
          <w:spacing w:val="7"/>
        </w:rPr>
        <w:t xml:space="preserve"> </w:t>
      </w:r>
      <w:r w:rsidRPr="00FB7749">
        <w:rPr>
          <w:spacing w:val="-1"/>
        </w:rPr>
        <w:t>prior</w:t>
      </w:r>
      <w:r w:rsidRPr="00FB7749">
        <w:rPr>
          <w:spacing w:val="8"/>
        </w:rPr>
        <w:t xml:space="preserve"> </w:t>
      </w:r>
      <w:r w:rsidRPr="00FB7749">
        <w:rPr>
          <w:spacing w:val="-2"/>
        </w:rPr>
        <w:t>written</w:t>
      </w:r>
      <w:r w:rsidRPr="00FB7749">
        <w:rPr>
          <w:spacing w:val="7"/>
        </w:rPr>
        <w:t xml:space="preserve"> </w:t>
      </w:r>
      <w:r w:rsidRPr="00FB7749">
        <w:rPr>
          <w:spacing w:val="-1"/>
        </w:rPr>
        <w:t>authorisation</w:t>
      </w:r>
      <w:r w:rsidRPr="00FB7749">
        <w:rPr>
          <w:spacing w:val="5"/>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Contracting</w:t>
      </w:r>
      <w:r w:rsidRPr="00FB7749">
        <w:rPr>
          <w:spacing w:val="39"/>
        </w:rPr>
        <w:t xml:space="preserve"> </w:t>
      </w:r>
      <w:r w:rsidRPr="00FB7749">
        <w:rPr>
          <w:spacing w:val="-1"/>
        </w:rPr>
        <w:t>Authority,</w:t>
      </w:r>
      <w:r w:rsidRPr="00FB7749">
        <w:t xml:space="preserve"> upon</w:t>
      </w:r>
      <w:r w:rsidRPr="00FB7749">
        <w:rPr>
          <w:spacing w:val="-3"/>
        </w:rPr>
        <w:t xml:space="preserve"> </w:t>
      </w:r>
      <w:r w:rsidRPr="00FB7749">
        <w:t>duly</w:t>
      </w:r>
      <w:r w:rsidRPr="00FB7749">
        <w:rPr>
          <w:spacing w:val="-5"/>
        </w:rPr>
        <w:t xml:space="preserve"> </w:t>
      </w:r>
      <w:r w:rsidRPr="00FB7749">
        <w:rPr>
          <w:spacing w:val="-1"/>
        </w:rPr>
        <w:t>justified</w:t>
      </w:r>
      <w:r w:rsidRPr="00FB7749">
        <w:t xml:space="preserve"> </w:t>
      </w:r>
      <w:r w:rsidRPr="00FB7749">
        <w:rPr>
          <w:spacing w:val="-1"/>
        </w:rPr>
        <w:t>request</w:t>
      </w:r>
      <w:r w:rsidRPr="00FB7749">
        <w:rPr>
          <w:spacing w:val="1"/>
        </w:rPr>
        <w:t xml:space="preserve"> </w:t>
      </w:r>
      <w:r w:rsidRPr="00FB7749">
        <w:t>by</w:t>
      </w:r>
      <w:r w:rsidRPr="00FB7749">
        <w:rPr>
          <w:spacing w:val="-3"/>
        </w:rPr>
        <w:t xml:space="preserve"> </w:t>
      </w:r>
      <w:r w:rsidRPr="00FB7749">
        <w:t xml:space="preserve">the </w:t>
      </w:r>
      <w:r w:rsidRPr="00FB7749">
        <w:rPr>
          <w:spacing w:val="-1"/>
        </w:rPr>
        <w:t>Coordinator.</w:t>
      </w:r>
    </w:p>
    <w:p w:rsidR="00691665" w:rsidRDefault="00691665">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BE27E7" w:rsidRPr="007338F0" w:rsidRDefault="00BE27E7" w:rsidP="007338F0">
      <w:pPr>
        <w:rPr>
          <w:sz w:val="28"/>
          <w:szCs w:val="28"/>
          <w:u w:val="single"/>
        </w:rPr>
      </w:pPr>
      <w:r w:rsidRPr="007338F0">
        <w:rPr>
          <w:rFonts w:ascii="Times New Roman" w:hAnsi="Times New Roman" w:cs="Times New Roman"/>
          <w:sz w:val="28"/>
          <w:szCs w:val="28"/>
          <w:u w:val="single"/>
        </w:rPr>
        <w:t>Indirect costs</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4"/>
      </w:pPr>
      <w:r w:rsidRPr="00FB7749">
        <w:t>The</w:t>
      </w:r>
      <w:r w:rsidRPr="00FB7749">
        <w:rPr>
          <w:spacing w:val="19"/>
        </w:rPr>
        <w:t xml:space="preserve"> </w:t>
      </w:r>
      <w:r w:rsidRPr="00FB7749">
        <w:rPr>
          <w:spacing w:val="-1"/>
        </w:rPr>
        <w:t>indirect</w:t>
      </w:r>
      <w:r w:rsidRPr="00FB7749">
        <w:rPr>
          <w:spacing w:val="22"/>
        </w:rPr>
        <w:t xml:space="preserve"> </w:t>
      </w:r>
      <w:r w:rsidRPr="00FB7749">
        <w:rPr>
          <w:spacing w:val="-1"/>
        </w:rPr>
        <w:t>costs</w:t>
      </w:r>
      <w:r w:rsidRPr="00FB7749">
        <w:rPr>
          <w:spacing w:val="22"/>
        </w:rPr>
        <w:t xml:space="preserve"> </w:t>
      </w:r>
      <w:r w:rsidRPr="00FB7749">
        <w:rPr>
          <w:spacing w:val="-1"/>
        </w:rPr>
        <w:t>for</w:t>
      </w:r>
      <w:r w:rsidRPr="00FB7749">
        <w:rPr>
          <w:spacing w:val="19"/>
        </w:rPr>
        <w:t xml:space="preserve"> </w:t>
      </w:r>
      <w:r w:rsidRPr="00FB7749">
        <w:t>the</w:t>
      </w:r>
      <w:r w:rsidRPr="00FB7749">
        <w:rPr>
          <w:spacing w:val="19"/>
        </w:rPr>
        <w:t xml:space="preserve"> </w:t>
      </w:r>
      <w:r w:rsidRPr="00FB7749">
        <w:t>Action</w:t>
      </w:r>
      <w:r w:rsidRPr="00FB7749">
        <w:rPr>
          <w:spacing w:val="19"/>
        </w:rPr>
        <w:t xml:space="preserve"> </w:t>
      </w:r>
      <w:r w:rsidRPr="00FB7749">
        <w:rPr>
          <w:spacing w:val="-1"/>
        </w:rPr>
        <w:t>are</w:t>
      </w:r>
      <w:r w:rsidRPr="00FB7749">
        <w:rPr>
          <w:spacing w:val="19"/>
        </w:rPr>
        <w:t xml:space="preserve"> </w:t>
      </w:r>
      <w:r w:rsidRPr="00FB7749">
        <w:rPr>
          <w:spacing w:val="-1"/>
        </w:rPr>
        <w:t>those</w:t>
      </w:r>
      <w:r w:rsidRPr="00FB7749">
        <w:rPr>
          <w:spacing w:val="21"/>
        </w:rPr>
        <w:t xml:space="preserve"> </w:t>
      </w:r>
      <w:r w:rsidRPr="00FB7749">
        <w:rPr>
          <w:spacing w:val="-1"/>
        </w:rPr>
        <w:t>eligible</w:t>
      </w:r>
      <w:r w:rsidRPr="00FB7749">
        <w:rPr>
          <w:spacing w:val="21"/>
        </w:rPr>
        <w:t xml:space="preserve"> </w:t>
      </w:r>
      <w:r w:rsidRPr="00FB7749">
        <w:rPr>
          <w:spacing w:val="-1"/>
        </w:rPr>
        <w:t>costs</w:t>
      </w:r>
      <w:r w:rsidRPr="00FB7749">
        <w:rPr>
          <w:spacing w:val="19"/>
        </w:rPr>
        <w:t xml:space="preserve"> </w:t>
      </w:r>
      <w:r w:rsidRPr="00FB7749">
        <w:rPr>
          <w:spacing w:val="-1"/>
        </w:rPr>
        <w:t>which</w:t>
      </w:r>
      <w:r w:rsidRPr="00FB7749">
        <w:rPr>
          <w:spacing w:val="21"/>
        </w:rPr>
        <w:t xml:space="preserve"> </w:t>
      </w:r>
      <w:r w:rsidRPr="00FB7749">
        <w:rPr>
          <w:spacing w:val="-2"/>
        </w:rPr>
        <w:t>may</w:t>
      </w:r>
      <w:r w:rsidRPr="00FB7749">
        <w:rPr>
          <w:spacing w:val="19"/>
        </w:rPr>
        <w:t xml:space="preserve"> </w:t>
      </w:r>
      <w:r w:rsidRPr="00FB7749">
        <w:t>not</w:t>
      </w:r>
      <w:r w:rsidRPr="00FB7749">
        <w:rPr>
          <w:spacing w:val="22"/>
        </w:rPr>
        <w:t xml:space="preserve"> </w:t>
      </w:r>
      <w:r w:rsidRPr="00FB7749">
        <w:t>be</w:t>
      </w:r>
      <w:r w:rsidRPr="00FB7749">
        <w:rPr>
          <w:spacing w:val="19"/>
        </w:rPr>
        <w:t xml:space="preserve"> </w:t>
      </w:r>
      <w:r w:rsidRPr="00FB7749">
        <w:rPr>
          <w:spacing w:val="-1"/>
        </w:rPr>
        <w:t>identified</w:t>
      </w:r>
      <w:r w:rsidRPr="00FB7749">
        <w:rPr>
          <w:spacing w:val="21"/>
        </w:rPr>
        <w:t xml:space="preserve"> </w:t>
      </w:r>
      <w:r w:rsidRPr="00FB7749">
        <w:rPr>
          <w:spacing w:val="-1"/>
        </w:rPr>
        <w:t>as</w:t>
      </w:r>
      <w:r w:rsidRPr="00FB7749">
        <w:rPr>
          <w:spacing w:val="41"/>
        </w:rPr>
        <w:t xml:space="preserve"> </w:t>
      </w:r>
      <w:r w:rsidRPr="00FB7749">
        <w:rPr>
          <w:spacing w:val="-1"/>
        </w:rPr>
        <w:t>specific</w:t>
      </w:r>
      <w:r w:rsidRPr="00FB7749">
        <w:rPr>
          <w:spacing w:val="12"/>
        </w:rPr>
        <w:t xml:space="preserve"> </w:t>
      </w:r>
      <w:r w:rsidRPr="00FB7749">
        <w:rPr>
          <w:spacing w:val="-1"/>
        </w:rPr>
        <w:t>costs</w:t>
      </w:r>
      <w:r w:rsidRPr="00FB7749">
        <w:rPr>
          <w:spacing w:val="12"/>
        </w:rPr>
        <w:t xml:space="preserve"> </w:t>
      </w:r>
      <w:r w:rsidRPr="00FB7749">
        <w:rPr>
          <w:spacing w:val="-1"/>
        </w:rPr>
        <w:t>directly</w:t>
      </w:r>
      <w:r w:rsidRPr="00FB7749">
        <w:rPr>
          <w:spacing w:val="9"/>
        </w:rPr>
        <w:t xml:space="preserve"> </w:t>
      </w:r>
      <w:r w:rsidRPr="00FB7749">
        <w:rPr>
          <w:spacing w:val="-1"/>
        </w:rPr>
        <w:t>linked</w:t>
      </w:r>
      <w:r w:rsidRPr="00FB7749">
        <w:rPr>
          <w:spacing w:val="11"/>
        </w:rPr>
        <w:t xml:space="preserve"> </w:t>
      </w:r>
      <w:r w:rsidRPr="00FB7749">
        <w:t>to</w:t>
      </w:r>
      <w:r w:rsidRPr="00FB7749">
        <w:rPr>
          <w:spacing w:val="12"/>
        </w:rPr>
        <w:t xml:space="preserve"> </w:t>
      </w:r>
      <w:r w:rsidRPr="00FB7749">
        <w:t>the</w:t>
      </w:r>
      <w:r w:rsidRPr="00FB7749">
        <w:rPr>
          <w:spacing w:val="10"/>
        </w:rPr>
        <w:t xml:space="preserve"> </w:t>
      </w:r>
      <w:r w:rsidRPr="00FB7749">
        <w:rPr>
          <w:spacing w:val="-1"/>
        </w:rPr>
        <w:t>implementation</w:t>
      </w:r>
      <w:r w:rsidRPr="00FB7749">
        <w:rPr>
          <w:spacing w:val="11"/>
        </w:rPr>
        <w:t xml:space="preserve"> </w:t>
      </w:r>
      <w:r w:rsidRPr="00FB7749">
        <w:rPr>
          <w:spacing w:val="-2"/>
        </w:rPr>
        <w:t>of</w:t>
      </w:r>
      <w:r w:rsidRPr="00FB7749">
        <w:rPr>
          <w:spacing w:val="10"/>
        </w:rPr>
        <w:t xml:space="preserve"> </w:t>
      </w:r>
      <w:r w:rsidRPr="00FB7749">
        <w:t>the</w:t>
      </w:r>
      <w:r w:rsidRPr="00FB7749">
        <w:rPr>
          <w:spacing w:val="14"/>
        </w:rPr>
        <w:t xml:space="preserve"> </w:t>
      </w:r>
      <w:r w:rsidRPr="00FB7749">
        <w:rPr>
          <w:spacing w:val="-1"/>
        </w:rPr>
        <w:t>Action</w:t>
      </w:r>
      <w:r w:rsidRPr="00FB7749">
        <w:rPr>
          <w:spacing w:val="11"/>
        </w:rPr>
        <w:t xml:space="preserve"> </w:t>
      </w:r>
      <w:r w:rsidRPr="00FB7749">
        <w:t>and</w:t>
      </w:r>
      <w:r w:rsidRPr="00FB7749">
        <w:rPr>
          <w:spacing w:val="9"/>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t>be</w:t>
      </w:r>
      <w:r w:rsidRPr="00FB7749">
        <w:rPr>
          <w:spacing w:val="9"/>
        </w:rPr>
        <w:t xml:space="preserve"> </w:t>
      </w:r>
      <w:r w:rsidRPr="00FB7749">
        <w:rPr>
          <w:spacing w:val="-1"/>
        </w:rPr>
        <w:t>booked</w:t>
      </w:r>
      <w:r w:rsidRPr="00FB7749">
        <w:rPr>
          <w:spacing w:val="41"/>
        </w:rPr>
        <w:t xml:space="preserve"> </w:t>
      </w:r>
      <w:r w:rsidRPr="00FB7749">
        <w:t>to</w:t>
      </w:r>
      <w:r w:rsidRPr="00FB7749">
        <w:rPr>
          <w:spacing w:val="16"/>
        </w:rPr>
        <w:t xml:space="preserve"> </w:t>
      </w:r>
      <w:r w:rsidRPr="00FB7749">
        <w:t>it</w:t>
      </w:r>
      <w:r w:rsidRPr="00FB7749">
        <w:rPr>
          <w:spacing w:val="17"/>
        </w:rPr>
        <w:t xml:space="preserve"> </w:t>
      </w:r>
      <w:r w:rsidRPr="00FB7749">
        <w:rPr>
          <w:spacing w:val="-1"/>
        </w:rPr>
        <w:t>directly</w:t>
      </w:r>
      <w:r w:rsidRPr="00FB7749">
        <w:rPr>
          <w:spacing w:val="16"/>
        </w:rPr>
        <w:t xml:space="preserve"> </w:t>
      </w:r>
      <w:r w:rsidRPr="00FB7749">
        <w:rPr>
          <w:spacing w:val="-1"/>
        </w:rPr>
        <w:t>according</w:t>
      </w:r>
      <w:r w:rsidRPr="00FB7749">
        <w:rPr>
          <w:spacing w:val="16"/>
        </w:rPr>
        <w:t xml:space="preserve"> </w:t>
      </w:r>
      <w:r w:rsidRPr="00FB7749">
        <w:t>to</w:t>
      </w:r>
      <w:r w:rsidRPr="00FB7749">
        <w:rPr>
          <w:spacing w:val="16"/>
        </w:rPr>
        <w:t xml:space="preserve"> </w:t>
      </w:r>
      <w:r w:rsidRPr="00FB7749">
        <w:rPr>
          <w:spacing w:val="-1"/>
        </w:rPr>
        <w:t>the</w:t>
      </w:r>
      <w:r w:rsidRPr="00FB7749">
        <w:rPr>
          <w:spacing w:val="19"/>
        </w:rPr>
        <w:t xml:space="preserve"> </w:t>
      </w:r>
      <w:r w:rsidRPr="00FB7749">
        <w:rPr>
          <w:spacing w:val="-1"/>
        </w:rPr>
        <w:t>conditions</w:t>
      </w:r>
      <w:r w:rsidRPr="00FB7749">
        <w:rPr>
          <w:spacing w:val="17"/>
        </w:rPr>
        <w:t xml:space="preserve"> </w:t>
      </w:r>
      <w:r w:rsidRPr="00FB7749">
        <w:t>of</w:t>
      </w:r>
      <w:r w:rsidRPr="00FB7749">
        <w:rPr>
          <w:spacing w:val="17"/>
        </w:rPr>
        <w:t xml:space="preserve"> </w:t>
      </w:r>
      <w:r w:rsidRPr="00FB7749">
        <w:rPr>
          <w:spacing w:val="-1"/>
        </w:rPr>
        <w:t>eligibility</w:t>
      </w:r>
      <w:r w:rsidRPr="00FB7749">
        <w:rPr>
          <w:spacing w:val="16"/>
        </w:rPr>
        <w:t xml:space="preserve"> </w:t>
      </w:r>
      <w:r w:rsidRPr="00FB7749">
        <w:t>in</w:t>
      </w:r>
      <w:r w:rsidRPr="00FB7749">
        <w:rPr>
          <w:spacing w:val="16"/>
        </w:rPr>
        <w:t xml:space="preserve"> </w:t>
      </w:r>
      <w:r w:rsidRPr="00FB7749">
        <w:rPr>
          <w:spacing w:val="-1"/>
        </w:rPr>
        <w:t>Article</w:t>
      </w:r>
      <w:r w:rsidRPr="00FB7749">
        <w:rPr>
          <w:spacing w:val="17"/>
        </w:rPr>
        <w:t xml:space="preserve"> </w:t>
      </w:r>
      <w:r w:rsidRPr="00FB7749">
        <w:rPr>
          <w:spacing w:val="1"/>
        </w:rPr>
        <w:t>14.1.</w:t>
      </w:r>
      <w:r w:rsidRPr="00FB7749">
        <w:rPr>
          <w:spacing w:val="16"/>
        </w:rPr>
        <w:t xml:space="preserve"> </w:t>
      </w:r>
      <w:r w:rsidRPr="00FB7749">
        <w:rPr>
          <w:spacing w:val="-1"/>
        </w:rPr>
        <w:t>However,</w:t>
      </w:r>
      <w:r w:rsidRPr="00FB7749">
        <w:rPr>
          <w:spacing w:val="16"/>
        </w:rPr>
        <w:t xml:space="preserve"> </w:t>
      </w:r>
      <w:r w:rsidRPr="00FB7749">
        <w:t>they</w:t>
      </w:r>
      <w:r w:rsidRPr="00FB7749">
        <w:rPr>
          <w:spacing w:val="17"/>
        </w:rPr>
        <w:t xml:space="preserve"> </w:t>
      </w:r>
      <w:r w:rsidRPr="00FB7749">
        <w:rPr>
          <w:spacing w:val="-1"/>
        </w:rPr>
        <w:t>are</w:t>
      </w:r>
      <w:r w:rsidRPr="00FB7749">
        <w:rPr>
          <w:spacing w:val="37"/>
        </w:rPr>
        <w:t xml:space="preserve"> </w:t>
      </w:r>
      <w:r w:rsidRPr="00FB7749">
        <w:rPr>
          <w:spacing w:val="-1"/>
        </w:rPr>
        <w:t>incurred</w:t>
      </w:r>
      <w:r w:rsidRPr="00FB7749">
        <w:rPr>
          <w:spacing w:val="4"/>
        </w:rPr>
        <w:t xml:space="preserve"> </w:t>
      </w:r>
      <w:r w:rsidRPr="00FB7749">
        <w:t>by</w:t>
      </w:r>
      <w:r w:rsidRPr="00FB7749">
        <w:rPr>
          <w:spacing w:val="3"/>
        </w:rPr>
        <w:t xml:space="preserve"> </w:t>
      </w:r>
      <w:r w:rsidRPr="00FB7749">
        <w:rPr>
          <w:spacing w:val="-1"/>
        </w:rPr>
        <w:t>the</w:t>
      </w:r>
      <w:r w:rsidRPr="00FB7749">
        <w:rPr>
          <w:spacing w:val="6"/>
        </w:rPr>
        <w:t xml:space="preserve"> </w:t>
      </w:r>
      <w:r w:rsidRPr="00FB7749">
        <w:rPr>
          <w:spacing w:val="-1"/>
        </w:rPr>
        <w:t>Beneficiary(ies)</w:t>
      </w:r>
      <w:r w:rsidRPr="00FB7749">
        <w:rPr>
          <w:spacing w:val="3"/>
        </w:rPr>
        <w:t xml:space="preserve"> </w:t>
      </w:r>
      <w:r w:rsidRPr="00FB7749">
        <w:t>in</w:t>
      </w:r>
      <w:r w:rsidRPr="00FB7749">
        <w:rPr>
          <w:spacing w:val="2"/>
        </w:rPr>
        <w:t xml:space="preserve"> </w:t>
      </w:r>
      <w:r w:rsidRPr="00FB7749">
        <w:rPr>
          <w:spacing w:val="-1"/>
        </w:rPr>
        <w:t>connection</w:t>
      </w:r>
      <w:r w:rsidRPr="00FB7749">
        <w:rPr>
          <w:spacing w:val="2"/>
        </w:rPr>
        <w:t xml:space="preserve"> </w:t>
      </w:r>
      <w:r w:rsidRPr="00FB7749">
        <w:rPr>
          <w:spacing w:val="-1"/>
        </w:rPr>
        <w:t>with</w:t>
      </w:r>
      <w:r w:rsidRPr="00FB7749">
        <w:rPr>
          <w:spacing w:val="4"/>
        </w:rPr>
        <w:t xml:space="preserve"> </w:t>
      </w:r>
      <w:r w:rsidRPr="00FB7749">
        <w:rPr>
          <w:spacing w:val="-1"/>
        </w:rPr>
        <w:t>the</w:t>
      </w:r>
      <w:r w:rsidRPr="00FB7749">
        <w:rPr>
          <w:spacing w:val="2"/>
        </w:rPr>
        <w:t xml:space="preserve"> </w:t>
      </w:r>
      <w:r w:rsidRPr="00FB7749">
        <w:rPr>
          <w:spacing w:val="-1"/>
        </w:rPr>
        <w:t>eligible</w:t>
      </w:r>
      <w:r w:rsidRPr="00FB7749">
        <w:rPr>
          <w:spacing w:val="2"/>
        </w:rPr>
        <w:t xml:space="preserve"> </w:t>
      </w:r>
      <w:r w:rsidRPr="00FB7749">
        <w:rPr>
          <w:spacing w:val="-1"/>
        </w:rPr>
        <w:t>direct</w:t>
      </w:r>
      <w:r w:rsidRPr="00FB7749">
        <w:rPr>
          <w:spacing w:val="3"/>
        </w:rPr>
        <w:t xml:space="preserve"> </w:t>
      </w:r>
      <w:r w:rsidRPr="00FB7749">
        <w:rPr>
          <w:spacing w:val="-1"/>
        </w:rPr>
        <w:t>costs</w:t>
      </w:r>
      <w:r w:rsidRPr="00FB7749">
        <w:rPr>
          <w:spacing w:val="2"/>
        </w:rPr>
        <w:t xml:space="preserve"> </w:t>
      </w:r>
      <w:r w:rsidRPr="00FB7749">
        <w:t>for</w:t>
      </w:r>
      <w:r w:rsidRPr="00FB7749">
        <w:rPr>
          <w:spacing w:val="3"/>
        </w:rPr>
        <w:t xml:space="preserve"> </w:t>
      </w:r>
      <w:r w:rsidRPr="00FB7749">
        <w:rPr>
          <w:spacing w:val="-1"/>
        </w:rPr>
        <w:t>the</w:t>
      </w:r>
      <w:r w:rsidRPr="00FB7749">
        <w:rPr>
          <w:spacing w:val="8"/>
        </w:rPr>
        <w:t xml:space="preserve"> </w:t>
      </w:r>
      <w:r w:rsidRPr="00FB7749">
        <w:rPr>
          <w:spacing w:val="-1"/>
        </w:rPr>
        <w:t>Action.</w:t>
      </w:r>
      <w:r w:rsidRPr="00FB7749">
        <w:rPr>
          <w:spacing w:val="59"/>
        </w:rPr>
        <w:t xml:space="preserve"> </w:t>
      </w:r>
      <w:r w:rsidRPr="00FB7749">
        <w:t>They</w:t>
      </w:r>
      <w:r w:rsidRPr="00FB7749">
        <w:rPr>
          <w:spacing w:val="48"/>
        </w:rPr>
        <w:t xml:space="preserve"> </w:t>
      </w:r>
      <w:r w:rsidRPr="00FB7749">
        <w:rPr>
          <w:spacing w:val="-2"/>
        </w:rPr>
        <w:t>may</w:t>
      </w:r>
      <w:r w:rsidRPr="00FB7749">
        <w:rPr>
          <w:spacing w:val="48"/>
        </w:rPr>
        <w:t xml:space="preserve"> </w:t>
      </w:r>
      <w:r w:rsidRPr="00FB7749">
        <w:t>not</w:t>
      </w:r>
      <w:r w:rsidRPr="00FB7749">
        <w:rPr>
          <w:spacing w:val="51"/>
        </w:rPr>
        <w:t xml:space="preserve"> </w:t>
      </w:r>
      <w:r w:rsidRPr="00FB7749">
        <w:rPr>
          <w:spacing w:val="-1"/>
        </w:rPr>
        <w:t>include</w:t>
      </w:r>
      <w:r w:rsidRPr="00FB7749">
        <w:rPr>
          <w:spacing w:val="48"/>
        </w:rPr>
        <w:t xml:space="preserve"> </w:t>
      </w:r>
      <w:r w:rsidRPr="00FB7749">
        <w:rPr>
          <w:spacing w:val="-1"/>
        </w:rPr>
        <w:t>ineligible</w:t>
      </w:r>
      <w:r w:rsidRPr="00FB7749">
        <w:rPr>
          <w:spacing w:val="50"/>
        </w:rPr>
        <w:t xml:space="preserve"> </w:t>
      </w:r>
      <w:r w:rsidRPr="00FB7749">
        <w:rPr>
          <w:spacing w:val="-1"/>
        </w:rPr>
        <w:t>costs</w:t>
      </w:r>
      <w:r w:rsidRPr="00FB7749">
        <w:rPr>
          <w:spacing w:val="51"/>
        </w:rPr>
        <w:t xml:space="preserve"> </w:t>
      </w:r>
      <w:r w:rsidRPr="00FB7749">
        <w:rPr>
          <w:spacing w:val="-1"/>
        </w:rPr>
        <w:t>as</w:t>
      </w:r>
      <w:r w:rsidRPr="00FB7749">
        <w:rPr>
          <w:spacing w:val="48"/>
        </w:rPr>
        <w:t xml:space="preserve"> </w:t>
      </w:r>
      <w:r w:rsidRPr="00FB7749">
        <w:rPr>
          <w:spacing w:val="-1"/>
        </w:rPr>
        <w:t>referred</w:t>
      </w:r>
      <w:r w:rsidRPr="00FB7749">
        <w:rPr>
          <w:spacing w:val="48"/>
        </w:rPr>
        <w:t xml:space="preserve"> </w:t>
      </w:r>
      <w:r w:rsidRPr="00FB7749">
        <w:rPr>
          <w:spacing w:val="-1"/>
        </w:rPr>
        <w:t>to</w:t>
      </w:r>
      <w:r w:rsidRPr="00FB7749">
        <w:rPr>
          <w:spacing w:val="50"/>
        </w:rPr>
        <w:t xml:space="preserve"> </w:t>
      </w:r>
      <w:r w:rsidRPr="00FB7749">
        <w:t>in</w:t>
      </w:r>
      <w:r w:rsidRPr="00FB7749">
        <w:rPr>
          <w:spacing w:val="47"/>
        </w:rPr>
        <w:t xml:space="preserve"> </w:t>
      </w:r>
      <w:r w:rsidRPr="00FB7749">
        <w:t>Article</w:t>
      </w:r>
      <w:r w:rsidRPr="00FB7749">
        <w:rPr>
          <w:spacing w:val="48"/>
        </w:rPr>
        <w:t xml:space="preserve"> </w:t>
      </w:r>
      <w:r w:rsidRPr="00FB7749">
        <w:t>14.9</w:t>
      </w:r>
      <w:r w:rsidRPr="00FB7749">
        <w:rPr>
          <w:spacing w:val="51"/>
        </w:rPr>
        <w:t xml:space="preserve"> </w:t>
      </w:r>
      <w:r w:rsidRPr="00FB7749">
        <w:rPr>
          <w:spacing w:val="-2"/>
        </w:rPr>
        <w:t>or</w:t>
      </w:r>
      <w:r w:rsidRPr="00FB7749">
        <w:rPr>
          <w:spacing w:val="48"/>
        </w:rPr>
        <w:t xml:space="preserve"> </w:t>
      </w:r>
      <w:r w:rsidRPr="00FB7749">
        <w:rPr>
          <w:spacing w:val="-1"/>
        </w:rPr>
        <w:t>costs</w:t>
      </w:r>
      <w:r w:rsidRPr="00FB7749">
        <w:rPr>
          <w:spacing w:val="48"/>
        </w:rPr>
        <w:t xml:space="preserve"> </w:t>
      </w:r>
      <w:r w:rsidRPr="00FB7749">
        <w:rPr>
          <w:spacing w:val="-1"/>
        </w:rPr>
        <w:t>already</w:t>
      </w:r>
      <w:r w:rsidRPr="00FB7749">
        <w:rPr>
          <w:spacing w:val="47"/>
        </w:rPr>
        <w:t xml:space="preserve"> </w:t>
      </w:r>
      <w:r w:rsidRPr="00FB7749">
        <w:rPr>
          <w:spacing w:val="-1"/>
        </w:rPr>
        <w:t>declared</w:t>
      </w:r>
      <w:r w:rsidRPr="00FB7749">
        <w:t xml:space="preserve"> </w:t>
      </w:r>
      <w:r w:rsidRPr="00FB7749">
        <w:rPr>
          <w:spacing w:val="-1"/>
        </w:rPr>
        <w:t>under</w:t>
      </w:r>
      <w:r w:rsidRPr="00FB7749">
        <w:t xml:space="preserve"> </w:t>
      </w:r>
      <w:r w:rsidRPr="00FB7749">
        <w:rPr>
          <w:spacing w:val="-1"/>
        </w:rPr>
        <w:t>another</w:t>
      </w:r>
      <w:r w:rsidRPr="00FB7749">
        <w:rPr>
          <w:spacing w:val="-2"/>
        </w:rPr>
        <w:t xml:space="preserve"> </w:t>
      </w:r>
      <w:r w:rsidRPr="00FB7749">
        <w:rPr>
          <w:spacing w:val="-1"/>
        </w:rPr>
        <w:t>costs</w:t>
      </w:r>
      <w:r w:rsidRPr="00FB7749">
        <w:t xml:space="preserve"> </w:t>
      </w:r>
      <w:r w:rsidRPr="00FB7749">
        <w:rPr>
          <w:spacing w:val="-1"/>
        </w:rPr>
        <w:t>item</w:t>
      </w:r>
      <w:r w:rsidRPr="00FB7749">
        <w:rPr>
          <w:spacing w:val="-4"/>
        </w:rPr>
        <w:t xml:space="preserve"> </w:t>
      </w:r>
      <w:r w:rsidRPr="00FB7749">
        <w:t xml:space="preserve">or </w:t>
      </w:r>
      <w:r w:rsidRPr="00FB7749">
        <w:rPr>
          <w:spacing w:val="-1"/>
        </w:rPr>
        <w:t>heading</w:t>
      </w:r>
      <w:r w:rsidRPr="00FB7749">
        <w:rPr>
          <w:spacing w:val="-3"/>
        </w:rPr>
        <w:t xml:space="preserve"> </w:t>
      </w:r>
      <w:r w:rsidRPr="00FB7749">
        <w:t xml:space="preserve">of </w:t>
      </w:r>
      <w:r w:rsidRPr="00FB7749">
        <w:rPr>
          <w:spacing w:val="-1"/>
        </w:rPr>
        <w:t>the</w:t>
      </w:r>
      <w:r w:rsidRPr="00FB7749">
        <w:t xml:space="preserve"> </w:t>
      </w:r>
      <w:r w:rsidRPr="00FB7749">
        <w:rPr>
          <w:spacing w:val="-1"/>
        </w:rPr>
        <w:t>budget</w:t>
      </w:r>
      <w:r w:rsidRPr="00FB7749">
        <w:rPr>
          <w:spacing w:val="1"/>
        </w:rPr>
        <w:t xml:space="preserve"> </w:t>
      </w:r>
      <w:r w:rsidRPr="00FB7749">
        <w:t xml:space="preserve">of </w:t>
      </w:r>
      <w:r w:rsidRPr="00FB7749">
        <w:rPr>
          <w:spacing w:val="-1"/>
        </w:rPr>
        <w:t>this</w:t>
      </w:r>
      <w:r w:rsidRPr="00FB7749">
        <w:t xml:space="preserve"> </w:t>
      </w:r>
      <w:r w:rsidRPr="00FB7749">
        <w:rPr>
          <w:spacing w:val="-1"/>
        </w:rPr>
        <w:t>Contract.</w:t>
      </w:r>
    </w:p>
    <w:p w:rsidR="00BE27E7" w:rsidRPr="00FB7749" w:rsidRDefault="00BE27E7" w:rsidP="001F4C55">
      <w:pPr>
        <w:pStyle w:val="BodyText"/>
        <w:ind w:left="820" w:right="137"/>
      </w:pPr>
      <w:r w:rsidRPr="00FB7749">
        <w:t>A</w:t>
      </w:r>
      <w:r w:rsidRPr="00FB7749">
        <w:rPr>
          <w:spacing w:val="3"/>
        </w:rPr>
        <w:t xml:space="preserve"> </w:t>
      </w:r>
      <w:r w:rsidRPr="00FB7749">
        <w:t>fixed</w:t>
      </w:r>
      <w:r w:rsidRPr="00FB7749">
        <w:rPr>
          <w:spacing w:val="5"/>
        </w:rPr>
        <w:t xml:space="preserve"> </w:t>
      </w:r>
      <w:r w:rsidRPr="00FB7749">
        <w:rPr>
          <w:spacing w:val="-1"/>
        </w:rPr>
        <w:t>percentage</w:t>
      </w:r>
      <w:r w:rsidRPr="00FB7749">
        <w:rPr>
          <w:spacing w:val="5"/>
        </w:rPr>
        <w:t xml:space="preserve"> </w:t>
      </w:r>
      <w:r w:rsidRPr="00FB7749">
        <w:t>of</w:t>
      </w:r>
      <w:r w:rsidRPr="00FB7749">
        <w:rPr>
          <w:spacing w:val="5"/>
        </w:rPr>
        <w:t xml:space="preserve"> </w:t>
      </w:r>
      <w:r w:rsidRPr="00FB7749">
        <w:rPr>
          <w:spacing w:val="-1"/>
        </w:rPr>
        <w:t>the</w:t>
      </w:r>
      <w:r w:rsidRPr="00FB7749">
        <w:rPr>
          <w:spacing w:val="5"/>
        </w:rPr>
        <w:t xml:space="preserve"> </w:t>
      </w:r>
      <w:r w:rsidRPr="00FB7749">
        <w:rPr>
          <w:spacing w:val="-1"/>
        </w:rPr>
        <w:t>total</w:t>
      </w:r>
      <w:r w:rsidRPr="00FB7749">
        <w:rPr>
          <w:spacing w:val="5"/>
        </w:rPr>
        <w:t xml:space="preserve"> </w:t>
      </w:r>
      <w:r w:rsidRPr="00FB7749">
        <w:rPr>
          <w:spacing w:val="-1"/>
        </w:rPr>
        <w:t>amount</w:t>
      </w:r>
      <w:r w:rsidRPr="00FB7749">
        <w:rPr>
          <w:spacing w:val="5"/>
        </w:rPr>
        <w:t xml:space="preserve"> </w:t>
      </w:r>
      <w:r w:rsidRPr="00FB7749">
        <w:t>of</w:t>
      </w:r>
      <w:r w:rsidRPr="00FB7749">
        <w:rPr>
          <w:spacing w:val="5"/>
        </w:rPr>
        <w:t xml:space="preserve"> </w:t>
      </w:r>
      <w:r w:rsidRPr="00FB7749">
        <w:rPr>
          <w:spacing w:val="-1"/>
        </w:rPr>
        <w:t>direct</w:t>
      </w:r>
      <w:r w:rsidRPr="00FB7749">
        <w:rPr>
          <w:spacing w:val="5"/>
        </w:rPr>
        <w:t xml:space="preserve"> </w:t>
      </w:r>
      <w:r w:rsidRPr="00FB7749">
        <w:rPr>
          <w:spacing w:val="-1"/>
        </w:rPr>
        <w:t>eligible</w:t>
      </w:r>
      <w:r w:rsidRPr="00FB7749">
        <w:rPr>
          <w:spacing w:val="5"/>
        </w:rPr>
        <w:t xml:space="preserve"> </w:t>
      </w:r>
      <w:r w:rsidRPr="00FB7749">
        <w:rPr>
          <w:spacing w:val="-1"/>
        </w:rPr>
        <w:t>costs</w:t>
      </w:r>
      <w:r w:rsidRPr="00FB7749">
        <w:rPr>
          <w:spacing w:val="5"/>
        </w:rPr>
        <w:t xml:space="preserve"> </w:t>
      </w:r>
      <w:r w:rsidRPr="00FB7749">
        <w:rPr>
          <w:spacing w:val="-2"/>
        </w:rPr>
        <w:t>of</w:t>
      </w:r>
      <w:r w:rsidRPr="00FB7749">
        <w:rPr>
          <w:spacing w:val="5"/>
        </w:rPr>
        <w:t xml:space="preserve"> </w:t>
      </w:r>
      <w:r w:rsidRPr="00FB7749">
        <w:t>the</w:t>
      </w:r>
      <w:r w:rsidRPr="00FB7749">
        <w:rPr>
          <w:spacing w:val="5"/>
        </w:rPr>
        <w:t xml:space="preserve"> </w:t>
      </w:r>
      <w:r w:rsidRPr="00FB7749">
        <w:rPr>
          <w:spacing w:val="-1"/>
        </w:rPr>
        <w:t>Action</w:t>
      </w:r>
      <w:r w:rsidRPr="00FB7749">
        <w:rPr>
          <w:spacing w:val="4"/>
        </w:rPr>
        <w:t xml:space="preserve"> </w:t>
      </w:r>
      <w:r w:rsidRPr="00FB7749">
        <w:rPr>
          <w:spacing w:val="-1"/>
        </w:rPr>
        <w:t>not</w:t>
      </w:r>
      <w:r w:rsidRPr="00FB7749">
        <w:rPr>
          <w:spacing w:val="5"/>
        </w:rPr>
        <w:t xml:space="preserve"> </w:t>
      </w:r>
      <w:r w:rsidRPr="00FB7749">
        <w:rPr>
          <w:spacing w:val="-1"/>
        </w:rPr>
        <w:t>exceeding</w:t>
      </w:r>
      <w:r w:rsidRPr="00FB7749">
        <w:rPr>
          <w:spacing w:val="51"/>
        </w:rPr>
        <w:t xml:space="preserve"> </w:t>
      </w:r>
      <w:r w:rsidRPr="00FB7749">
        <w:t>the</w:t>
      </w:r>
      <w:r w:rsidRPr="00FB7749">
        <w:rPr>
          <w:spacing w:val="14"/>
        </w:rPr>
        <w:t xml:space="preserve"> </w:t>
      </w:r>
      <w:r w:rsidRPr="00FB7749">
        <w:rPr>
          <w:spacing w:val="-1"/>
        </w:rPr>
        <w:t>percentage</w:t>
      </w:r>
      <w:r w:rsidRPr="00FB7749">
        <w:rPr>
          <w:spacing w:val="14"/>
        </w:rPr>
        <w:t xml:space="preserve"> </w:t>
      </w:r>
      <w:r w:rsidRPr="00FB7749">
        <w:rPr>
          <w:spacing w:val="-1"/>
        </w:rPr>
        <w:t>laid</w:t>
      </w:r>
      <w:r w:rsidRPr="00FB7749">
        <w:rPr>
          <w:spacing w:val="14"/>
        </w:rPr>
        <w:t xml:space="preserve"> </w:t>
      </w:r>
      <w:r w:rsidRPr="00FB7749">
        <w:rPr>
          <w:spacing w:val="-1"/>
        </w:rPr>
        <w:t>down</w:t>
      </w:r>
      <w:r w:rsidRPr="00FB7749">
        <w:rPr>
          <w:spacing w:val="14"/>
        </w:rPr>
        <w:t xml:space="preserve"> </w:t>
      </w:r>
      <w:r w:rsidRPr="00FB7749">
        <w:rPr>
          <w:spacing w:val="-1"/>
        </w:rPr>
        <w:t>in</w:t>
      </w:r>
      <w:r w:rsidRPr="00FB7749">
        <w:rPr>
          <w:spacing w:val="14"/>
        </w:rPr>
        <w:t xml:space="preserve"> </w:t>
      </w:r>
      <w:r w:rsidRPr="00FB7749">
        <w:rPr>
          <w:spacing w:val="-1"/>
        </w:rPr>
        <w:t>Article</w:t>
      </w:r>
      <w:r w:rsidRPr="00FB7749">
        <w:rPr>
          <w:spacing w:val="14"/>
        </w:rPr>
        <w:t xml:space="preserve"> </w:t>
      </w:r>
      <w:r w:rsidRPr="00FB7749">
        <w:t>3</w:t>
      </w:r>
      <w:r w:rsidRPr="00FB7749">
        <w:rPr>
          <w:spacing w:val="14"/>
        </w:rPr>
        <w:t xml:space="preserve"> </w:t>
      </w:r>
      <w:r w:rsidRPr="00FB7749">
        <w:t>of</w:t>
      </w:r>
      <w:r w:rsidRPr="00FB7749">
        <w:rPr>
          <w:spacing w:val="12"/>
        </w:rPr>
        <w:t xml:space="preserve"> </w:t>
      </w:r>
      <w:r w:rsidRPr="00FB7749">
        <w:t>the</w:t>
      </w:r>
      <w:r w:rsidRPr="00FB7749">
        <w:rPr>
          <w:spacing w:val="14"/>
        </w:rPr>
        <w:t xml:space="preserve"> </w:t>
      </w:r>
      <w:r w:rsidRPr="00FB7749">
        <w:rPr>
          <w:spacing w:val="-1"/>
        </w:rPr>
        <w:t>Special</w:t>
      </w:r>
      <w:r w:rsidRPr="00FB7749">
        <w:rPr>
          <w:spacing w:val="13"/>
        </w:rPr>
        <w:t xml:space="preserve"> </w:t>
      </w:r>
      <w:r w:rsidRPr="00FB7749">
        <w:rPr>
          <w:spacing w:val="-1"/>
        </w:rPr>
        <w:t>Conditions</w:t>
      </w:r>
      <w:r w:rsidRPr="00FB7749">
        <w:rPr>
          <w:spacing w:val="15"/>
        </w:rPr>
        <w:t xml:space="preserve"> </w:t>
      </w:r>
      <w:r w:rsidRPr="00FB7749">
        <w:rPr>
          <w:spacing w:val="-2"/>
        </w:rPr>
        <w:t>may</w:t>
      </w:r>
      <w:r w:rsidRPr="00FB7749">
        <w:rPr>
          <w:spacing w:val="12"/>
        </w:rPr>
        <w:t xml:space="preserve"> </w:t>
      </w:r>
      <w:r w:rsidRPr="00FB7749">
        <w:t>be</w:t>
      </w:r>
      <w:r w:rsidRPr="00FB7749">
        <w:rPr>
          <w:spacing w:val="14"/>
        </w:rPr>
        <w:t xml:space="preserve"> </w:t>
      </w:r>
      <w:r w:rsidRPr="00FB7749">
        <w:rPr>
          <w:spacing w:val="-1"/>
        </w:rPr>
        <w:t>claimed</w:t>
      </w:r>
      <w:r w:rsidRPr="00FB7749">
        <w:rPr>
          <w:spacing w:val="14"/>
        </w:rPr>
        <w:t xml:space="preserve"> </w:t>
      </w:r>
      <w:r w:rsidRPr="00FB7749">
        <w:t>to</w:t>
      </w:r>
      <w:r w:rsidRPr="00FB7749">
        <w:rPr>
          <w:spacing w:val="14"/>
        </w:rPr>
        <w:t xml:space="preserve"> </w:t>
      </w:r>
      <w:r w:rsidRPr="00FB7749">
        <w:rPr>
          <w:spacing w:val="-1"/>
        </w:rPr>
        <w:t>cover</w:t>
      </w:r>
      <w:r w:rsidRPr="00FB7749">
        <w:rPr>
          <w:spacing w:val="43"/>
        </w:rPr>
        <w:t xml:space="preserve"> </w:t>
      </w:r>
      <w:r w:rsidRPr="00FB7749">
        <w:rPr>
          <w:spacing w:val="-1"/>
        </w:rPr>
        <w:t>indirect</w:t>
      </w:r>
      <w:r w:rsidRPr="00FB7749">
        <w:rPr>
          <w:spacing w:val="5"/>
        </w:rPr>
        <w:t xml:space="preserve"> </w:t>
      </w:r>
      <w:r w:rsidRPr="00FB7749">
        <w:rPr>
          <w:spacing w:val="-1"/>
        </w:rPr>
        <w:t>costs</w:t>
      </w:r>
      <w:r w:rsidRPr="00FB7749">
        <w:rPr>
          <w:spacing w:val="5"/>
        </w:rPr>
        <w:t xml:space="preserve"> </w:t>
      </w:r>
      <w:r w:rsidRPr="00FB7749">
        <w:rPr>
          <w:spacing w:val="-1"/>
        </w:rPr>
        <w:t>for</w:t>
      </w:r>
      <w:r w:rsidRPr="00FB7749">
        <w:rPr>
          <w:spacing w:val="5"/>
        </w:rPr>
        <w:t xml:space="preserve"> </w:t>
      </w:r>
      <w:r w:rsidRPr="00FB7749">
        <w:t>the</w:t>
      </w:r>
      <w:r w:rsidRPr="00FB7749">
        <w:rPr>
          <w:spacing w:val="5"/>
        </w:rPr>
        <w:t xml:space="preserve"> </w:t>
      </w:r>
      <w:r w:rsidRPr="00FB7749">
        <w:rPr>
          <w:spacing w:val="-2"/>
        </w:rPr>
        <w:t>Action.</w:t>
      </w:r>
      <w:r w:rsidRPr="00FB7749">
        <w:rPr>
          <w:spacing w:val="7"/>
        </w:rPr>
        <w:t xml:space="preserve"> </w:t>
      </w:r>
      <w:r w:rsidRPr="00FB7749">
        <w:rPr>
          <w:spacing w:val="-1"/>
        </w:rPr>
        <w:t>Flat-rate</w:t>
      </w:r>
      <w:r w:rsidRPr="00FB7749">
        <w:rPr>
          <w:spacing w:val="5"/>
        </w:rPr>
        <w:t xml:space="preserve"> </w:t>
      </w:r>
      <w:r w:rsidRPr="00FB7749">
        <w:rPr>
          <w:spacing w:val="-1"/>
        </w:rPr>
        <w:t>funding</w:t>
      </w:r>
      <w:r w:rsidRPr="00FB7749">
        <w:rPr>
          <w:spacing w:val="2"/>
        </w:rPr>
        <w:t xml:space="preserve"> </w:t>
      </w:r>
      <w:r w:rsidRPr="00FB7749">
        <w:t>in</w:t>
      </w:r>
      <w:r w:rsidRPr="00FB7749">
        <w:rPr>
          <w:spacing w:val="4"/>
        </w:rPr>
        <w:t xml:space="preserve"> </w:t>
      </w:r>
      <w:r w:rsidRPr="00FB7749">
        <w:rPr>
          <w:spacing w:val="-1"/>
        </w:rPr>
        <w:t>respect</w:t>
      </w:r>
      <w:r w:rsidRPr="00FB7749">
        <w:rPr>
          <w:spacing w:val="5"/>
        </w:rPr>
        <w:t xml:space="preserve"> </w:t>
      </w:r>
      <w:r w:rsidRPr="00FB7749">
        <w:rPr>
          <w:spacing w:val="-2"/>
        </w:rPr>
        <w:t>of</w:t>
      </w:r>
      <w:r w:rsidRPr="00FB7749">
        <w:rPr>
          <w:spacing w:val="5"/>
        </w:rPr>
        <w:t xml:space="preserve"> </w:t>
      </w:r>
      <w:r w:rsidRPr="00FB7749">
        <w:rPr>
          <w:spacing w:val="-1"/>
        </w:rPr>
        <w:t>indirect</w:t>
      </w:r>
      <w:r w:rsidRPr="00FB7749">
        <w:rPr>
          <w:spacing w:val="5"/>
        </w:rPr>
        <w:t xml:space="preserve"> </w:t>
      </w:r>
      <w:r w:rsidRPr="00FB7749">
        <w:rPr>
          <w:spacing w:val="-1"/>
        </w:rPr>
        <w:t>costs</w:t>
      </w:r>
      <w:r w:rsidRPr="00FB7749">
        <w:rPr>
          <w:spacing w:val="5"/>
        </w:rPr>
        <w:t xml:space="preserve"> </w:t>
      </w:r>
      <w:r w:rsidRPr="00FB7749">
        <w:rPr>
          <w:spacing w:val="-1"/>
        </w:rPr>
        <w:t>does</w:t>
      </w:r>
      <w:r w:rsidRPr="00FB7749">
        <w:rPr>
          <w:spacing w:val="5"/>
        </w:rPr>
        <w:t xml:space="preserve"> </w:t>
      </w:r>
      <w:r w:rsidRPr="00FB7749">
        <w:rPr>
          <w:spacing w:val="-1"/>
        </w:rPr>
        <w:t>not</w:t>
      </w:r>
      <w:r w:rsidRPr="00FB7749">
        <w:rPr>
          <w:spacing w:val="11"/>
        </w:rPr>
        <w:t xml:space="preserve"> </w:t>
      </w:r>
      <w:r w:rsidRPr="00FB7749">
        <w:rPr>
          <w:spacing w:val="-1"/>
        </w:rPr>
        <w:t>need</w:t>
      </w:r>
      <w:r w:rsidRPr="00FB7749">
        <w:rPr>
          <w:spacing w:val="4"/>
        </w:rPr>
        <w:t xml:space="preserve"> </w:t>
      </w:r>
      <w:r w:rsidRPr="00FB7749">
        <w:t>to</w:t>
      </w:r>
      <w:r w:rsidRPr="00FB7749">
        <w:rPr>
          <w:spacing w:val="59"/>
        </w:rPr>
        <w:t xml:space="preserve"> </w:t>
      </w:r>
      <w:r w:rsidRPr="00FB7749">
        <w:t>be</w:t>
      </w:r>
      <w:r w:rsidRPr="00FB7749">
        <w:rPr>
          <w:spacing w:val="12"/>
        </w:rPr>
        <w:t xml:space="preserve"> </w:t>
      </w:r>
      <w:r w:rsidRPr="00FB7749">
        <w:rPr>
          <w:spacing w:val="-1"/>
        </w:rPr>
        <w:t>supported</w:t>
      </w:r>
      <w:r w:rsidRPr="00FB7749">
        <w:rPr>
          <w:spacing w:val="12"/>
        </w:rPr>
        <w:t xml:space="preserve"> </w:t>
      </w:r>
      <w:r w:rsidRPr="00FB7749">
        <w:t>by</w:t>
      </w:r>
      <w:r w:rsidRPr="00FB7749">
        <w:rPr>
          <w:spacing w:val="9"/>
        </w:rPr>
        <w:t xml:space="preserve"> </w:t>
      </w:r>
      <w:r w:rsidRPr="00FB7749">
        <w:rPr>
          <w:spacing w:val="-1"/>
        </w:rPr>
        <w:t>accounti</w:t>
      </w:r>
      <w:r w:rsidRPr="001F4C55">
        <w:t>n</w:t>
      </w:r>
      <w:r w:rsidRPr="00FB7749">
        <w:rPr>
          <w:spacing w:val="-1"/>
        </w:rPr>
        <w:t>g</w:t>
      </w:r>
      <w:r w:rsidRPr="00FB7749">
        <w:rPr>
          <w:spacing w:val="9"/>
        </w:rPr>
        <w:t xml:space="preserve"> </w:t>
      </w:r>
      <w:r w:rsidRPr="00FB7749">
        <w:rPr>
          <w:spacing w:val="-1"/>
        </w:rPr>
        <w:t>documents.</w:t>
      </w:r>
      <w:r w:rsidRPr="00FB7749">
        <w:rPr>
          <w:spacing w:val="12"/>
        </w:rPr>
        <w:t xml:space="preserve"> </w:t>
      </w:r>
      <w:r w:rsidRPr="00FB7749">
        <w:t>This</w:t>
      </w:r>
      <w:r w:rsidRPr="00FB7749">
        <w:rPr>
          <w:spacing w:val="10"/>
        </w:rPr>
        <w:t xml:space="preserve"> </w:t>
      </w:r>
      <w:r w:rsidRPr="00FB7749">
        <w:rPr>
          <w:spacing w:val="-1"/>
        </w:rPr>
        <w:t>amount</w:t>
      </w:r>
      <w:r w:rsidRPr="00FB7749">
        <w:rPr>
          <w:spacing w:val="10"/>
        </w:rPr>
        <w:t xml:space="preserve"> </w:t>
      </w:r>
      <w:r w:rsidRPr="00FB7749">
        <w:rPr>
          <w:spacing w:val="-1"/>
        </w:rPr>
        <w:t>shall</w:t>
      </w:r>
      <w:r w:rsidRPr="00FB7749">
        <w:rPr>
          <w:spacing w:val="12"/>
        </w:rPr>
        <w:t xml:space="preserve"> </w:t>
      </w:r>
      <w:r w:rsidRPr="00FB7749">
        <w:rPr>
          <w:spacing w:val="-1"/>
        </w:rPr>
        <w:t>not</w:t>
      </w:r>
      <w:r w:rsidRPr="00FB7749">
        <w:rPr>
          <w:spacing w:val="12"/>
        </w:rPr>
        <w:t xml:space="preserve"> </w:t>
      </w:r>
      <w:r w:rsidRPr="00FB7749">
        <w:rPr>
          <w:spacing w:val="-2"/>
        </w:rPr>
        <w:t>be</w:t>
      </w:r>
      <w:r w:rsidRPr="00FB7749">
        <w:rPr>
          <w:spacing w:val="12"/>
        </w:rPr>
        <w:t xml:space="preserve"> </w:t>
      </w:r>
      <w:r w:rsidRPr="00FB7749">
        <w:rPr>
          <w:spacing w:val="-1"/>
        </w:rPr>
        <w:t>taken</w:t>
      </w:r>
      <w:r w:rsidRPr="00FB7749">
        <w:rPr>
          <w:spacing w:val="12"/>
        </w:rPr>
        <w:t xml:space="preserve"> </w:t>
      </w:r>
      <w:r w:rsidRPr="00FB7749">
        <w:rPr>
          <w:spacing w:val="-1"/>
        </w:rPr>
        <w:t>into</w:t>
      </w:r>
      <w:r w:rsidRPr="00FB7749">
        <w:rPr>
          <w:spacing w:val="11"/>
        </w:rPr>
        <w:t xml:space="preserve"> </w:t>
      </w:r>
      <w:r w:rsidRPr="00FB7749">
        <w:rPr>
          <w:spacing w:val="-1"/>
        </w:rPr>
        <w:t>account</w:t>
      </w:r>
      <w:r w:rsidRPr="00FB7749">
        <w:rPr>
          <w:spacing w:val="12"/>
        </w:rPr>
        <w:t xml:space="preserve"> </w:t>
      </w:r>
      <w:r w:rsidRPr="00FB7749">
        <w:rPr>
          <w:spacing w:val="-1"/>
        </w:rPr>
        <w:t>with</w:t>
      </w:r>
      <w:r w:rsidRPr="00FB7749">
        <w:rPr>
          <w:spacing w:val="49"/>
        </w:rPr>
        <w:t xml:space="preserve"> </w:t>
      </w:r>
      <w:r w:rsidRPr="00FB7749">
        <w:rPr>
          <w:spacing w:val="-1"/>
        </w:rPr>
        <w:t>regard</w:t>
      </w:r>
      <w:r w:rsidRPr="00FB7749">
        <w:rPr>
          <w:spacing w:val="-3"/>
        </w:rPr>
        <w:t xml:space="preserve"> </w:t>
      </w:r>
      <w:r w:rsidRPr="00FB7749">
        <w:t xml:space="preserve">to </w:t>
      </w:r>
      <w:r w:rsidRPr="00FB7749">
        <w:rPr>
          <w:spacing w:val="-1"/>
        </w:rPr>
        <w:t>the</w:t>
      </w:r>
      <w:r w:rsidRPr="00FB7749">
        <w:t xml:space="preserve"> </w:t>
      </w:r>
      <w:r w:rsidRPr="00FB7749">
        <w:rPr>
          <w:spacing w:val="-1"/>
        </w:rPr>
        <w:t>maximum</w:t>
      </w:r>
      <w:r w:rsidRPr="00FB7749">
        <w:rPr>
          <w:spacing w:val="-4"/>
        </w:rPr>
        <w:t xml:space="preserve"> </w:t>
      </w:r>
      <w:r w:rsidRPr="00FB7749">
        <w:t>amount</w:t>
      </w:r>
      <w:r w:rsidRPr="00FB7749">
        <w:rPr>
          <w:spacing w:val="1"/>
        </w:rPr>
        <w:t xml:space="preserve"> </w:t>
      </w:r>
      <w:r w:rsidRPr="00FB7749">
        <w:rPr>
          <w:spacing w:val="-2"/>
        </w:rPr>
        <w:t>of</w:t>
      </w:r>
      <w:r w:rsidRPr="00FB7749">
        <w:t xml:space="preserve"> </w:t>
      </w:r>
      <w:r w:rsidRPr="00FB7749">
        <w:rPr>
          <w:spacing w:val="-1"/>
        </w:rPr>
        <w:t>simplified</w:t>
      </w:r>
      <w:r w:rsidRPr="00FB7749">
        <w:t xml:space="preserve"> </w:t>
      </w:r>
      <w:r w:rsidRPr="00FB7749">
        <w:rPr>
          <w:spacing w:val="-1"/>
        </w:rPr>
        <w:t>cost options.</w:t>
      </w:r>
    </w:p>
    <w:p w:rsidR="00BE27E7" w:rsidRPr="00FB7749" w:rsidRDefault="00BE27E7" w:rsidP="001F4C55">
      <w:pPr>
        <w:pStyle w:val="BodyText"/>
        <w:ind w:left="820" w:right="137"/>
      </w:pPr>
      <w:r w:rsidRPr="00FB7749">
        <w:rPr>
          <w:spacing w:val="-1"/>
        </w:rPr>
        <w:t>Indirect</w:t>
      </w:r>
      <w:r w:rsidRPr="00FB7749">
        <w:rPr>
          <w:spacing w:val="24"/>
        </w:rPr>
        <w:t xml:space="preserve"> </w:t>
      </w:r>
      <w:r w:rsidRPr="00FB7749">
        <w:rPr>
          <w:spacing w:val="-1"/>
        </w:rPr>
        <w:t>costs</w:t>
      </w:r>
      <w:r w:rsidRPr="00FB7749">
        <w:rPr>
          <w:spacing w:val="24"/>
        </w:rPr>
        <w:t xml:space="preserve"> </w:t>
      </w:r>
      <w:r w:rsidRPr="00FB7749">
        <w:rPr>
          <w:spacing w:val="-1"/>
        </w:rPr>
        <w:t>shall</w:t>
      </w:r>
      <w:r w:rsidRPr="00FB7749">
        <w:rPr>
          <w:spacing w:val="24"/>
        </w:rPr>
        <w:t xml:space="preserve"> </w:t>
      </w:r>
      <w:r w:rsidRPr="00FB7749">
        <w:t>not</w:t>
      </w:r>
      <w:r w:rsidRPr="00FB7749">
        <w:rPr>
          <w:spacing w:val="24"/>
        </w:rPr>
        <w:t xml:space="preserve"> </w:t>
      </w:r>
      <w:r w:rsidRPr="00FB7749">
        <w:t>be</w:t>
      </w:r>
      <w:r w:rsidRPr="00FB7749">
        <w:rPr>
          <w:spacing w:val="24"/>
        </w:rPr>
        <w:t xml:space="preserve"> </w:t>
      </w:r>
      <w:r w:rsidRPr="00FB7749">
        <w:rPr>
          <w:spacing w:val="-1"/>
        </w:rPr>
        <w:t>eligible</w:t>
      </w:r>
      <w:r w:rsidRPr="00FB7749">
        <w:rPr>
          <w:spacing w:val="24"/>
        </w:rPr>
        <w:t xml:space="preserve"> </w:t>
      </w:r>
      <w:r w:rsidRPr="00FB7749">
        <w:rPr>
          <w:spacing w:val="-1"/>
        </w:rPr>
        <w:t>under</w:t>
      </w:r>
      <w:r w:rsidRPr="00FB7749">
        <w:rPr>
          <w:spacing w:val="24"/>
        </w:rPr>
        <w:t xml:space="preserve"> </w:t>
      </w:r>
      <w:r w:rsidRPr="00FB7749">
        <w:t>a</w:t>
      </w:r>
      <w:r w:rsidRPr="00FB7749">
        <w:rPr>
          <w:spacing w:val="24"/>
        </w:rPr>
        <w:t xml:space="preserve"> </w:t>
      </w:r>
      <w:r w:rsidRPr="00FB7749">
        <w:rPr>
          <w:spacing w:val="-1"/>
        </w:rPr>
        <w:t>grant</w:t>
      </w:r>
      <w:r w:rsidRPr="00FB7749">
        <w:rPr>
          <w:spacing w:val="25"/>
        </w:rPr>
        <w:t xml:space="preserve"> </w:t>
      </w:r>
      <w:r w:rsidRPr="00FB7749">
        <w:rPr>
          <w:spacing w:val="-1"/>
        </w:rPr>
        <w:t>for</w:t>
      </w:r>
      <w:r w:rsidRPr="00FB7749">
        <w:rPr>
          <w:spacing w:val="24"/>
        </w:rPr>
        <w:t xml:space="preserve"> </w:t>
      </w:r>
      <w:r w:rsidRPr="00FB7749">
        <w:t>an</w:t>
      </w:r>
      <w:r w:rsidRPr="00FB7749">
        <w:rPr>
          <w:spacing w:val="24"/>
        </w:rPr>
        <w:t xml:space="preserve"> </w:t>
      </w:r>
      <w:r w:rsidRPr="00FB7749">
        <w:rPr>
          <w:spacing w:val="-1"/>
        </w:rPr>
        <w:t>action</w:t>
      </w:r>
      <w:r w:rsidRPr="00FB7749">
        <w:rPr>
          <w:spacing w:val="24"/>
        </w:rPr>
        <w:t xml:space="preserve"> </w:t>
      </w:r>
      <w:r w:rsidRPr="00FB7749">
        <w:rPr>
          <w:spacing w:val="-1"/>
        </w:rPr>
        <w:t>awarded</w:t>
      </w:r>
      <w:r w:rsidRPr="00FB7749">
        <w:rPr>
          <w:spacing w:val="24"/>
        </w:rPr>
        <w:t xml:space="preserve"> </w:t>
      </w:r>
      <w:r w:rsidRPr="00FB7749">
        <w:t>to</w:t>
      </w:r>
      <w:r w:rsidRPr="00FB7749">
        <w:rPr>
          <w:spacing w:val="24"/>
        </w:rPr>
        <w:t xml:space="preserve"> </w:t>
      </w:r>
      <w:r w:rsidRPr="00FB7749">
        <w:t>a</w:t>
      </w:r>
      <w:r w:rsidRPr="00FB7749">
        <w:rPr>
          <w:spacing w:val="32"/>
        </w:rPr>
        <w:t xml:space="preserve"> </w:t>
      </w:r>
      <w:r w:rsidRPr="00FB7749">
        <w:rPr>
          <w:spacing w:val="-1"/>
        </w:rPr>
        <w:t>Beneficiary</w:t>
      </w:r>
      <w:r w:rsidRPr="00FB7749">
        <w:rPr>
          <w:spacing w:val="63"/>
        </w:rPr>
        <w:t xml:space="preserve"> </w:t>
      </w:r>
      <w:r w:rsidRPr="00FB7749">
        <w:rPr>
          <w:spacing w:val="-1"/>
        </w:rPr>
        <w:t>who</w:t>
      </w:r>
      <w:r w:rsidRPr="00FB7749">
        <w:rPr>
          <w:spacing w:val="4"/>
        </w:rPr>
        <w:t xml:space="preserve"> </w:t>
      </w:r>
      <w:r w:rsidRPr="001F4C55">
        <w:t>already</w:t>
      </w:r>
      <w:r w:rsidRPr="00FB7749">
        <w:rPr>
          <w:spacing w:val="2"/>
        </w:rPr>
        <w:t xml:space="preserve"> </w:t>
      </w:r>
      <w:r w:rsidRPr="00FB7749">
        <w:rPr>
          <w:spacing w:val="-1"/>
        </w:rPr>
        <w:t>receives</w:t>
      </w:r>
      <w:r w:rsidRPr="00FB7749">
        <w:rPr>
          <w:spacing w:val="5"/>
        </w:rPr>
        <w:t xml:space="preserve"> </w:t>
      </w:r>
      <w:r w:rsidRPr="00FB7749">
        <w:t>an</w:t>
      </w:r>
      <w:r w:rsidRPr="00FB7749">
        <w:rPr>
          <w:spacing w:val="5"/>
        </w:rPr>
        <w:t xml:space="preserve"> </w:t>
      </w:r>
      <w:r w:rsidRPr="00FB7749">
        <w:rPr>
          <w:spacing w:val="-1"/>
        </w:rPr>
        <w:t>operating</w:t>
      </w:r>
      <w:r w:rsidRPr="00FB7749">
        <w:rPr>
          <w:spacing w:val="2"/>
        </w:rPr>
        <w:t xml:space="preserve"> </w:t>
      </w:r>
      <w:r w:rsidRPr="00FB7749">
        <w:rPr>
          <w:spacing w:val="-1"/>
        </w:rPr>
        <w:t>grant</w:t>
      </w:r>
      <w:r w:rsidRPr="00FB7749">
        <w:rPr>
          <w:spacing w:val="5"/>
        </w:rPr>
        <w:t xml:space="preserve"> </w:t>
      </w:r>
      <w:r w:rsidRPr="00FB7749">
        <w:rPr>
          <w:spacing w:val="-1"/>
        </w:rPr>
        <w:t>financed</w:t>
      </w:r>
      <w:r w:rsidRPr="00FB7749">
        <w:rPr>
          <w:spacing w:val="4"/>
        </w:rPr>
        <w:t xml:space="preserve"> </w:t>
      </w:r>
      <w:r w:rsidRPr="00FB7749">
        <w:rPr>
          <w:spacing w:val="-1"/>
        </w:rPr>
        <w:t>from</w:t>
      </w:r>
      <w:r w:rsidRPr="00FB7749">
        <w:rPr>
          <w:spacing w:val="1"/>
        </w:rPr>
        <w:t xml:space="preserve"> </w:t>
      </w:r>
      <w:r w:rsidRPr="00FB7749">
        <w:t>the</w:t>
      </w:r>
      <w:r w:rsidRPr="00FB7749">
        <w:rPr>
          <w:spacing w:val="9"/>
        </w:rPr>
        <w:t xml:space="preserve"> </w:t>
      </w:r>
      <w:r w:rsidRPr="00FB7749">
        <w:rPr>
          <w:spacing w:val="-1"/>
        </w:rPr>
        <w:t>European</w:t>
      </w:r>
      <w:r w:rsidRPr="00FB7749">
        <w:rPr>
          <w:spacing w:val="5"/>
        </w:rPr>
        <w:t xml:space="preserve"> </w:t>
      </w:r>
      <w:r w:rsidRPr="00FB7749">
        <w:rPr>
          <w:spacing w:val="-1"/>
        </w:rPr>
        <w:t>Union</w:t>
      </w:r>
      <w:r w:rsidRPr="00FB7749">
        <w:rPr>
          <w:spacing w:val="4"/>
        </w:rPr>
        <w:t xml:space="preserve"> </w:t>
      </w:r>
      <w:r w:rsidRPr="00FB7749">
        <w:rPr>
          <w:spacing w:val="-1"/>
        </w:rPr>
        <w:t>budget</w:t>
      </w:r>
      <w:r w:rsidRPr="00FB7749">
        <w:rPr>
          <w:spacing w:val="5"/>
        </w:rPr>
        <w:t xml:space="preserve"> </w:t>
      </w:r>
      <w:r w:rsidRPr="00FB7749">
        <w:rPr>
          <w:spacing w:val="-1"/>
        </w:rPr>
        <w:t>during</w:t>
      </w:r>
      <w:r w:rsidRPr="00FB7749">
        <w:rPr>
          <w:spacing w:val="79"/>
        </w:rPr>
        <w:t xml:space="preserve"> </w:t>
      </w:r>
      <w:r w:rsidRPr="00FB7749">
        <w:t xml:space="preserve">the </w:t>
      </w:r>
      <w:r w:rsidRPr="00FB7749">
        <w:rPr>
          <w:spacing w:val="-1"/>
        </w:rPr>
        <w:t>period</w:t>
      </w:r>
      <w:r w:rsidRPr="00FB7749">
        <w:t xml:space="preserve"> </w:t>
      </w:r>
      <w:r w:rsidRPr="00FB7749">
        <w:rPr>
          <w:spacing w:val="-1"/>
        </w:rPr>
        <w:t>in</w:t>
      </w:r>
      <w:r w:rsidRPr="00FB7749">
        <w:t xml:space="preserve"> </w:t>
      </w:r>
      <w:r w:rsidRPr="00FB7749">
        <w:rPr>
          <w:spacing w:val="-1"/>
        </w:rPr>
        <w:t>question.</w:t>
      </w:r>
    </w:p>
    <w:p w:rsidR="00BE27E7" w:rsidRPr="00FB7749" w:rsidRDefault="00BE27E7" w:rsidP="001F4C55">
      <w:pPr>
        <w:pStyle w:val="BodyText"/>
        <w:ind w:left="820" w:right="137"/>
      </w:pPr>
      <w:r w:rsidRPr="00FB7749">
        <w:rPr>
          <w:spacing w:val="-1"/>
        </w:rPr>
        <w:t>This</w:t>
      </w:r>
      <w:r w:rsidRPr="00FB7749">
        <w:t xml:space="preserve"> </w:t>
      </w:r>
      <w:r w:rsidRPr="00FB7749">
        <w:rPr>
          <w:spacing w:val="-1"/>
        </w:rPr>
        <w:t>Article</w:t>
      </w:r>
      <w:r w:rsidRPr="00FB7749">
        <w:t xml:space="preserve"> 14.7 </w:t>
      </w:r>
      <w:r w:rsidRPr="00FB7749">
        <w:rPr>
          <w:spacing w:val="-1"/>
        </w:rPr>
        <w:t>does</w:t>
      </w:r>
      <w:r w:rsidRPr="00FB7749">
        <w:rPr>
          <w:spacing w:val="-2"/>
        </w:rPr>
        <w:t xml:space="preserve"> </w:t>
      </w:r>
      <w:r w:rsidRPr="00FB7749">
        <w:t>not</w:t>
      </w:r>
      <w:r w:rsidRPr="00FB7749">
        <w:rPr>
          <w:spacing w:val="-2"/>
        </w:rPr>
        <w:t xml:space="preserve"> </w:t>
      </w:r>
      <w:r w:rsidRPr="00FB7749">
        <w:rPr>
          <w:spacing w:val="-1"/>
        </w:rPr>
        <w:t>apply</w:t>
      </w:r>
      <w:r w:rsidRPr="00FB7749">
        <w:rPr>
          <w:spacing w:val="-3"/>
        </w:rPr>
        <w:t xml:space="preserve"> </w:t>
      </w:r>
      <w:r w:rsidRPr="00FB7749">
        <w:t xml:space="preserve">in </w:t>
      </w:r>
      <w:r w:rsidRPr="00FB7749">
        <w:rPr>
          <w:spacing w:val="-1"/>
        </w:rPr>
        <w:t>the</w:t>
      </w:r>
      <w:r w:rsidRPr="00FB7749">
        <w:t xml:space="preserve"> </w:t>
      </w:r>
      <w:r w:rsidRPr="00FB7749">
        <w:rPr>
          <w:spacing w:val="-1"/>
        </w:rPr>
        <w:t>case</w:t>
      </w:r>
      <w:r w:rsidRPr="00FB7749">
        <w:t xml:space="preserve"> </w:t>
      </w:r>
      <w:r w:rsidRPr="00FB7749">
        <w:rPr>
          <w:spacing w:val="-1"/>
        </w:rPr>
        <w:t>of</w:t>
      </w:r>
      <w:r w:rsidRPr="00FB7749">
        <w:t xml:space="preserve"> an</w:t>
      </w:r>
      <w:r w:rsidRPr="00FB7749">
        <w:rPr>
          <w:spacing w:val="-2"/>
        </w:rPr>
        <w:t xml:space="preserve"> </w:t>
      </w:r>
      <w:r w:rsidRPr="00FB7749">
        <w:rPr>
          <w:spacing w:val="-1"/>
        </w:rPr>
        <w:t>operating</w:t>
      </w:r>
      <w:r w:rsidRPr="00FB7749">
        <w:rPr>
          <w:spacing w:val="-3"/>
        </w:rPr>
        <w:t xml:space="preserve"> </w:t>
      </w:r>
      <w:r w:rsidRPr="00FB7749">
        <w:rPr>
          <w:spacing w:val="-1"/>
        </w:rPr>
        <w:t>grant.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In kind contributions</w:t>
      </w:r>
    </w:p>
    <w:p w:rsidR="007806EA" w:rsidRPr="00FB7749" w:rsidRDefault="00BE27E7" w:rsidP="007338F0">
      <w:pPr>
        <w:pStyle w:val="BodyText"/>
        <w:widowControl w:val="0"/>
        <w:numPr>
          <w:ilvl w:val="1"/>
          <w:numId w:val="228"/>
        </w:numPr>
        <w:tabs>
          <w:tab w:val="clear" w:pos="851"/>
          <w:tab w:val="clear" w:pos="1191"/>
          <w:tab w:val="clear" w:pos="1531"/>
          <w:tab w:val="left" w:pos="821"/>
        </w:tabs>
        <w:ind w:left="822" w:right="136"/>
      </w:pPr>
      <w:r w:rsidRPr="00FB7749">
        <w:rPr>
          <w:spacing w:val="-1"/>
        </w:rPr>
        <w:t>Any</w:t>
      </w:r>
      <w:r w:rsidRPr="00FB7749">
        <w:rPr>
          <w:spacing w:val="11"/>
        </w:rPr>
        <w:t xml:space="preserve"> </w:t>
      </w:r>
      <w:r w:rsidRPr="00FB7749">
        <w:rPr>
          <w:spacing w:val="-1"/>
        </w:rPr>
        <w:t>contributions</w:t>
      </w:r>
      <w:r w:rsidRPr="00FB7749">
        <w:rPr>
          <w:spacing w:val="12"/>
        </w:rPr>
        <w:t xml:space="preserve"> </w:t>
      </w:r>
      <w:r w:rsidRPr="00FB7749">
        <w:t>in</w:t>
      </w:r>
      <w:r w:rsidRPr="00FB7749">
        <w:rPr>
          <w:spacing w:val="14"/>
        </w:rPr>
        <w:t xml:space="preserve"> </w:t>
      </w:r>
      <w:r w:rsidRPr="00FB7749">
        <w:rPr>
          <w:spacing w:val="-1"/>
        </w:rPr>
        <w:t>kind,</w:t>
      </w:r>
      <w:r w:rsidRPr="00FB7749">
        <w:rPr>
          <w:spacing w:val="9"/>
        </w:rPr>
        <w:t xml:space="preserve"> </w:t>
      </w:r>
      <w:r w:rsidRPr="00FB7749">
        <w:rPr>
          <w:spacing w:val="-1"/>
        </w:rPr>
        <w:t>which</w:t>
      </w:r>
      <w:r w:rsidRPr="00FB7749">
        <w:rPr>
          <w:spacing w:val="12"/>
        </w:rPr>
        <w:t xml:space="preserve"> </w:t>
      </w:r>
      <w:r w:rsidRPr="00FB7749">
        <w:rPr>
          <w:spacing w:val="-1"/>
        </w:rPr>
        <w:t>shall</w:t>
      </w:r>
      <w:r w:rsidRPr="00FB7749">
        <w:rPr>
          <w:spacing w:val="13"/>
        </w:rPr>
        <w:t xml:space="preserve"> </w:t>
      </w:r>
      <w:r w:rsidRPr="00FB7749">
        <w:t>be</w:t>
      </w:r>
      <w:r w:rsidRPr="00FB7749">
        <w:rPr>
          <w:spacing w:val="12"/>
        </w:rPr>
        <w:t xml:space="preserve"> </w:t>
      </w:r>
      <w:r w:rsidRPr="00FB7749">
        <w:rPr>
          <w:spacing w:val="-1"/>
        </w:rPr>
        <w:t>listed</w:t>
      </w:r>
      <w:r w:rsidRPr="00FB7749">
        <w:rPr>
          <w:spacing w:val="12"/>
        </w:rPr>
        <w:t xml:space="preserve"> </w:t>
      </w:r>
      <w:r w:rsidRPr="00FB7749">
        <w:rPr>
          <w:spacing w:val="-1"/>
        </w:rPr>
        <w:t>separately</w:t>
      </w:r>
      <w:r w:rsidRPr="00FB7749">
        <w:rPr>
          <w:spacing w:val="11"/>
        </w:rPr>
        <w:t xml:space="preserve"> </w:t>
      </w:r>
      <w:r w:rsidRPr="00FB7749">
        <w:t>in</w:t>
      </w:r>
      <w:r w:rsidRPr="00FB7749">
        <w:rPr>
          <w:spacing w:val="14"/>
        </w:rPr>
        <w:t xml:space="preserve"> </w:t>
      </w:r>
      <w:r w:rsidRPr="00FB7749">
        <w:rPr>
          <w:spacing w:val="-1"/>
        </w:rPr>
        <w:t>Annex</w:t>
      </w:r>
      <w:r w:rsidRPr="00FB7749">
        <w:rPr>
          <w:spacing w:val="19"/>
        </w:rPr>
        <w:t xml:space="preserve"> </w:t>
      </w:r>
      <w:r w:rsidR="00615385">
        <w:rPr>
          <w:spacing w:val="-2"/>
        </w:rPr>
        <w:t>A3</w:t>
      </w:r>
      <w:r w:rsidRPr="00FB7749">
        <w:rPr>
          <w:spacing w:val="-2"/>
        </w:rPr>
        <w:t>,</w:t>
      </w:r>
      <w:r w:rsidRPr="00FB7749">
        <w:rPr>
          <w:spacing w:val="14"/>
        </w:rPr>
        <w:t xml:space="preserve"> </w:t>
      </w:r>
      <w:r w:rsidRPr="00FB7749">
        <w:t>do</w:t>
      </w:r>
      <w:r w:rsidRPr="00FB7749">
        <w:rPr>
          <w:spacing w:val="14"/>
        </w:rPr>
        <w:t xml:space="preserve"> </w:t>
      </w:r>
      <w:r w:rsidRPr="00FB7749">
        <w:t>not</w:t>
      </w:r>
      <w:r w:rsidRPr="00FB7749">
        <w:rPr>
          <w:spacing w:val="13"/>
        </w:rPr>
        <w:t xml:space="preserve"> </w:t>
      </w:r>
      <w:r w:rsidRPr="00FB7749">
        <w:rPr>
          <w:spacing w:val="-1"/>
        </w:rPr>
        <w:t>represent</w:t>
      </w:r>
      <w:r w:rsidRPr="00FB7749">
        <w:rPr>
          <w:spacing w:val="53"/>
        </w:rPr>
        <w:t xml:space="preserve"> </w:t>
      </w:r>
      <w:r w:rsidRPr="00FB7749">
        <w:rPr>
          <w:spacing w:val="-1"/>
        </w:rPr>
        <w:t>actual</w:t>
      </w:r>
      <w:r w:rsidRPr="00FB7749">
        <w:rPr>
          <w:spacing w:val="32"/>
        </w:rPr>
        <w:t xml:space="preserve"> </w:t>
      </w:r>
      <w:r w:rsidRPr="00FB7749">
        <w:rPr>
          <w:spacing w:val="-1"/>
        </w:rPr>
        <w:t>expenditure</w:t>
      </w:r>
      <w:r w:rsidRPr="00FB7749">
        <w:rPr>
          <w:spacing w:val="34"/>
        </w:rPr>
        <w:t xml:space="preserve"> </w:t>
      </w:r>
      <w:r w:rsidRPr="00FB7749">
        <w:t>and</w:t>
      </w:r>
      <w:r w:rsidRPr="00FB7749">
        <w:rPr>
          <w:spacing w:val="31"/>
        </w:rPr>
        <w:t xml:space="preserve"> </w:t>
      </w:r>
      <w:r w:rsidRPr="00FB7749">
        <w:t>are</w:t>
      </w:r>
      <w:r w:rsidRPr="00FB7749">
        <w:rPr>
          <w:spacing w:val="31"/>
        </w:rPr>
        <w:t xml:space="preserve"> </w:t>
      </w:r>
      <w:r w:rsidRPr="00FB7749">
        <w:t>not</w:t>
      </w:r>
      <w:r w:rsidRPr="00FB7749">
        <w:rPr>
          <w:spacing w:val="34"/>
        </w:rPr>
        <w:t xml:space="preserve"> </w:t>
      </w:r>
      <w:r w:rsidRPr="00FB7749">
        <w:rPr>
          <w:spacing w:val="-1"/>
        </w:rPr>
        <w:t>eligible</w:t>
      </w:r>
      <w:r w:rsidRPr="00FB7749">
        <w:rPr>
          <w:spacing w:val="34"/>
        </w:rPr>
        <w:t xml:space="preserve"> </w:t>
      </w:r>
      <w:r w:rsidRPr="00FB7749">
        <w:rPr>
          <w:spacing w:val="-1"/>
        </w:rPr>
        <w:t>costs.</w:t>
      </w:r>
      <w:r w:rsidRPr="00FB7749">
        <w:rPr>
          <w:spacing w:val="34"/>
        </w:rPr>
        <w:t xml:space="preserve"> </w:t>
      </w:r>
      <w:r w:rsidRPr="00FB7749">
        <w:rPr>
          <w:spacing w:val="-1"/>
        </w:rPr>
        <w:t>Unless</w:t>
      </w:r>
      <w:r w:rsidRPr="00FB7749">
        <w:rPr>
          <w:spacing w:val="31"/>
        </w:rPr>
        <w:t xml:space="preserve"> </w:t>
      </w:r>
      <w:r w:rsidRPr="00FB7749">
        <w:rPr>
          <w:spacing w:val="-1"/>
        </w:rPr>
        <w:t>otherwise</w:t>
      </w:r>
      <w:r w:rsidRPr="00FB7749">
        <w:rPr>
          <w:spacing w:val="34"/>
        </w:rPr>
        <w:t xml:space="preserve"> </w:t>
      </w:r>
      <w:r w:rsidRPr="00FB7749">
        <w:rPr>
          <w:spacing w:val="-1"/>
        </w:rPr>
        <w:t>specified</w:t>
      </w:r>
      <w:r w:rsidRPr="00FB7749">
        <w:rPr>
          <w:spacing w:val="34"/>
        </w:rPr>
        <w:t xml:space="preserve"> </w:t>
      </w:r>
      <w:r w:rsidRPr="00FB7749">
        <w:rPr>
          <w:spacing w:val="-1"/>
        </w:rPr>
        <w:t>in</w:t>
      </w:r>
      <w:r w:rsidRPr="00FB7749">
        <w:rPr>
          <w:spacing w:val="33"/>
        </w:rPr>
        <w:t xml:space="preserve"> </w:t>
      </w:r>
      <w:r w:rsidRPr="00FB7749">
        <w:rPr>
          <w:spacing w:val="-1"/>
        </w:rPr>
        <w:t>the</w:t>
      </w:r>
      <w:r w:rsidRPr="00FB7749">
        <w:rPr>
          <w:spacing w:val="31"/>
        </w:rPr>
        <w:t xml:space="preserve"> </w:t>
      </w:r>
      <w:r w:rsidRPr="00FB7749">
        <w:rPr>
          <w:spacing w:val="-1"/>
        </w:rPr>
        <w:t>Special</w:t>
      </w:r>
      <w:r w:rsidRPr="00FB7749">
        <w:rPr>
          <w:spacing w:val="45"/>
        </w:rPr>
        <w:t xml:space="preserve"> </w:t>
      </w:r>
      <w:r w:rsidRPr="00FB7749">
        <w:rPr>
          <w:spacing w:val="-1"/>
        </w:rPr>
        <w:t>Conditions,</w:t>
      </w:r>
      <w:r w:rsidRPr="00FB7749">
        <w:rPr>
          <w:spacing w:val="15"/>
        </w:rPr>
        <w:t xml:space="preserve"> </w:t>
      </w:r>
      <w:r w:rsidRPr="00FB7749">
        <w:rPr>
          <w:spacing w:val="-1"/>
        </w:rPr>
        <w:t>contributions</w:t>
      </w:r>
      <w:r w:rsidRPr="00FB7749">
        <w:rPr>
          <w:spacing w:val="12"/>
        </w:rPr>
        <w:t xml:space="preserve"> </w:t>
      </w:r>
      <w:r w:rsidRPr="00FB7749">
        <w:t>in</w:t>
      </w:r>
      <w:r w:rsidRPr="00FB7749">
        <w:rPr>
          <w:spacing w:val="14"/>
        </w:rPr>
        <w:t xml:space="preserve"> </w:t>
      </w:r>
      <w:r w:rsidRPr="00FB7749">
        <w:rPr>
          <w:spacing w:val="-1"/>
        </w:rPr>
        <w:t>kind</w:t>
      </w:r>
      <w:r w:rsidRPr="00FB7749">
        <w:rPr>
          <w:spacing w:val="17"/>
        </w:rPr>
        <w:t xml:space="preserve"> </w:t>
      </w:r>
      <w:r w:rsidRPr="00FB7749">
        <w:rPr>
          <w:spacing w:val="-2"/>
        </w:rPr>
        <w:t>may</w:t>
      </w:r>
      <w:r w:rsidRPr="00FB7749">
        <w:rPr>
          <w:spacing w:val="15"/>
        </w:rPr>
        <w:t xml:space="preserve"> </w:t>
      </w:r>
      <w:r w:rsidRPr="00FB7749">
        <w:t>not</w:t>
      </w:r>
      <w:r w:rsidRPr="00FB7749">
        <w:rPr>
          <w:spacing w:val="15"/>
        </w:rPr>
        <w:t xml:space="preserve"> </w:t>
      </w:r>
      <w:r w:rsidRPr="00FB7749">
        <w:t>be</w:t>
      </w:r>
      <w:r w:rsidRPr="00FB7749">
        <w:rPr>
          <w:spacing w:val="15"/>
        </w:rPr>
        <w:t xml:space="preserve"> </w:t>
      </w:r>
      <w:r w:rsidRPr="00FB7749">
        <w:rPr>
          <w:spacing w:val="-1"/>
        </w:rPr>
        <w:t>treated</w:t>
      </w:r>
      <w:r w:rsidRPr="00FB7749">
        <w:rPr>
          <w:spacing w:val="15"/>
        </w:rPr>
        <w:t xml:space="preserve"> </w:t>
      </w:r>
      <w:r w:rsidRPr="00FB7749">
        <w:t>as</w:t>
      </w:r>
      <w:r w:rsidRPr="00FB7749">
        <w:rPr>
          <w:spacing w:val="15"/>
        </w:rPr>
        <w:t xml:space="preserve"> </w:t>
      </w:r>
      <w:r w:rsidRPr="00FB7749">
        <w:rPr>
          <w:spacing w:val="-1"/>
        </w:rPr>
        <w:t>co-financing</w:t>
      </w:r>
      <w:r w:rsidRPr="00FB7749">
        <w:rPr>
          <w:spacing w:val="12"/>
        </w:rPr>
        <w:t xml:space="preserve"> </w:t>
      </w:r>
      <w:r w:rsidRPr="00FB7749">
        <w:t>by</w:t>
      </w:r>
      <w:r w:rsidRPr="00FB7749">
        <w:rPr>
          <w:spacing w:val="14"/>
        </w:rPr>
        <w:t xml:space="preserve"> </w:t>
      </w:r>
      <w:r w:rsidRPr="00FB7749">
        <w:t>the</w:t>
      </w:r>
      <w:r w:rsidRPr="00FB7749">
        <w:rPr>
          <w:spacing w:val="59"/>
        </w:rPr>
        <w:t xml:space="preserve"> </w:t>
      </w:r>
      <w:r w:rsidRPr="00FB7749">
        <w:rPr>
          <w:spacing w:val="-1"/>
        </w:rPr>
        <w:t>Beneficiary(ies).</w:t>
      </w:r>
    </w:p>
    <w:p w:rsidR="00D0198E" w:rsidRPr="007338F0" w:rsidRDefault="00D0198E" w:rsidP="007338F0">
      <w:pPr>
        <w:pStyle w:val="BodyText"/>
        <w:ind w:left="822" w:right="136"/>
        <w:rPr>
          <w:spacing w:val="-1"/>
        </w:rPr>
      </w:pPr>
      <w:r w:rsidRPr="007338F0">
        <w:rPr>
          <w:spacing w:val="-1"/>
        </w:rPr>
        <w:t xml:space="preserve">If </w:t>
      </w:r>
      <w:r w:rsidRPr="00FB7749">
        <w:rPr>
          <w:spacing w:val="-1"/>
        </w:rPr>
        <w:t>contributions</w:t>
      </w:r>
      <w:r w:rsidRPr="007338F0">
        <w:rPr>
          <w:spacing w:val="-1"/>
        </w:rPr>
        <w:t xml:space="preserve"> in </w:t>
      </w:r>
      <w:r w:rsidRPr="00FB7749">
        <w:rPr>
          <w:spacing w:val="-1"/>
        </w:rPr>
        <w:t>kind</w:t>
      </w:r>
      <w:r w:rsidRPr="007338F0">
        <w:rPr>
          <w:spacing w:val="-1"/>
        </w:rPr>
        <w:t xml:space="preserve"> are </w:t>
      </w:r>
      <w:r w:rsidRPr="00FB7749">
        <w:rPr>
          <w:spacing w:val="-1"/>
        </w:rPr>
        <w:t>accepted</w:t>
      </w:r>
      <w:r w:rsidRPr="007338F0">
        <w:rPr>
          <w:spacing w:val="-1"/>
        </w:rPr>
        <w:t xml:space="preserve"> </w:t>
      </w:r>
      <w:r w:rsidRPr="00FB7749">
        <w:rPr>
          <w:spacing w:val="-1"/>
        </w:rPr>
        <w:t>as</w:t>
      </w:r>
      <w:r w:rsidRPr="007338F0">
        <w:rPr>
          <w:spacing w:val="-1"/>
        </w:rPr>
        <w:t xml:space="preserve"> </w:t>
      </w:r>
      <w:r w:rsidRPr="00FB7749">
        <w:rPr>
          <w:spacing w:val="-1"/>
        </w:rPr>
        <w:t>co-financing,</w:t>
      </w:r>
      <w:r w:rsidRPr="007338F0">
        <w:rPr>
          <w:spacing w:val="-1"/>
        </w:rPr>
        <w:t xml:space="preserve"> the </w:t>
      </w:r>
      <w:r w:rsidRPr="00FB7749">
        <w:rPr>
          <w:spacing w:val="-1"/>
        </w:rPr>
        <w:t>Beneficiary(ies)</w:t>
      </w:r>
      <w:r w:rsidRPr="007338F0">
        <w:rPr>
          <w:spacing w:val="-1"/>
        </w:rPr>
        <w:t xml:space="preserve"> </w:t>
      </w:r>
      <w:r w:rsidRPr="00FB7749">
        <w:rPr>
          <w:spacing w:val="-1"/>
        </w:rPr>
        <w:t>shall</w:t>
      </w:r>
      <w:r w:rsidRPr="007338F0">
        <w:rPr>
          <w:spacing w:val="-1"/>
        </w:rPr>
        <w:t xml:space="preserve"> </w:t>
      </w:r>
      <w:r w:rsidRPr="00FB7749">
        <w:rPr>
          <w:spacing w:val="-1"/>
        </w:rPr>
        <w:t>ensure</w:t>
      </w:r>
      <w:r w:rsidRPr="007338F0">
        <w:rPr>
          <w:spacing w:val="-1"/>
        </w:rPr>
        <w:t xml:space="preserve"> </w:t>
      </w:r>
      <w:r w:rsidRPr="00FB7749">
        <w:rPr>
          <w:spacing w:val="-1"/>
        </w:rPr>
        <w:t>they</w:t>
      </w:r>
      <w:r w:rsidRPr="007338F0">
        <w:rPr>
          <w:spacing w:val="-1"/>
        </w:rPr>
        <w:t xml:space="preserve"> </w:t>
      </w:r>
      <w:r w:rsidRPr="00FB7749">
        <w:rPr>
          <w:spacing w:val="-1"/>
        </w:rPr>
        <w:t>comply</w:t>
      </w:r>
      <w:r w:rsidRPr="007338F0">
        <w:rPr>
          <w:spacing w:val="-1"/>
        </w:rPr>
        <w:t xml:space="preserve"> </w:t>
      </w:r>
      <w:r w:rsidRPr="00FB7749">
        <w:rPr>
          <w:spacing w:val="-1"/>
        </w:rPr>
        <w:t>with</w:t>
      </w:r>
      <w:r w:rsidRPr="007338F0">
        <w:rPr>
          <w:spacing w:val="-1"/>
        </w:rPr>
        <w:t xml:space="preserve"> national tax and </w:t>
      </w:r>
      <w:r w:rsidRPr="00FB7749">
        <w:rPr>
          <w:spacing w:val="-1"/>
        </w:rPr>
        <w:t>social</w:t>
      </w:r>
      <w:r w:rsidRPr="007338F0">
        <w:rPr>
          <w:spacing w:val="-1"/>
        </w:rPr>
        <w:t xml:space="preserve"> </w:t>
      </w:r>
      <w:r w:rsidRPr="00FB7749">
        <w:rPr>
          <w:spacing w:val="-1"/>
        </w:rPr>
        <w:t>security</w:t>
      </w:r>
      <w:r w:rsidRPr="007338F0">
        <w:rPr>
          <w:spacing w:val="-1"/>
        </w:rPr>
        <w:t xml:space="preserve"> </w:t>
      </w:r>
      <w:r w:rsidRPr="00FB7749">
        <w:rPr>
          <w:spacing w:val="-1"/>
        </w:rPr>
        <w:t>rules.</w:t>
      </w:r>
    </w:p>
    <w:p w:rsidR="00D0198E" w:rsidRPr="00FB7749" w:rsidRDefault="00D0198E" w:rsidP="007338F0">
      <w:pPr>
        <w:pStyle w:val="BodyText"/>
        <w:ind w:left="822" w:right="136"/>
      </w:pPr>
      <w:r w:rsidRPr="00FB7749">
        <w:rPr>
          <w:spacing w:val="-1"/>
        </w:rPr>
        <w:t>Notwithstanding</w:t>
      </w:r>
      <w:r w:rsidRPr="00FB7749">
        <w:rPr>
          <w:spacing w:val="11"/>
        </w:rPr>
        <w:t xml:space="preserve"> </w:t>
      </w:r>
      <w:r w:rsidRPr="00FB7749">
        <w:t>the</w:t>
      </w:r>
      <w:r w:rsidRPr="00FB7749">
        <w:rPr>
          <w:spacing w:val="14"/>
        </w:rPr>
        <w:t xml:space="preserve"> </w:t>
      </w:r>
      <w:r w:rsidRPr="00FB7749">
        <w:rPr>
          <w:spacing w:val="-1"/>
        </w:rPr>
        <w:t>above,</w:t>
      </w:r>
      <w:r w:rsidRPr="00FB7749">
        <w:rPr>
          <w:spacing w:val="12"/>
        </w:rPr>
        <w:t xml:space="preserve"> </w:t>
      </w:r>
      <w:r w:rsidRPr="00FB7749">
        <w:t>if</w:t>
      </w:r>
      <w:r w:rsidRPr="00FB7749">
        <w:rPr>
          <w:spacing w:val="15"/>
        </w:rPr>
        <w:t xml:space="preserve"> </w:t>
      </w:r>
      <w:r w:rsidRPr="00FB7749">
        <w:t>the</w:t>
      </w:r>
      <w:r w:rsidRPr="00FB7749">
        <w:rPr>
          <w:spacing w:val="14"/>
        </w:rPr>
        <w:t xml:space="preserve"> </w:t>
      </w:r>
      <w:r w:rsidRPr="00FB7749">
        <w:rPr>
          <w:spacing w:val="-2"/>
        </w:rPr>
        <w:t>Description</w:t>
      </w:r>
      <w:r w:rsidRPr="00FB7749">
        <w:rPr>
          <w:spacing w:val="14"/>
        </w:rPr>
        <w:t xml:space="preserve"> </w:t>
      </w:r>
      <w:r w:rsidRPr="00FB7749">
        <w:t>of</w:t>
      </w:r>
      <w:r w:rsidRPr="00FB7749">
        <w:rPr>
          <w:spacing w:val="15"/>
        </w:rPr>
        <w:t xml:space="preserve"> </w:t>
      </w:r>
      <w:r w:rsidRPr="00FB7749">
        <w:rPr>
          <w:spacing w:val="-1"/>
        </w:rPr>
        <w:t>the</w:t>
      </w:r>
      <w:r w:rsidRPr="00FB7749">
        <w:rPr>
          <w:spacing w:val="14"/>
        </w:rPr>
        <w:t xml:space="preserve"> </w:t>
      </w:r>
      <w:r w:rsidRPr="00FB7749">
        <w:rPr>
          <w:spacing w:val="-1"/>
        </w:rPr>
        <w:t>Action</w:t>
      </w:r>
      <w:r w:rsidRPr="00FB7749">
        <w:rPr>
          <w:spacing w:val="14"/>
        </w:rPr>
        <w:t xml:space="preserve"> </w:t>
      </w:r>
      <w:r w:rsidRPr="00FB7749">
        <w:rPr>
          <w:spacing w:val="-1"/>
        </w:rPr>
        <w:t>provides</w:t>
      </w:r>
      <w:r w:rsidRPr="00FB7749">
        <w:rPr>
          <w:spacing w:val="15"/>
        </w:rPr>
        <w:t xml:space="preserve"> </w:t>
      </w:r>
      <w:r w:rsidRPr="00FB7749">
        <w:t>for</w:t>
      </w:r>
      <w:r w:rsidRPr="00FB7749">
        <w:rPr>
          <w:spacing w:val="15"/>
        </w:rPr>
        <w:t xml:space="preserve"> </w:t>
      </w:r>
      <w:r w:rsidRPr="00FB7749">
        <w:rPr>
          <w:spacing w:val="-1"/>
        </w:rPr>
        <w:t>contributions</w:t>
      </w:r>
      <w:r w:rsidRPr="00FB7749">
        <w:rPr>
          <w:spacing w:val="15"/>
        </w:rPr>
        <w:t xml:space="preserve"> </w:t>
      </w:r>
      <w:r w:rsidRPr="00FB7749">
        <w:rPr>
          <w:spacing w:val="-1"/>
        </w:rPr>
        <w:t>in</w:t>
      </w:r>
      <w:r w:rsidRPr="00FB7749">
        <w:rPr>
          <w:spacing w:val="57"/>
        </w:rPr>
        <w:t xml:space="preserve"> </w:t>
      </w:r>
      <w:r w:rsidRPr="00FB7749">
        <w:rPr>
          <w:spacing w:val="-1"/>
        </w:rPr>
        <w:t>kind,</w:t>
      </w:r>
      <w:r w:rsidRPr="00FB7749">
        <w:t xml:space="preserve"> such</w:t>
      </w:r>
      <w:r w:rsidRPr="00FB7749">
        <w:rPr>
          <w:spacing w:val="-3"/>
        </w:rPr>
        <w:t xml:space="preserve"> </w:t>
      </w:r>
      <w:r w:rsidRPr="001F4C55">
        <w:t>contributions</w:t>
      </w:r>
      <w:r w:rsidRPr="00FB7749">
        <w:rPr>
          <w:spacing w:val="-2"/>
        </w:rPr>
        <w:t xml:space="preserve"> have</w:t>
      </w:r>
      <w:r w:rsidRPr="00FB7749">
        <w:t xml:space="preserve"> to be </w:t>
      </w:r>
      <w:r w:rsidRPr="00FB7749">
        <w:rPr>
          <w:spacing w:val="-1"/>
        </w:rPr>
        <w:t>provided.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Non-eligible costs</w:t>
      </w:r>
    </w:p>
    <w:p w:rsidR="00D0198E" w:rsidRPr="00FB7749" w:rsidRDefault="00D0198E" w:rsidP="00BE27E7">
      <w:pPr>
        <w:pStyle w:val="BodyText"/>
        <w:widowControl w:val="0"/>
        <w:numPr>
          <w:ilvl w:val="1"/>
          <w:numId w:val="228"/>
        </w:numPr>
        <w:tabs>
          <w:tab w:val="clear" w:pos="851"/>
          <w:tab w:val="clear" w:pos="1191"/>
          <w:tab w:val="clear" w:pos="1531"/>
          <w:tab w:val="left" w:pos="821"/>
        </w:tabs>
      </w:pP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costs</w:t>
      </w:r>
      <w:r w:rsidRPr="00FB7749">
        <w:t xml:space="preserve"> </w:t>
      </w:r>
      <w:r w:rsidRPr="00FB7749">
        <w:rPr>
          <w:spacing w:val="-1"/>
        </w:rPr>
        <w:t>shall</w:t>
      </w:r>
      <w:r w:rsidRPr="00FB7749">
        <w:rPr>
          <w:spacing w:val="1"/>
        </w:rPr>
        <w:t xml:space="preserve"> </w:t>
      </w:r>
      <w:r w:rsidRPr="00FB7749">
        <w:rPr>
          <w:spacing w:val="-1"/>
        </w:rPr>
        <w:t>not</w:t>
      </w:r>
      <w:r w:rsidRPr="00FB7749">
        <w:rPr>
          <w:spacing w:val="1"/>
        </w:rPr>
        <w:t xml:space="preserve"> </w:t>
      </w:r>
      <w:r w:rsidRPr="00FB7749">
        <w:t>be</w:t>
      </w:r>
      <w:r w:rsidRPr="00FB7749">
        <w:rPr>
          <w:spacing w:val="-2"/>
        </w:rPr>
        <w:t xml:space="preserve"> </w:t>
      </w:r>
      <w:r w:rsidRPr="00FB7749">
        <w:rPr>
          <w:spacing w:val="-1"/>
        </w:rPr>
        <w:t>considered</w:t>
      </w:r>
      <w:r w:rsidRPr="00FB7749">
        <w:rPr>
          <w:spacing w:val="-2"/>
        </w:rPr>
        <w:t xml:space="preserve"> </w:t>
      </w:r>
      <w:r w:rsidRPr="00FB7749">
        <w:rPr>
          <w:spacing w:val="-1"/>
        </w:rPr>
        <w:t>eligible:</w:t>
      </w:r>
    </w:p>
    <w:p w:rsidR="00D0198E" w:rsidRPr="00FB7749" w:rsidRDefault="00D0198E" w:rsidP="00BE27E7">
      <w:pPr>
        <w:pStyle w:val="BodyText"/>
        <w:widowControl w:val="0"/>
        <w:numPr>
          <w:ilvl w:val="2"/>
          <w:numId w:val="228"/>
        </w:numPr>
        <w:tabs>
          <w:tab w:val="clear" w:pos="851"/>
          <w:tab w:val="clear" w:pos="1191"/>
          <w:tab w:val="clear" w:pos="1531"/>
          <w:tab w:val="left" w:pos="1322"/>
        </w:tabs>
        <w:ind w:hanging="425"/>
      </w:pPr>
      <w:r w:rsidRPr="00FB7749">
        <w:t>debts</w:t>
      </w:r>
      <w:r w:rsidRPr="00FB7749">
        <w:rPr>
          <w:spacing w:val="-2"/>
        </w:rPr>
        <w:t xml:space="preserve"> </w:t>
      </w:r>
      <w:r w:rsidRPr="00FB7749">
        <w:t xml:space="preserve">and </w:t>
      </w:r>
      <w:r w:rsidRPr="00FB7749">
        <w:rPr>
          <w:spacing w:val="-1"/>
        </w:rPr>
        <w:t>debt service</w:t>
      </w:r>
      <w:r w:rsidRPr="00FB7749">
        <w:t xml:space="preserve"> </w:t>
      </w:r>
      <w:r w:rsidRPr="00FB7749">
        <w:rPr>
          <w:spacing w:val="-1"/>
        </w:rPr>
        <w:t>charges</w:t>
      </w:r>
      <w:r w:rsidRPr="00FB7749">
        <w:t xml:space="preserve"> </w:t>
      </w:r>
      <w:r w:rsidRPr="00FB7749">
        <w:rPr>
          <w:spacing w:val="-1"/>
        </w:rPr>
        <w:t>(interest);</w:t>
      </w:r>
    </w:p>
    <w:p w:rsidR="00D0198E" w:rsidRPr="00FB7749" w:rsidRDefault="00D0198E" w:rsidP="007338F0">
      <w:pPr>
        <w:pStyle w:val="BodyText"/>
        <w:widowControl w:val="0"/>
        <w:numPr>
          <w:ilvl w:val="2"/>
          <w:numId w:val="228"/>
        </w:numPr>
        <w:tabs>
          <w:tab w:val="clear" w:pos="851"/>
          <w:tab w:val="clear" w:pos="1191"/>
          <w:tab w:val="clear" w:pos="1531"/>
          <w:tab w:val="left" w:pos="1322"/>
        </w:tabs>
        <w:ind w:hanging="425"/>
      </w:pPr>
      <w:r w:rsidRPr="00FB7749">
        <w:rPr>
          <w:spacing w:val="-1"/>
        </w:rPr>
        <w:t>provisions</w:t>
      </w:r>
      <w:r w:rsidRPr="00FB7749">
        <w:rPr>
          <w:spacing w:val="-2"/>
        </w:rPr>
        <w:t xml:space="preserve"> </w:t>
      </w:r>
      <w:r w:rsidRPr="00FB7749">
        <w:t>for</w:t>
      </w:r>
      <w:r w:rsidRPr="00FB7749">
        <w:rPr>
          <w:spacing w:val="-2"/>
        </w:rPr>
        <w:t xml:space="preserve"> </w:t>
      </w:r>
      <w:r w:rsidRPr="00FB7749">
        <w:t>losses,</w:t>
      </w:r>
      <w:r w:rsidRPr="00FB7749">
        <w:rPr>
          <w:spacing w:val="-3"/>
        </w:rPr>
        <w:t xml:space="preserve"> </w:t>
      </w:r>
      <w:r w:rsidRPr="00FB7749">
        <w:rPr>
          <w:spacing w:val="-1"/>
        </w:rPr>
        <w:t>debts</w:t>
      </w:r>
      <w:r w:rsidRPr="00FB7749">
        <w:rPr>
          <w:spacing w:val="-2"/>
        </w:rPr>
        <w:t xml:space="preserve"> </w:t>
      </w:r>
      <w:r w:rsidRPr="00FB7749">
        <w:t xml:space="preserve">or </w:t>
      </w:r>
      <w:r w:rsidRPr="00FB7749">
        <w:rPr>
          <w:spacing w:val="-1"/>
        </w:rPr>
        <w:t>potential</w:t>
      </w:r>
      <w:r w:rsidRPr="00FB7749">
        <w:rPr>
          <w:spacing w:val="-2"/>
        </w:rPr>
        <w:t xml:space="preserve"> </w:t>
      </w:r>
      <w:r w:rsidRPr="00FB7749">
        <w:rPr>
          <w:spacing w:val="-1"/>
        </w:rPr>
        <w:t>future</w:t>
      </w:r>
      <w:r w:rsidRPr="00FB7749">
        <w:rPr>
          <w:spacing w:val="-2"/>
        </w:rPr>
        <w:t xml:space="preserve"> </w:t>
      </w:r>
      <w:r w:rsidRPr="00FB7749">
        <w:rPr>
          <w:spacing w:val="-1"/>
        </w:rPr>
        <w:t>liabilities;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5" w:hanging="425"/>
      </w:pPr>
      <w:r w:rsidRPr="00FB7749">
        <w:rPr>
          <w:spacing w:val="-1"/>
        </w:rPr>
        <w:t>costs</w:t>
      </w:r>
      <w:r w:rsidRPr="00FB7749">
        <w:rPr>
          <w:spacing w:val="5"/>
        </w:rPr>
        <w:t xml:space="preserve"> </w:t>
      </w:r>
      <w:r w:rsidRPr="00FB7749">
        <w:rPr>
          <w:spacing w:val="-1"/>
        </w:rPr>
        <w:t>declared</w:t>
      </w:r>
      <w:r w:rsidRPr="00FB7749">
        <w:rPr>
          <w:spacing w:val="3"/>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Beneficiary(ies)</w:t>
      </w:r>
      <w:r w:rsidRPr="00FB7749">
        <w:rPr>
          <w:spacing w:val="3"/>
        </w:rPr>
        <w:t xml:space="preserve"> </w:t>
      </w:r>
      <w:r w:rsidRPr="00FB7749">
        <w:t>and</w:t>
      </w:r>
      <w:r w:rsidRPr="00FB7749">
        <w:rPr>
          <w:spacing w:val="3"/>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rPr>
          <w:spacing w:val="-1"/>
        </w:rPr>
        <w:t>another</w:t>
      </w:r>
      <w:r w:rsidRPr="00FB7749">
        <w:rPr>
          <w:spacing w:val="5"/>
        </w:rPr>
        <w:t xml:space="preserve"> </w:t>
      </w:r>
      <w:r w:rsidRPr="00FB7749">
        <w:rPr>
          <w:spacing w:val="-1"/>
        </w:rPr>
        <w:t>action</w:t>
      </w:r>
      <w:r w:rsidRPr="00FB7749">
        <w:rPr>
          <w:spacing w:val="5"/>
        </w:rPr>
        <w:t xml:space="preserve"> </w:t>
      </w:r>
      <w:r w:rsidRPr="00FB7749">
        <w:rPr>
          <w:spacing w:val="-2"/>
        </w:rPr>
        <w:t>or</w:t>
      </w:r>
      <w:r w:rsidRPr="00FB7749">
        <w:rPr>
          <w:spacing w:val="5"/>
        </w:rPr>
        <w:t xml:space="preserve"> </w:t>
      </w:r>
      <w:r w:rsidRPr="00FB7749">
        <w:rPr>
          <w:spacing w:val="-1"/>
        </w:rPr>
        <w:t>work</w:t>
      </w:r>
      <w:r w:rsidRPr="00FB7749">
        <w:rPr>
          <w:spacing w:val="53"/>
        </w:rPr>
        <w:t xml:space="preserve"> </w:t>
      </w:r>
      <w:r w:rsidRPr="00FB7749">
        <w:rPr>
          <w:spacing w:val="-1"/>
        </w:rPr>
        <w:t>programme</w:t>
      </w:r>
      <w:r w:rsidRPr="00FB7749">
        <w:rPr>
          <w:spacing w:val="3"/>
        </w:rPr>
        <w:t xml:space="preserve"> </w:t>
      </w:r>
      <w:r w:rsidRPr="00FB7749">
        <w:rPr>
          <w:spacing w:val="-1"/>
        </w:rPr>
        <w:t>receiving</w:t>
      </w:r>
      <w:r w:rsidRPr="00FB7749">
        <w:t xml:space="preserve"> a</w:t>
      </w:r>
      <w:r w:rsidRPr="00FB7749">
        <w:rPr>
          <w:spacing w:val="5"/>
        </w:rPr>
        <w:t xml:space="preserve"> </w:t>
      </w:r>
      <w:r w:rsidRPr="00FB7749">
        <w:rPr>
          <w:spacing w:val="-1"/>
        </w:rPr>
        <w:t>European</w:t>
      </w:r>
      <w:r w:rsidRPr="00FB7749">
        <w:rPr>
          <w:spacing w:val="3"/>
        </w:rPr>
        <w:t xml:space="preserve"> </w:t>
      </w:r>
      <w:r w:rsidRPr="00FB7749">
        <w:rPr>
          <w:spacing w:val="-1"/>
        </w:rPr>
        <w:t>Union</w:t>
      </w:r>
      <w:r w:rsidRPr="00FB7749">
        <w:rPr>
          <w:spacing w:val="2"/>
        </w:rPr>
        <w:t xml:space="preserve"> </w:t>
      </w:r>
      <w:r w:rsidRPr="00FB7749">
        <w:rPr>
          <w:spacing w:val="-1"/>
        </w:rPr>
        <w:t>grant</w:t>
      </w:r>
      <w:r w:rsidRPr="00FB7749">
        <w:rPr>
          <w:spacing w:val="2"/>
        </w:rPr>
        <w:t xml:space="preserve"> </w:t>
      </w:r>
      <w:r w:rsidRPr="00FB7749">
        <w:rPr>
          <w:spacing w:val="-1"/>
        </w:rPr>
        <w:t>(including</w:t>
      </w:r>
      <w:r w:rsidRPr="00FB7749">
        <w:t xml:space="preserve"> </w:t>
      </w:r>
      <w:r w:rsidRPr="00FB7749">
        <w:rPr>
          <w:spacing w:val="-1"/>
        </w:rPr>
        <w:t>through</w:t>
      </w:r>
      <w:r w:rsidRPr="00FB7749">
        <w:rPr>
          <w:spacing w:val="4"/>
        </w:rPr>
        <w:t xml:space="preserve"> </w:t>
      </w:r>
      <w:r w:rsidRPr="00FB7749">
        <w:rPr>
          <w:spacing w:val="-1"/>
        </w:rPr>
        <w:t>the</w:t>
      </w:r>
      <w:r w:rsidRPr="00FB7749">
        <w:rPr>
          <w:spacing w:val="3"/>
        </w:rPr>
        <w:t xml:space="preserve"> </w:t>
      </w:r>
      <w:r w:rsidRPr="00FB7749">
        <w:rPr>
          <w:spacing w:val="-1"/>
        </w:rPr>
        <w:t>European</w:t>
      </w:r>
      <w:r w:rsidRPr="00FB7749">
        <w:rPr>
          <w:spacing w:val="31"/>
        </w:rPr>
        <w:t xml:space="preserve"> </w:t>
      </w:r>
      <w:r w:rsidRPr="00FB7749">
        <w:rPr>
          <w:spacing w:val="-1"/>
        </w:rPr>
        <w:t>Development</w:t>
      </w:r>
      <w:r w:rsidRPr="00FB7749">
        <w:rPr>
          <w:spacing w:val="2"/>
        </w:rPr>
        <w:t xml:space="preserve"> </w:t>
      </w:r>
      <w:r w:rsidRPr="00FB7749">
        <w:rPr>
          <w:spacing w:val="-1"/>
        </w:rPr>
        <w:t>Fund);</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5" w:hanging="425"/>
      </w:pPr>
      <w:r w:rsidRPr="00FB7749">
        <w:rPr>
          <w:spacing w:val="-1"/>
        </w:rPr>
        <w:t>purchases</w:t>
      </w:r>
      <w:r w:rsidRPr="00FB7749">
        <w:rPr>
          <w:spacing w:val="2"/>
        </w:rPr>
        <w:t xml:space="preserve"> </w:t>
      </w:r>
      <w:r w:rsidRPr="00FB7749">
        <w:rPr>
          <w:spacing w:val="-2"/>
        </w:rPr>
        <w:t>of</w:t>
      </w:r>
      <w:r w:rsidRPr="00FB7749">
        <w:t xml:space="preserve"> land or </w:t>
      </w:r>
      <w:r w:rsidRPr="00FB7749">
        <w:rPr>
          <w:spacing w:val="-1"/>
        </w:rPr>
        <w:t>buildings,</w:t>
      </w:r>
      <w:r w:rsidRPr="00FB7749">
        <w:rPr>
          <w:spacing w:val="2"/>
        </w:rPr>
        <w:t xml:space="preserve"> </w:t>
      </w:r>
      <w:r w:rsidRPr="00FB7749">
        <w:rPr>
          <w:spacing w:val="-1"/>
        </w:rPr>
        <w:t>except</w:t>
      </w:r>
      <w:r w:rsidRPr="00FB7749">
        <w:rPr>
          <w:spacing w:val="3"/>
        </w:rPr>
        <w:t xml:space="preserve"> </w:t>
      </w:r>
      <w:r w:rsidRPr="00FB7749">
        <w:rPr>
          <w:spacing w:val="-1"/>
        </w:rPr>
        <w:t>where</w:t>
      </w:r>
      <w:r w:rsidRPr="00FB7749">
        <w:t xml:space="preserve"> </w:t>
      </w:r>
      <w:r w:rsidRPr="00FB7749">
        <w:rPr>
          <w:spacing w:val="-1"/>
        </w:rPr>
        <w:t xml:space="preserve">necessary </w:t>
      </w:r>
      <w:r w:rsidRPr="00FB7749">
        <w:t xml:space="preserve">for the </w:t>
      </w:r>
      <w:r w:rsidRPr="00FB7749">
        <w:rPr>
          <w:spacing w:val="-1"/>
        </w:rPr>
        <w:t>direct</w:t>
      </w:r>
      <w:r w:rsidRPr="00FB7749">
        <w:rPr>
          <w:spacing w:val="1"/>
        </w:rPr>
        <w:t xml:space="preserve"> </w:t>
      </w:r>
      <w:r w:rsidRPr="00FB7749">
        <w:rPr>
          <w:spacing w:val="-1"/>
        </w:rPr>
        <w:t>implementation</w:t>
      </w:r>
      <w:r w:rsidRPr="00FB7749">
        <w:rPr>
          <w:spacing w:val="43"/>
        </w:rPr>
        <w:t xml:space="preserve"> </w:t>
      </w:r>
      <w:r w:rsidRPr="00FB7749">
        <w:t>of</w:t>
      </w:r>
      <w:r w:rsidRPr="00FB7749">
        <w:rPr>
          <w:spacing w:val="7"/>
        </w:rPr>
        <w:t xml:space="preserve"> </w:t>
      </w:r>
      <w:r w:rsidRPr="00FB7749">
        <w:rPr>
          <w:spacing w:val="-1"/>
        </w:rPr>
        <w:t>the</w:t>
      </w:r>
      <w:r w:rsidRPr="00FB7749">
        <w:rPr>
          <w:spacing w:val="7"/>
        </w:rPr>
        <w:t xml:space="preserve"> </w:t>
      </w:r>
      <w:r w:rsidRPr="00FB7749">
        <w:rPr>
          <w:spacing w:val="-1"/>
        </w:rPr>
        <w:t>Action</w:t>
      </w:r>
      <w:r w:rsidRPr="00FB7749">
        <w:rPr>
          <w:spacing w:val="9"/>
        </w:rPr>
        <w:t xml:space="preserve"> </w:t>
      </w:r>
      <w:r w:rsidRPr="00FB7749">
        <w:rPr>
          <w:spacing w:val="-1"/>
        </w:rPr>
        <w:t>and</w:t>
      </w:r>
      <w:r w:rsidRPr="00FB7749">
        <w:rPr>
          <w:spacing w:val="7"/>
        </w:rPr>
        <w:t xml:space="preserve"> </w:t>
      </w:r>
      <w:r w:rsidRPr="00FB7749">
        <w:rPr>
          <w:spacing w:val="-1"/>
        </w:rPr>
        <w:t>according</w:t>
      </w:r>
      <w:r w:rsidRPr="00FB7749">
        <w:rPr>
          <w:spacing w:val="4"/>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conditions</w:t>
      </w:r>
      <w:r w:rsidRPr="00FB7749">
        <w:rPr>
          <w:spacing w:val="9"/>
        </w:rPr>
        <w:t xml:space="preserve"> </w:t>
      </w:r>
      <w:r w:rsidRPr="00FB7749">
        <w:rPr>
          <w:spacing w:val="-1"/>
        </w:rPr>
        <w:t>specified</w:t>
      </w:r>
      <w:r w:rsidRPr="00FB7749">
        <w:rPr>
          <w:spacing w:val="7"/>
        </w:rPr>
        <w:t xml:space="preserve"> </w:t>
      </w:r>
      <w:r w:rsidRPr="00FB7749">
        <w:t>in</w:t>
      </w:r>
      <w:r w:rsidRPr="00FB7749">
        <w:rPr>
          <w:spacing w:val="7"/>
        </w:rPr>
        <w:t xml:space="preserve"> </w:t>
      </w:r>
      <w:r w:rsidRPr="00FB7749">
        <w:rPr>
          <w:spacing w:val="-1"/>
        </w:rPr>
        <w:t>the</w:t>
      </w:r>
      <w:r w:rsidRPr="00FB7749">
        <w:rPr>
          <w:spacing w:val="7"/>
        </w:rPr>
        <w:t xml:space="preserve"> </w:t>
      </w:r>
      <w:r w:rsidRPr="00FB7749">
        <w:rPr>
          <w:spacing w:val="-1"/>
        </w:rPr>
        <w:t>Special</w:t>
      </w:r>
      <w:r w:rsidRPr="00FB7749">
        <w:rPr>
          <w:spacing w:val="8"/>
        </w:rPr>
        <w:t xml:space="preserve"> </w:t>
      </w:r>
      <w:r w:rsidRPr="00FB7749">
        <w:rPr>
          <w:spacing w:val="-1"/>
        </w:rPr>
        <w:t>Conditions;</w:t>
      </w:r>
      <w:r w:rsidRPr="00FB7749">
        <w:rPr>
          <w:spacing w:val="8"/>
        </w:rPr>
        <w:t xml:space="preserve"> </w:t>
      </w:r>
      <w:r w:rsidRPr="00FB7749">
        <w:t>in</w:t>
      </w:r>
      <w:r w:rsidRPr="00FB7749">
        <w:rPr>
          <w:spacing w:val="31"/>
        </w:rPr>
        <w:t xml:space="preserve"> </w:t>
      </w:r>
      <w:r w:rsidRPr="00FB7749">
        <w:t>all</w:t>
      </w:r>
      <w:r w:rsidRPr="00FB7749">
        <w:rPr>
          <w:spacing w:val="29"/>
        </w:rPr>
        <w:t xml:space="preserve"> </w:t>
      </w:r>
      <w:r w:rsidRPr="00FB7749">
        <w:rPr>
          <w:spacing w:val="-1"/>
        </w:rPr>
        <w:t>cases</w:t>
      </w:r>
      <w:r w:rsidRPr="00FB7749">
        <w:rPr>
          <w:spacing w:val="29"/>
        </w:rPr>
        <w:t xml:space="preserve"> </w:t>
      </w:r>
      <w:r w:rsidRPr="00FB7749">
        <w:t>the</w:t>
      </w:r>
      <w:r w:rsidRPr="00FB7749">
        <w:rPr>
          <w:spacing w:val="31"/>
        </w:rPr>
        <w:t xml:space="preserve"> </w:t>
      </w:r>
      <w:r w:rsidRPr="00FB7749">
        <w:rPr>
          <w:spacing w:val="-1"/>
        </w:rPr>
        <w:t>ownership</w:t>
      </w:r>
      <w:r w:rsidRPr="00FB7749">
        <w:rPr>
          <w:spacing w:val="31"/>
        </w:rPr>
        <w:t xml:space="preserve"> </w:t>
      </w:r>
      <w:r w:rsidRPr="00FB7749">
        <w:rPr>
          <w:spacing w:val="-1"/>
        </w:rPr>
        <w:t>shall</w:t>
      </w:r>
      <w:r w:rsidRPr="00FB7749">
        <w:rPr>
          <w:spacing w:val="29"/>
        </w:rPr>
        <w:t xml:space="preserve"> </w:t>
      </w:r>
      <w:r w:rsidRPr="00FB7749">
        <w:t>be</w:t>
      </w:r>
      <w:r w:rsidRPr="00FB7749">
        <w:rPr>
          <w:spacing w:val="29"/>
        </w:rPr>
        <w:t xml:space="preserve"> </w:t>
      </w:r>
      <w:r w:rsidRPr="00FB7749">
        <w:rPr>
          <w:spacing w:val="-1"/>
        </w:rPr>
        <w:t>transferred</w:t>
      </w:r>
      <w:r w:rsidRPr="00FB7749">
        <w:rPr>
          <w:spacing w:val="31"/>
        </w:rPr>
        <w:t xml:space="preserve"> </w:t>
      </w:r>
      <w:r w:rsidRPr="00FB7749">
        <w:t>in</w:t>
      </w:r>
      <w:r w:rsidRPr="00FB7749">
        <w:rPr>
          <w:spacing w:val="31"/>
        </w:rPr>
        <w:t xml:space="preserve"> </w:t>
      </w:r>
      <w:r w:rsidRPr="00FB7749">
        <w:rPr>
          <w:spacing w:val="-1"/>
        </w:rPr>
        <w:t>accordance</w:t>
      </w:r>
      <w:r w:rsidRPr="00FB7749">
        <w:rPr>
          <w:spacing w:val="31"/>
        </w:rPr>
        <w:t xml:space="preserve"> </w:t>
      </w:r>
      <w:r w:rsidRPr="00FB7749">
        <w:rPr>
          <w:spacing w:val="-1"/>
        </w:rPr>
        <w:t>with</w:t>
      </w:r>
      <w:r w:rsidRPr="00FB7749">
        <w:rPr>
          <w:spacing w:val="28"/>
        </w:rPr>
        <w:t xml:space="preserve"> </w:t>
      </w:r>
      <w:r w:rsidRPr="00FB7749">
        <w:rPr>
          <w:spacing w:val="-1"/>
        </w:rPr>
        <w:t>Article</w:t>
      </w:r>
      <w:r w:rsidRPr="00FB7749">
        <w:rPr>
          <w:spacing w:val="31"/>
        </w:rPr>
        <w:t xml:space="preserve"> </w:t>
      </w:r>
      <w:r w:rsidRPr="00FB7749">
        <w:t>7.5,</w:t>
      </w:r>
      <w:r w:rsidRPr="00FB7749">
        <w:rPr>
          <w:spacing w:val="31"/>
        </w:rPr>
        <w:t xml:space="preserve"> </w:t>
      </w:r>
      <w:r w:rsidRPr="00FB7749">
        <w:rPr>
          <w:spacing w:val="-1"/>
        </w:rPr>
        <w:t>at</w:t>
      </w:r>
      <w:r w:rsidRPr="00FB7749">
        <w:rPr>
          <w:spacing w:val="29"/>
        </w:rPr>
        <w:t xml:space="preserve"> </w:t>
      </w:r>
      <w:r w:rsidRPr="00FB7749">
        <w:t>the</w:t>
      </w:r>
      <w:r w:rsidRPr="00FB7749">
        <w:rPr>
          <w:spacing w:val="43"/>
        </w:rPr>
        <w:t xml:space="preserve"> </w:t>
      </w:r>
      <w:r w:rsidRPr="00FB7749">
        <w:rPr>
          <w:spacing w:val="-1"/>
        </w:rPr>
        <w:t>latest</w:t>
      </w:r>
      <w:r w:rsidRPr="00FB7749">
        <w:rPr>
          <w:spacing w:val="1"/>
        </w:rPr>
        <w:t xml:space="preserve"> </w:t>
      </w:r>
      <w:r w:rsidRPr="00FB7749">
        <w:t>at</w:t>
      </w:r>
      <w:r w:rsidRPr="00FB7749">
        <w:rPr>
          <w:spacing w:val="-1"/>
        </w:rPr>
        <w:t xml:space="preserve"> the</w:t>
      </w:r>
      <w:r w:rsidRPr="00FB7749">
        <w:t xml:space="preserve"> end</w:t>
      </w:r>
      <w:r w:rsidRPr="00FB7749">
        <w:rPr>
          <w:spacing w:val="-3"/>
        </w:rPr>
        <w:t xml:space="preserve"> </w:t>
      </w:r>
      <w:r w:rsidRPr="00FB7749">
        <w:t>of</w:t>
      </w:r>
      <w:r w:rsidRPr="00FB7749">
        <w:rPr>
          <w:spacing w:val="-2"/>
        </w:rPr>
        <w:t xml:space="preserve"> </w:t>
      </w:r>
      <w:r w:rsidRPr="00FB7749">
        <w:t xml:space="preserve">the </w:t>
      </w:r>
      <w:r w:rsidRPr="00FB7749">
        <w:rPr>
          <w:spacing w:val="-1"/>
        </w:rPr>
        <w:t>Action;</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rPr>
          <w:spacing w:val="-1"/>
        </w:rPr>
        <w:t>currency</w:t>
      </w:r>
      <w:r w:rsidRPr="00FB7749">
        <w:rPr>
          <w:spacing w:val="-3"/>
        </w:rPr>
        <w:t xml:space="preserve"> </w:t>
      </w:r>
      <w:r w:rsidRPr="00FB7749">
        <w:rPr>
          <w:spacing w:val="-1"/>
        </w:rPr>
        <w:t>exchange</w:t>
      </w:r>
      <w:r w:rsidRPr="00FB7749">
        <w:t xml:space="preserve"> </w:t>
      </w:r>
      <w:r w:rsidRPr="00FB7749">
        <w:rPr>
          <w:spacing w:val="-1"/>
        </w:rPr>
        <w:t>losses;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rPr>
          <w:spacing w:val="-1"/>
        </w:rPr>
        <w:t>credits</w:t>
      </w:r>
      <w:r w:rsidRPr="00FB7749">
        <w:t xml:space="preserve"> to</w:t>
      </w:r>
      <w:r w:rsidRPr="00FB7749">
        <w:rPr>
          <w:spacing w:val="-3"/>
        </w:rPr>
        <w:t xml:space="preserve"> </w:t>
      </w:r>
      <w:r w:rsidRPr="00FB7749">
        <w:rPr>
          <w:spacing w:val="-1"/>
        </w:rPr>
        <w:t>third</w:t>
      </w:r>
      <w:r w:rsidRPr="00FB7749">
        <w:rPr>
          <w:spacing w:val="-3"/>
        </w:rPr>
        <w:t xml:space="preserve"> </w:t>
      </w:r>
      <w:r w:rsidRPr="00FB7749">
        <w:rPr>
          <w:spacing w:val="-1"/>
        </w:rPr>
        <w:t>parties,</w:t>
      </w:r>
      <w:r w:rsidRPr="00FB7749">
        <w:t xml:space="preserve"> </w:t>
      </w:r>
      <w:r w:rsidRPr="00FB7749">
        <w:rPr>
          <w:spacing w:val="-1"/>
        </w:rPr>
        <w:t>unless</w:t>
      </w:r>
      <w:r w:rsidRPr="00FB7749">
        <w:rPr>
          <w:spacing w:val="1"/>
        </w:rPr>
        <w:t xml:space="preserve"> </w:t>
      </w:r>
      <w:r w:rsidRPr="00FB7749">
        <w:rPr>
          <w:spacing w:val="-1"/>
        </w:rPr>
        <w:t>otherwise</w:t>
      </w:r>
      <w:r w:rsidRPr="00FB7749">
        <w:rPr>
          <w:spacing w:val="-2"/>
        </w:rPr>
        <w:t xml:space="preserve"> </w:t>
      </w:r>
      <w:r w:rsidRPr="00FB7749">
        <w:rPr>
          <w:spacing w:val="-1"/>
        </w:rPr>
        <w:t>specified</w:t>
      </w:r>
      <w:r w:rsidRPr="00FB7749">
        <w:t xml:space="preserve"> in</w:t>
      </w:r>
      <w:r w:rsidRPr="00FB7749">
        <w:rPr>
          <w:spacing w:val="-3"/>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t xml:space="preserve">in </w:t>
      </w:r>
      <w:r w:rsidRPr="00FB7749">
        <w:rPr>
          <w:spacing w:val="-1"/>
        </w:rPr>
        <w:t>kind</w:t>
      </w:r>
      <w:r w:rsidRPr="00FB7749">
        <w:t xml:space="preserve"> </w:t>
      </w:r>
      <w:r w:rsidRPr="00FB7749">
        <w:rPr>
          <w:spacing w:val="-1"/>
        </w:rPr>
        <w:t>contributions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6" w:hanging="425"/>
      </w:pPr>
      <w:r w:rsidRPr="00FB7749">
        <w:rPr>
          <w:spacing w:val="-1"/>
        </w:rPr>
        <w:t>salary</w:t>
      </w:r>
      <w:r w:rsidRPr="00FB7749">
        <w:rPr>
          <w:spacing w:val="11"/>
        </w:rPr>
        <w:t xml:space="preserve"> </w:t>
      </w:r>
      <w:r w:rsidRPr="00FB7749">
        <w:t>costs</w:t>
      </w:r>
      <w:r w:rsidRPr="00FB7749">
        <w:rPr>
          <w:spacing w:val="15"/>
        </w:rPr>
        <w:t xml:space="preserve"> </w:t>
      </w:r>
      <w:r w:rsidRPr="00FB7749">
        <w:t>of</w:t>
      </w:r>
      <w:r w:rsidRPr="00FB7749">
        <w:rPr>
          <w:spacing w:val="15"/>
        </w:rPr>
        <w:t xml:space="preserve"> </w:t>
      </w:r>
      <w:r w:rsidRPr="00FB7749">
        <w:rPr>
          <w:spacing w:val="-1"/>
        </w:rPr>
        <w:t>the</w:t>
      </w:r>
      <w:r w:rsidRPr="00FB7749">
        <w:rPr>
          <w:spacing w:val="14"/>
        </w:rPr>
        <w:t xml:space="preserve"> </w:t>
      </w:r>
      <w:r w:rsidRPr="00FB7749">
        <w:rPr>
          <w:spacing w:val="-1"/>
        </w:rPr>
        <w:t>personnel</w:t>
      </w:r>
      <w:r w:rsidRPr="00FB7749">
        <w:rPr>
          <w:spacing w:val="15"/>
        </w:rPr>
        <w:t xml:space="preserve"> </w:t>
      </w:r>
      <w:r w:rsidRPr="00FB7749">
        <w:t>of</w:t>
      </w:r>
      <w:r w:rsidRPr="00FB7749">
        <w:rPr>
          <w:spacing w:val="15"/>
        </w:rPr>
        <w:t xml:space="preserve"> </w:t>
      </w:r>
      <w:r w:rsidRPr="00FB7749">
        <w:rPr>
          <w:spacing w:val="-1"/>
        </w:rPr>
        <w:t>national</w:t>
      </w:r>
      <w:r w:rsidRPr="00FB7749">
        <w:rPr>
          <w:spacing w:val="15"/>
        </w:rPr>
        <w:t xml:space="preserve"> </w:t>
      </w:r>
      <w:r w:rsidRPr="00FB7749">
        <w:rPr>
          <w:spacing w:val="-1"/>
        </w:rPr>
        <w:t>administrations,</w:t>
      </w:r>
      <w:r w:rsidRPr="00FB7749">
        <w:rPr>
          <w:spacing w:val="15"/>
        </w:rPr>
        <w:t xml:space="preserve"> </w:t>
      </w:r>
      <w:r w:rsidRPr="00FB7749">
        <w:rPr>
          <w:spacing w:val="-1"/>
        </w:rPr>
        <w:t>unless</w:t>
      </w:r>
      <w:r w:rsidRPr="00FB7749">
        <w:rPr>
          <w:spacing w:val="19"/>
        </w:rPr>
        <w:t xml:space="preserve"> </w:t>
      </w:r>
      <w:r w:rsidRPr="00FB7749">
        <w:rPr>
          <w:spacing w:val="-1"/>
        </w:rPr>
        <w:t>otherwise</w:t>
      </w:r>
      <w:r w:rsidRPr="00FB7749">
        <w:rPr>
          <w:spacing w:val="15"/>
        </w:rPr>
        <w:t xml:space="preserve"> </w:t>
      </w:r>
      <w:r w:rsidRPr="00FB7749">
        <w:rPr>
          <w:spacing w:val="-1"/>
        </w:rPr>
        <w:t>specified</w:t>
      </w:r>
      <w:r w:rsidRPr="00FB7749">
        <w:rPr>
          <w:spacing w:val="55"/>
        </w:rPr>
        <w:t xml:space="preserve"> </w:t>
      </w:r>
      <w:r w:rsidRPr="00FB7749">
        <w:t>in</w:t>
      </w:r>
      <w:r w:rsidRPr="00FB7749">
        <w:rPr>
          <w:spacing w:val="47"/>
        </w:rPr>
        <w:t xml:space="preserve"> </w:t>
      </w:r>
      <w:r w:rsidRPr="00FB7749">
        <w:t>the</w:t>
      </w:r>
      <w:r w:rsidRPr="00FB7749">
        <w:rPr>
          <w:spacing w:val="49"/>
        </w:rPr>
        <w:t xml:space="preserve"> </w:t>
      </w:r>
      <w:r w:rsidRPr="00FB7749">
        <w:rPr>
          <w:spacing w:val="-1"/>
        </w:rPr>
        <w:t>Special</w:t>
      </w:r>
      <w:r w:rsidRPr="00FB7749">
        <w:rPr>
          <w:spacing w:val="51"/>
        </w:rPr>
        <w:t xml:space="preserve"> </w:t>
      </w:r>
      <w:r w:rsidRPr="00FB7749">
        <w:rPr>
          <w:spacing w:val="-1"/>
        </w:rPr>
        <w:t>Conditions</w:t>
      </w:r>
      <w:r w:rsidRPr="00FB7749">
        <w:rPr>
          <w:spacing w:val="50"/>
        </w:rPr>
        <w:t xml:space="preserve"> </w:t>
      </w:r>
      <w:r w:rsidRPr="00FB7749">
        <w:t>and</w:t>
      </w:r>
      <w:r w:rsidRPr="00FB7749">
        <w:rPr>
          <w:spacing w:val="48"/>
        </w:rPr>
        <w:t xml:space="preserve"> </w:t>
      </w:r>
      <w:r w:rsidRPr="00FB7749">
        <w:t>only</w:t>
      </w:r>
      <w:r w:rsidRPr="00FB7749">
        <w:rPr>
          <w:spacing w:val="47"/>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extent</w:t>
      </w:r>
      <w:r w:rsidRPr="00FB7749">
        <w:rPr>
          <w:spacing w:val="49"/>
        </w:rPr>
        <w:t xml:space="preserve"> </w:t>
      </w:r>
      <w:r w:rsidRPr="00FB7749">
        <w:rPr>
          <w:spacing w:val="-1"/>
        </w:rPr>
        <w:t>that</w:t>
      </w:r>
      <w:r w:rsidRPr="00FB7749">
        <w:rPr>
          <w:spacing w:val="49"/>
        </w:rPr>
        <w:t xml:space="preserve"> </w:t>
      </w:r>
      <w:r w:rsidRPr="00FB7749">
        <w:t>they</w:t>
      </w:r>
      <w:r w:rsidRPr="00FB7749">
        <w:rPr>
          <w:spacing w:val="48"/>
        </w:rPr>
        <w:t xml:space="preserve"> </w:t>
      </w:r>
      <w:r w:rsidRPr="00FB7749">
        <w:rPr>
          <w:spacing w:val="-1"/>
        </w:rPr>
        <w:t>relate</w:t>
      </w:r>
      <w:r w:rsidRPr="00FB7749">
        <w:rPr>
          <w:spacing w:val="48"/>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cost</w:t>
      </w:r>
      <w:r w:rsidRPr="00FB7749">
        <w:rPr>
          <w:spacing w:val="49"/>
        </w:rPr>
        <w:t xml:space="preserve"> </w:t>
      </w:r>
      <w:r w:rsidRPr="00FB7749">
        <w:t>of</w:t>
      </w:r>
      <w:r w:rsidRPr="00FB7749">
        <w:rPr>
          <w:spacing w:val="31"/>
        </w:rPr>
        <w:t xml:space="preserve"> </w:t>
      </w:r>
      <w:r w:rsidRPr="00FB7749">
        <w:rPr>
          <w:spacing w:val="-1"/>
        </w:rPr>
        <w:t>activities</w:t>
      </w:r>
      <w:r w:rsidRPr="00FB7749">
        <w:rPr>
          <w:spacing w:val="10"/>
        </w:rPr>
        <w:t xml:space="preserve"> </w:t>
      </w:r>
      <w:r w:rsidRPr="00FB7749">
        <w:rPr>
          <w:spacing w:val="-1"/>
        </w:rPr>
        <w:t>which</w:t>
      </w:r>
      <w:r w:rsidRPr="00FB7749">
        <w:rPr>
          <w:spacing w:val="7"/>
        </w:rPr>
        <w:t xml:space="preserve"> </w:t>
      </w:r>
      <w:r w:rsidRPr="00FB7749">
        <w:t>the</w:t>
      </w:r>
      <w:r w:rsidRPr="00FB7749">
        <w:rPr>
          <w:spacing w:val="7"/>
        </w:rPr>
        <w:t xml:space="preserve"> </w:t>
      </w:r>
      <w:r w:rsidRPr="00FB7749">
        <w:rPr>
          <w:spacing w:val="-1"/>
        </w:rPr>
        <w:t>relevant</w:t>
      </w:r>
      <w:r w:rsidRPr="00FB7749">
        <w:rPr>
          <w:spacing w:val="10"/>
        </w:rPr>
        <w:t xml:space="preserve"> </w:t>
      </w:r>
      <w:r w:rsidRPr="00FB7749">
        <w:rPr>
          <w:spacing w:val="-1"/>
        </w:rPr>
        <w:t>public</w:t>
      </w:r>
      <w:r w:rsidRPr="00FB7749">
        <w:rPr>
          <w:spacing w:val="9"/>
        </w:rPr>
        <w:t xml:space="preserve"> </w:t>
      </w:r>
      <w:r w:rsidRPr="00FB7749">
        <w:rPr>
          <w:spacing w:val="-1"/>
        </w:rPr>
        <w:t>authority</w:t>
      </w:r>
      <w:r w:rsidRPr="00FB7749">
        <w:rPr>
          <w:spacing w:val="7"/>
        </w:rPr>
        <w:t xml:space="preserve"> </w:t>
      </w:r>
      <w:r w:rsidRPr="00FB7749">
        <w:rPr>
          <w:spacing w:val="-1"/>
        </w:rPr>
        <w:t>would</w:t>
      </w:r>
      <w:r w:rsidRPr="00FB7749">
        <w:rPr>
          <w:spacing w:val="9"/>
        </w:rPr>
        <w:t xml:space="preserve"> </w:t>
      </w:r>
      <w:r w:rsidRPr="00FB7749">
        <w:rPr>
          <w:spacing w:val="-1"/>
        </w:rPr>
        <w:t>not</w:t>
      </w:r>
      <w:r w:rsidRPr="00FB7749">
        <w:rPr>
          <w:spacing w:val="10"/>
        </w:rPr>
        <w:t xml:space="preserve"> </w:t>
      </w:r>
      <w:r w:rsidRPr="00FB7749">
        <w:rPr>
          <w:spacing w:val="-1"/>
        </w:rPr>
        <w:t>carry</w:t>
      </w:r>
      <w:r w:rsidRPr="00FB7749">
        <w:rPr>
          <w:spacing w:val="7"/>
        </w:rPr>
        <w:t xml:space="preserve"> </w:t>
      </w:r>
      <w:r w:rsidRPr="00FB7749">
        <w:t>out</w:t>
      </w:r>
      <w:r w:rsidRPr="00FB7749">
        <w:rPr>
          <w:spacing w:val="8"/>
        </w:rPr>
        <w:t xml:space="preserve"> </w:t>
      </w:r>
      <w:r w:rsidRPr="00FB7749">
        <w:rPr>
          <w:spacing w:val="-1"/>
        </w:rPr>
        <w:t>if</w:t>
      </w:r>
      <w:r w:rsidRPr="00FB7749">
        <w:rPr>
          <w:spacing w:val="10"/>
        </w:rPr>
        <w:t xml:space="preserve"> </w:t>
      </w:r>
      <w:r w:rsidRPr="00FB7749">
        <w:rPr>
          <w:spacing w:val="-1"/>
        </w:rPr>
        <w:t>the</w:t>
      </w:r>
      <w:r w:rsidRPr="00FB7749">
        <w:rPr>
          <w:spacing w:val="18"/>
        </w:rPr>
        <w:t xml:space="preserve"> </w:t>
      </w:r>
      <w:r w:rsidRPr="00FB7749">
        <w:rPr>
          <w:spacing w:val="-1"/>
        </w:rPr>
        <w:t>Action</w:t>
      </w:r>
      <w:r w:rsidRPr="00FB7749">
        <w:rPr>
          <w:spacing w:val="9"/>
        </w:rPr>
        <w:t xml:space="preserve"> </w:t>
      </w:r>
      <w:r w:rsidRPr="00FB7749">
        <w:rPr>
          <w:spacing w:val="-1"/>
        </w:rPr>
        <w:t>were</w:t>
      </w:r>
      <w:r w:rsidRPr="00FB7749">
        <w:rPr>
          <w:spacing w:val="31"/>
        </w:rPr>
        <w:t xml:space="preserve"> </w:t>
      </w:r>
      <w:r w:rsidRPr="00FB7749">
        <w:t>not</w:t>
      </w:r>
      <w:r w:rsidRPr="00FB7749">
        <w:rPr>
          <w:spacing w:val="1"/>
        </w:rPr>
        <w:t xml:space="preserve"> </w:t>
      </w:r>
      <w:r w:rsidRPr="00FB7749">
        <w:rPr>
          <w:spacing w:val="-1"/>
        </w:rPr>
        <w:t>undertaken.</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Affiliated entities</w:t>
      </w:r>
    </w:p>
    <w:p w:rsidR="00E80BC0" w:rsidRPr="00FB7749" w:rsidRDefault="00E80BC0" w:rsidP="00E80BC0">
      <w:pPr>
        <w:pStyle w:val="BodyText"/>
        <w:widowControl w:val="0"/>
        <w:numPr>
          <w:ilvl w:val="1"/>
          <w:numId w:val="228"/>
        </w:numPr>
        <w:tabs>
          <w:tab w:val="clear" w:pos="851"/>
          <w:tab w:val="clear" w:pos="1191"/>
          <w:tab w:val="clear" w:pos="1531"/>
          <w:tab w:val="left" w:pos="821"/>
        </w:tabs>
        <w:ind w:right="136"/>
      </w:pPr>
      <w:r w:rsidRPr="00FB7749">
        <w:rPr>
          <w:spacing w:val="-1"/>
        </w:rPr>
        <w:t>Where</w:t>
      </w:r>
      <w:r w:rsidRPr="00FB7749">
        <w:rPr>
          <w:spacing w:val="21"/>
        </w:rPr>
        <w:t xml:space="preserve"> </w:t>
      </w:r>
      <w:r w:rsidRPr="00FB7749">
        <w:t>the</w:t>
      </w:r>
      <w:r w:rsidRPr="00FB7749">
        <w:rPr>
          <w:spacing w:val="24"/>
        </w:rPr>
        <w:t xml:space="preserve"> </w:t>
      </w:r>
      <w:r w:rsidRPr="00FB7749">
        <w:rPr>
          <w:spacing w:val="-1"/>
        </w:rPr>
        <w:t>Special</w:t>
      </w:r>
      <w:r w:rsidRPr="00FB7749">
        <w:rPr>
          <w:spacing w:val="24"/>
        </w:rPr>
        <w:t xml:space="preserve"> </w:t>
      </w:r>
      <w:r w:rsidRPr="00FB7749">
        <w:rPr>
          <w:spacing w:val="-1"/>
        </w:rPr>
        <w:t>Conditions</w:t>
      </w:r>
      <w:r w:rsidRPr="00FB7749">
        <w:rPr>
          <w:spacing w:val="24"/>
        </w:rPr>
        <w:t xml:space="preserve"> </w:t>
      </w:r>
      <w:r w:rsidRPr="00FB7749">
        <w:rPr>
          <w:spacing w:val="-1"/>
        </w:rPr>
        <w:t>contain</w:t>
      </w:r>
      <w:r w:rsidRPr="00FB7749">
        <w:rPr>
          <w:spacing w:val="21"/>
        </w:rPr>
        <w:t xml:space="preserve"> </w:t>
      </w:r>
      <w:r w:rsidRPr="00FB7749">
        <w:t>a</w:t>
      </w:r>
      <w:r w:rsidRPr="00FB7749">
        <w:rPr>
          <w:spacing w:val="24"/>
        </w:rPr>
        <w:t xml:space="preserve"> </w:t>
      </w:r>
      <w:r w:rsidRPr="00FB7749">
        <w:rPr>
          <w:spacing w:val="-1"/>
        </w:rPr>
        <w:t>provision</w:t>
      </w:r>
      <w:r w:rsidRPr="00FB7749">
        <w:rPr>
          <w:spacing w:val="24"/>
        </w:rPr>
        <w:t xml:space="preserve"> </w:t>
      </w:r>
      <w:r w:rsidRPr="00FB7749">
        <w:t>on</w:t>
      </w:r>
      <w:r w:rsidRPr="00FB7749">
        <w:rPr>
          <w:spacing w:val="21"/>
        </w:rPr>
        <w:t xml:space="preserve"> </w:t>
      </w:r>
      <w:r w:rsidRPr="00FB7749">
        <w:rPr>
          <w:spacing w:val="-1"/>
        </w:rPr>
        <w:t>entities</w:t>
      </w:r>
      <w:r w:rsidRPr="00FB7749">
        <w:rPr>
          <w:spacing w:val="24"/>
        </w:rPr>
        <w:t xml:space="preserve"> </w:t>
      </w:r>
      <w:r w:rsidRPr="00FB7749">
        <w:rPr>
          <w:spacing w:val="-1"/>
        </w:rPr>
        <w:t>affiliated</w:t>
      </w:r>
      <w:r w:rsidRPr="00FB7749">
        <w:rPr>
          <w:spacing w:val="21"/>
        </w:rPr>
        <w:t xml:space="preserve"> </w:t>
      </w:r>
      <w:r w:rsidRPr="00FB7749">
        <w:t>to</w:t>
      </w:r>
      <w:r w:rsidRPr="00FB7749">
        <w:rPr>
          <w:spacing w:val="21"/>
        </w:rPr>
        <w:t xml:space="preserve"> </w:t>
      </w:r>
      <w:r w:rsidRPr="00FB7749">
        <w:t>a</w:t>
      </w:r>
      <w:r w:rsidRPr="00FB7749">
        <w:rPr>
          <w:spacing w:val="24"/>
        </w:rPr>
        <w:t xml:space="preserve"> </w:t>
      </w:r>
      <w:r w:rsidRPr="00FB7749">
        <w:rPr>
          <w:spacing w:val="-1"/>
        </w:rPr>
        <w:t>Beneficiary,</w:t>
      </w:r>
      <w:r w:rsidRPr="00FB7749">
        <w:rPr>
          <w:spacing w:val="37"/>
        </w:rPr>
        <w:t xml:space="preserve"> </w:t>
      </w:r>
      <w:r w:rsidRPr="00FB7749">
        <w:rPr>
          <w:spacing w:val="-1"/>
        </w:rPr>
        <w:t>costs</w:t>
      </w:r>
      <w:r w:rsidRPr="00FB7749">
        <w:rPr>
          <w:spacing w:val="12"/>
        </w:rPr>
        <w:t xml:space="preserve"> </w:t>
      </w:r>
      <w:r w:rsidRPr="00FB7749">
        <w:rPr>
          <w:spacing w:val="-1"/>
        </w:rPr>
        <w:t>incurred</w:t>
      </w:r>
      <w:r w:rsidRPr="00FB7749">
        <w:rPr>
          <w:spacing w:val="12"/>
        </w:rPr>
        <w:t xml:space="preserve"> </w:t>
      </w:r>
      <w:r w:rsidRPr="00FB7749">
        <w:t>by</w:t>
      </w:r>
      <w:r w:rsidRPr="00FB7749">
        <w:rPr>
          <w:spacing w:val="9"/>
        </w:rPr>
        <w:t xml:space="preserve"> </w:t>
      </w:r>
      <w:r w:rsidRPr="00FB7749">
        <w:t>such</w:t>
      </w:r>
      <w:r w:rsidRPr="00FB7749">
        <w:rPr>
          <w:spacing w:val="12"/>
        </w:rPr>
        <w:t xml:space="preserve"> </w:t>
      </w:r>
      <w:r w:rsidRPr="00FB7749">
        <w:rPr>
          <w:spacing w:val="-1"/>
        </w:rPr>
        <w:t>entity</w:t>
      </w:r>
      <w:r w:rsidRPr="00FB7749">
        <w:rPr>
          <w:spacing w:val="12"/>
        </w:rPr>
        <w:t xml:space="preserve"> </w:t>
      </w:r>
      <w:r w:rsidRPr="00FB7749">
        <w:rPr>
          <w:spacing w:val="-2"/>
        </w:rPr>
        <w:t>may</w:t>
      </w:r>
      <w:r w:rsidRPr="00FB7749">
        <w:rPr>
          <w:spacing w:val="12"/>
        </w:rPr>
        <w:t xml:space="preserve"> </w:t>
      </w:r>
      <w:r w:rsidRPr="00FB7749">
        <w:t>be</w:t>
      </w:r>
      <w:r w:rsidRPr="00FB7749">
        <w:rPr>
          <w:spacing w:val="12"/>
        </w:rPr>
        <w:t xml:space="preserve"> </w:t>
      </w:r>
      <w:r w:rsidRPr="00FB7749">
        <w:rPr>
          <w:spacing w:val="-1"/>
        </w:rPr>
        <w:t>eligible,</w:t>
      </w:r>
      <w:r w:rsidRPr="00FB7749">
        <w:rPr>
          <w:spacing w:val="12"/>
        </w:rPr>
        <w:t xml:space="preserve"> </w:t>
      </w:r>
      <w:r w:rsidRPr="00FB7749">
        <w:rPr>
          <w:spacing w:val="-1"/>
        </w:rPr>
        <w:t>provided</w:t>
      </w:r>
      <w:r w:rsidRPr="00FB7749">
        <w:rPr>
          <w:spacing w:val="12"/>
        </w:rPr>
        <w:t xml:space="preserve"> </w:t>
      </w:r>
      <w:r w:rsidRPr="00FB7749">
        <w:rPr>
          <w:spacing w:val="-1"/>
        </w:rPr>
        <w:t>that</w:t>
      </w:r>
      <w:r w:rsidRPr="00FB7749">
        <w:rPr>
          <w:spacing w:val="13"/>
        </w:rPr>
        <w:t xml:space="preserve"> </w:t>
      </w:r>
      <w:r w:rsidRPr="00FB7749">
        <w:t>they</w:t>
      </w:r>
      <w:r w:rsidRPr="00FB7749">
        <w:rPr>
          <w:spacing w:val="10"/>
        </w:rPr>
        <w:t xml:space="preserve"> </w:t>
      </w:r>
      <w:r w:rsidRPr="00FB7749">
        <w:rPr>
          <w:spacing w:val="-1"/>
        </w:rPr>
        <w:t>satisfy</w:t>
      </w:r>
      <w:r w:rsidRPr="00FB7749">
        <w:rPr>
          <w:spacing w:val="9"/>
        </w:rPr>
        <w:t xml:space="preserve"> </w:t>
      </w:r>
      <w:r w:rsidRPr="00FB7749">
        <w:t>the</w:t>
      </w:r>
      <w:r w:rsidRPr="00FB7749">
        <w:rPr>
          <w:spacing w:val="12"/>
        </w:rPr>
        <w:t xml:space="preserve"> </w:t>
      </w:r>
      <w:r w:rsidRPr="00FB7749">
        <w:rPr>
          <w:spacing w:val="-1"/>
        </w:rPr>
        <w:t>same</w:t>
      </w:r>
      <w:r w:rsidRPr="00FB7749">
        <w:rPr>
          <w:spacing w:val="49"/>
        </w:rPr>
        <w:t xml:space="preserve"> </w:t>
      </w:r>
      <w:r w:rsidRPr="00FB7749">
        <w:rPr>
          <w:spacing w:val="-1"/>
        </w:rPr>
        <w:t>conditions</w:t>
      </w:r>
      <w:r w:rsidRPr="00FB7749">
        <w:rPr>
          <w:spacing w:val="7"/>
        </w:rPr>
        <w:t xml:space="preserve"> </w:t>
      </w:r>
      <w:r w:rsidRPr="00FB7749">
        <w:rPr>
          <w:spacing w:val="-1"/>
        </w:rPr>
        <w:t>under</w:t>
      </w:r>
      <w:r w:rsidRPr="00FB7749">
        <w:rPr>
          <w:spacing w:val="9"/>
        </w:rPr>
        <w:t xml:space="preserve"> </w:t>
      </w:r>
      <w:r w:rsidRPr="00FB7749">
        <w:rPr>
          <w:spacing w:val="-1"/>
        </w:rPr>
        <w:t>Articles</w:t>
      </w:r>
      <w:r w:rsidRPr="00FB7749">
        <w:rPr>
          <w:spacing w:val="7"/>
        </w:rPr>
        <w:t xml:space="preserve"> </w:t>
      </w:r>
      <w:r w:rsidRPr="00FB7749">
        <w:rPr>
          <w:spacing w:val="-2"/>
        </w:rPr>
        <w:t>14</w:t>
      </w:r>
      <w:r w:rsidRPr="00FB7749">
        <w:rPr>
          <w:spacing w:val="7"/>
        </w:rPr>
        <w:t xml:space="preserve"> </w:t>
      </w:r>
      <w:r w:rsidRPr="00FB7749">
        <w:t>and</w:t>
      </w:r>
      <w:r w:rsidRPr="00FB7749">
        <w:rPr>
          <w:spacing w:val="7"/>
        </w:rPr>
        <w:t xml:space="preserve"> </w:t>
      </w:r>
      <w:r w:rsidRPr="00FB7749">
        <w:t>16,</w:t>
      </w:r>
      <w:r w:rsidRPr="00FB7749">
        <w:rPr>
          <w:spacing w:val="4"/>
        </w:rPr>
        <w:t xml:space="preserve"> </w:t>
      </w:r>
      <w:r w:rsidRPr="00FB7749">
        <w:t>and</w:t>
      </w:r>
      <w:r w:rsidRPr="00FB7749">
        <w:rPr>
          <w:spacing w:val="7"/>
        </w:rPr>
        <w:t xml:space="preserve"> </w:t>
      </w:r>
      <w:r w:rsidRPr="00FB7749">
        <w:rPr>
          <w:spacing w:val="-1"/>
        </w:rPr>
        <w:t>that</w:t>
      </w:r>
      <w:r w:rsidRPr="00FB7749">
        <w:rPr>
          <w:spacing w:val="6"/>
        </w:rPr>
        <w:t xml:space="preserve"> </w:t>
      </w:r>
      <w:r w:rsidRPr="00FB7749">
        <w:rPr>
          <w:spacing w:val="-1"/>
        </w:rPr>
        <w:t>the</w:t>
      </w:r>
      <w:r w:rsidRPr="00FB7749">
        <w:rPr>
          <w:spacing w:val="7"/>
        </w:rPr>
        <w:t xml:space="preserve"> </w:t>
      </w:r>
      <w:r w:rsidRPr="00FB7749">
        <w:rPr>
          <w:spacing w:val="-1"/>
        </w:rPr>
        <w:t>Beneficiary</w:t>
      </w:r>
      <w:r w:rsidRPr="00FB7749">
        <w:rPr>
          <w:spacing w:val="4"/>
        </w:rPr>
        <w:t xml:space="preserve"> </w:t>
      </w:r>
      <w:r w:rsidRPr="00FB7749">
        <w:rPr>
          <w:spacing w:val="-1"/>
        </w:rPr>
        <w:t>ensures</w:t>
      </w:r>
      <w:r w:rsidRPr="00FB7749">
        <w:rPr>
          <w:spacing w:val="7"/>
        </w:rPr>
        <w:t xml:space="preserve"> </w:t>
      </w:r>
      <w:r w:rsidRPr="00FB7749">
        <w:rPr>
          <w:spacing w:val="-1"/>
        </w:rPr>
        <w:t>that</w:t>
      </w:r>
      <w:r w:rsidRPr="00FB7749">
        <w:rPr>
          <w:spacing w:val="13"/>
        </w:rPr>
        <w:t xml:space="preserve"> </w:t>
      </w:r>
      <w:r w:rsidRPr="00FB7749">
        <w:rPr>
          <w:spacing w:val="-1"/>
        </w:rPr>
        <w:t>Articles</w:t>
      </w:r>
      <w:r w:rsidRPr="00FB7749">
        <w:rPr>
          <w:spacing w:val="5"/>
        </w:rPr>
        <w:t xml:space="preserve"> </w:t>
      </w:r>
      <w:r w:rsidRPr="00FB7749">
        <w:t>3,</w:t>
      </w:r>
      <w:r w:rsidRPr="00FB7749">
        <w:rPr>
          <w:spacing w:val="7"/>
        </w:rPr>
        <w:t xml:space="preserve"> </w:t>
      </w:r>
      <w:r w:rsidRPr="00FB7749">
        <w:t>4,</w:t>
      </w:r>
      <w:r w:rsidRPr="00FB7749">
        <w:rPr>
          <w:spacing w:val="7"/>
        </w:rPr>
        <w:t xml:space="preserve"> </w:t>
      </w:r>
      <w:r w:rsidRPr="00FB7749">
        <w:rPr>
          <w:spacing w:val="-2"/>
        </w:rPr>
        <w:t>5,</w:t>
      </w:r>
      <w:r w:rsidRPr="00FB7749">
        <w:rPr>
          <w:spacing w:val="47"/>
        </w:rPr>
        <w:t xml:space="preserve"> </w:t>
      </w:r>
      <w:r w:rsidRPr="00FB7749">
        <w:t xml:space="preserve">6, 8, 10 </w:t>
      </w:r>
      <w:r w:rsidRPr="00FB7749">
        <w:rPr>
          <w:spacing w:val="-1"/>
        </w:rPr>
        <w:t>and</w:t>
      </w:r>
      <w:r w:rsidRPr="00FB7749">
        <w:t xml:space="preserve"> 16 </w:t>
      </w:r>
      <w:r w:rsidRPr="00FB7749">
        <w:rPr>
          <w:spacing w:val="-1"/>
        </w:rPr>
        <w:t>are</w:t>
      </w:r>
      <w:r w:rsidRPr="00FB7749">
        <w:rPr>
          <w:spacing w:val="-2"/>
        </w:rPr>
        <w:t xml:space="preserve"> </w:t>
      </w:r>
      <w:r w:rsidRPr="00FB7749">
        <w:rPr>
          <w:spacing w:val="-1"/>
        </w:rPr>
        <w:t>also</w:t>
      </w:r>
      <w:r w:rsidRPr="00FB7749">
        <w:t xml:space="preserve"> </w:t>
      </w:r>
      <w:r w:rsidRPr="00FB7749">
        <w:rPr>
          <w:spacing w:val="-1"/>
        </w:rPr>
        <w:t>applicable</w:t>
      </w:r>
      <w:r w:rsidRPr="00FB7749">
        <w:t xml:space="preserve"> to</w:t>
      </w:r>
      <w:r w:rsidRPr="00FB7749">
        <w:rPr>
          <w:spacing w:val="-3"/>
        </w:rPr>
        <w:t xml:space="preserve"> </w:t>
      </w:r>
      <w:r w:rsidRPr="00FB7749">
        <w:rPr>
          <w:spacing w:val="-1"/>
        </w:rPr>
        <w:t>the</w:t>
      </w:r>
      <w:r w:rsidRPr="00FB7749">
        <w:t xml:space="preserve"> </w:t>
      </w:r>
      <w:r w:rsidRPr="00FB7749">
        <w:rPr>
          <w:spacing w:val="-2"/>
        </w:rPr>
        <w:t>entity.</w:t>
      </w:r>
    </w:p>
    <w:p w:rsidR="00E80BC0" w:rsidRPr="00FB7749" w:rsidRDefault="00E80BC0" w:rsidP="00E80BC0">
      <w:pPr>
        <w:spacing w:after="240" w:line="240" w:lineRule="auto"/>
        <w:rPr>
          <w:rFonts w:ascii="Times New Roman" w:eastAsia="Times New Roman" w:hAnsi="Times New Roman" w:cs="Times New Roman"/>
          <w:b/>
          <w:bCs/>
          <w:spacing w:val="-1"/>
          <w:sz w:val="28"/>
          <w:szCs w:val="28"/>
        </w:rPr>
      </w:pPr>
      <w:bookmarkStart w:id="775" w:name="_bookmark17"/>
      <w:bookmarkEnd w:id="775"/>
      <w:r w:rsidRPr="00FB7749">
        <w:rPr>
          <w:rFonts w:ascii="Times New Roman" w:eastAsia="Times New Roman" w:hAnsi="Times New Roman" w:cs="Times New Roman"/>
          <w:b/>
          <w:bCs/>
          <w:spacing w:val="-1"/>
          <w:sz w:val="28"/>
          <w:szCs w:val="28"/>
        </w:rPr>
        <w:t>ARTICLE 15 — PAYMENT AND INTEREST ON LATE PAYMENT</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Payment procedures</w:t>
      </w:r>
    </w:p>
    <w:p w:rsidR="00E80BC0" w:rsidRPr="00FB7749" w:rsidRDefault="00E80BC0" w:rsidP="00E80BC0">
      <w:pPr>
        <w:pStyle w:val="BodyText"/>
        <w:widowControl w:val="0"/>
        <w:numPr>
          <w:ilvl w:val="1"/>
          <w:numId w:val="227"/>
        </w:numPr>
        <w:tabs>
          <w:tab w:val="clear" w:pos="851"/>
          <w:tab w:val="clear" w:pos="1191"/>
          <w:tab w:val="clear" w:pos="1531"/>
          <w:tab w:val="left" w:pos="821"/>
        </w:tabs>
        <w:ind w:right="146"/>
      </w:pP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must</w:t>
      </w:r>
      <w:r w:rsidRPr="00FB7749">
        <w:rPr>
          <w:spacing w:val="34"/>
        </w:rPr>
        <w:t xml:space="preserve"> </w:t>
      </w:r>
      <w:r w:rsidRPr="00FB7749">
        <w:t>pay</w:t>
      </w:r>
      <w:r w:rsidRPr="00FB7749">
        <w:rPr>
          <w:spacing w:val="31"/>
        </w:rPr>
        <w:t xml:space="preserve"> </w:t>
      </w:r>
      <w:r w:rsidRPr="00FB7749">
        <w:t>the</w:t>
      </w:r>
      <w:r w:rsidRPr="00FB7749">
        <w:rPr>
          <w:spacing w:val="34"/>
        </w:rPr>
        <w:t xml:space="preserve"> </w:t>
      </w:r>
      <w:r w:rsidRPr="00FB7749">
        <w:rPr>
          <w:spacing w:val="-1"/>
        </w:rPr>
        <w:t>grant</w:t>
      </w:r>
      <w:r w:rsidRPr="00FB7749">
        <w:rPr>
          <w:spacing w:val="32"/>
        </w:rPr>
        <w:t xml:space="preserve"> </w:t>
      </w:r>
      <w:r w:rsidRPr="00FB7749">
        <w:t>to</w:t>
      </w:r>
      <w:r w:rsidRPr="00FB7749">
        <w:rPr>
          <w:spacing w:val="33"/>
        </w:rPr>
        <w:t xml:space="preserve"> </w:t>
      </w:r>
      <w:r w:rsidRPr="00FB7749">
        <w:rPr>
          <w:spacing w:val="-1"/>
        </w:rPr>
        <w:t>the</w:t>
      </w:r>
      <w:r w:rsidRPr="00FB7749">
        <w:rPr>
          <w:spacing w:val="31"/>
        </w:rPr>
        <w:t xml:space="preserve"> </w:t>
      </w:r>
      <w:r w:rsidRPr="00FB7749">
        <w:rPr>
          <w:spacing w:val="-1"/>
        </w:rPr>
        <w:t>Coordinator</w:t>
      </w:r>
      <w:r w:rsidRPr="00FB7749">
        <w:rPr>
          <w:spacing w:val="40"/>
        </w:rPr>
        <w:t xml:space="preserve"> </w:t>
      </w:r>
      <w:r w:rsidRPr="00FB7749">
        <w:rPr>
          <w:spacing w:val="-1"/>
        </w:rPr>
        <w:t>following</w:t>
      </w:r>
      <w:r w:rsidRPr="00FB7749">
        <w:rPr>
          <w:spacing w:val="31"/>
        </w:rPr>
        <w:t xml:space="preserve"> </w:t>
      </w:r>
      <w:r w:rsidRPr="00FB7749">
        <w:rPr>
          <w:spacing w:val="-1"/>
        </w:rPr>
        <w:t>one</w:t>
      </w:r>
      <w:r w:rsidRPr="00FB7749">
        <w:rPr>
          <w:spacing w:val="34"/>
        </w:rPr>
        <w:t xml:space="preserve"> </w:t>
      </w:r>
      <w:r w:rsidRPr="00FB7749">
        <w:t>of</w:t>
      </w:r>
      <w:r w:rsidRPr="00FB7749">
        <w:rPr>
          <w:spacing w:val="34"/>
        </w:rPr>
        <w:t xml:space="preserve"> </w:t>
      </w:r>
      <w:r w:rsidRPr="00FB7749">
        <w:rPr>
          <w:spacing w:val="-1"/>
        </w:rPr>
        <w:t>the</w:t>
      </w:r>
      <w:r w:rsidRPr="00FB7749">
        <w:rPr>
          <w:spacing w:val="39"/>
        </w:rPr>
        <w:t xml:space="preserve"> </w:t>
      </w:r>
      <w:r w:rsidRPr="00FB7749">
        <w:rPr>
          <w:spacing w:val="-1"/>
        </w:rPr>
        <w:t>payment</w:t>
      </w:r>
      <w:r w:rsidRPr="00FB7749">
        <w:rPr>
          <w:spacing w:val="1"/>
        </w:rPr>
        <w:t xml:space="preserve"> </w:t>
      </w:r>
      <w:r w:rsidRPr="00FB7749">
        <w:rPr>
          <w:spacing w:val="-1"/>
        </w:rPr>
        <w:t>procedures</w:t>
      </w:r>
      <w:r w:rsidRPr="00FB7749">
        <w:rPr>
          <w:spacing w:val="-2"/>
        </w:rPr>
        <w:t xml:space="preserve"> </w:t>
      </w:r>
      <w:r w:rsidRPr="00FB7749">
        <w:rPr>
          <w:spacing w:val="-1"/>
        </w:rPr>
        <w:t>below,</w:t>
      </w:r>
      <w:r w:rsidRPr="00FB7749">
        <w:t xml:space="preserve"> as </w:t>
      </w:r>
      <w:r w:rsidRPr="00FB7749">
        <w:rPr>
          <w:spacing w:val="-1"/>
        </w:rPr>
        <w:t>set</w:t>
      </w:r>
      <w:r w:rsidRPr="00FB7749">
        <w:rPr>
          <w:spacing w:val="3"/>
        </w:rPr>
        <w:t xml:space="preserve"> </w:t>
      </w:r>
      <w:r w:rsidRPr="00FB7749">
        <w:rPr>
          <w:spacing w:val="-1"/>
        </w:rPr>
        <w:t>out</w:t>
      </w:r>
      <w:r w:rsidRPr="00FB7749">
        <w:rPr>
          <w:spacing w:val="-2"/>
        </w:rPr>
        <w:t xml:space="preserve"> </w:t>
      </w:r>
      <w:r w:rsidRPr="00FB7749">
        <w:t xml:space="preserve">in </w:t>
      </w:r>
      <w:r w:rsidRPr="00FB7749">
        <w:rPr>
          <w:spacing w:val="-1"/>
        </w:rPr>
        <w:t>Article</w:t>
      </w:r>
      <w:r w:rsidRPr="00FB7749">
        <w:t xml:space="preserve"> 4</w:t>
      </w:r>
      <w:r w:rsidRPr="00FB7749">
        <w:rPr>
          <w:spacing w:val="-2"/>
        </w:rPr>
        <w:t xml:space="preserve"> </w:t>
      </w:r>
      <w:r w:rsidRPr="00FB7749">
        <w:t>of</w:t>
      </w:r>
      <w:r w:rsidRPr="00FB7749">
        <w:rPr>
          <w:spacing w:val="-2"/>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906F39" w:rsidRDefault="00906F39" w:rsidP="00834B1C">
      <w:pPr>
        <w:pStyle w:val="BodyText"/>
        <w:ind w:left="897" w:right="539"/>
        <w:rPr>
          <w:spacing w:val="-1"/>
          <w:u w:val="single" w:color="000000"/>
        </w:rPr>
      </w:pPr>
    </w:p>
    <w:p w:rsidR="00D0198E" w:rsidRPr="00FB7749" w:rsidRDefault="00D0198E" w:rsidP="00834B1C">
      <w:pPr>
        <w:pStyle w:val="BodyText"/>
        <w:ind w:left="897" w:right="539"/>
      </w:pPr>
      <w:r w:rsidRPr="00FB7749">
        <w:rPr>
          <w:spacing w:val="-1"/>
          <w:u w:val="single" w:color="000000"/>
        </w:rPr>
        <w:t>Option</w:t>
      </w:r>
      <w:r w:rsidRPr="00FB7749">
        <w:rPr>
          <w:spacing w:val="-3"/>
          <w:u w:val="single" w:color="000000"/>
        </w:rPr>
        <w:t xml:space="preserve"> </w:t>
      </w:r>
      <w:r w:rsidRPr="00FB7749">
        <w:rPr>
          <w:u w:val="single" w:color="000000"/>
        </w:rPr>
        <w:t xml:space="preserve">1: </w:t>
      </w:r>
      <w:r w:rsidRPr="00FB7749">
        <w:rPr>
          <w:spacing w:val="-1"/>
          <w:u w:val="single" w:color="000000"/>
        </w:rPr>
        <w:t>Actions</w:t>
      </w:r>
      <w:r w:rsidRPr="00FB7749">
        <w:rPr>
          <w:u w:val="single" w:color="000000"/>
        </w:rPr>
        <w:t xml:space="preserve"> </w:t>
      </w:r>
      <w:r w:rsidRPr="00FB7749">
        <w:rPr>
          <w:spacing w:val="-1"/>
          <w:u w:val="single" w:color="000000"/>
        </w:rPr>
        <w:t>with</w:t>
      </w:r>
      <w:r w:rsidRPr="00FB7749">
        <w:rPr>
          <w:spacing w:val="-3"/>
          <w:u w:val="single" w:color="000000"/>
        </w:rPr>
        <w:t xml:space="preserve"> </w:t>
      </w:r>
      <w:r w:rsidRPr="00FB7749">
        <w:rPr>
          <w:u w:val="single" w:color="000000"/>
        </w:rPr>
        <w:t xml:space="preserve">an </w:t>
      </w:r>
      <w:r w:rsidRPr="00FB7749">
        <w:rPr>
          <w:spacing w:val="-1"/>
          <w:u w:val="single" w:color="000000"/>
        </w:rPr>
        <w:t>implementation</w:t>
      </w:r>
      <w:r w:rsidRPr="00FB7749">
        <w:rPr>
          <w:u w:val="single" w:color="000000"/>
        </w:rPr>
        <w:t xml:space="preserve"> </w:t>
      </w:r>
      <w:r w:rsidRPr="00FB7749">
        <w:rPr>
          <w:spacing w:val="-1"/>
          <w:u w:val="single" w:color="000000"/>
        </w:rPr>
        <w:t>period</w:t>
      </w:r>
      <w:r w:rsidRPr="00FB7749">
        <w:rPr>
          <w:u w:val="single" w:color="000000"/>
        </w:rPr>
        <w:t xml:space="preserve"> </w:t>
      </w:r>
      <w:r w:rsidRPr="00FB7749">
        <w:rPr>
          <w:spacing w:val="-2"/>
          <w:u w:val="single" w:color="000000"/>
        </w:rPr>
        <w:t>of</w:t>
      </w:r>
      <w:r w:rsidRPr="00FB7749">
        <w:rPr>
          <w:u w:val="single" w:color="000000"/>
        </w:rPr>
        <w:t xml:space="preserve"> 12</w:t>
      </w:r>
      <w:r w:rsidRPr="00FB7749">
        <w:rPr>
          <w:spacing w:val="-3"/>
          <w:u w:val="single" w:color="000000"/>
        </w:rPr>
        <w:t xml:space="preserve"> </w:t>
      </w:r>
      <w:r w:rsidRPr="00FB7749">
        <w:rPr>
          <w:spacing w:val="-1"/>
          <w:u w:val="single" w:color="000000"/>
        </w:rPr>
        <w:t>months</w:t>
      </w:r>
      <w:r w:rsidRPr="00FB7749">
        <w:rPr>
          <w:u w:val="single" w:color="000000"/>
        </w:rPr>
        <w:t xml:space="preserve"> or</w:t>
      </w:r>
      <w:r w:rsidRPr="00FB7749">
        <w:rPr>
          <w:spacing w:val="1"/>
          <w:u w:val="single" w:color="000000"/>
        </w:rPr>
        <w:t xml:space="preserve"> </w:t>
      </w:r>
      <w:r w:rsidRPr="00FB7749">
        <w:rPr>
          <w:spacing w:val="-1"/>
          <w:u w:val="single" w:color="000000"/>
        </w:rPr>
        <w:t>less</w:t>
      </w:r>
      <w:r w:rsidRPr="00FB7749">
        <w:rPr>
          <w:spacing w:val="-2"/>
          <w:u w:val="single" w:color="000000"/>
        </w:rPr>
        <w:t xml:space="preserve"> </w:t>
      </w:r>
      <w:r w:rsidRPr="00FB7749">
        <w:rPr>
          <w:u w:val="single" w:color="000000"/>
        </w:rPr>
        <w:t xml:space="preserve">or </w:t>
      </w:r>
      <w:r w:rsidRPr="00FB7749">
        <w:rPr>
          <w:spacing w:val="-1"/>
          <w:u w:val="single" w:color="000000"/>
        </w:rPr>
        <w:t>grant</w:t>
      </w:r>
      <w:r w:rsidRPr="00FB7749">
        <w:rPr>
          <w:u w:val="single" w:color="000000"/>
        </w:rPr>
        <w:t xml:space="preserve"> </w:t>
      </w:r>
      <w:r w:rsidRPr="00FB7749">
        <w:rPr>
          <w:spacing w:val="-2"/>
          <w:u w:val="single" w:color="000000"/>
        </w:rPr>
        <w:t>of</w:t>
      </w:r>
      <w:r w:rsidRPr="00FB7749">
        <w:rPr>
          <w:spacing w:val="39"/>
        </w:rPr>
        <w:t xml:space="preserve"> </w:t>
      </w:r>
      <w:r w:rsidRPr="00FB7749">
        <w:rPr>
          <w:spacing w:val="-1"/>
          <w:u w:val="single" w:color="000000"/>
        </w:rPr>
        <w:t>EUR</w:t>
      </w:r>
      <w:r w:rsidRPr="00FB7749">
        <w:rPr>
          <w:spacing w:val="-30"/>
          <w:u w:val="single" w:color="000000"/>
        </w:rPr>
        <w:t xml:space="preserve"> </w:t>
      </w:r>
      <w:r w:rsidRPr="00FB7749">
        <w:rPr>
          <w:u w:val="single" w:color="000000"/>
        </w:rPr>
        <w:t>100</w:t>
      </w:r>
      <w:r w:rsidRPr="00FB7749">
        <w:rPr>
          <w:spacing w:val="-29"/>
          <w:u w:val="single" w:color="000000"/>
        </w:rPr>
        <w:t xml:space="preserve"> </w:t>
      </w:r>
      <w:r w:rsidRPr="00FB7749">
        <w:rPr>
          <w:u w:val="single" w:color="000000"/>
        </w:rPr>
        <w:t xml:space="preserve">000 or </w:t>
      </w:r>
      <w:r w:rsidRPr="00FB7749">
        <w:rPr>
          <w:spacing w:val="-1"/>
          <w:u w:val="single" w:color="000000"/>
        </w:rPr>
        <w:t>less</w:t>
      </w:r>
    </w:p>
    <w:p w:rsidR="00D0198E" w:rsidRPr="00FB7749" w:rsidRDefault="00D0198E" w:rsidP="00834B1C">
      <w:pPr>
        <w:pStyle w:val="BodyText"/>
        <w:widowControl w:val="0"/>
        <w:numPr>
          <w:ilvl w:val="2"/>
          <w:numId w:val="227"/>
        </w:numPr>
        <w:tabs>
          <w:tab w:val="clear" w:pos="851"/>
          <w:tab w:val="clear" w:pos="1191"/>
          <w:tab w:val="clear" w:pos="1531"/>
          <w:tab w:val="left" w:pos="1618"/>
        </w:tabs>
        <w:ind w:right="181"/>
        <w:jc w:val="left"/>
      </w:pPr>
      <w:r w:rsidRPr="00FB7749">
        <w:t>an</w:t>
      </w:r>
      <w:r w:rsidRPr="00FB7749">
        <w:rPr>
          <w:spacing w:val="17"/>
        </w:rPr>
        <w:t xml:space="preserve"> </w:t>
      </w:r>
      <w:r w:rsidRPr="00FB7749">
        <w:rPr>
          <w:spacing w:val="-1"/>
        </w:rPr>
        <w:t>initial</w:t>
      </w:r>
      <w:r w:rsidRPr="00FB7749">
        <w:rPr>
          <w:spacing w:val="17"/>
        </w:rPr>
        <w:t xml:space="preserve"> </w:t>
      </w:r>
      <w:r w:rsidRPr="00FB7749">
        <w:rPr>
          <w:spacing w:val="-1"/>
        </w:rPr>
        <w:t>pre-financing</w:t>
      </w:r>
      <w:r w:rsidRPr="00FB7749">
        <w:rPr>
          <w:spacing w:val="14"/>
        </w:rPr>
        <w:t xml:space="preserve"> </w:t>
      </w:r>
      <w:r w:rsidRPr="00FB7749">
        <w:rPr>
          <w:spacing w:val="-1"/>
        </w:rPr>
        <w:t>payment</w:t>
      </w:r>
      <w:r w:rsidRPr="00FB7749">
        <w:rPr>
          <w:spacing w:val="17"/>
        </w:rPr>
        <w:t xml:space="preserve"> </w:t>
      </w:r>
      <w:r w:rsidRPr="00FB7749">
        <w:t>of</w:t>
      </w:r>
      <w:r w:rsidRPr="00FB7749">
        <w:rPr>
          <w:spacing w:val="17"/>
        </w:rPr>
        <w:t xml:space="preserve"> </w:t>
      </w:r>
      <w:r w:rsidRPr="00FB7749">
        <w:t>80</w:t>
      </w:r>
      <w:r w:rsidRPr="00FB7749">
        <w:rPr>
          <w:spacing w:val="-27"/>
        </w:rPr>
        <w:t xml:space="preserve"> </w:t>
      </w:r>
      <w:r w:rsidRPr="00FB7749">
        <w:t>%</w:t>
      </w:r>
      <w:r w:rsidRPr="00FB7749">
        <w:rPr>
          <w:spacing w:val="17"/>
        </w:rPr>
        <w:t xml:space="preserve"> </w:t>
      </w:r>
      <w:r w:rsidRPr="00FB7749">
        <w:t>of</w:t>
      </w:r>
      <w:r w:rsidRPr="00FB7749">
        <w:rPr>
          <w:spacing w:val="17"/>
        </w:rPr>
        <w:t xml:space="preserve"> </w:t>
      </w:r>
      <w:r w:rsidRPr="00FB7749">
        <w:rPr>
          <w:spacing w:val="-1"/>
        </w:rPr>
        <w:t>the</w:t>
      </w:r>
      <w:r w:rsidRPr="00FB7749">
        <w:rPr>
          <w:spacing w:val="17"/>
        </w:rPr>
        <w:t xml:space="preserve"> </w:t>
      </w:r>
      <w:r w:rsidRPr="00FB7749">
        <w:rPr>
          <w:spacing w:val="-1"/>
        </w:rPr>
        <w:t>maximum</w:t>
      </w:r>
      <w:r w:rsidRPr="00FB7749">
        <w:rPr>
          <w:spacing w:val="15"/>
        </w:rPr>
        <w:t xml:space="preserve"> </w:t>
      </w:r>
      <w:r w:rsidRPr="00FB7749">
        <w:rPr>
          <w:spacing w:val="-1"/>
        </w:rPr>
        <w:t>amount</w:t>
      </w:r>
      <w:r w:rsidRPr="00FB7749">
        <w:rPr>
          <w:spacing w:val="17"/>
        </w:rPr>
        <w:t xml:space="preserve"> </w:t>
      </w:r>
      <w:r w:rsidRPr="00FB7749">
        <w:rPr>
          <w:spacing w:val="-1"/>
        </w:rPr>
        <w:t>referred</w:t>
      </w:r>
      <w:r w:rsidRPr="00FB7749">
        <w:rPr>
          <w:spacing w:val="14"/>
        </w:rPr>
        <w:t xml:space="preserve"> </w:t>
      </w:r>
      <w:r w:rsidRPr="00FB7749">
        <w:t>to</w:t>
      </w:r>
      <w:r w:rsidRPr="00FB7749">
        <w:rPr>
          <w:spacing w:val="16"/>
        </w:rPr>
        <w:t xml:space="preserve"> </w:t>
      </w:r>
      <w:r w:rsidRPr="00FB7749">
        <w:rPr>
          <w:spacing w:val="-1"/>
        </w:rPr>
        <w:t>in</w:t>
      </w:r>
      <w:r w:rsidRPr="00FB7749">
        <w:rPr>
          <w:spacing w:val="43"/>
        </w:rPr>
        <w:t xml:space="preserve"> </w:t>
      </w:r>
      <w:r w:rsidRPr="00FB7749">
        <w:rPr>
          <w:spacing w:val="-1"/>
        </w:rPr>
        <w:t>Article</w:t>
      </w:r>
      <w:r w:rsidRPr="00FB7749">
        <w:rPr>
          <w:spacing w:val="-2"/>
        </w:rPr>
        <w:t xml:space="preserve"> </w:t>
      </w:r>
      <w:r w:rsidRPr="00FB7749">
        <w:t xml:space="preserve">3.2 </w:t>
      </w:r>
      <w:r w:rsidRPr="00FB7749">
        <w:rPr>
          <w:spacing w:val="-2"/>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1"/>
        </w:rPr>
        <w:t>(excluding</w:t>
      </w:r>
      <w:r w:rsidRPr="00FB7749">
        <w:rPr>
          <w:spacing w:val="-3"/>
        </w:rPr>
        <w:t xml:space="preserve"> </w:t>
      </w:r>
      <w:r w:rsidRPr="00FB7749">
        <w:rPr>
          <w:spacing w:val="-1"/>
        </w:rPr>
        <w:t>contingencies);</w:t>
      </w:r>
    </w:p>
    <w:p w:rsidR="00D0198E" w:rsidRPr="00FB7749" w:rsidRDefault="00D0198E" w:rsidP="00834B1C">
      <w:pPr>
        <w:pStyle w:val="BodyText"/>
        <w:widowControl w:val="0"/>
        <w:numPr>
          <w:ilvl w:val="2"/>
          <w:numId w:val="227"/>
        </w:numPr>
        <w:tabs>
          <w:tab w:val="clear" w:pos="851"/>
          <w:tab w:val="clear" w:pos="1191"/>
          <w:tab w:val="clear" w:pos="1531"/>
          <w:tab w:val="left" w:pos="1618"/>
        </w:tabs>
        <w:ind w:hanging="629"/>
        <w:jc w:val="left"/>
      </w:pPr>
      <w:r w:rsidRPr="00FB7749">
        <w:t xml:space="preserve">the </w:t>
      </w:r>
      <w:r w:rsidRPr="00FB7749">
        <w:rPr>
          <w:spacing w:val="-1"/>
        </w:rPr>
        <w:t>balance</w:t>
      </w:r>
      <w:r w:rsidRPr="00FB7749">
        <w:t xml:space="preserve"> </w:t>
      </w:r>
      <w:r w:rsidRPr="00FB7749">
        <w:rPr>
          <w:spacing w:val="-1"/>
        </w:rPr>
        <w:t>of</w:t>
      </w:r>
      <w:r w:rsidRPr="00FB7749">
        <w:rPr>
          <w:spacing w:val="-2"/>
        </w:rPr>
        <w:t xml:space="preserve"> </w:t>
      </w:r>
      <w:r w:rsidRPr="00FB7749">
        <w:t>the</w:t>
      </w:r>
      <w:r w:rsidRPr="00FB7749">
        <w:rPr>
          <w:spacing w:val="-2"/>
        </w:rPr>
        <w:t xml:space="preserve"> </w:t>
      </w:r>
      <w:r w:rsidRPr="00FB7749">
        <w:rPr>
          <w:spacing w:val="-1"/>
        </w:rPr>
        <w:t>final</w:t>
      </w:r>
      <w:r w:rsidRPr="00FB7749">
        <w:rPr>
          <w:spacing w:val="1"/>
        </w:rPr>
        <w:t xml:space="preserve"> </w:t>
      </w:r>
      <w:r w:rsidRPr="00FB7749">
        <w:rPr>
          <w:spacing w:val="-1"/>
        </w:rPr>
        <w:t>amount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ind w:left="897" w:right="237"/>
      </w:pPr>
      <w:r w:rsidRPr="00FB7749">
        <w:rPr>
          <w:spacing w:val="-1"/>
          <w:u w:val="single" w:color="000000"/>
        </w:rPr>
        <w:t>Option</w:t>
      </w:r>
      <w:r w:rsidRPr="00FB7749">
        <w:rPr>
          <w:spacing w:val="-3"/>
          <w:u w:val="single" w:color="000000"/>
        </w:rPr>
        <w:t xml:space="preserve"> </w:t>
      </w:r>
      <w:r w:rsidRPr="00FB7749">
        <w:rPr>
          <w:u w:val="single" w:color="000000"/>
        </w:rPr>
        <w:t xml:space="preserve">2: </w:t>
      </w:r>
      <w:r w:rsidRPr="00FB7749">
        <w:rPr>
          <w:spacing w:val="1"/>
          <w:u w:val="single" w:color="000000"/>
        </w:rPr>
        <w:t xml:space="preserve"> </w:t>
      </w:r>
      <w:r w:rsidRPr="00FB7749">
        <w:rPr>
          <w:spacing w:val="-1"/>
          <w:u w:val="single" w:color="000000"/>
        </w:rPr>
        <w:t>Actions</w:t>
      </w:r>
      <w:r w:rsidRPr="00FB7749">
        <w:rPr>
          <w:u w:val="single" w:color="000000"/>
        </w:rPr>
        <w:t xml:space="preserve"> </w:t>
      </w:r>
      <w:r w:rsidRPr="00FB7749">
        <w:rPr>
          <w:spacing w:val="-1"/>
          <w:u w:val="single" w:color="000000"/>
        </w:rPr>
        <w:t>with</w:t>
      </w:r>
      <w:r w:rsidRPr="00FB7749">
        <w:rPr>
          <w:spacing w:val="-3"/>
          <w:u w:val="single" w:color="000000"/>
        </w:rPr>
        <w:t xml:space="preserve"> </w:t>
      </w:r>
      <w:r w:rsidRPr="00FB7749">
        <w:rPr>
          <w:u w:val="single" w:color="000000"/>
        </w:rPr>
        <w:t>an</w:t>
      </w:r>
      <w:r w:rsidRPr="00FB7749">
        <w:rPr>
          <w:spacing w:val="-2"/>
          <w:u w:val="single" w:color="000000"/>
        </w:rPr>
        <w:t xml:space="preserve"> </w:t>
      </w:r>
      <w:r w:rsidRPr="00FB7749">
        <w:rPr>
          <w:spacing w:val="-1"/>
          <w:u w:val="single" w:color="000000"/>
        </w:rPr>
        <w:t>implementation</w:t>
      </w:r>
      <w:r w:rsidRPr="00FB7749">
        <w:rPr>
          <w:u w:val="single" w:color="000000"/>
        </w:rPr>
        <w:t xml:space="preserve"> </w:t>
      </w:r>
      <w:r w:rsidRPr="00FB7749">
        <w:rPr>
          <w:spacing w:val="-1"/>
          <w:u w:val="single" w:color="000000"/>
        </w:rPr>
        <w:t>period</w:t>
      </w:r>
      <w:r w:rsidRPr="00FB7749">
        <w:rPr>
          <w:u w:val="single" w:color="000000"/>
        </w:rPr>
        <w:t xml:space="preserve"> of</w:t>
      </w:r>
      <w:r w:rsidRPr="00FB7749">
        <w:rPr>
          <w:spacing w:val="-2"/>
          <w:u w:val="single" w:color="000000"/>
        </w:rPr>
        <w:t xml:space="preserve"> </w:t>
      </w:r>
      <w:r w:rsidRPr="00FB7749">
        <w:rPr>
          <w:spacing w:val="-1"/>
          <w:u w:val="single" w:color="000000"/>
        </w:rPr>
        <w:t>more</w:t>
      </w:r>
      <w:r w:rsidRPr="00FB7749">
        <w:rPr>
          <w:u w:val="single" w:color="000000"/>
        </w:rPr>
        <w:t xml:space="preserve"> than 12 </w:t>
      </w:r>
      <w:r w:rsidRPr="00FB7749">
        <w:rPr>
          <w:spacing w:val="-1"/>
          <w:u w:val="single" w:color="000000"/>
        </w:rPr>
        <w:t>months</w:t>
      </w:r>
      <w:r w:rsidRPr="00FB7749">
        <w:rPr>
          <w:spacing w:val="-2"/>
          <w:u w:val="single" w:color="000000"/>
        </w:rPr>
        <w:t xml:space="preserve"> </w:t>
      </w:r>
      <w:r w:rsidRPr="00FB7749">
        <w:rPr>
          <w:u w:val="single" w:color="000000"/>
        </w:rPr>
        <w:t xml:space="preserve">and </w:t>
      </w:r>
      <w:r w:rsidRPr="00FB7749">
        <w:rPr>
          <w:spacing w:val="-1"/>
          <w:u w:val="single" w:color="000000"/>
        </w:rPr>
        <w:t>grant</w:t>
      </w:r>
      <w:r w:rsidRPr="00FB7749">
        <w:rPr>
          <w:spacing w:val="-2"/>
          <w:u w:val="single" w:color="000000"/>
        </w:rPr>
        <w:t xml:space="preserve"> </w:t>
      </w:r>
      <w:r w:rsidRPr="00FB7749">
        <w:rPr>
          <w:u w:val="single" w:color="000000"/>
        </w:rPr>
        <w:t>of</w:t>
      </w:r>
      <w:r w:rsidRPr="00FB7749">
        <w:rPr>
          <w:spacing w:val="37"/>
        </w:rPr>
        <w:t xml:space="preserve"> </w:t>
      </w:r>
      <w:r w:rsidRPr="00FB7749">
        <w:rPr>
          <w:spacing w:val="-1"/>
          <w:u w:val="single" w:color="000000"/>
        </w:rPr>
        <w:t>more</w:t>
      </w:r>
      <w:r w:rsidRPr="00FB7749">
        <w:rPr>
          <w:u w:val="single" w:color="000000"/>
        </w:rPr>
        <w:t xml:space="preserve"> than </w:t>
      </w:r>
      <w:r w:rsidRPr="00FB7749">
        <w:rPr>
          <w:spacing w:val="-1"/>
          <w:u w:val="single" w:color="000000"/>
        </w:rPr>
        <w:t>EUR</w:t>
      </w:r>
      <w:r w:rsidRPr="00FB7749">
        <w:rPr>
          <w:spacing w:val="-29"/>
          <w:u w:val="single" w:color="000000"/>
        </w:rPr>
        <w:t xml:space="preserve"> </w:t>
      </w:r>
      <w:r w:rsidRPr="00FB7749">
        <w:rPr>
          <w:u w:val="single" w:color="000000"/>
        </w:rPr>
        <w:t>100</w:t>
      </w:r>
      <w:r w:rsidRPr="00FB7749">
        <w:rPr>
          <w:spacing w:val="-29"/>
          <w:u w:val="single" w:color="000000"/>
        </w:rPr>
        <w:t xml:space="preserve"> </w:t>
      </w:r>
      <w:r w:rsidRPr="00FB7749">
        <w:rPr>
          <w:u w:val="single" w:color="000000"/>
        </w:rPr>
        <w:t>000</w:t>
      </w:r>
    </w:p>
    <w:p w:rsidR="00D0198E" w:rsidRPr="00FB7749" w:rsidRDefault="00D0198E" w:rsidP="00834B1C">
      <w:pPr>
        <w:pStyle w:val="BodyText"/>
        <w:widowControl w:val="0"/>
        <w:numPr>
          <w:ilvl w:val="0"/>
          <w:numId w:val="226"/>
        </w:numPr>
        <w:tabs>
          <w:tab w:val="clear" w:pos="851"/>
          <w:tab w:val="clear" w:pos="1191"/>
          <w:tab w:val="clear" w:pos="1531"/>
          <w:tab w:val="left" w:pos="1622"/>
        </w:tabs>
        <w:ind w:right="136"/>
        <w:jc w:val="both"/>
      </w:pPr>
      <w:r w:rsidRPr="00FB7749">
        <w:t>an</w:t>
      </w:r>
      <w:r w:rsidRPr="00FB7749">
        <w:rPr>
          <w:spacing w:val="36"/>
        </w:rPr>
        <w:t xml:space="preserve"> </w:t>
      </w:r>
      <w:r w:rsidRPr="00FB7749">
        <w:rPr>
          <w:spacing w:val="-1"/>
        </w:rPr>
        <w:t>initial</w:t>
      </w:r>
      <w:r w:rsidRPr="00FB7749">
        <w:rPr>
          <w:spacing w:val="34"/>
        </w:rPr>
        <w:t xml:space="preserve"> </w:t>
      </w:r>
      <w:r w:rsidRPr="00FB7749">
        <w:rPr>
          <w:spacing w:val="-1"/>
        </w:rPr>
        <w:t>pre-financing</w:t>
      </w:r>
      <w:r w:rsidRPr="00FB7749">
        <w:rPr>
          <w:spacing w:val="33"/>
        </w:rPr>
        <w:t xml:space="preserve"> </w:t>
      </w:r>
      <w:r w:rsidRPr="00FB7749">
        <w:rPr>
          <w:spacing w:val="-1"/>
        </w:rPr>
        <w:t>payment</w:t>
      </w:r>
      <w:r w:rsidRPr="00FB7749">
        <w:rPr>
          <w:spacing w:val="38"/>
        </w:rPr>
        <w:t xml:space="preserve"> </w:t>
      </w:r>
      <w:r w:rsidRPr="00FB7749">
        <w:t>of</w:t>
      </w:r>
      <w:r w:rsidRPr="00FB7749">
        <w:rPr>
          <w:spacing w:val="34"/>
        </w:rPr>
        <w:t xml:space="preserve"> </w:t>
      </w:r>
      <w:r w:rsidRPr="00FB7749">
        <w:t>100</w:t>
      </w:r>
      <w:r w:rsidRPr="00FB7749">
        <w:rPr>
          <w:spacing w:val="-2"/>
        </w:rPr>
        <w:t xml:space="preserve"> </w:t>
      </w:r>
      <w:r w:rsidRPr="00FB7749">
        <w:t>%</w:t>
      </w:r>
      <w:r w:rsidRPr="00FB7749">
        <w:rPr>
          <w:spacing w:val="36"/>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part</w:t>
      </w:r>
      <w:r w:rsidRPr="00FB7749">
        <w:rPr>
          <w:spacing w:val="34"/>
        </w:rPr>
        <w:t xml:space="preserve"> </w:t>
      </w:r>
      <w:r w:rsidRPr="00FB7749">
        <w:t>of</w:t>
      </w:r>
      <w:r w:rsidRPr="00FB7749">
        <w:rPr>
          <w:spacing w:val="34"/>
        </w:rPr>
        <w:t xml:space="preserve"> </w:t>
      </w:r>
      <w:r w:rsidRPr="00FB7749">
        <w:rPr>
          <w:spacing w:val="-1"/>
        </w:rPr>
        <w:t>the</w:t>
      </w:r>
      <w:r w:rsidRPr="00FB7749">
        <w:rPr>
          <w:spacing w:val="36"/>
        </w:rPr>
        <w:t xml:space="preserve"> </w:t>
      </w:r>
      <w:r w:rsidRPr="00FB7749">
        <w:rPr>
          <w:spacing w:val="-1"/>
        </w:rPr>
        <w:t>estimated</w:t>
      </w:r>
      <w:r w:rsidRPr="00FB7749">
        <w:rPr>
          <w:spacing w:val="39"/>
        </w:rPr>
        <w:t xml:space="preserve"> </w:t>
      </w:r>
      <w:r w:rsidRPr="00FB7749">
        <w:rPr>
          <w:spacing w:val="-1"/>
        </w:rPr>
        <w:t>budget</w:t>
      </w:r>
      <w:r w:rsidRPr="00FB7749">
        <w:rPr>
          <w:spacing w:val="29"/>
        </w:rPr>
        <w:t xml:space="preserve"> </w:t>
      </w:r>
      <w:r w:rsidRPr="00FB7749">
        <w:rPr>
          <w:spacing w:val="-1"/>
        </w:rPr>
        <w:t>financed</w:t>
      </w:r>
      <w:r w:rsidRPr="00FB7749">
        <w:rPr>
          <w:spacing w:val="28"/>
        </w:rPr>
        <w:t xml:space="preserve"> </w:t>
      </w:r>
      <w:r w:rsidRPr="00FB7749">
        <w:t>by</w:t>
      </w:r>
      <w:r w:rsidRPr="00FB7749">
        <w:rPr>
          <w:spacing w:val="28"/>
        </w:rPr>
        <w:t xml:space="preserve"> </w:t>
      </w:r>
      <w:r w:rsidRPr="00FB7749">
        <w:rPr>
          <w:spacing w:val="-1"/>
        </w:rPr>
        <w:t>the</w:t>
      </w:r>
      <w:r w:rsidRPr="00FB7749">
        <w:rPr>
          <w:spacing w:val="31"/>
        </w:rPr>
        <w:t xml:space="preserve"> </w:t>
      </w:r>
      <w:r w:rsidRPr="00FB7749">
        <w:rPr>
          <w:spacing w:val="-1"/>
        </w:rPr>
        <w:t>Contracting</w:t>
      </w:r>
      <w:r w:rsidRPr="00FB7749">
        <w:rPr>
          <w:spacing w:val="28"/>
        </w:rPr>
        <w:t xml:space="preserve"> </w:t>
      </w:r>
      <w:r w:rsidRPr="00FB7749">
        <w:rPr>
          <w:spacing w:val="-1"/>
        </w:rPr>
        <w:t>Authority</w:t>
      </w:r>
      <w:r w:rsidRPr="00FB7749">
        <w:rPr>
          <w:spacing w:val="28"/>
        </w:rPr>
        <w:t xml:space="preserve"> </w:t>
      </w:r>
      <w:r w:rsidRPr="00FB7749">
        <w:rPr>
          <w:spacing w:val="-1"/>
        </w:rPr>
        <w:t>for</w:t>
      </w:r>
      <w:r w:rsidRPr="00FB7749">
        <w:rPr>
          <w:spacing w:val="29"/>
        </w:rPr>
        <w:t xml:space="preserve"> </w:t>
      </w:r>
      <w:r w:rsidRPr="00FB7749">
        <w:t>the</w:t>
      </w:r>
      <w:r w:rsidRPr="00FB7749">
        <w:rPr>
          <w:spacing w:val="29"/>
        </w:rPr>
        <w:t xml:space="preserve"> </w:t>
      </w:r>
      <w:r w:rsidRPr="00FB7749">
        <w:rPr>
          <w:spacing w:val="-1"/>
        </w:rPr>
        <w:t>first</w:t>
      </w:r>
      <w:r w:rsidRPr="00FB7749">
        <w:rPr>
          <w:spacing w:val="29"/>
        </w:rPr>
        <w:t xml:space="preserve"> </w:t>
      </w:r>
      <w:r w:rsidRPr="00FB7749">
        <w:rPr>
          <w:spacing w:val="-1"/>
        </w:rPr>
        <w:t>reporting</w:t>
      </w:r>
      <w:r w:rsidRPr="00FB7749">
        <w:rPr>
          <w:spacing w:val="28"/>
        </w:rPr>
        <w:t xml:space="preserve"> </w:t>
      </w:r>
      <w:r w:rsidRPr="00FB7749">
        <w:rPr>
          <w:spacing w:val="-1"/>
        </w:rPr>
        <w:t>period</w:t>
      </w:r>
      <w:r w:rsidRPr="00FB7749">
        <w:rPr>
          <w:spacing w:val="28"/>
        </w:rPr>
        <w:t xml:space="preserve"> </w:t>
      </w:r>
      <w:r w:rsidRPr="00FB7749">
        <w:rPr>
          <w:spacing w:val="-1"/>
        </w:rPr>
        <w:t>(excluding</w:t>
      </w:r>
      <w:r w:rsidRPr="00FB7749">
        <w:rPr>
          <w:spacing w:val="51"/>
        </w:rPr>
        <w:t xml:space="preserve"> </w:t>
      </w:r>
      <w:r w:rsidRPr="00FB7749">
        <w:rPr>
          <w:spacing w:val="-1"/>
        </w:rPr>
        <w:t>contingencies).</w:t>
      </w:r>
      <w:r w:rsidRPr="00FB7749">
        <w:rPr>
          <w:spacing w:val="19"/>
        </w:rPr>
        <w:t xml:space="preserve"> </w:t>
      </w:r>
      <w:r w:rsidRPr="00FB7749">
        <w:t>The</w:t>
      </w:r>
      <w:r w:rsidRPr="00FB7749">
        <w:rPr>
          <w:spacing w:val="18"/>
        </w:rPr>
        <w:t xml:space="preserve"> </w:t>
      </w:r>
      <w:r w:rsidRPr="00FB7749">
        <w:rPr>
          <w:spacing w:val="-1"/>
        </w:rPr>
        <w:t>part</w:t>
      </w:r>
      <w:r w:rsidRPr="00FB7749">
        <w:rPr>
          <w:spacing w:val="20"/>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budget</w:t>
      </w:r>
      <w:r w:rsidRPr="00FB7749">
        <w:rPr>
          <w:spacing w:val="20"/>
        </w:rPr>
        <w:t xml:space="preserve"> </w:t>
      </w:r>
      <w:r w:rsidRPr="00FB7749">
        <w:rPr>
          <w:spacing w:val="-1"/>
        </w:rPr>
        <w:t>financed</w:t>
      </w:r>
      <w:r w:rsidRPr="00FB7749">
        <w:rPr>
          <w:spacing w:val="19"/>
        </w:rPr>
        <w:t xml:space="preserve"> </w:t>
      </w:r>
      <w:r w:rsidRPr="00FB7749">
        <w:t>by</w:t>
      </w:r>
      <w:r w:rsidRPr="00FB7749">
        <w:rPr>
          <w:spacing w:val="16"/>
        </w:rPr>
        <w:t xml:space="preserve"> </w:t>
      </w:r>
      <w:r w:rsidRPr="00FB7749">
        <w:rPr>
          <w:spacing w:val="-1"/>
        </w:rPr>
        <w:t>the</w:t>
      </w:r>
      <w:r w:rsidRPr="00FB7749">
        <w:rPr>
          <w:spacing w:val="19"/>
        </w:rPr>
        <w:t xml:space="preserve"> </w:t>
      </w:r>
      <w:r w:rsidRPr="00FB7749">
        <w:rPr>
          <w:spacing w:val="-1"/>
        </w:rPr>
        <w:t>Contracting</w:t>
      </w:r>
      <w:r w:rsidRPr="00FB7749">
        <w:rPr>
          <w:spacing w:val="16"/>
        </w:rPr>
        <w:t xml:space="preserve"> </w:t>
      </w:r>
      <w:r w:rsidRPr="00FB7749">
        <w:rPr>
          <w:spacing w:val="-1"/>
        </w:rPr>
        <w:t>Authority</w:t>
      </w:r>
      <w:r w:rsidRPr="00FB7749">
        <w:rPr>
          <w:spacing w:val="16"/>
        </w:rPr>
        <w:t xml:space="preserve"> </w:t>
      </w:r>
      <w:r w:rsidRPr="00FB7749">
        <w:t>is</w:t>
      </w:r>
      <w:r w:rsidRPr="00FB7749">
        <w:rPr>
          <w:spacing w:val="55"/>
        </w:rPr>
        <w:t xml:space="preserve"> </w:t>
      </w:r>
      <w:r w:rsidRPr="00FB7749">
        <w:rPr>
          <w:spacing w:val="-1"/>
        </w:rPr>
        <w:t>calculated</w:t>
      </w:r>
      <w:r w:rsidRPr="00FB7749">
        <w:rPr>
          <w:spacing w:val="5"/>
        </w:rPr>
        <w:t xml:space="preserve"> </w:t>
      </w:r>
      <w:r w:rsidRPr="00FB7749">
        <w:t>by</w:t>
      </w:r>
      <w:r w:rsidRPr="00FB7749">
        <w:rPr>
          <w:spacing w:val="5"/>
        </w:rPr>
        <w:t xml:space="preserve"> </w:t>
      </w:r>
      <w:r w:rsidRPr="00FB7749">
        <w:rPr>
          <w:spacing w:val="-1"/>
        </w:rPr>
        <w:t>applying</w:t>
      </w:r>
      <w:r w:rsidRPr="00FB7749">
        <w:rPr>
          <w:spacing w:val="5"/>
        </w:rPr>
        <w:t xml:space="preserve"> </w:t>
      </w:r>
      <w:r w:rsidRPr="00FB7749">
        <w:rPr>
          <w:spacing w:val="-1"/>
        </w:rPr>
        <w:t>the</w:t>
      </w:r>
      <w:r w:rsidRPr="00FB7749">
        <w:rPr>
          <w:spacing w:val="7"/>
        </w:rPr>
        <w:t xml:space="preserve"> </w:t>
      </w:r>
      <w:r w:rsidRPr="00FB7749">
        <w:rPr>
          <w:spacing w:val="-1"/>
        </w:rPr>
        <w:t>percentage</w:t>
      </w:r>
      <w:r w:rsidRPr="00FB7749">
        <w:rPr>
          <w:spacing w:val="5"/>
        </w:rPr>
        <w:t xml:space="preserve"> </w:t>
      </w:r>
      <w:r w:rsidRPr="00FB7749">
        <w:t>set</w:t>
      </w:r>
      <w:r w:rsidRPr="00FB7749">
        <w:rPr>
          <w:spacing w:val="6"/>
        </w:rPr>
        <w:t xml:space="preserve"> </w:t>
      </w:r>
      <w:r w:rsidRPr="00FB7749">
        <w:rPr>
          <w:spacing w:val="-1"/>
        </w:rPr>
        <w:t>out</w:t>
      </w:r>
      <w:r w:rsidRPr="00FB7749">
        <w:rPr>
          <w:spacing w:val="5"/>
        </w:rPr>
        <w:t xml:space="preserve"> </w:t>
      </w:r>
      <w:r w:rsidRPr="00FB7749">
        <w:t>in</w:t>
      </w:r>
      <w:r w:rsidRPr="00FB7749">
        <w:rPr>
          <w:spacing w:val="5"/>
        </w:rPr>
        <w:t xml:space="preserve"> </w:t>
      </w:r>
      <w:r w:rsidRPr="00FB7749">
        <w:rPr>
          <w:spacing w:val="-1"/>
        </w:rPr>
        <w:t>Article</w:t>
      </w:r>
      <w:r w:rsidRPr="00FB7749">
        <w:rPr>
          <w:spacing w:val="5"/>
        </w:rPr>
        <w:t xml:space="preserve"> </w:t>
      </w:r>
      <w:r w:rsidRPr="00FB7749">
        <w:t>3.2</w:t>
      </w:r>
      <w:r w:rsidRPr="00FB7749">
        <w:rPr>
          <w:spacing w:val="5"/>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1"/>
        </w:rPr>
        <w:t>Special</w:t>
      </w:r>
      <w:r w:rsidRPr="00FB7749">
        <w:rPr>
          <w:spacing w:val="35"/>
        </w:rPr>
        <w:t xml:space="preserve"> </w:t>
      </w:r>
      <w:r w:rsidRPr="00FB7749">
        <w:rPr>
          <w:spacing w:val="-1"/>
        </w:rPr>
        <w:t>Conditions;</w:t>
      </w:r>
    </w:p>
    <w:p w:rsidR="00D0198E" w:rsidRPr="00FB7749" w:rsidRDefault="00D0198E" w:rsidP="00834B1C">
      <w:pPr>
        <w:pStyle w:val="BodyText"/>
        <w:widowControl w:val="0"/>
        <w:numPr>
          <w:ilvl w:val="0"/>
          <w:numId w:val="226"/>
        </w:numPr>
        <w:tabs>
          <w:tab w:val="clear" w:pos="851"/>
          <w:tab w:val="clear" w:pos="1191"/>
          <w:tab w:val="clear" w:pos="1531"/>
          <w:tab w:val="left" w:pos="1622"/>
        </w:tabs>
        <w:ind w:right="140" w:hanging="624"/>
        <w:jc w:val="both"/>
      </w:pPr>
      <w:r w:rsidRPr="00FB7749">
        <w:rPr>
          <w:spacing w:val="-1"/>
        </w:rPr>
        <w:t>further</w:t>
      </w:r>
      <w:r w:rsidRPr="00FB7749">
        <w:rPr>
          <w:spacing w:val="46"/>
        </w:rPr>
        <w:t xml:space="preserve"> </w:t>
      </w:r>
      <w:r w:rsidRPr="00FB7749">
        <w:rPr>
          <w:spacing w:val="-1"/>
        </w:rPr>
        <w:t>pre-financing</w:t>
      </w:r>
      <w:r w:rsidRPr="00FB7749">
        <w:rPr>
          <w:spacing w:val="43"/>
        </w:rPr>
        <w:t xml:space="preserve"> </w:t>
      </w:r>
      <w:r w:rsidRPr="00FB7749">
        <w:rPr>
          <w:spacing w:val="-1"/>
        </w:rPr>
        <w:t>payments</w:t>
      </w:r>
      <w:r w:rsidRPr="00FB7749">
        <w:rPr>
          <w:spacing w:val="46"/>
        </w:rPr>
        <w:t xml:space="preserve"> </w:t>
      </w:r>
      <w:r w:rsidRPr="00FB7749">
        <w:t>of</w:t>
      </w:r>
      <w:r w:rsidRPr="00FB7749">
        <w:rPr>
          <w:spacing w:val="46"/>
        </w:rPr>
        <w:t xml:space="preserve"> </w:t>
      </w:r>
      <w:r w:rsidRPr="00FB7749">
        <w:t>100</w:t>
      </w:r>
      <w:r w:rsidRPr="00FB7749">
        <w:rPr>
          <w:spacing w:val="2"/>
        </w:rPr>
        <w:t xml:space="preserve"> </w:t>
      </w:r>
      <w:r w:rsidRPr="00FB7749">
        <w:t>%</w:t>
      </w:r>
      <w:r w:rsidRPr="00FB7749">
        <w:rPr>
          <w:spacing w:val="46"/>
        </w:rPr>
        <w:t xml:space="preserve"> </w:t>
      </w:r>
      <w:r w:rsidRPr="00FB7749">
        <w:rPr>
          <w:spacing w:val="-2"/>
        </w:rPr>
        <w:t>of</w:t>
      </w:r>
      <w:r w:rsidRPr="00FB7749">
        <w:rPr>
          <w:spacing w:val="46"/>
        </w:rPr>
        <w:t xml:space="preserve"> </w:t>
      </w:r>
      <w:r w:rsidRPr="00FB7749">
        <w:t>the</w:t>
      </w:r>
      <w:r w:rsidRPr="00FB7749">
        <w:rPr>
          <w:spacing w:val="45"/>
        </w:rPr>
        <w:t xml:space="preserve"> </w:t>
      </w:r>
      <w:r w:rsidRPr="00FB7749">
        <w:rPr>
          <w:spacing w:val="-1"/>
        </w:rPr>
        <w:t>part</w:t>
      </w:r>
      <w:r w:rsidRPr="00FB7749">
        <w:rPr>
          <w:spacing w:val="46"/>
        </w:rPr>
        <w:t xml:space="preserve"> </w:t>
      </w:r>
      <w:r w:rsidRPr="00FB7749">
        <w:t>of</w:t>
      </w:r>
      <w:r w:rsidRPr="00FB7749">
        <w:rPr>
          <w:spacing w:val="43"/>
        </w:rPr>
        <w:t xml:space="preserve"> </w:t>
      </w:r>
      <w:r w:rsidRPr="00FB7749">
        <w:t>the</w:t>
      </w:r>
      <w:r w:rsidRPr="00FB7749">
        <w:rPr>
          <w:spacing w:val="45"/>
        </w:rPr>
        <w:t xml:space="preserve"> </w:t>
      </w:r>
      <w:r w:rsidRPr="00FB7749">
        <w:rPr>
          <w:spacing w:val="-1"/>
        </w:rPr>
        <w:t>estimated</w:t>
      </w:r>
      <w:r w:rsidRPr="00FB7749">
        <w:rPr>
          <w:spacing w:val="45"/>
        </w:rPr>
        <w:t xml:space="preserve"> </w:t>
      </w:r>
      <w:r w:rsidRPr="00FB7749">
        <w:rPr>
          <w:spacing w:val="-1"/>
        </w:rPr>
        <w:t>budget</w:t>
      </w:r>
      <w:r w:rsidRPr="00FB7749">
        <w:rPr>
          <w:spacing w:val="45"/>
        </w:rPr>
        <w:t xml:space="preserve"> </w:t>
      </w:r>
      <w:r w:rsidRPr="00FB7749">
        <w:rPr>
          <w:spacing w:val="-1"/>
        </w:rPr>
        <w:t>financed</w:t>
      </w:r>
      <w:r w:rsidRPr="00FB7749">
        <w:rPr>
          <w:spacing w:val="31"/>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for</w:t>
      </w:r>
      <w:r w:rsidRPr="00FB7749">
        <w:rPr>
          <w:spacing w:val="34"/>
        </w:rPr>
        <w:t xml:space="preserve"> </w:t>
      </w:r>
      <w:r w:rsidRPr="00FB7749">
        <w:rPr>
          <w:spacing w:val="-1"/>
        </w:rPr>
        <w:t>the</w:t>
      </w:r>
      <w:r w:rsidRPr="00FB7749">
        <w:rPr>
          <w:spacing w:val="34"/>
        </w:rPr>
        <w:t xml:space="preserve"> </w:t>
      </w:r>
      <w:r w:rsidRPr="00FB7749">
        <w:rPr>
          <w:spacing w:val="-1"/>
        </w:rPr>
        <w:t>following</w:t>
      </w:r>
      <w:r w:rsidRPr="00FB7749">
        <w:rPr>
          <w:spacing w:val="31"/>
        </w:rPr>
        <w:t xml:space="preserve"> </w:t>
      </w:r>
      <w:r w:rsidRPr="00FB7749">
        <w:rPr>
          <w:spacing w:val="-1"/>
        </w:rPr>
        <w:t>reporting</w:t>
      </w:r>
      <w:r w:rsidRPr="00FB7749">
        <w:rPr>
          <w:spacing w:val="31"/>
        </w:rPr>
        <w:t xml:space="preserve"> </w:t>
      </w:r>
      <w:r w:rsidRPr="00FB7749">
        <w:rPr>
          <w:spacing w:val="-1"/>
        </w:rPr>
        <w:t>period</w:t>
      </w:r>
      <w:r w:rsidRPr="00FB7749">
        <w:rPr>
          <w:spacing w:val="49"/>
        </w:rPr>
        <w:t xml:space="preserve"> </w:t>
      </w:r>
      <w:r w:rsidRPr="00FB7749">
        <w:rPr>
          <w:spacing w:val="-1"/>
        </w:rPr>
        <w:t>(excluding</w:t>
      </w:r>
      <w:r w:rsidRPr="00FB7749">
        <w:rPr>
          <w:spacing w:val="-3"/>
        </w:rPr>
        <w:t xml:space="preserve"> </w:t>
      </w:r>
      <w:r w:rsidRPr="00FB7749">
        <w:t>not</w:t>
      </w:r>
      <w:r w:rsidRPr="00FB7749">
        <w:rPr>
          <w:spacing w:val="1"/>
        </w:rPr>
        <w:t xml:space="preserve"> </w:t>
      </w:r>
      <w:r w:rsidRPr="00FB7749">
        <w:rPr>
          <w:spacing w:val="-1"/>
        </w:rPr>
        <w:t>authorised</w:t>
      </w:r>
      <w:r w:rsidRPr="00FB7749">
        <w:rPr>
          <w:spacing w:val="-3"/>
        </w:rPr>
        <w:t xml:space="preserve"> </w:t>
      </w:r>
      <w:r w:rsidRPr="00FB7749">
        <w:rPr>
          <w:spacing w:val="-1"/>
        </w:rPr>
        <w:t>contingencies):</w:t>
      </w:r>
    </w:p>
    <w:p w:rsidR="00D0198E" w:rsidRPr="00FB7749" w:rsidRDefault="00D0198E" w:rsidP="00834B1C">
      <w:pPr>
        <w:pStyle w:val="BodyText"/>
        <w:widowControl w:val="0"/>
        <w:numPr>
          <w:ilvl w:val="1"/>
          <w:numId w:val="226"/>
        </w:numPr>
        <w:tabs>
          <w:tab w:val="clear" w:pos="851"/>
          <w:tab w:val="clear" w:pos="1191"/>
          <w:tab w:val="clear" w:pos="1531"/>
          <w:tab w:val="left" w:pos="2343"/>
        </w:tabs>
        <w:ind w:right="135" w:hanging="355"/>
      </w:pPr>
      <w:r w:rsidRPr="00FB7749">
        <w:t>the</w:t>
      </w:r>
      <w:r w:rsidRPr="00FB7749">
        <w:rPr>
          <w:spacing w:val="34"/>
        </w:rPr>
        <w:t xml:space="preserve"> </w:t>
      </w:r>
      <w:r w:rsidRPr="00FB7749">
        <w:rPr>
          <w:spacing w:val="-1"/>
        </w:rPr>
        <w:t>reporting</w:t>
      </w:r>
      <w:r w:rsidRPr="00FB7749">
        <w:rPr>
          <w:spacing w:val="31"/>
        </w:rPr>
        <w:t xml:space="preserve"> </w:t>
      </w:r>
      <w:r w:rsidRPr="00FB7749">
        <w:rPr>
          <w:spacing w:val="-1"/>
        </w:rPr>
        <w:t>period</w:t>
      </w:r>
      <w:r w:rsidRPr="00FB7749">
        <w:rPr>
          <w:spacing w:val="33"/>
        </w:rPr>
        <w:t xml:space="preserve"> </w:t>
      </w:r>
      <w:r w:rsidRPr="00FB7749">
        <w:t>is</w:t>
      </w:r>
      <w:r w:rsidRPr="00FB7749">
        <w:rPr>
          <w:spacing w:val="34"/>
        </w:rPr>
        <w:t xml:space="preserve"> </w:t>
      </w:r>
      <w:r w:rsidRPr="00FB7749">
        <w:rPr>
          <w:spacing w:val="-1"/>
        </w:rPr>
        <w:t>intended</w:t>
      </w:r>
      <w:r w:rsidRPr="00FB7749">
        <w:rPr>
          <w:spacing w:val="34"/>
        </w:rPr>
        <w:t xml:space="preserve"> </w:t>
      </w:r>
      <w:r w:rsidRPr="00FB7749">
        <w:t>as</w:t>
      </w:r>
      <w:r w:rsidRPr="00FB7749">
        <w:rPr>
          <w:spacing w:val="34"/>
        </w:rPr>
        <w:t xml:space="preserve"> </w:t>
      </w:r>
      <w:r w:rsidRPr="00FB7749">
        <w:t>a</w:t>
      </w:r>
      <w:r w:rsidRPr="00FB7749">
        <w:rPr>
          <w:spacing w:val="34"/>
        </w:rPr>
        <w:t xml:space="preserve"> </w:t>
      </w:r>
      <w:r w:rsidRPr="00FB7749">
        <w:rPr>
          <w:spacing w:val="-1"/>
        </w:rPr>
        <w:t>twelve-month</w:t>
      </w:r>
      <w:r w:rsidRPr="00FB7749">
        <w:rPr>
          <w:spacing w:val="33"/>
        </w:rPr>
        <w:t xml:space="preserve"> </w:t>
      </w:r>
      <w:r w:rsidRPr="00FB7749">
        <w:rPr>
          <w:spacing w:val="-1"/>
        </w:rPr>
        <w:t>period</w:t>
      </w:r>
      <w:r w:rsidRPr="00FB7749">
        <w:rPr>
          <w:spacing w:val="33"/>
        </w:rPr>
        <w:t xml:space="preserve"> </w:t>
      </w:r>
      <w:r w:rsidRPr="00FB7749">
        <w:rPr>
          <w:spacing w:val="-1"/>
        </w:rPr>
        <w:t>unless</w:t>
      </w:r>
      <w:r w:rsidRPr="00FB7749">
        <w:rPr>
          <w:spacing w:val="57"/>
        </w:rPr>
        <w:t xml:space="preserve"> </w:t>
      </w:r>
      <w:r w:rsidRPr="00FB7749">
        <w:rPr>
          <w:spacing w:val="-1"/>
        </w:rPr>
        <w:t>otherwise</w:t>
      </w:r>
      <w:r w:rsidRPr="00FB7749">
        <w:rPr>
          <w:spacing w:val="31"/>
        </w:rPr>
        <w:t xml:space="preserve"> </w:t>
      </w:r>
      <w:r w:rsidRPr="00FB7749">
        <w:rPr>
          <w:spacing w:val="-1"/>
        </w:rPr>
        <w:t>provided</w:t>
      </w:r>
      <w:r w:rsidRPr="00FB7749">
        <w:rPr>
          <w:spacing w:val="31"/>
        </w:rPr>
        <w:t xml:space="preserve"> </w:t>
      </w:r>
      <w:r w:rsidRPr="00FB7749">
        <w:rPr>
          <w:spacing w:val="-1"/>
        </w:rPr>
        <w:t>for</w:t>
      </w:r>
      <w:r w:rsidRPr="00FB7749">
        <w:rPr>
          <w:spacing w:val="29"/>
        </w:rPr>
        <w:t xml:space="preserve"> </w:t>
      </w:r>
      <w:r w:rsidRPr="00FB7749">
        <w:t>in</w:t>
      </w:r>
      <w:r w:rsidRPr="00FB7749">
        <w:rPr>
          <w:spacing w:val="28"/>
        </w:rPr>
        <w:t xml:space="preserve"> </w:t>
      </w:r>
      <w:r w:rsidRPr="00FB7749">
        <w:t>the</w:t>
      </w:r>
      <w:r w:rsidRPr="00FB7749">
        <w:rPr>
          <w:spacing w:val="31"/>
        </w:rPr>
        <w:t xml:space="preserve"> </w:t>
      </w:r>
      <w:r w:rsidRPr="00FB7749">
        <w:rPr>
          <w:spacing w:val="-1"/>
        </w:rPr>
        <w:t>Special</w:t>
      </w:r>
      <w:r w:rsidRPr="00FB7749">
        <w:rPr>
          <w:spacing w:val="32"/>
        </w:rPr>
        <w:t xml:space="preserve"> </w:t>
      </w:r>
      <w:r w:rsidRPr="00FB7749">
        <w:rPr>
          <w:spacing w:val="-1"/>
        </w:rPr>
        <w:t>Conditions.</w:t>
      </w:r>
      <w:r w:rsidRPr="00FB7749">
        <w:rPr>
          <w:spacing w:val="29"/>
        </w:rPr>
        <w:t xml:space="preserve"> </w:t>
      </w:r>
      <w:r w:rsidRPr="00FB7749">
        <w:rPr>
          <w:spacing w:val="-1"/>
        </w:rPr>
        <w:t>When</w:t>
      </w:r>
      <w:r w:rsidRPr="00FB7749">
        <w:rPr>
          <w:spacing w:val="31"/>
        </w:rPr>
        <w:t xml:space="preserve"> </w:t>
      </w:r>
      <w:r w:rsidRPr="00FB7749">
        <w:rPr>
          <w:spacing w:val="-1"/>
        </w:rPr>
        <w:t>the</w:t>
      </w:r>
      <w:r w:rsidRPr="00FB7749">
        <w:rPr>
          <w:spacing w:val="31"/>
        </w:rPr>
        <w:t xml:space="preserve"> </w:t>
      </w:r>
      <w:r w:rsidRPr="00FB7749">
        <w:rPr>
          <w:spacing w:val="-1"/>
        </w:rPr>
        <w:t>remaining</w:t>
      </w:r>
      <w:r w:rsidRPr="00FB7749">
        <w:rPr>
          <w:spacing w:val="37"/>
        </w:rPr>
        <w:t xml:space="preserve"> </w:t>
      </w:r>
      <w:r w:rsidRPr="00FB7749">
        <w:rPr>
          <w:spacing w:val="-1"/>
        </w:rPr>
        <w:t>period</w:t>
      </w:r>
      <w:r w:rsidRPr="00FB7749">
        <w:rPr>
          <w:spacing w:val="14"/>
        </w:rPr>
        <w:t xml:space="preserve"> </w:t>
      </w:r>
      <w:r w:rsidRPr="00FB7749">
        <w:t>to</w:t>
      </w:r>
      <w:r w:rsidRPr="00FB7749">
        <w:rPr>
          <w:spacing w:val="14"/>
        </w:rPr>
        <w:t xml:space="preserve"> </w:t>
      </w:r>
      <w:r w:rsidRPr="00FB7749">
        <w:t>the</w:t>
      </w:r>
      <w:r w:rsidRPr="00FB7749">
        <w:rPr>
          <w:spacing w:val="14"/>
        </w:rPr>
        <w:t xml:space="preserve"> </w:t>
      </w:r>
      <w:r w:rsidRPr="00FB7749">
        <w:t>end</w:t>
      </w:r>
      <w:r w:rsidRPr="00FB7749">
        <w:rPr>
          <w:spacing w:val="14"/>
        </w:rPr>
        <w:t xml:space="preserve"> </w:t>
      </w:r>
      <w:r w:rsidRPr="00FB7749">
        <w:t>of</w:t>
      </w:r>
      <w:r w:rsidRPr="00FB7749">
        <w:rPr>
          <w:spacing w:val="15"/>
        </w:rPr>
        <w:t xml:space="preserve"> </w:t>
      </w:r>
      <w:r w:rsidRPr="00FB7749">
        <w:rPr>
          <w:spacing w:val="-1"/>
        </w:rPr>
        <w:t>the</w:t>
      </w:r>
      <w:r w:rsidRPr="00FB7749">
        <w:rPr>
          <w:spacing w:val="17"/>
        </w:rPr>
        <w:t xml:space="preserve"> </w:t>
      </w:r>
      <w:r w:rsidRPr="00FB7749">
        <w:rPr>
          <w:spacing w:val="-1"/>
        </w:rPr>
        <w:t>Action</w:t>
      </w:r>
      <w:r w:rsidRPr="00FB7749">
        <w:rPr>
          <w:spacing w:val="14"/>
        </w:rPr>
        <w:t xml:space="preserve"> </w:t>
      </w:r>
      <w:r w:rsidRPr="00FB7749">
        <w:rPr>
          <w:spacing w:val="-1"/>
        </w:rPr>
        <w:t>is</w:t>
      </w:r>
      <w:r w:rsidRPr="00FB7749">
        <w:rPr>
          <w:spacing w:val="17"/>
        </w:rPr>
        <w:t xml:space="preserve"> </w:t>
      </w:r>
      <w:r w:rsidRPr="00FB7749">
        <w:t>up</w:t>
      </w:r>
      <w:r w:rsidRPr="00FB7749">
        <w:rPr>
          <w:spacing w:val="14"/>
        </w:rPr>
        <w:t xml:space="preserve"> </w:t>
      </w:r>
      <w:r w:rsidRPr="00FB7749">
        <w:t>to</w:t>
      </w:r>
      <w:r w:rsidRPr="00FB7749">
        <w:rPr>
          <w:spacing w:val="14"/>
        </w:rPr>
        <w:t xml:space="preserve"> </w:t>
      </w:r>
      <w:r w:rsidRPr="00FB7749">
        <w:t>18</w:t>
      </w:r>
      <w:r w:rsidRPr="00FB7749">
        <w:rPr>
          <w:spacing w:val="14"/>
        </w:rPr>
        <w:t xml:space="preserve"> </w:t>
      </w:r>
      <w:r w:rsidRPr="00FB7749">
        <w:rPr>
          <w:spacing w:val="-1"/>
        </w:rPr>
        <w:t>months,</w:t>
      </w:r>
      <w:r w:rsidRPr="00FB7749">
        <w:rPr>
          <w:spacing w:val="15"/>
        </w:rPr>
        <w:t xml:space="preserve"> </w:t>
      </w:r>
      <w:r w:rsidRPr="00FB7749">
        <w:rPr>
          <w:spacing w:val="-1"/>
        </w:rPr>
        <w:t>the</w:t>
      </w:r>
      <w:r w:rsidRPr="00FB7749">
        <w:rPr>
          <w:spacing w:val="17"/>
        </w:rPr>
        <w:t xml:space="preserve"> </w:t>
      </w:r>
      <w:r w:rsidRPr="00FB7749">
        <w:rPr>
          <w:spacing w:val="-1"/>
        </w:rPr>
        <w:t>reporting</w:t>
      </w:r>
      <w:r w:rsidRPr="00FB7749">
        <w:rPr>
          <w:spacing w:val="20"/>
        </w:rPr>
        <w:t xml:space="preserve"> </w:t>
      </w:r>
      <w:r w:rsidRPr="00FB7749">
        <w:rPr>
          <w:spacing w:val="-1"/>
        </w:rPr>
        <w:t>period</w:t>
      </w:r>
      <w:r w:rsidRPr="00FB7749">
        <w:rPr>
          <w:spacing w:val="35"/>
        </w:rPr>
        <w:t xml:space="preserve"> </w:t>
      </w:r>
      <w:r w:rsidRPr="00FB7749">
        <w:rPr>
          <w:spacing w:val="-1"/>
        </w:rPr>
        <w:t>shall</w:t>
      </w:r>
      <w:r w:rsidRPr="00FB7749">
        <w:rPr>
          <w:spacing w:val="1"/>
        </w:rPr>
        <w:t xml:space="preserve"> </w:t>
      </w:r>
      <w:r w:rsidRPr="00FB7749">
        <w:rPr>
          <w:spacing w:val="-1"/>
        </w:rPr>
        <w:t>cover</w:t>
      </w:r>
      <w:r w:rsidRPr="00FB7749">
        <w:rPr>
          <w:spacing w:val="-2"/>
        </w:rPr>
        <w:t xml:space="preserve"> </w:t>
      </w:r>
      <w:r w:rsidRPr="00FB7749">
        <w:rPr>
          <w:spacing w:val="-1"/>
        </w:rPr>
        <w:t>it</w:t>
      </w:r>
      <w:r w:rsidRPr="00FB7749">
        <w:rPr>
          <w:spacing w:val="1"/>
        </w:rPr>
        <w:t xml:space="preserve"> </w:t>
      </w:r>
      <w:r w:rsidRPr="00FB7749">
        <w:rPr>
          <w:spacing w:val="-1"/>
        </w:rPr>
        <w:t>entirely;</w:t>
      </w:r>
    </w:p>
    <w:p w:rsidR="00E80BC0" w:rsidRPr="00FB7749" w:rsidRDefault="00D0198E" w:rsidP="00E80BC0">
      <w:pPr>
        <w:pStyle w:val="BodyText"/>
        <w:widowControl w:val="0"/>
        <w:numPr>
          <w:ilvl w:val="1"/>
          <w:numId w:val="226"/>
        </w:numPr>
        <w:tabs>
          <w:tab w:val="clear" w:pos="851"/>
          <w:tab w:val="clear" w:pos="1191"/>
          <w:tab w:val="clear" w:pos="1531"/>
          <w:tab w:val="left" w:pos="2343"/>
        </w:tabs>
        <w:ind w:right="160" w:hanging="355"/>
      </w:pPr>
      <w:r w:rsidRPr="00FB7749">
        <w:rPr>
          <w:spacing w:val="-1"/>
        </w:rPr>
        <w:t>within</w:t>
      </w:r>
      <w:r w:rsidRPr="00FB7749">
        <w:t xml:space="preserve"> 60 </w:t>
      </w:r>
      <w:r w:rsidRPr="00FB7749">
        <w:rPr>
          <w:spacing w:val="-2"/>
        </w:rPr>
        <w:t>days</w:t>
      </w:r>
      <w:r w:rsidRPr="00FB7749">
        <w:t xml:space="preserve"> </w:t>
      </w:r>
      <w:r w:rsidRPr="00FB7749">
        <w:rPr>
          <w:spacing w:val="-1"/>
        </w:rPr>
        <w:t>following</w:t>
      </w:r>
      <w:r w:rsidRPr="00FB7749">
        <w:rPr>
          <w:spacing w:val="-3"/>
        </w:rPr>
        <w:t xml:space="preserve"> </w:t>
      </w:r>
      <w:r w:rsidRPr="00FB7749">
        <w:rPr>
          <w:spacing w:val="-1"/>
        </w:rPr>
        <w:t>the</w:t>
      </w:r>
      <w:r w:rsidRPr="00FB7749">
        <w:t xml:space="preserve"> end </w:t>
      </w:r>
      <w:r w:rsidRPr="00FB7749">
        <w:rPr>
          <w:spacing w:val="-2"/>
        </w:rPr>
        <w:t>of</w:t>
      </w:r>
      <w:r w:rsidRPr="00FB7749">
        <w:t xml:space="preserve"> </w:t>
      </w:r>
      <w:r w:rsidRPr="00FB7749">
        <w:rPr>
          <w:spacing w:val="-1"/>
        </w:rPr>
        <w:t>the</w:t>
      </w:r>
      <w:r w:rsidRPr="00FB7749">
        <w:t xml:space="preserve"> </w:t>
      </w:r>
      <w:r w:rsidRPr="00FB7749">
        <w:rPr>
          <w:spacing w:val="-1"/>
        </w:rPr>
        <w:t>reporting</w:t>
      </w:r>
      <w:r w:rsidRPr="00FB7749">
        <w:rPr>
          <w:spacing w:val="-3"/>
        </w:rPr>
        <w:t xml:space="preserve"> </w:t>
      </w:r>
      <w:r w:rsidRPr="00FB7749">
        <w:rPr>
          <w:spacing w:val="-1"/>
        </w:rPr>
        <w:t>period,</w:t>
      </w:r>
      <w:r w:rsidRPr="00FB7749">
        <w:rPr>
          <w:spacing w:val="2"/>
        </w:rPr>
        <w:t xml:space="preserve"> </w:t>
      </w:r>
      <w:r w:rsidRPr="00FB7749">
        <w:t xml:space="preserve">the </w:t>
      </w:r>
      <w:r w:rsidRPr="00FB7749">
        <w:rPr>
          <w:spacing w:val="-1"/>
        </w:rPr>
        <w:t>Coordinator</w:t>
      </w:r>
      <w:r w:rsidRPr="00FB7749">
        <w:rPr>
          <w:spacing w:val="39"/>
        </w:rPr>
        <w:t xml:space="preserve"> </w:t>
      </w:r>
      <w:r w:rsidRPr="00FB7749">
        <w:rPr>
          <w:spacing w:val="-1"/>
        </w:rPr>
        <w:t>shall</w:t>
      </w:r>
      <w:r w:rsidRPr="00FB7749">
        <w:rPr>
          <w:spacing w:val="1"/>
        </w:rPr>
        <w:t xml:space="preserve"> </w:t>
      </w:r>
      <w:r w:rsidRPr="00FB7749">
        <w:rPr>
          <w:spacing w:val="-1"/>
        </w:rPr>
        <w:t>present</w:t>
      </w:r>
      <w:r w:rsidRPr="00FB7749">
        <w:rPr>
          <w:spacing w:val="-2"/>
        </w:rPr>
        <w:t xml:space="preserve"> </w:t>
      </w:r>
      <w:r w:rsidRPr="00FB7749">
        <w:t>an</w:t>
      </w:r>
      <w:r w:rsidRPr="00FB7749">
        <w:rPr>
          <w:spacing w:val="1"/>
        </w:rPr>
        <w:t xml:space="preserve"> </w:t>
      </w:r>
      <w:r w:rsidRPr="00FB7749">
        <w:rPr>
          <w:spacing w:val="-1"/>
        </w:rPr>
        <w:t>interim</w:t>
      </w:r>
      <w:r w:rsidRPr="00FB7749">
        <w:rPr>
          <w:spacing w:val="-4"/>
        </w:rPr>
        <w:t xml:space="preserve"> </w:t>
      </w:r>
      <w:r w:rsidRPr="00FB7749">
        <w:rPr>
          <w:spacing w:val="-1"/>
        </w:rPr>
        <w:t>report</w:t>
      </w:r>
      <w:r w:rsidRPr="00FB7749">
        <w:rPr>
          <w:spacing w:val="2"/>
        </w:rPr>
        <w:t xml:space="preserve"> </w:t>
      </w:r>
      <w:r w:rsidRPr="00FB7749">
        <w:rPr>
          <w:spacing w:val="-1"/>
        </w:rPr>
        <w:t>or,</w:t>
      </w:r>
      <w:r w:rsidRPr="00FB7749">
        <w:rPr>
          <w:spacing w:val="-3"/>
        </w:rPr>
        <w:t xml:space="preserve"> </w:t>
      </w:r>
      <w:r w:rsidRPr="00FB7749">
        <w:t>if</w:t>
      </w:r>
      <w:r w:rsidRPr="00FB7749">
        <w:rPr>
          <w:spacing w:val="1"/>
        </w:rPr>
        <w:t xml:space="preserve"> </w:t>
      </w:r>
      <w:r w:rsidRPr="00FB7749">
        <w:rPr>
          <w:spacing w:val="-1"/>
        </w:rPr>
        <w:t>unable</w:t>
      </w:r>
      <w:r w:rsidRPr="00FB7749">
        <w:t xml:space="preserve"> </w:t>
      </w:r>
      <w:r w:rsidRPr="00FB7749">
        <w:rPr>
          <w:spacing w:val="-1"/>
        </w:rPr>
        <w:t>to</w:t>
      </w:r>
      <w:r w:rsidRPr="00FB7749">
        <w:t xml:space="preserve"> do </w:t>
      </w:r>
      <w:r w:rsidRPr="00FB7749">
        <w:rPr>
          <w:spacing w:val="-1"/>
        </w:rPr>
        <w:t>so,</w:t>
      </w:r>
      <w:r w:rsidRPr="00FB7749">
        <w:t xml:space="preserve"> </w:t>
      </w:r>
      <w:r w:rsidRPr="00FB7749">
        <w:rPr>
          <w:spacing w:val="-1"/>
        </w:rPr>
        <w:t>it</w:t>
      </w:r>
      <w:r w:rsidRPr="00FB7749">
        <w:rPr>
          <w:spacing w:val="-2"/>
        </w:rPr>
        <w:t xml:space="preserve"> </w:t>
      </w:r>
      <w:r w:rsidRPr="00FB7749">
        <w:rPr>
          <w:spacing w:val="-1"/>
        </w:rPr>
        <w:t>shall</w:t>
      </w:r>
      <w:r w:rsidRPr="00FB7749">
        <w:rPr>
          <w:spacing w:val="2"/>
        </w:rPr>
        <w:t xml:space="preserve"> </w:t>
      </w:r>
      <w:r w:rsidRPr="00FB7749">
        <w:rPr>
          <w:spacing w:val="-1"/>
        </w:rPr>
        <w:t>inform</w:t>
      </w:r>
      <w:r w:rsidRPr="00FB7749">
        <w:rPr>
          <w:spacing w:val="-4"/>
        </w:rPr>
        <w:t xml:space="preserve"> </w:t>
      </w:r>
      <w:r w:rsidR="00E80BC0" w:rsidRPr="00FB7749">
        <w:t>the</w:t>
      </w:r>
      <w:r w:rsidR="009A0EA5">
        <w:t xml:space="preserve"> </w:t>
      </w:r>
      <w:r w:rsidR="00E80BC0" w:rsidRPr="00FB7749">
        <w:rPr>
          <w:spacing w:val="-1"/>
        </w:rPr>
        <w:t>Contracting</w:t>
      </w:r>
      <w:r w:rsidR="00E80BC0" w:rsidRPr="00FB7749">
        <w:rPr>
          <w:spacing w:val="-3"/>
        </w:rPr>
        <w:t xml:space="preserve"> </w:t>
      </w:r>
      <w:r w:rsidR="00E80BC0" w:rsidRPr="00FB7749">
        <w:rPr>
          <w:spacing w:val="-1"/>
        </w:rPr>
        <w:t>Authority</w:t>
      </w:r>
      <w:r w:rsidR="00E80BC0" w:rsidRPr="00FB7749">
        <w:rPr>
          <w:spacing w:val="-3"/>
        </w:rPr>
        <w:t xml:space="preserve"> </w:t>
      </w:r>
      <w:r w:rsidR="00E80BC0" w:rsidRPr="00FB7749">
        <w:t xml:space="preserve">of </w:t>
      </w:r>
      <w:r w:rsidR="00E80BC0" w:rsidRPr="00FB7749">
        <w:rPr>
          <w:spacing w:val="-1"/>
        </w:rPr>
        <w:t>the</w:t>
      </w:r>
      <w:r w:rsidR="00E80BC0" w:rsidRPr="00FB7749">
        <w:t xml:space="preserve"> </w:t>
      </w:r>
      <w:r w:rsidR="00E80BC0" w:rsidRPr="00FB7749">
        <w:rPr>
          <w:spacing w:val="-1"/>
        </w:rPr>
        <w:t>reasons</w:t>
      </w:r>
      <w:r w:rsidR="00E80BC0" w:rsidRPr="00FB7749">
        <w:rPr>
          <w:spacing w:val="-2"/>
        </w:rPr>
        <w:t xml:space="preserve"> </w:t>
      </w:r>
      <w:r w:rsidR="00E80BC0" w:rsidRPr="00FB7749">
        <w:t>and</w:t>
      </w:r>
      <w:r w:rsidR="00E80BC0" w:rsidRPr="00FB7749">
        <w:rPr>
          <w:spacing w:val="2"/>
        </w:rPr>
        <w:t xml:space="preserve"> </w:t>
      </w:r>
      <w:r w:rsidR="00E80BC0" w:rsidRPr="00FB7749">
        <w:rPr>
          <w:spacing w:val="-1"/>
        </w:rPr>
        <w:t xml:space="preserve">provide </w:t>
      </w:r>
      <w:r w:rsidR="00E80BC0" w:rsidRPr="00FB7749">
        <w:t xml:space="preserve">a </w:t>
      </w:r>
      <w:r w:rsidR="00E80BC0" w:rsidRPr="00FB7749">
        <w:rPr>
          <w:spacing w:val="-1"/>
        </w:rPr>
        <w:t>summary</w:t>
      </w:r>
      <w:r w:rsidR="00E80BC0" w:rsidRPr="00FB7749">
        <w:rPr>
          <w:spacing w:val="-3"/>
        </w:rPr>
        <w:t xml:space="preserve"> </w:t>
      </w:r>
      <w:r w:rsidR="00E80BC0" w:rsidRPr="00FB7749">
        <w:t xml:space="preserve">of </w:t>
      </w:r>
      <w:r w:rsidR="00E80BC0" w:rsidRPr="00FB7749">
        <w:rPr>
          <w:spacing w:val="-1"/>
        </w:rPr>
        <w:t>progress</w:t>
      </w:r>
      <w:r w:rsidR="00E80BC0" w:rsidRPr="00FB7749">
        <w:rPr>
          <w:spacing w:val="39"/>
        </w:rPr>
        <w:t xml:space="preserve"> </w:t>
      </w:r>
      <w:r w:rsidR="00E80BC0" w:rsidRPr="00FB7749">
        <w:t xml:space="preserve">of </w:t>
      </w:r>
      <w:r w:rsidR="00E80BC0" w:rsidRPr="00FB7749">
        <w:rPr>
          <w:spacing w:val="-1"/>
        </w:rPr>
        <w:t>the</w:t>
      </w:r>
      <w:r w:rsidR="00E80BC0" w:rsidRPr="00FB7749">
        <w:t xml:space="preserve"> </w:t>
      </w:r>
      <w:r w:rsidR="00E80BC0" w:rsidRPr="00FB7749">
        <w:rPr>
          <w:spacing w:val="-1"/>
        </w:rPr>
        <w:t>Action;</w:t>
      </w:r>
    </w:p>
    <w:p w:rsidR="00E80BC0" w:rsidRPr="00FB7749" w:rsidRDefault="00E80BC0" w:rsidP="00E80BC0">
      <w:pPr>
        <w:pStyle w:val="BodyText"/>
        <w:widowControl w:val="0"/>
        <w:numPr>
          <w:ilvl w:val="1"/>
          <w:numId w:val="226"/>
        </w:numPr>
        <w:tabs>
          <w:tab w:val="clear" w:pos="851"/>
          <w:tab w:val="clear" w:pos="1191"/>
          <w:tab w:val="clear" w:pos="1531"/>
          <w:tab w:val="left" w:pos="2363"/>
        </w:tabs>
        <w:ind w:left="2362" w:right="135" w:hanging="355"/>
      </w:pPr>
      <w:r w:rsidRPr="00FB7749">
        <w:t>if</w:t>
      </w:r>
      <w:r w:rsidRPr="00FB7749">
        <w:rPr>
          <w:spacing w:val="20"/>
        </w:rPr>
        <w:t xml:space="preserve"> </w:t>
      </w:r>
      <w:r w:rsidRPr="00FB7749">
        <w:rPr>
          <w:spacing w:val="-1"/>
        </w:rPr>
        <w:t>at</w:t>
      </w:r>
      <w:r w:rsidRPr="00FB7749">
        <w:rPr>
          <w:spacing w:val="20"/>
        </w:rPr>
        <w:t xml:space="preserve"> </w:t>
      </w:r>
      <w:r w:rsidRPr="00FB7749">
        <w:rPr>
          <w:spacing w:val="-1"/>
        </w:rPr>
        <w:t>the</w:t>
      </w:r>
      <w:r w:rsidRPr="00FB7749">
        <w:rPr>
          <w:spacing w:val="19"/>
        </w:rPr>
        <w:t xml:space="preserve"> </w:t>
      </w:r>
      <w:r w:rsidRPr="00FB7749">
        <w:rPr>
          <w:spacing w:val="-1"/>
        </w:rPr>
        <w:t>end</w:t>
      </w:r>
      <w:r w:rsidRPr="00FB7749">
        <w:rPr>
          <w:spacing w:val="19"/>
        </w:rPr>
        <w:t xml:space="preserve"> </w:t>
      </w:r>
      <w:r w:rsidRPr="00FB7749">
        <w:t>of</w:t>
      </w:r>
      <w:r w:rsidRPr="00FB7749">
        <w:rPr>
          <w:spacing w:val="17"/>
        </w:rPr>
        <w:t xml:space="preserve"> </w:t>
      </w:r>
      <w:r w:rsidRPr="00FB7749">
        <w:t>the</w:t>
      </w:r>
      <w:r w:rsidRPr="00FB7749">
        <w:rPr>
          <w:spacing w:val="17"/>
        </w:rPr>
        <w:t xml:space="preserve"> </w:t>
      </w:r>
      <w:r w:rsidRPr="00FB7749">
        <w:rPr>
          <w:spacing w:val="-1"/>
        </w:rPr>
        <w:t>reporting</w:t>
      </w:r>
      <w:r w:rsidRPr="00FB7749">
        <w:rPr>
          <w:spacing w:val="16"/>
        </w:rPr>
        <w:t xml:space="preserve"> </w:t>
      </w:r>
      <w:r w:rsidRPr="00FB7749">
        <w:t>period</w:t>
      </w:r>
      <w:r w:rsidRPr="00FB7749">
        <w:rPr>
          <w:spacing w:val="19"/>
        </w:rPr>
        <w:t xml:space="preserve"> </w:t>
      </w:r>
      <w:r w:rsidRPr="00FB7749">
        <w:t>the</w:t>
      </w:r>
      <w:r w:rsidRPr="00FB7749">
        <w:rPr>
          <w:spacing w:val="19"/>
        </w:rPr>
        <w:t xml:space="preserve"> </w:t>
      </w:r>
      <w:r w:rsidRPr="00FB7749">
        <w:rPr>
          <w:spacing w:val="-2"/>
        </w:rPr>
        <w:t>part</w:t>
      </w:r>
      <w:r w:rsidRPr="00FB7749">
        <w:rPr>
          <w:spacing w:val="20"/>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expenditure</w:t>
      </w:r>
      <w:r w:rsidRPr="00FB7749">
        <w:rPr>
          <w:spacing w:val="21"/>
        </w:rPr>
        <w:t xml:space="preserve"> </w:t>
      </w:r>
      <w:r w:rsidRPr="00FB7749">
        <w:rPr>
          <w:spacing w:val="-1"/>
        </w:rPr>
        <w:t>actually</w:t>
      </w:r>
      <w:r w:rsidRPr="00FB7749">
        <w:rPr>
          <w:spacing w:val="33"/>
        </w:rPr>
        <w:t xml:space="preserve"> </w:t>
      </w:r>
      <w:r w:rsidRPr="00FB7749">
        <w:rPr>
          <w:spacing w:val="-1"/>
        </w:rPr>
        <w:t>incurred</w:t>
      </w:r>
      <w:r w:rsidRPr="00FB7749">
        <w:rPr>
          <w:spacing w:val="51"/>
        </w:rPr>
        <w:t xml:space="preserve"> </w:t>
      </w:r>
      <w:r w:rsidRPr="00FB7749">
        <w:rPr>
          <w:spacing w:val="-1"/>
        </w:rPr>
        <w:t>which</w:t>
      </w:r>
      <w:r w:rsidRPr="00FB7749">
        <w:rPr>
          <w:spacing w:val="48"/>
        </w:rPr>
        <w:t xml:space="preserve"> </w:t>
      </w:r>
      <w:r w:rsidRPr="00FB7749">
        <w:t>is</w:t>
      </w:r>
      <w:r w:rsidRPr="00FB7749">
        <w:rPr>
          <w:spacing w:val="48"/>
        </w:rPr>
        <w:t xml:space="preserve"> </w:t>
      </w:r>
      <w:r w:rsidRPr="00FB7749">
        <w:rPr>
          <w:spacing w:val="-1"/>
        </w:rPr>
        <w:t>financed</w:t>
      </w:r>
      <w:r w:rsidRPr="00FB7749">
        <w:rPr>
          <w:spacing w:val="50"/>
        </w:rPr>
        <w:t xml:space="preserve"> </w:t>
      </w:r>
      <w:r w:rsidRPr="00FB7749">
        <w:t>by</w:t>
      </w:r>
      <w:r w:rsidRPr="00FB7749">
        <w:rPr>
          <w:spacing w:val="47"/>
        </w:rPr>
        <w:t xml:space="preserve"> </w:t>
      </w:r>
      <w:r w:rsidRPr="00FB7749">
        <w:t>the</w:t>
      </w:r>
      <w:r w:rsidRPr="00FB7749">
        <w:rPr>
          <w:spacing w:val="50"/>
        </w:rPr>
        <w:t xml:space="preserve"> </w:t>
      </w:r>
      <w:r w:rsidRPr="00FB7749">
        <w:rPr>
          <w:spacing w:val="-1"/>
        </w:rPr>
        <w:t>Contracting</w:t>
      </w:r>
      <w:r w:rsidRPr="00FB7749">
        <w:rPr>
          <w:spacing w:val="47"/>
        </w:rPr>
        <w:t xml:space="preserve"> </w:t>
      </w:r>
      <w:r w:rsidRPr="00FB7749">
        <w:rPr>
          <w:spacing w:val="-1"/>
        </w:rPr>
        <w:t>Authority</w:t>
      </w:r>
      <w:r w:rsidRPr="00FB7749">
        <w:rPr>
          <w:spacing w:val="47"/>
        </w:rPr>
        <w:t xml:space="preserve"> </w:t>
      </w:r>
      <w:r w:rsidRPr="00FB7749">
        <w:t>is</w:t>
      </w:r>
      <w:r w:rsidRPr="00FB7749">
        <w:rPr>
          <w:spacing w:val="48"/>
        </w:rPr>
        <w:t xml:space="preserve"> </w:t>
      </w:r>
      <w:r w:rsidRPr="00FB7749">
        <w:rPr>
          <w:spacing w:val="-1"/>
        </w:rPr>
        <w:t>less</w:t>
      </w:r>
      <w:r w:rsidRPr="00FB7749">
        <w:rPr>
          <w:spacing w:val="48"/>
        </w:rPr>
        <w:t xml:space="preserve"> </w:t>
      </w:r>
      <w:r w:rsidRPr="00FB7749">
        <w:rPr>
          <w:spacing w:val="-1"/>
        </w:rPr>
        <w:t>than</w:t>
      </w:r>
      <w:r w:rsidRPr="00FB7749">
        <w:rPr>
          <w:spacing w:val="41"/>
        </w:rPr>
        <w:t xml:space="preserve"> </w:t>
      </w:r>
      <w:r w:rsidRPr="00FB7749">
        <w:t>70 %</w:t>
      </w:r>
      <w:r w:rsidRPr="00FB7749">
        <w:rPr>
          <w:spacing w:val="29"/>
        </w:rPr>
        <w:t xml:space="preserve"> </w:t>
      </w:r>
      <w:r w:rsidRPr="00FB7749">
        <w:t>of</w:t>
      </w:r>
      <w:r w:rsidRPr="00FB7749">
        <w:rPr>
          <w:spacing w:val="27"/>
        </w:rPr>
        <w:t xml:space="preserve"> </w:t>
      </w:r>
      <w:r w:rsidRPr="00FB7749">
        <w:t>the</w:t>
      </w:r>
      <w:r w:rsidRPr="00FB7749">
        <w:rPr>
          <w:spacing w:val="29"/>
        </w:rPr>
        <w:t xml:space="preserve"> </w:t>
      </w:r>
      <w:r w:rsidRPr="00FB7749">
        <w:rPr>
          <w:spacing w:val="-1"/>
        </w:rPr>
        <w:t>previous</w:t>
      </w:r>
      <w:r w:rsidRPr="00FB7749">
        <w:rPr>
          <w:spacing w:val="29"/>
        </w:rPr>
        <w:t xml:space="preserve"> </w:t>
      </w:r>
      <w:r w:rsidRPr="00FB7749">
        <w:rPr>
          <w:spacing w:val="-1"/>
        </w:rPr>
        <w:t>payment</w:t>
      </w:r>
      <w:r w:rsidRPr="00FB7749">
        <w:rPr>
          <w:spacing w:val="29"/>
        </w:rPr>
        <w:t xml:space="preserve"> </w:t>
      </w:r>
      <w:r w:rsidRPr="00FB7749">
        <w:t>(and</w:t>
      </w:r>
      <w:r w:rsidRPr="00FB7749">
        <w:rPr>
          <w:spacing w:val="29"/>
        </w:rPr>
        <w:t xml:space="preserve"> </w:t>
      </w:r>
      <w:r w:rsidRPr="00FB7749">
        <w:t>100</w:t>
      </w:r>
      <w:r w:rsidRPr="00FB7749">
        <w:rPr>
          <w:spacing w:val="3"/>
        </w:rPr>
        <w:t xml:space="preserve"> </w:t>
      </w:r>
      <w:r w:rsidRPr="00FB7749">
        <w:t>%</w:t>
      </w:r>
      <w:r w:rsidRPr="00FB7749">
        <w:rPr>
          <w:spacing w:val="29"/>
        </w:rPr>
        <w:t xml:space="preserve"> </w:t>
      </w:r>
      <w:r w:rsidRPr="00FB7749">
        <w:rPr>
          <w:spacing w:val="-2"/>
        </w:rPr>
        <w:t>of</w:t>
      </w:r>
      <w:r w:rsidRPr="00FB7749">
        <w:rPr>
          <w:spacing w:val="29"/>
        </w:rPr>
        <w:t xml:space="preserve"> </w:t>
      </w:r>
      <w:r w:rsidRPr="00FB7749">
        <w:t>any</w:t>
      </w:r>
      <w:r w:rsidRPr="00FB7749">
        <w:rPr>
          <w:spacing w:val="26"/>
        </w:rPr>
        <w:t xml:space="preserve"> </w:t>
      </w:r>
      <w:r w:rsidRPr="00FB7749">
        <w:rPr>
          <w:spacing w:val="-1"/>
        </w:rPr>
        <w:t>previous</w:t>
      </w:r>
      <w:r w:rsidRPr="00FB7749">
        <w:rPr>
          <w:spacing w:val="29"/>
        </w:rPr>
        <w:t xml:space="preserve"> </w:t>
      </w:r>
      <w:r w:rsidRPr="00FB7749">
        <w:rPr>
          <w:spacing w:val="-1"/>
        </w:rPr>
        <w:t>payments),</w:t>
      </w:r>
      <w:r w:rsidRPr="00FB7749">
        <w:rPr>
          <w:spacing w:val="37"/>
        </w:rPr>
        <w:t xml:space="preserve"> </w:t>
      </w:r>
      <w:r w:rsidRPr="00FB7749">
        <w:t>the</w:t>
      </w:r>
      <w:r w:rsidRPr="00FB7749">
        <w:rPr>
          <w:spacing w:val="19"/>
        </w:rPr>
        <w:t xml:space="preserve"> </w:t>
      </w:r>
      <w:r w:rsidRPr="00FB7749">
        <w:rPr>
          <w:spacing w:val="-1"/>
        </w:rPr>
        <w:t>further</w:t>
      </w:r>
      <w:r w:rsidRPr="00FB7749">
        <w:rPr>
          <w:spacing w:val="22"/>
        </w:rPr>
        <w:t xml:space="preserve"> </w:t>
      </w:r>
      <w:r w:rsidRPr="00FB7749">
        <w:rPr>
          <w:spacing w:val="-1"/>
        </w:rPr>
        <w:t>pre-financing</w:t>
      </w:r>
      <w:r w:rsidRPr="00FB7749">
        <w:rPr>
          <w:spacing w:val="19"/>
        </w:rPr>
        <w:t xml:space="preserve"> </w:t>
      </w:r>
      <w:r w:rsidRPr="00FB7749">
        <w:rPr>
          <w:spacing w:val="-1"/>
        </w:rPr>
        <w:t>payment</w:t>
      </w:r>
      <w:r w:rsidRPr="00FB7749">
        <w:rPr>
          <w:spacing w:val="22"/>
        </w:rPr>
        <w:t xml:space="preserve"> </w:t>
      </w:r>
      <w:r w:rsidRPr="00FB7749">
        <w:rPr>
          <w:spacing w:val="-1"/>
        </w:rPr>
        <w:t>shall</w:t>
      </w:r>
      <w:r w:rsidRPr="00FB7749">
        <w:rPr>
          <w:spacing w:val="20"/>
        </w:rPr>
        <w:t xml:space="preserve"> </w:t>
      </w:r>
      <w:r w:rsidRPr="00FB7749">
        <w:t>be</w:t>
      </w:r>
      <w:r w:rsidRPr="00FB7749">
        <w:rPr>
          <w:spacing w:val="19"/>
        </w:rPr>
        <w:t xml:space="preserve"> </w:t>
      </w:r>
      <w:r w:rsidRPr="00FB7749">
        <w:rPr>
          <w:spacing w:val="-1"/>
        </w:rPr>
        <w:t>reduced</w:t>
      </w:r>
      <w:r w:rsidRPr="00FB7749">
        <w:rPr>
          <w:spacing w:val="21"/>
        </w:rPr>
        <w:t xml:space="preserve"> </w:t>
      </w:r>
      <w:r w:rsidRPr="00FB7749">
        <w:t>by</w:t>
      </w:r>
      <w:r w:rsidRPr="00FB7749">
        <w:rPr>
          <w:spacing w:val="19"/>
        </w:rPr>
        <w:t xml:space="preserve"> </w:t>
      </w:r>
      <w:r w:rsidRPr="00FB7749">
        <w:t>the</w:t>
      </w:r>
      <w:r w:rsidRPr="00FB7749">
        <w:rPr>
          <w:spacing w:val="22"/>
        </w:rPr>
        <w:t xml:space="preserve"> </w:t>
      </w:r>
      <w:r w:rsidRPr="00FB7749">
        <w:rPr>
          <w:spacing w:val="-1"/>
        </w:rPr>
        <w:t>amount</w:t>
      </w:r>
      <w:r w:rsidRPr="00FB7749">
        <w:rPr>
          <w:spacing w:val="41"/>
        </w:rPr>
        <w:t xml:space="preserve"> </w:t>
      </w:r>
      <w:r w:rsidRPr="00FB7749">
        <w:rPr>
          <w:spacing w:val="-1"/>
        </w:rPr>
        <w:t>corresponding</w:t>
      </w:r>
      <w:r w:rsidRPr="00FB7749">
        <w:rPr>
          <w:spacing w:val="26"/>
        </w:rPr>
        <w:t xml:space="preserve"> </w:t>
      </w:r>
      <w:r w:rsidRPr="00FB7749">
        <w:t>to</w:t>
      </w:r>
      <w:r w:rsidRPr="00FB7749">
        <w:rPr>
          <w:spacing w:val="28"/>
        </w:rPr>
        <w:t xml:space="preserve"> </w:t>
      </w:r>
      <w:r w:rsidRPr="00FB7749">
        <w:t>the</w:t>
      </w:r>
      <w:r w:rsidRPr="00FB7749">
        <w:rPr>
          <w:spacing w:val="29"/>
        </w:rPr>
        <w:t xml:space="preserve"> </w:t>
      </w:r>
      <w:r w:rsidRPr="00FB7749">
        <w:rPr>
          <w:spacing w:val="-1"/>
        </w:rPr>
        <w:t>difference</w:t>
      </w:r>
      <w:r w:rsidRPr="00FB7749">
        <w:rPr>
          <w:spacing w:val="29"/>
        </w:rPr>
        <w:t xml:space="preserve"> </w:t>
      </w:r>
      <w:r w:rsidRPr="00FB7749">
        <w:rPr>
          <w:spacing w:val="-1"/>
        </w:rPr>
        <w:t>between</w:t>
      </w:r>
      <w:r w:rsidRPr="00FB7749">
        <w:rPr>
          <w:spacing w:val="28"/>
        </w:rPr>
        <w:t xml:space="preserve"> </w:t>
      </w:r>
      <w:r w:rsidRPr="00FB7749">
        <w:rPr>
          <w:spacing w:val="-1"/>
        </w:rPr>
        <w:t>the</w:t>
      </w:r>
      <w:r w:rsidRPr="00FB7749">
        <w:rPr>
          <w:spacing w:val="29"/>
        </w:rPr>
        <w:t xml:space="preserve"> </w:t>
      </w:r>
      <w:r w:rsidRPr="00FB7749">
        <w:t>70</w:t>
      </w:r>
      <w:r w:rsidRPr="00FB7749">
        <w:rPr>
          <w:spacing w:val="2"/>
        </w:rPr>
        <w:t xml:space="preserve"> </w:t>
      </w:r>
      <w:r w:rsidRPr="00FB7749">
        <w:t>%</w:t>
      </w:r>
      <w:r w:rsidRPr="00FB7749">
        <w:rPr>
          <w:spacing w:val="29"/>
        </w:rPr>
        <w:t xml:space="preserve"> </w:t>
      </w:r>
      <w:r w:rsidRPr="00FB7749">
        <w:t>of</w:t>
      </w:r>
      <w:r w:rsidRPr="00FB7749">
        <w:rPr>
          <w:spacing w:val="27"/>
        </w:rPr>
        <w:t xml:space="preserve"> </w:t>
      </w:r>
      <w:r w:rsidRPr="00FB7749">
        <w:t>the</w:t>
      </w:r>
      <w:r w:rsidRPr="00FB7749">
        <w:rPr>
          <w:spacing w:val="29"/>
        </w:rPr>
        <w:t xml:space="preserve"> </w:t>
      </w:r>
      <w:r w:rsidRPr="00FB7749">
        <w:rPr>
          <w:spacing w:val="-1"/>
        </w:rPr>
        <w:t>previous</w:t>
      </w:r>
      <w:r w:rsidRPr="00FB7749">
        <w:rPr>
          <w:spacing w:val="29"/>
        </w:rPr>
        <w:t xml:space="preserve"> </w:t>
      </w:r>
      <w:r w:rsidRPr="00FB7749">
        <w:t>pre-</w:t>
      </w:r>
      <w:r w:rsidRPr="00FB7749">
        <w:rPr>
          <w:spacing w:val="39"/>
        </w:rPr>
        <w:t xml:space="preserve"> </w:t>
      </w:r>
      <w:r w:rsidRPr="00FB7749">
        <w:rPr>
          <w:spacing w:val="-1"/>
        </w:rPr>
        <w:t>financing</w:t>
      </w:r>
      <w:r w:rsidRPr="00FB7749">
        <w:rPr>
          <w:spacing w:val="2"/>
        </w:rPr>
        <w:t xml:space="preserve"> </w:t>
      </w:r>
      <w:r w:rsidRPr="00FB7749">
        <w:rPr>
          <w:spacing w:val="-1"/>
        </w:rPr>
        <w:t>payment</w:t>
      </w:r>
      <w:r w:rsidRPr="00FB7749">
        <w:rPr>
          <w:spacing w:val="6"/>
        </w:rPr>
        <w:t xml:space="preserve"> </w:t>
      </w:r>
      <w:r w:rsidRPr="00FB7749">
        <w:t>and</w:t>
      </w:r>
      <w:r w:rsidRPr="00FB7749">
        <w:rPr>
          <w:spacing w:val="4"/>
        </w:rPr>
        <w:t xml:space="preserve"> </w:t>
      </w:r>
      <w:r w:rsidRPr="00FB7749">
        <w:rPr>
          <w:spacing w:val="-1"/>
        </w:rPr>
        <w:t>the</w:t>
      </w:r>
      <w:r w:rsidRPr="00FB7749">
        <w:rPr>
          <w:spacing w:val="5"/>
        </w:rPr>
        <w:t xml:space="preserve"> </w:t>
      </w:r>
      <w:r w:rsidRPr="00FB7749">
        <w:rPr>
          <w:spacing w:val="-1"/>
        </w:rPr>
        <w:t>part</w:t>
      </w:r>
      <w:r w:rsidRPr="00FB7749">
        <w:rPr>
          <w:spacing w:val="3"/>
        </w:rPr>
        <w:t xml:space="preserve"> </w:t>
      </w:r>
      <w:r w:rsidRPr="00FB7749">
        <w:t>of</w:t>
      </w:r>
      <w:r w:rsidRPr="00FB7749">
        <w:rPr>
          <w:spacing w:val="3"/>
        </w:rPr>
        <w:t xml:space="preserve"> </w:t>
      </w:r>
      <w:r w:rsidRPr="00FB7749">
        <w:rPr>
          <w:spacing w:val="-1"/>
        </w:rPr>
        <w:t>the</w:t>
      </w:r>
      <w:r w:rsidRPr="00FB7749">
        <w:rPr>
          <w:spacing w:val="3"/>
        </w:rPr>
        <w:t xml:space="preserve"> </w:t>
      </w:r>
      <w:r w:rsidRPr="00FB7749">
        <w:rPr>
          <w:spacing w:val="-1"/>
        </w:rPr>
        <w:t>expenditure</w:t>
      </w:r>
      <w:r w:rsidRPr="00FB7749">
        <w:rPr>
          <w:spacing w:val="5"/>
        </w:rPr>
        <w:t xml:space="preserve"> </w:t>
      </w:r>
      <w:r w:rsidRPr="00FB7749">
        <w:rPr>
          <w:spacing w:val="-1"/>
        </w:rPr>
        <w:t>actually</w:t>
      </w:r>
      <w:r w:rsidRPr="00FB7749">
        <w:t xml:space="preserve"> </w:t>
      </w:r>
      <w:r w:rsidRPr="00FB7749">
        <w:rPr>
          <w:spacing w:val="2"/>
        </w:rPr>
        <w:t xml:space="preserve"> </w:t>
      </w:r>
      <w:r w:rsidRPr="00FB7749">
        <w:rPr>
          <w:spacing w:val="-1"/>
        </w:rPr>
        <w:t>incurred</w:t>
      </w:r>
      <w:r w:rsidRPr="00FB7749">
        <w:rPr>
          <w:spacing w:val="41"/>
        </w:rPr>
        <w:t xml:space="preserve"> </w:t>
      </w:r>
      <w:r w:rsidRPr="00FB7749">
        <w:rPr>
          <w:spacing w:val="-1"/>
        </w:rPr>
        <w:t>which</w:t>
      </w:r>
      <w:r w:rsidRPr="00FB7749">
        <w:rPr>
          <w:spacing w:val="-2"/>
        </w:rPr>
        <w:t xml:space="preserve"> </w:t>
      </w:r>
      <w:r w:rsidRPr="00FB7749">
        <w:t xml:space="preserve">is </w:t>
      </w:r>
      <w:r w:rsidRPr="00FB7749">
        <w:rPr>
          <w:spacing w:val="-1"/>
        </w:rPr>
        <w:t>financed</w:t>
      </w:r>
      <w:r w:rsidRPr="00FB7749">
        <w:rPr>
          <w:spacing w:val="-3"/>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E80BC0" w:rsidRPr="007338F0" w:rsidRDefault="00E80BC0" w:rsidP="00E80BC0">
      <w:pPr>
        <w:pStyle w:val="BodyText"/>
        <w:widowControl w:val="0"/>
        <w:numPr>
          <w:ilvl w:val="1"/>
          <w:numId w:val="226"/>
        </w:numPr>
        <w:tabs>
          <w:tab w:val="clear" w:pos="851"/>
          <w:tab w:val="clear" w:pos="1191"/>
          <w:tab w:val="clear" w:pos="1531"/>
          <w:tab w:val="left" w:pos="2363"/>
        </w:tabs>
        <w:ind w:left="2362" w:right="135" w:hanging="355"/>
      </w:pPr>
      <w:r w:rsidRPr="00FB7749">
        <w:t>the</w:t>
      </w:r>
      <w:r w:rsidRPr="00FB7749">
        <w:rPr>
          <w:spacing w:val="14"/>
        </w:rPr>
        <w:t xml:space="preserve"> </w:t>
      </w:r>
      <w:r w:rsidRPr="00FB7749">
        <w:rPr>
          <w:spacing w:val="-1"/>
        </w:rPr>
        <w:t>Coordinator</w:t>
      </w:r>
      <w:r w:rsidRPr="00FB7749">
        <w:rPr>
          <w:spacing w:val="15"/>
        </w:rPr>
        <w:t xml:space="preserve"> </w:t>
      </w:r>
      <w:r w:rsidRPr="00FB7749">
        <w:rPr>
          <w:spacing w:val="-2"/>
        </w:rPr>
        <w:t>may</w:t>
      </w:r>
      <w:r w:rsidRPr="00FB7749">
        <w:rPr>
          <w:spacing w:val="12"/>
        </w:rPr>
        <w:t xml:space="preserve"> </w:t>
      </w:r>
      <w:r w:rsidRPr="00FB7749">
        <w:rPr>
          <w:spacing w:val="-1"/>
        </w:rPr>
        <w:t>submit</w:t>
      </w:r>
      <w:r w:rsidRPr="00FB7749">
        <w:rPr>
          <w:spacing w:val="15"/>
        </w:rPr>
        <w:t xml:space="preserve"> </w:t>
      </w:r>
      <w:r w:rsidRPr="00FB7749">
        <w:t>a</w:t>
      </w:r>
      <w:r w:rsidRPr="00FB7749">
        <w:rPr>
          <w:spacing w:val="12"/>
        </w:rPr>
        <w:t xml:space="preserve"> </w:t>
      </w:r>
      <w:r w:rsidRPr="00FB7749">
        <w:rPr>
          <w:spacing w:val="-1"/>
        </w:rPr>
        <w:t>request</w:t>
      </w:r>
      <w:r w:rsidRPr="00FB7749">
        <w:rPr>
          <w:spacing w:val="13"/>
        </w:rPr>
        <w:t xml:space="preserve"> </w:t>
      </w:r>
      <w:r w:rsidRPr="00FB7749">
        <w:rPr>
          <w:spacing w:val="-1"/>
        </w:rPr>
        <w:t>for</w:t>
      </w:r>
      <w:r w:rsidRPr="00FB7749">
        <w:rPr>
          <w:spacing w:val="15"/>
        </w:rPr>
        <w:t xml:space="preserve"> </w:t>
      </w:r>
      <w:r w:rsidRPr="00FB7749">
        <w:rPr>
          <w:spacing w:val="-1"/>
        </w:rPr>
        <w:t>further</w:t>
      </w:r>
      <w:r w:rsidRPr="00FB7749">
        <w:rPr>
          <w:spacing w:val="13"/>
        </w:rPr>
        <w:t xml:space="preserve"> </w:t>
      </w:r>
      <w:r w:rsidRPr="00FB7749">
        <w:rPr>
          <w:spacing w:val="-1"/>
        </w:rPr>
        <w:t>pre-financing</w:t>
      </w:r>
      <w:r w:rsidRPr="00FB7749">
        <w:rPr>
          <w:spacing w:val="11"/>
        </w:rPr>
        <w:t xml:space="preserve"> </w:t>
      </w:r>
      <w:r w:rsidRPr="00FB7749">
        <w:rPr>
          <w:spacing w:val="-1"/>
        </w:rPr>
        <w:t>payment</w:t>
      </w:r>
      <w:r w:rsidRPr="00FB7749">
        <w:rPr>
          <w:spacing w:val="53"/>
        </w:rPr>
        <w:t xml:space="preserve"> </w:t>
      </w:r>
      <w:r w:rsidRPr="00FB7749">
        <w:rPr>
          <w:spacing w:val="-1"/>
        </w:rPr>
        <w:t>before</w:t>
      </w:r>
      <w:r w:rsidRPr="00FB7749">
        <w:rPr>
          <w:spacing w:val="14"/>
        </w:rPr>
        <w:t xml:space="preserve"> </w:t>
      </w:r>
      <w:r w:rsidRPr="00FB7749">
        <w:t>the</w:t>
      </w:r>
      <w:r w:rsidRPr="00FB7749">
        <w:rPr>
          <w:spacing w:val="17"/>
        </w:rPr>
        <w:t xml:space="preserve"> </w:t>
      </w:r>
      <w:r w:rsidRPr="00FB7749">
        <w:rPr>
          <w:spacing w:val="-1"/>
        </w:rPr>
        <w:t>end</w:t>
      </w:r>
      <w:r w:rsidRPr="00FB7749">
        <w:rPr>
          <w:spacing w:val="16"/>
        </w:rPr>
        <w:t xml:space="preserve"> </w:t>
      </w:r>
      <w:r w:rsidRPr="00FB7749">
        <w:t>of</w:t>
      </w:r>
      <w:r w:rsidRPr="00FB7749">
        <w:rPr>
          <w:spacing w:val="15"/>
        </w:rPr>
        <w:t xml:space="preserve"> </w:t>
      </w:r>
      <w:r w:rsidRPr="00FB7749">
        <w:rPr>
          <w:spacing w:val="-1"/>
        </w:rPr>
        <w:t>the</w:t>
      </w:r>
      <w:r w:rsidRPr="00FB7749">
        <w:rPr>
          <w:spacing w:val="17"/>
        </w:rPr>
        <w:t xml:space="preserve"> </w:t>
      </w:r>
      <w:r w:rsidRPr="00FB7749">
        <w:rPr>
          <w:spacing w:val="-1"/>
        </w:rPr>
        <w:t>reporting</w:t>
      </w:r>
      <w:r w:rsidRPr="00FB7749">
        <w:rPr>
          <w:spacing w:val="14"/>
        </w:rPr>
        <w:t xml:space="preserve"> </w:t>
      </w:r>
      <w:r w:rsidRPr="00FB7749">
        <w:rPr>
          <w:spacing w:val="-1"/>
        </w:rPr>
        <w:t>period,</w:t>
      </w:r>
      <w:r w:rsidRPr="00FB7749">
        <w:rPr>
          <w:spacing w:val="19"/>
        </w:rPr>
        <w:t xml:space="preserve"> </w:t>
      </w:r>
      <w:r w:rsidRPr="00FB7749">
        <w:rPr>
          <w:spacing w:val="-2"/>
        </w:rPr>
        <w:t>when</w:t>
      </w:r>
      <w:r w:rsidRPr="00FB7749">
        <w:rPr>
          <w:spacing w:val="17"/>
        </w:rPr>
        <w:t xml:space="preserve"> </w:t>
      </w:r>
      <w:r w:rsidRPr="00FB7749">
        <w:rPr>
          <w:spacing w:val="-1"/>
        </w:rPr>
        <w:t>the</w:t>
      </w:r>
      <w:r w:rsidRPr="00FB7749">
        <w:rPr>
          <w:spacing w:val="17"/>
        </w:rPr>
        <w:t xml:space="preserve"> </w:t>
      </w:r>
      <w:r w:rsidRPr="00FB7749">
        <w:rPr>
          <w:spacing w:val="-2"/>
        </w:rPr>
        <w:t>part</w:t>
      </w:r>
      <w:r w:rsidRPr="00FB7749">
        <w:rPr>
          <w:spacing w:val="15"/>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expenditure</w:t>
      </w:r>
      <w:r w:rsidRPr="00FB7749">
        <w:rPr>
          <w:spacing w:val="53"/>
        </w:rPr>
        <w:t xml:space="preserve"> </w:t>
      </w:r>
      <w:r w:rsidRPr="00FB7749">
        <w:rPr>
          <w:spacing w:val="-1"/>
        </w:rPr>
        <w:t>actually</w:t>
      </w:r>
      <w:r w:rsidRPr="00FB7749">
        <w:rPr>
          <w:spacing w:val="2"/>
        </w:rPr>
        <w:t xml:space="preserve"> </w:t>
      </w:r>
      <w:r w:rsidRPr="00FB7749">
        <w:rPr>
          <w:spacing w:val="-1"/>
        </w:rPr>
        <w:t>incurred</w:t>
      </w:r>
      <w:r w:rsidRPr="00FB7749">
        <w:rPr>
          <w:spacing w:val="6"/>
        </w:rPr>
        <w:t xml:space="preserve"> </w:t>
      </w:r>
      <w:r w:rsidRPr="00FB7749">
        <w:rPr>
          <w:spacing w:val="-1"/>
        </w:rPr>
        <w:t>which</w:t>
      </w:r>
      <w:r w:rsidRPr="00FB7749">
        <w:rPr>
          <w:spacing w:val="4"/>
        </w:rPr>
        <w:t xml:space="preserve"> </w:t>
      </w:r>
      <w:r w:rsidRPr="00FB7749">
        <w:t>is</w:t>
      </w:r>
      <w:r w:rsidRPr="00FB7749">
        <w:rPr>
          <w:spacing w:val="5"/>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6"/>
        </w:rPr>
        <w:t xml:space="preserve"> </w:t>
      </w:r>
      <w:r w:rsidRPr="00FB7749">
        <w:t>is</w:t>
      </w:r>
      <w:r w:rsidRPr="00FB7749">
        <w:rPr>
          <w:spacing w:val="5"/>
        </w:rPr>
        <w:t xml:space="preserve"> </w:t>
      </w:r>
      <w:r w:rsidRPr="00FB7749">
        <w:rPr>
          <w:spacing w:val="-1"/>
        </w:rPr>
        <w:t>more</w:t>
      </w:r>
      <w:r w:rsidRPr="00FB7749">
        <w:rPr>
          <w:spacing w:val="51"/>
        </w:rPr>
        <w:t xml:space="preserve"> </w:t>
      </w:r>
      <w:r w:rsidRPr="00FB7749">
        <w:t>than</w:t>
      </w:r>
      <w:r w:rsidRPr="00FB7749">
        <w:rPr>
          <w:spacing w:val="34"/>
        </w:rPr>
        <w:t xml:space="preserve"> </w:t>
      </w:r>
      <w:r w:rsidRPr="00FB7749">
        <w:t>70</w:t>
      </w:r>
      <w:r w:rsidRPr="00FB7749">
        <w:rPr>
          <w:spacing w:val="-3"/>
        </w:rPr>
        <w:t xml:space="preserve"> </w:t>
      </w:r>
      <w:r w:rsidRPr="00FB7749">
        <w:t>%</w:t>
      </w:r>
      <w:r w:rsidRPr="00FB7749">
        <w:rPr>
          <w:spacing w:val="34"/>
        </w:rPr>
        <w:t xml:space="preserve"> </w:t>
      </w:r>
      <w:r w:rsidRPr="00FB7749">
        <w:rPr>
          <w:spacing w:val="-2"/>
        </w:rPr>
        <w:t>of</w:t>
      </w:r>
      <w:r w:rsidRPr="00FB7749">
        <w:rPr>
          <w:spacing w:val="34"/>
        </w:rPr>
        <w:t xml:space="preserve"> </w:t>
      </w:r>
      <w:r w:rsidRPr="00FB7749">
        <w:rPr>
          <w:spacing w:val="-1"/>
        </w:rPr>
        <w:t>the</w:t>
      </w:r>
      <w:r w:rsidRPr="00FB7749">
        <w:rPr>
          <w:spacing w:val="34"/>
        </w:rPr>
        <w:t xml:space="preserve"> </w:t>
      </w:r>
      <w:r w:rsidRPr="00FB7749">
        <w:rPr>
          <w:spacing w:val="-1"/>
        </w:rPr>
        <w:t>previous</w:t>
      </w:r>
      <w:r w:rsidRPr="00FB7749">
        <w:rPr>
          <w:spacing w:val="34"/>
        </w:rPr>
        <w:t xml:space="preserve"> </w:t>
      </w:r>
      <w:r w:rsidRPr="00FB7749">
        <w:rPr>
          <w:spacing w:val="-1"/>
        </w:rPr>
        <w:t>payment</w:t>
      </w:r>
      <w:r w:rsidRPr="00FB7749">
        <w:rPr>
          <w:spacing w:val="37"/>
        </w:rPr>
        <w:t xml:space="preserve"> </w:t>
      </w:r>
      <w:r w:rsidRPr="00FB7749">
        <w:t>(and</w:t>
      </w:r>
      <w:r w:rsidRPr="00FB7749">
        <w:rPr>
          <w:spacing w:val="34"/>
        </w:rPr>
        <w:t xml:space="preserve"> </w:t>
      </w:r>
      <w:r w:rsidRPr="00FB7749">
        <w:t>100</w:t>
      </w:r>
      <w:r w:rsidRPr="00FB7749">
        <w:rPr>
          <w:spacing w:val="-2"/>
        </w:rPr>
        <w:t xml:space="preserve"> </w:t>
      </w:r>
      <w:r w:rsidRPr="00FB7749">
        <w:t>%</w:t>
      </w:r>
      <w:r w:rsidRPr="00FB7749">
        <w:rPr>
          <w:spacing w:val="32"/>
        </w:rPr>
        <w:t xml:space="preserve"> </w:t>
      </w:r>
      <w:r w:rsidRPr="00FB7749">
        <w:t>of</w:t>
      </w:r>
      <w:r w:rsidRPr="00FB7749">
        <w:rPr>
          <w:spacing w:val="34"/>
        </w:rPr>
        <w:t xml:space="preserve"> </w:t>
      </w:r>
      <w:r w:rsidRPr="00FB7749">
        <w:t>any</w:t>
      </w:r>
      <w:r w:rsidRPr="00FB7749">
        <w:rPr>
          <w:spacing w:val="31"/>
        </w:rPr>
        <w:t xml:space="preserve"> </w:t>
      </w:r>
      <w:r w:rsidRPr="00FB7749">
        <w:rPr>
          <w:spacing w:val="-1"/>
        </w:rPr>
        <w:t>previous</w:t>
      </w:r>
      <w:r w:rsidRPr="00FB7749">
        <w:rPr>
          <w:spacing w:val="30"/>
        </w:rPr>
        <w:t xml:space="preserve"> </w:t>
      </w:r>
      <w:r w:rsidRPr="00FB7749">
        <w:rPr>
          <w:spacing w:val="-1"/>
        </w:rPr>
        <w:t>payments).</w:t>
      </w:r>
      <w:r w:rsidRPr="00FB7749">
        <w:rPr>
          <w:spacing w:val="14"/>
        </w:rPr>
        <w:t xml:space="preserve"> </w:t>
      </w:r>
      <w:r w:rsidRPr="00FB7749">
        <w:rPr>
          <w:spacing w:val="-2"/>
        </w:rPr>
        <w:t>In</w:t>
      </w:r>
      <w:r w:rsidRPr="00FB7749">
        <w:rPr>
          <w:spacing w:val="16"/>
        </w:rPr>
        <w:t xml:space="preserve"> </w:t>
      </w:r>
      <w:r w:rsidRPr="00FB7749">
        <w:t>this</w:t>
      </w:r>
      <w:r w:rsidRPr="00FB7749">
        <w:rPr>
          <w:spacing w:val="14"/>
        </w:rPr>
        <w:t xml:space="preserve"> </w:t>
      </w:r>
      <w:r w:rsidRPr="00FB7749">
        <w:rPr>
          <w:spacing w:val="-1"/>
        </w:rPr>
        <w:t>case,</w:t>
      </w:r>
      <w:r w:rsidRPr="00FB7749">
        <w:rPr>
          <w:spacing w:val="14"/>
        </w:rPr>
        <w:t xml:space="preserve"> </w:t>
      </w:r>
      <w:r w:rsidRPr="00FB7749">
        <w:rPr>
          <w:spacing w:val="-1"/>
        </w:rPr>
        <w:t>the</w:t>
      </w:r>
      <w:r w:rsidRPr="00FB7749">
        <w:rPr>
          <w:spacing w:val="17"/>
        </w:rPr>
        <w:t xml:space="preserve"> </w:t>
      </w:r>
      <w:r w:rsidRPr="00FB7749">
        <w:rPr>
          <w:spacing w:val="-1"/>
        </w:rPr>
        <w:t>following</w:t>
      </w:r>
      <w:r w:rsidRPr="00FB7749">
        <w:rPr>
          <w:spacing w:val="14"/>
        </w:rPr>
        <w:t xml:space="preserve"> </w:t>
      </w:r>
      <w:r w:rsidRPr="00FB7749">
        <w:rPr>
          <w:spacing w:val="-1"/>
        </w:rPr>
        <w:t>reporting</w:t>
      </w:r>
      <w:r w:rsidRPr="00FB7749">
        <w:rPr>
          <w:spacing w:val="14"/>
        </w:rPr>
        <w:t xml:space="preserve"> </w:t>
      </w:r>
      <w:r w:rsidRPr="00FB7749">
        <w:rPr>
          <w:spacing w:val="-1"/>
        </w:rPr>
        <w:t>period</w:t>
      </w:r>
      <w:r w:rsidRPr="00FB7749">
        <w:rPr>
          <w:spacing w:val="16"/>
        </w:rPr>
        <w:t xml:space="preserve"> </w:t>
      </w:r>
      <w:r w:rsidRPr="00FB7749">
        <w:rPr>
          <w:spacing w:val="-1"/>
        </w:rPr>
        <w:t>starts</w:t>
      </w:r>
      <w:r w:rsidRPr="00FB7749">
        <w:rPr>
          <w:spacing w:val="14"/>
        </w:rPr>
        <w:t xml:space="preserve"> </w:t>
      </w:r>
      <w:r w:rsidRPr="00FB7749">
        <w:t>anew</w:t>
      </w:r>
      <w:r w:rsidRPr="00FB7749">
        <w:rPr>
          <w:spacing w:val="13"/>
        </w:rPr>
        <w:t xml:space="preserve"> </w:t>
      </w:r>
      <w:r w:rsidRPr="00FB7749">
        <w:rPr>
          <w:spacing w:val="-1"/>
        </w:rPr>
        <w:t>from</w:t>
      </w:r>
      <w:r w:rsidRPr="00FB7749">
        <w:rPr>
          <w:spacing w:val="41"/>
        </w:rPr>
        <w:t xml:space="preserve"> </w:t>
      </w:r>
      <w:r w:rsidRPr="00FB7749">
        <w:t xml:space="preserve">the </w:t>
      </w:r>
      <w:r w:rsidRPr="00FB7749">
        <w:rPr>
          <w:spacing w:val="-1"/>
        </w:rPr>
        <w:t>end</w:t>
      </w:r>
      <w:r w:rsidRPr="00FB7749">
        <w:t xml:space="preserve"> </w:t>
      </w:r>
      <w:r w:rsidRPr="00FB7749">
        <w:rPr>
          <w:spacing w:val="-1"/>
        </w:rPr>
        <w:t>date</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period</w:t>
      </w:r>
      <w:r w:rsidRPr="00FB7749">
        <w:t xml:space="preserve"> </w:t>
      </w:r>
      <w:r w:rsidRPr="00FB7749">
        <w:rPr>
          <w:spacing w:val="-1"/>
        </w:rPr>
        <w:t>covered</w:t>
      </w:r>
      <w:r w:rsidRPr="00FB7749">
        <w:t xml:space="preserve"> by</w:t>
      </w:r>
      <w:r w:rsidRPr="00FB7749">
        <w:rPr>
          <w:spacing w:val="-2"/>
        </w:rPr>
        <w:t xml:space="preserve"> </w:t>
      </w:r>
      <w:r w:rsidRPr="00FB7749">
        <w:rPr>
          <w:spacing w:val="-1"/>
        </w:rPr>
        <w:t>this</w:t>
      </w:r>
      <w:r w:rsidRPr="00FB7749">
        <w:t xml:space="preserve"> </w:t>
      </w:r>
      <w:r w:rsidRPr="00FB7749">
        <w:rPr>
          <w:spacing w:val="-1"/>
        </w:rPr>
        <w:t>payment</w:t>
      </w:r>
      <w:r w:rsidRPr="00FB7749">
        <w:rPr>
          <w:spacing w:val="1"/>
        </w:rPr>
        <w:t xml:space="preserve"> </w:t>
      </w:r>
      <w:r w:rsidRPr="00FB7749">
        <w:rPr>
          <w:spacing w:val="-1"/>
        </w:rPr>
        <w:t>request;</w:t>
      </w:r>
    </w:p>
    <w:p w:rsidR="00D0198E" w:rsidRPr="00FB7749" w:rsidRDefault="00FF47EE" w:rsidP="007338F0">
      <w:pPr>
        <w:pStyle w:val="BodyText"/>
        <w:widowControl w:val="0"/>
        <w:numPr>
          <w:ilvl w:val="1"/>
          <w:numId w:val="226"/>
        </w:numPr>
        <w:tabs>
          <w:tab w:val="clear" w:pos="851"/>
          <w:tab w:val="clear" w:pos="1191"/>
          <w:tab w:val="clear" w:pos="1531"/>
          <w:tab w:val="left" w:pos="2363"/>
        </w:tabs>
        <w:ind w:left="2362" w:right="135" w:hanging="355"/>
      </w:pPr>
      <w:r w:rsidRPr="007E7DFC">
        <w:t>in addition, for grants of more than EUR 5 000 000, a further pre- financing payment may be made only if the part financed by the</w:t>
      </w:r>
      <w:r>
        <w:t xml:space="preserve"> C</w:t>
      </w:r>
      <w:r w:rsidR="00D0198E" w:rsidRPr="007338F0">
        <w:t xml:space="preserve">ontracting Authority </w:t>
      </w:r>
      <w:r w:rsidR="00D0198E" w:rsidRPr="00FB7749">
        <w:t>of</w:t>
      </w:r>
      <w:r w:rsidR="00D0198E" w:rsidRPr="007338F0">
        <w:t xml:space="preserve"> the eligible costs approved </w:t>
      </w:r>
      <w:r w:rsidR="00D0198E" w:rsidRPr="00FB7749">
        <w:t>is</w:t>
      </w:r>
      <w:r w:rsidR="00D0198E" w:rsidRPr="007338F0">
        <w:t xml:space="preserve"> at least equal to </w:t>
      </w:r>
      <w:r w:rsidR="00D0198E" w:rsidRPr="00FB7749">
        <w:t>the</w:t>
      </w:r>
      <w:r w:rsidR="00D0198E" w:rsidRPr="007338F0">
        <w:t xml:space="preserve"> total amount </w:t>
      </w:r>
      <w:r w:rsidR="00D0198E" w:rsidRPr="00FB7749">
        <w:t xml:space="preserve">of </w:t>
      </w:r>
      <w:r w:rsidR="00D0198E" w:rsidRPr="007338F0">
        <w:t>all the</w:t>
      </w:r>
      <w:r w:rsidR="00D0198E" w:rsidRPr="00FB7749">
        <w:t xml:space="preserve"> </w:t>
      </w:r>
      <w:r w:rsidR="00D0198E" w:rsidRPr="007338F0">
        <w:t>previous</w:t>
      </w:r>
      <w:r w:rsidR="00D0198E" w:rsidRPr="00FB7749">
        <w:t xml:space="preserve"> </w:t>
      </w:r>
      <w:r w:rsidR="00D0198E" w:rsidRPr="007338F0">
        <w:t xml:space="preserve">payments excluding </w:t>
      </w:r>
      <w:r w:rsidR="00D0198E" w:rsidRPr="00FB7749">
        <w:t xml:space="preserve">the </w:t>
      </w:r>
      <w:r w:rsidR="00D0198E" w:rsidRPr="007338F0">
        <w:t>last one;</w:t>
      </w:r>
    </w:p>
    <w:p w:rsidR="00D0198E" w:rsidRPr="00FB7749" w:rsidRDefault="00D0198E" w:rsidP="00834B1C">
      <w:pPr>
        <w:pStyle w:val="BodyText"/>
        <w:widowControl w:val="0"/>
        <w:numPr>
          <w:ilvl w:val="1"/>
          <w:numId w:val="226"/>
        </w:numPr>
        <w:tabs>
          <w:tab w:val="clear" w:pos="851"/>
          <w:tab w:val="clear" w:pos="1191"/>
          <w:tab w:val="clear" w:pos="1531"/>
          <w:tab w:val="left" w:pos="2370"/>
        </w:tabs>
        <w:ind w:left="2369" w:right="136" w:hanging="360"/>
      </w:pPr>
      <w:r w:rsidRPr="00FB7749">
        <w:t>the</w:t>
      </w:r>
      <w:r w:rsidRPr="00FB7749">
        <w:rPr>
          <w:spacing w:val="38"/>
        </w:rPr>
        <w:t xml:space="preserve"> </w:t>
      </w:r>
      <w:r w:rsidRPr="00FB7749">
        <w:rPr>
          <w:spacing w:val="-1"/>
        </w:rPr>
        <w:t>total</w:t>
      </w:r>
      <w:r w:rsidRPr="00FB7749">
        <w:rPr>
          <w:spacing w:val="39"/>
        </w:rPr>
        <w:t xml:space="preserve"> </w:t>
      </w:r>
      <w:r w:rsidRPr="00FB7749">
        <w:t>sum</w:t>
      </w:r>
      <w:r w:rsidRPr="00FB7749">
        <w:rPr>
          <w:spacing w:val="35"/>
        </w:rPr>
        <w:t xml:space="preserve"> </w:t>
      </w:r>
      <w:r w:rsidRPr="00FB7749">
        <w:t>of</w:t>
      </w:r>
      <w:r w:rsidRPr="00FB7749">
        <w:rPr>
          <w:spacing w:val="39"/>
        </w:rPr>
        <w:t xml:space="preserve"> </w:t>
      </w:r>
      <w:r w:rsidRPr="00FB7749">
        <w:rPr>
          <w:spacing w:val="-1"/>
        </w:rPr>
        <w:t>pre-financing</w:t>
      </w:r>
      <w:r w:rsidRPr="00FB7749">
        <w:rPr>
          <w:spacing w:val="35"/>
        </w:rPr>
        <w:t xml:space="preserve"> </w:t>
      </w:r>
      <w:r w:rsidRPr="00FB7749">
        <w:rPr>
          <w:spacing w:val="-1"/>
        </w:rPr>
        <w:t>payments</w:t>
      </w:r>
      <w:r w:rsidRPr="00FB7749">
        <w:rPr>
          <w:spacing w:val="38"/>
        </w:rPr>
        <w:t xml:space="preserve"> </w:t>
      </w:r>
      <w:r w:rsidRPr="00FB7749">
        <w:rPr>
          <w:spacing w:val="-1"/>
        </w:rPr>
        <w:t>may</w:t>
      </w:r>
      <w:r w:rsidRPr="00FB7749">
        <w:rPr>
          <w:spacing w:val="35"/>
        </w:rPr>
        <w:t xml:space="preserve"> </w:t>
      </w:r>
      <w:r w:rsidRPr="00FB7749">
        <w:t>not</w:t>
      </w:r>
      <w:r w:rsidRPr="00FB7749">
        <w:rPr>
          <w:spacing w:val="39"/>
        </w:rPr>
        <w:t xml:space="preserve"> </w:t>
      </w:r>
      <w:r w:rsidRPr="00FB7749">
        <w:t>exceed</w:t>
      </w:r>
      <w:r w:rsidRPr="00FB7749">
        <w:rPr>
          <w:spacing w:val="38"/>
        </w:rPr>
        <w:t xml:space="preserve"> </w:t>
      </w:r>
      <w:r w:rsidRPr="00FB7749">
        <w:t>90</w:t>
      </w:r>
      <w:r w:rsidRPr="00FB7749">
        <w:rPr>
          <w:spacing w:val="1"/>
        </w:rPr>
        <w:t xml:space="preserve"> </w:t>
      </w:r>
      <w:r w:rsidRPr="00FB7749">
        <w:t>%</w:t>
      </w:r>
      <w:r w:rsidRPr="00FB7749">
        <w:rPr>
          <w:spacing w:val="39"/>
        </w:rPr>
        <w:t xml:space="preserve"> </w:t>
      </w:r>
      <w:r w:rsidRPr="00FB7749">
        <w:t>of</w:t>
      </w:r>
      <w:r w:rsidRPr="00FB7749">
        <w:rPr>
          <w:spacing w:val="39"/>
        </w:rPr>
        <w:t xml:space="preserve"> </w:t>
      </w:r>
      <w:r w:rsidRPr="00FB7749">
        <w:rPr>
          <w:spacing w:val="-1"/>
        </w:rPr>
        <w:t>the</w:t>
      </w:r>
      <w:r w:rsidRPr="00FB7749">
        <w:rPr>
          <w:spacing w:val="35"/>
        </w:rPr>
        <w:t xml:space="preserve"> </w:t>
      </w:r>
      <w:r w:rsidRPr="00FB7749">
        <w:rPr>
          <w:spacing w:val="-1"/>
        </w:rPr>
        <w:t>amount</w:t>
      </w:r>
      <w:r w:rsidRPr="00FB7749">
        <w:rPr>
          <w:spacing w:val="34"/>
        </w:rPr>
        <w:t xml:space="preserve"> </w:t>
      </w:r>
      <w:r w:rsidRPr="00FB7749">
        <w:rPr>
          <w:spacing w:val="-1"/>
        </w:rPr>
        <w:t>referred</w:t>
      </w:r>
      <w:r w:rsidRPr="00FB7749">
        <w:rPr>
          <w:spacing w:val="31"/>
        </w:rPr>
        <w:t xml:space="preserve"> </w:t>
      </w:r>
      <w:r w:rsidRPr="00FB7749">
        <w:t>to</w:t>
      </w:r>
      <w:r w:rsidRPr="00FB7749">
        <w:rPr>
          <w:spacing w:val="31"/>
        </w:rPr>
        <w:t xml:space="preserve"> </w:t>
      </w:r>
      <w:r w:rsidRPr="00FB7749">
        <w:t>in</w:t>
      </w:r>
      <w:r w:rsidRPr="00FB7749">
        <w:rPr>
          <w:spacing w:val="33"/>
        </w:rPr>
        <w:t xml:space="preserve"> </w:t>
      </w:r>
      <w:r w:rsidRPr="00FB7749">
        <w:rPr>
          <w:spacing w:val="-1"/>
        </w:rPr>
        <w:t>Article</w:t>
      </w:r>
      <w:r w:rsidRPr="00FB7749">
        <w:rPr>
          <w:spacing w:val="34"/>
        </w:rPr>
        <w:t xml:space="preserve"> </w:t>
      </w:r>
      <w:r w:rsidRPr="00FB7749">
        <w:rPr>
          <w:spacing w:val="-1"/>
        </w:rPr>
        <w:t>3.2</w:t>
      </w:r>
      <w:r w:rsidRPr="00FB7749">
        <w:rPr>
          <w:spacing w:val="33"/>
        </w:rPr>
        <w:t xml:space="preserve"> </w:t>
      </w:r>
      <w:r w:rsidRPr="00FB7749">
        <w:t>of</w:t>
      </w:r>
      <w:r w:rsidRPr="00FB7749">
        <w:rPr>
          <w:spacing w:val="32"/>
        </w:rPr>
        <w:t xml:space="preserve"> </w:t>
      </w:r>
      <w:r w:rsidRPr="00FB7749">
        <w:rPr>
          <w:spacing w:val="-1"/>
        </w:rPr>
        <w:t>the</w:t>
      </w:r>
      <w:r w:rsidRPr="00FB7749">
        <w:rPr>
          <w:spacing w:val="34"/>
        </w:rPr>
        <w:t xml:space="preserve"> </w:t>
      </w:r>
      <w:r w:rsidRPr="00FB7749">
        <w:rPr>
          <w:spacing w:val="-1"/>
        </w:rPr>
        <w:t>Special</w:t>
      </w:r>
      <w:r w:rsidRPr="00FB7749">
        <w:rPr>
          <w:spacing w:val="34"/>
        </w:rPr>
        <w:t xml:space="preserve"> </w:t>
      </w:r>
      <w:r w:rsidRPr="00FB7749">
        <w:rPr>
          <w:spacing w:val="-1"/>
        </w:rPr>
        <w:t>Conditions,</w:t>
      </w:r>
      <w:r w:rsidRPr="00FB7749">
        <w:rPr>
          <w:spacing w:val="31"/>
        </w:rPr>
        <w:t xml:space="preserve"> </w:t>
      </w:r>
      <w:r w:rsidRPr="00FB7749">
        <w:rPr>
          <w:spacing w:val="-1"/>
        </w:rPr>
        <w:t>excluding</w:t>
      </w:r>
      <w:r w:rsidRPr="00FB7749">
        <w:rPr>
          <w:spacing w:val="41"/>
        </w:rPr>
        <w:t xml:space="preserve"> </w:t>
      </w:r>
      <w:r w:rsidRPr="00FB7749">
        <w:t>not</w:t>
      </w:r>
      <w:r w:rsidRPr="00FB7749">
        <w:rPr>
          <w:spacing w:val="1"/>
        </w:rPr>
        <w:t xml:space="preserve"> </w:t>
      </w:r>
      <w:r w:rsidRPr="00FB7749">
        <w:rPr>
          <w:spacing w:val="-1"/>
        </w:rPr>
        <w:t>authorised</w:t>
      </w:r>
      <w:r w:rsidRPr="00FB7749">
        <w:t xml:space="preserve"> </w:t>
      </w:r>
      <w:r w:rsidRPr="00FB7749">
        <w:rPr>
          <w:spacing w:val="-1"/>
        </w:rPr>
        <w:t>contingencies;</w:t>
      </w:r>
    </w:p>
    <w:p w:rsidR="00E80BC0" w:rsidRPr="00FB7749" w:rsidRDefault="00D0198E" w:rsidP="00834B1C">
      <w:pPr>
        <w:pStyle w:val="BodyText"/>
        <w:widowControl w:val="0"/>
        <w:numPr>
          <w:ilvl w:val="0"/>
          <w:numId w:val="226"/>
        </w:numPr>
        <w:tabs>
          <w:tab w:val="clear" w:pos="851"/>
          <w:tab w:val="clear" w:pos="1191"/>
          <w:tab w:val="clear" w:pos="1531"/>
          <w:tab w:val="left" w:pos="1650"/>
        </w:tabs>
        <w:ind w:left="917" w:right="3455" w:firstLine="43"/>
        <w:jc w:val="left"/>
      </w:pPr>
      <w:r w:rsidRPr="00FB7749">
        <w:t xml:space="preserve">the </w:t>
      </w:r>
      <w:r w:rsidRPr="00FB7749">
        <w:rPr>
          <w:spacing w:val="-1"/>
        </w:rPr>
        <w:t>balance</w:t>
      </w:r>
      <w:r w:rsidRPr="00FB7749">
        <w:t xml:space="preserve"> </w:t>
      </w:r>
      <w:r w:rsidRPr="00FB7749">
        <w:rPr>
          <w:spacing w:val="-2"/>
        </w:rPr>
        <w:t xml:space="preserve">of </w:t>
      </w:r>
      <w:r w:rsidRPr="00FB7749">
        <w:t>the</w:t>
      </w:r>
      <w:r w:rsidRPr="00FB7749">
        <w:rPr>
          <w:spacing w:val="-2"/>
        </w:rPr>
        <w:t xml:space="preserve"> </w:t>
      </w:r>
      <w:r w:rsidRPr="00FB7749">
        <w:rPr>
          <w:spacing w:val="-1"/>
        </w:rPr>
        <w:t>final</w:t>
      </w:r>
      <w:r w:rsidRPr="00FB7749">
        <w:rPr>
          <w:spacing w:val="1"/>
        </w:rPr>
        <w:t xml:space="preserve"> </w:t>
      </w:r>
      <w:r w:rsidRPr="00FB7749">
        <w:rPr>
          <w:spacing w:val="-1"/>
        </w:rPr>
        <w:t>amount</w:t>
      </w:r>
      <w:r w:rsidRPr="00FB7749">
        <w:rPr>
          <w:spacing w:val="1"/>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grant.</w:t>
      </w:r>
      <w:r w:rsidRPr="00FB7749">
        <w:rPr>
          <w:spacing w:val="31"/>
        </w:rPr>
        <w:t xml:space="preserve"> </w:t>
      </w:r>
    </w:p>
    <w:p w:rsidR="00D0198E" w:rsidRPr="00FB7749" w:rsidRDefault="00D0198E" w:rsidP="007338F0">
      <w:pPr>
        <w:pStyle w:val="BodyText"/>
        <w:widowControl w:val="0"/>
        <w:tabs>
          <w:tab w:val="clear" w:pos="851"/>
          <w:tab w:val="clear" w:pos="1191"/>
          <w:tab w:val="clear" w:pos="1531"/>
          <w:tab w:val="left" w:pos="1650"/>
        </w:tabs>
        <w:ind w:left="960" w:right="3455"/>
      </w:pPr>
      <w:r w:rsidRPr="00FB7749">
        <w:rPr>
          <w:spacing w:val="-1"/>
          <w:u w:val="single" w:color="000000"/>
        </w:rPr>
        <w:t>Option</w:t>
      </w:r>
      <w:r w:rsidRPr="00FB7749">
        <w:rPr>
          <w:spacing w:val="-3"/>
          <w:u w:val="single" w:color="000000"/>
        </w:rPr>
        <w:t xml:space="preserve"> </w:t>
      </w:r>
      <w:r w:rsidRPr="00FB7749">
        <w:rPr>
          <w:u w:val="single" w:color="000000"/>
        </w:rPr>
        <w:t xml:space="preserve">3: </w:t>
      </w:r>
      <w:r w:rsidRPr="00FB7749">
        <w:rPr>
          <w:spacing w:val="-2"/>
          <w:u w:val="single" w:color="000000"/>
        </w:rPr>
        <w:t>All</w:t>
      </w:r>
      <w:r w:rsidRPr="00FB7749">
        <w:rPr>
          <w:u w:val="single" w:color="000000"/>
        </w:rPr>
        <w:t xml:space="preserve"> </w:t>
      </w:r>
      <w:r w:rsidRPr="00FB7749">
        <w:rPr>
          <w:spacing w:val="-1"/>
          <w:u w:val="single" w:color="000000"/>
        </w:rPr>
        <w:t>Actions</w:t>
      </w:r>
    </w:p>
    <w:p w:rsidR="00D0198E" w:rsidRPr="00FB7749" w:rsidRDefault="00D0198E" w:rsidP="00834B1C">
      <w:pPr>
        <w:pStyle w:val="BodyText"/>
        <w:tabs>
          <w:tab w:val="left" w:pos="1649"/>
        </w:tabs>
        <w:ind w:left="1063"/>
      </w:pPr>
      <w:r w:rsidRPr="00FB7749">
        <w:rPr>
          <w:sz w:val="24"/>
        </w:rPr>
        <w:t>(i)</w:t>
      </w:r>
      <w:r w:rsidRPr="00FB7749">
        <w:rPr>
          <w:sz w:val="24"/>
        </w:rPr>
        <w:tab/>
      </w:r>
      <w:r w:rsidRPr="00FB7749">
        <w:t>the</w:t>
      </w:r>
      <w:r w:rsidRPr="00FB7749">
        <w:rPr>
          <w:spacing w:val="-2"/>
        </w:rPr>
        <w:t xml:space="preserve"> </w:t>
      </w:r>
      <w:r w:rsidRPr="00FB7749">
        <w:rPr>
          <w:spacing w:val="-1"/>
        </w:rPr>
        <w:t>final</w:t>
      </w:r>
      <w:r w:rsidRPr="00FB7749">
        <w:rPr>
          <w:spacing w:val="2"/>
        </w:rPr>
        <w:t xml:space="preserve"> </w:t>
      </w:r>
      <w:r w:rsidRPr="00FB7749">
        <w:rPr>
          <w:spacing w:val="-1"/>
        </w:rPr>
        <w:t>amount</w:t>
      </w:r>
      <w:r w:rsidRPr="00FB7749">
        <w:rPr>
          <w:spacing w:val="1"/>
        </w:rPr>
        <w:t xml:space="preserve"> </w:t>
      </w:r>
      <w:r w:rsidRPr="00FB7749">
        <w:rPr>
          <w:spacing w:val="-2"/>
        </w:rPr>
        <w:t xml:space="preserve">of </w:t>
      </w:r>
      <w:r w:rsidRPr="00FB7749">
        <w:t xml:space="preserve">the </w:t>
      </w:r>
      <w:r w:rsidRPr="00FB7749">
        <w:rPr>
          <w:spacing w:val="-1"/>
        </w:rPr>
        <w:t>grant.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Submission of final reports</w:t>
      </w:r>
    </w:p>
    <w:p w:rsidR="00D0198E" w:rsidRPr="00FB7749" w:rsidRDefault="00D0198E" w:rsidP="00834B1C">
      <w:pPr>
        <w:pStyle w:val="BodyText"/>
        <w:widowControl w:val="0"/>
        <w:numPr>
          <w:ilvl w:val="1"/>
          <w:numId w:val="227"/>
        </w:numPr>
        <w:tabs>
          <w:tab w:val="clear" w:pos="851"/>
          <w:tab w:val="clear" w:pos="1191"/>
          <w:tab w:val="clear" w:pos="1531"/>
          <w:tab w:val="left" w:pos="841"/>
        </w:tabs>
        <w:ind w:left="838" w:right="139"/>
      </w:pPr>
      <w:r w:rsidRPr="00FB7749">
        <w:t>The</w:t>
      </w:r>
      <w:r w:rsidRPr="00FB7749">
        <w:rPr>
          <w:spacing w:val="24"/>
        </w:rPr>
        <w:t xml:space="preserve"> </w:t>
      </w:r>
      <w:r w:rsidRPr="00FB7749">
        <w:rPr>
          <w:spacing w:val="-1"/>
        </w:rPr>
        <w:t>Coordinator</w:t>
      </w:r>
      <w:r w:rsidRPr="00FB7749">
        <w:rPr>
          <w:spacing w:val="26"/>
        </w:rPr>
        <w:t xml:space="preserve"> </w:t>
      </w:r>
      <w:r w:rsidRPr="00FB7749">
        <w:rPr>
          <w:spacing w:val="-1"/>
        </w:rPr>
        <w:t>shall</w:t>
      </w:r>
      <w:r w:rsidRPr="00FB7749">
        <w:rPr>
          <w:spacing w:val="24"/>
        </w:rPr>
        <w:t xml:space="preserve"> </w:t>
      </w:r>
      <w:r w:rsidRPr="00FB7749">
        <w:rPr>
          <w:spacing w:val="-2"/>
        </w:rPr>
        <w:t>submit</w:t>
      </w:r>
      <w:r w:rsidRPr="00FB7749">
        <w:rPr>
          <w:spacing w:val="24"/>
        </w:rPr>
        <w:t xml:space="preserve"> </w:t>
      </w:r>
      <w:r w:rsidRPr="00FB7749">
        <w:t>the</w:t>
      </w:r>
      <w:r w:rsidRPr="00FB7749">
        <w:rPr>
          <w:spacing w:val="24"/>
        </w:rPr>
        <w:t xml:space="preserve"> </w:t>
      </w:r>
      <w:r w:rsidRPr="00FB7749">
        <w:rPr>
          <w:spacing w:val="-1"/>
        </w:rPr>
        <w:t>final</w:t>
      </w:r>
      <w:r w:rsidRPr="00FB7749">
        <w:rPr>
          <w:spacing w:val="24"/>
        </w:rPr>
        <w:t xml:space="preserve"> </w:t>
      </w:r>
      <w:r w:rsidRPr="00FB7749">
        <w:rPr>
          <w:spacing w:val="-1"/>
        </w:rPr>
        <w:t>report</w:t>
      </w:r>
      <w:r w:rsidRPr="00FB7749">
        <w:rPr>
          <w:spacing w:val="24"/>
        </w:rPr>
        <w:t xml:space="preserve"> </w:t>
      </w:r>
      <w:r w:rsidRPr="00FB7749">
        <w:rPr>
          <w:spacing w:val="-1"/>
        </w:rPr>
        <w:t>to</w:t>
      </w:r>
      <w:r w:rsidRPr="00FB7749">
        <w:rPr>
          <w:spacing w:val="24"/>
        </w:rPr>
        <w:t xml:space="preserve"> </w:t>
      </w:r>
      <w:r w:rsidRPr="00FB7749">
        <w:t>the</w:t>
      </w:r>
      <w:r w:rsidRPr="00FB7749">
        <w:rPr>
          <w:spacing w:val="21"/>
        </w:rPr>
        <w:t xml:space="preserve"> </w:t>
      </w:r>
      <w:r w:rsidRPr="00FB7749">
        <w:rPr>
          <w:spacing w:val="-1"/>
        </w:rPr>
        <w:t>Contracting</w:t>
      </w:r>
      <w:r w:rsidRPr="00FB7749">
        <w:rPr>
          <w:spacing w:val="21"/>
        </w:rPr>
        <w:t xml:space="preserve"> </w:t>
      </w:r>
      <w:r w:rsidRPr="00FB7749">
        <w:rPr>
          <w:spacing w:val="-1"/>
        </w:rPr>
        <w:t>Authority</w:t>
      </w:r>
      <w:r w:rsidRPr="00FB7749">
        <w:rPr>
          <w:spacing w:val="21"/>
        </w:rPr>
        <w:t xml:space="preserve"> </w:t>
      </w:r>
      <w:r w:rsidRPr="00FB7749">
        <w:t>no</w:t>
      </w:r>
      <w:r w:rsidRPr="00FB7749">
        <w:rPr>
          <w:spacing w:val="24"/>
        </w:rPr>
        <w:t xml:space="preserve"> </w:t>
      </w:r>
      <w:r w:rsidRPr="00FB7749">
        <w:rPr>
          <w:spacing w:val="-1"/>
        </w:rPr>
        <w:t>later</w:t>
      </w:r>
      <w:r w:rsidRPr="00FB7749">
        <w:rPr>
          <w:spacing w:val="24"/>
        </w:rPr>
        <w:t xml:space="preserve"> </w:t>
      </w:r>
      <w:r w:rsidRPr="00FB7749">
        <w:t>than</w:t>
      </w:r>
      <w:r w:rsidRPr="00FB7749">
        <w:rPr>
          <w:spacing w:val="65"/>
        </w:rPr>
        <w:t xml:space="preserve"> </w:t>
      </w:r>
      <w:r w:rsidRPr="00FB7749">
        <w:rPr>
          <w:spacing w:val="-1"/>
        </w:rPr>
        <w:t>three</w:t>
      </w:r>
      <w:r w:rsidRPr="00FB7749">
        <w:rPr>
          <w:spacing w:val="3"/>
        </w:rPr>
        <w:t xml:space="preserve"> </w:t>
      </w:r>
      <w:r w:rsidRPr="00FB7749">
        <w:rPr>
          <w:spacing w:val="-1"/>
        </w:rPr>
        <w:t>months</w:t>
      </w:r>
      <w:r w:rsidRPr="00FB7749">
        <w:t xml:space="preserve"> </w:t>
      </w:r>
      <w:r w:rsidRPr="00FB7749">
        <w:rPr>
          <w:spacing w:val="-1"/>
        </w:rPr>
        <w:t>after</w:t>
      </w:r>
      <w:r w:rsidRPr="00FB7749">
        <w:t xml:space="preserve"> the </w:t>
      </w:r>
      <w:r w:rsidRPr="00FB7749">
        <w:rPr>
          <w:spacing w:val="-1"/>
        </w:rPr>
        <w:t>implementation</w:t>
      </w:r>
      <w:r w:rsidRPr="00FB7749">
        <w:t xml:space="preserve"> </w:t>
      </w:r>
      <w:r w:rsidRPr="00FB7749">
        <w:rPr>
          <w:spacing w:val="-1"/>
        </w:rPr>
        <w:t>period</w:t>
      </w:r>
      <w:r w:rsidRPr="00FB7749">
        <w:rPr>
          <w:spacing w:val="2"/>
        </w:rPr>
        <w:t xml:space="preserve"> </w:t>
      </w:r>
      <w:r w:rsidRPr="00FB7749">
        <w:rPr>
          <w:spacing w:val="-1"/>
        </w:rPr>
        <w:t>as</w:t>
      </w:r>
      <w:r w:rsidRPr="00FB7749">
        <w:rPr>
          <w:spacing w:val="3"/>
        </w:rPr>
        <w:t xml:space="preserve"> </w:t>
      </w:r>
      <w:r w:rsidRPr="00FB7749">
        <w:rPr>
          <w:spacing w:val="-1"/>
        </w:rPr>
        <w:t>defined</w:t>
      </w:r>
      <w:r w:rsidRPr="00FB7749">
        <w:t xml:space="preserve"> in</w:t>
      </w:r>
      <w:r w:rsidRPr="00FB7749">
        <w:rPr>
          <w:spacing w:val="2"/>
        </w:rPr>
        <w:t xml:space="preserve"> </w:t>
      </w:r>
      <w:r w:rsidRPr="00FB7749">
        <w:rPr>
          <w:spacing w:val="-2"/>
        </w:rPr>
        <w:t>Article</w:t>
      </w:r>
      <w:r w:rsidRPr="00FB7749">
        <w:rPr>
          <w:spacing w:val="3"/>
        </w:rPr>
        <w:t xml:space="preserve"> </w:t>
      </w:r>
      <w:r w:rsidRPr="00FB7749">
        <w:t xml:space="preserve">2 </w:t>
      </w:r>
      <w:r w:rsidRPr="00FB7749">
        <w:rPr>
          <w:spacing w:val="-2"/>
        </w:rPr>
        <w:t>of</w:t>
      </w:r>
      <w:r w:rsidRPr="00FB7749">
        <w:t xml:space="preserve"> the </w:t>
      </w:r>
      <w:r w:rsidRPr="00FB7749">
        <w:rPr>
          <w:spacing w:val="-1"/>
        </w:rPr>
        <w:t>Special</w:t>
      </w:r>
      <w:r w:rsidRPr="00FB7749">
        <w:rPr>
          <w:spacing w:val="47"/>
        </w:rPr>
        <w:t xml:space="preserve"> </w:t>
      </w:r>
      <w:r w:rsidRPr="00FB7749">
        <w:rPr>
          <w:spacing w:val="-1"/>
        </w:rPr>
        <w:t>Conditions.</w:t>
      </w:r>
      <w:r w:rsidRPr="00FB7749">
        <w:rPr>
          <w:spacing w:val="38"/>
        </w:rPr>
        <w:t xml:space="preserve"> </w:t>
      </w:r>
      <w:r w:rsidRPr="00FB7749">
        <w:rPr>
          <w:spacing w:val="-1"/>
        </w:rPr>
        <w:t>The</w:t>
      </w:r>
      <w:r w:rsidRPr="00FB7749">
        <w:rPr>
          <w:spacing w:val="41"/>
        </w:rPr>
        <w:t xml:space="preserve"> </w:t>
      </w:r>
      <w:r w:rsidRPr="00FB7749">
        <w:rPr>
          <w:spacing w:val="-1"/>
        </w:rPr>
        <w:t>deadline</w:t>
      </w:r>
      <w:r w:rsidRPr="00FB7749">
        <w:rPr>
          <w:spacing w:val="36"/>
        </w:rPr>
        <w:t xml:space="preserve"> </w:t>
      </w:r>
      <w:r w:rsidRPr="00FB7749">
        <w:t>for</w:t>
      </w:r>
      <w:r w:rsidRPr="00FB7749">
        <w:rPr>
          <w:spacing w:val="39"/>
        </w:rPr>
        <w:t xml:space="preserve"> </w:t>
      </w:r>
      <w:r w:rsidRPr="00FB7749">
        <w:rPr>
          <w:spacing w:val="-1"/>
        </w:rPr>
        <w:t>submission</w:t>
      </w:r>
      <w:r w:rsidRPr="00FB7749">
        <w:rPr>
          <w:spacing w:val="40"/>
        </w:rPr>
        <w:t xml:space="preserve"> </w:t>
      </w:r>
      <w:r w:rsidRPr="00FB7749">
        <w:rPr>
          <w:spacing w:val="-2"/>
        </w:rPr>
        <w:t>of</w:t>
      </w:r>
      <w:r w:rsidRPr="00FB7749">
        <w:rPr>
          <w:spacing w:val="39"/>
        </w:rPr>
        <w:t xml:space="preserve"> </w:t>
      </w:r>
      <w:r w:rsidRPr="00FB7749">
        <w:t>the</w:t>
      </w:r>
      <w:r w:rsidRPr="00FB7749">
        <w:rPr>
          <w:spacing w:val="38"/>
        </w:rPr>
        <w:t xml:space="preserve"> </w:t>
      </w:r>
      <w:r w:rsidRPr="00FB7749">
        <w:rPr>
          <w:spacing w:val="-1"/>
        </w:rPr>
        <w:t>final</w:t>
      </w:r>
      <w:r w:rsidRPr="00FB7749">
        <w:rPr>
          <w:spacing w:val="41"/>
        </w:rPr>
        <w:t xml:space="preserve"> </w:t>
      </w:r>
      <w:r w:rsidRPr="00FB7749">
        <w:rPr>
          <w:spacing w:val="-1"/>
        </w:rPr>
        <w:t>report</w:t>
      </w:r>
      <w:r w:rsidRPr="00FB7749">
        <w:rPr>
          <w:spacing w:val="39"/>
        </w:rPr>
        <w:t xml:space="preserve"> </w:t>
      </w:r>
      <w:r w:rsidRPr="00FB7749">
        <w:t>is</w:t>
      </w:r>
      <w:r w:rsidRPr="00FB7749">
        <w:rPr>
          <w:spacing w:val="38"/>
        </w:rPr>
        <w:t xml:space="preserve"> </w:t>
      </w:r>
      <w:r w:rsidRPr="00FB7749">
        <w:rPr>
          <w:spacing w:val="-1"/>
        </w:rPr>
        <w:t>extended</w:t>
      </w:r>
      <w:r w:rsidRPr="00FB7749">
        <w:rPr>
          <w:spacing w:val="38"/>
        </w:rPr>
        <w:t xml:space="preserve"> </w:t>
      </w:r>
      <w:r w:rsidRPr="00FB7749">
        <w:t>to</w:t>
      </w:r>
      <w:r w:rsidRPr="00FB7749">
        <w:rPr>
          <w:spacing w:val="40"/>
        </w:rPr>
        <w:t xml:space="preserve"> </w:t>
      </w:r>
      <w:r w:rsidRPr="00FB7749">
        <w:rPr>
          <w:spacing w:val="-1"/>
        </w:rPr>
        <w:t>six</w:t>
      </w:r>
      <w:r w:rsidRPr="00FB7749">
        <w:rPr>
          <w:spacing w:val="38"/>
        </w:rPr>
        <w:t xml:space="preserve"> </w:t>
      </w:r>
      <w:r w:rsidRPr="00FB7749">
        <w:rPr>
          <w:spacing w:val="-1"/>
        </w:rPr>
        <w:t>months</w:t>
      </w:r>
      <w:r w:rsidRPr="00FB7749">
        <w:rPr>
          <w:spacing w:val="57"/>
        </w:rPr>
        <w:t xml:space="preserve"> </w:t>
      </w:r>
      <w:r w:rsidRPr="00FB7749">
        <w:rPr>
          <w:spacing w:val="-1"/>
        </w:rPr>
        <w:t>where</w:t>
      </w:r>
      <w:r w:rsidRPr="00FB7749">
        <w:rPr>
          <w:spacing w:val="17"/>
        </w:rPr>
        <w:t xml:space="preserve"> </w:t>
      </w:r>
      <w:r w:rsidRPr="00FB7749">
        <w:rPr>
          <w:spacing w:val="-1"/>
        </w:rPr>
        <w:t>the</w:t>
      </w:r>
      <w:r w:rsidRPr="00FB7749">
        <w:rPr>
          <w:spacing w:val="17"/>
        </w:rPr>
        <w:t xml:space="preserve"> </w:t>
      </w:r>
      <w:r w:rsidRPr="00FB7749">
        <w:rPr>
          <w:spacing w:val="-1"/>
        </w:rPr>
        <w:t>Coordinator</w:t>
      </w:r>
      <w:r w:rsidRPr="00FB7749">
        <w:rPr>
          <w:spacing w:val="17"/>
        </w:rPr>
        <w:t xml:space="preserve"> </w:t>
      </w:r>
      <w:r w:rsidRPr="00FB7749">
        <w:rPr>
          <w:spacing w:val="-1"/>
        </w:rPr>
        <w:t>does</w:t>
      </w:r>
      <w:r w:rsidRPr="00FB7749">
        <w:rPr>
          <w:spacing w:val="17"/>
        </w:rPr>
        <w:t xml:space="preserve"> </w:t>
      </w:r>
      <w:r w:rsidRPr="00FB7749">
        <w:t>not</w:t>
      </w:r>
      <w:r w:rsidRPr="00FB7749">
        <w:rPr>
          <w:spacing w:val="17"/>
        </w:rPr>
        <w:t xml:space="preserve"> </w:t>
      </w:r>
      <w:r w:rsidRPr="00FB7749">
        <w:rPr>
          <w:spacing w:val="-1"/>
        </w:rPr>
        <w:t>have</w:t>
      </w:r>
      <w:r w:rsidRPr="00FB7749">
        <w:rPr>
          <w:spacing w:val="17"/>
        </w:rPr>
        <w:t xml:space="preserve"> </w:t>
      </w:r>
      <w:r w:rsidRPr="00FB7749">
        <w:t>its</w:t>
      </w:r>
      <w:r w:rsidRPr="00FB7749">
        <w:rPr>
          <w:spacing w:val="17"/>
        </w:rPr>
        <w:t xml:space="preserve"> </w:t>
      </w:r>
      <w:r w:rsidRPr="00FB7749">
        <w:rPr>
          <w:spacing w:val="-1"/>
        </w:rPr>
        <w:t>headquarters</w:t>
      </w:r>
      <w:r w:rsidRPr="00FB7749">
        <w:rPr>
          <w:spacing w:val="14"/>
        </w:rPr>
        <w:t xml:space="preserve"> </w:t>
      </w:r>
      <w:r w:rsidRPr="00FB7749">
        <w:t>in</w:t>
      </w:r>
      <w:r w:rsidRPr="00FB7749">
        <w:rPr>
          <w:spacing w:val="16"/>
        </w:rPr>
        <w:t xml:space="preserve"> </w:t>
      </w:r>
      <w:r w:rsidRPr="00FB7749">
        <w:t>the</w:t>
      </w:r>
      <w:r w:rsidRPr="00FB7749">
        <w:rPr>
          <w:spacing w:val="17"/>
        </w:rPr>
        <w:t xml:space="preserve"> </w:t>
      </w:r>
      <w:r w:rsidRPr="00FB7749">
        <w:rPr>
          <w:spacing w:val="-1"/>
        </w:rPr>
        <w:t>country</w:t>
      </w:r>
      <w:r w:rsidRPr="00FB7749">
        <w:rPr>
          <w:spacing w:val="14"/>
        </w:rPr>
        <w:t xml:space="preserve"> </w:t>
      </w:r>
      <w:r w:rsidRPr="00FB7749">
        <w:rPr>
          <w:spacing w:val="-1"/>
        </w:rPr>
        <w:t>where</w:t>
      </w:r>
      <w:r w:rsidRPr="00FB7749">
        <w:rPr>
          <w:spacing w:val="17"/>
        </w:rPr>
        <w:t xml:space="preserve"> </w:t>
      </w:r>
      <w:r w:rsidRPr="00FB7749">
        <w:t>the</w:t>
      </w:r>
      <w:r w:rsidRPr="00FB7749">
        <w:rPr>
          <w:spacing w:val="14"/>
        </w:rPr>
        <w:t xml:space="preserve"> </w:t>
      </w:r>
      <w:r w:rsidRPr="00FB7749">
        <w:rPr>
          <w:spacing w:val="-1"/>
        </w:rPr>
        <w:t>Action</w:t>
      </w:r>
      <w:r w:rsidRPr="00FB7749">
        <w:rPr>
          <w:spacing w:val="14"/>
        </w:rPr>
        <w:t xml:space="preserve"> </w:t>
      </w:r>
      <w:r w:rsidRPr="00FB7749">
        <w:rPr>
          <w:spacing w:val="-1"/>
        </w:rPr>
        <w:t>is</w:t>
      </w:r>
      <w:r w:rsidRPr="00FB7749">
        <w:rPr>
          <w:spacing w:val="71"/>
        </w:rPr>
        <w:t xml:space="preserve"> </w:t>
      </w:r>
      <w:r w:rsidRPr="00FB7749">
        <w:rPr>
          <w:spacing w:val="-1"/>
        </w:rPr>
        <w:t>implemented.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Payment request</w:t>
      </w:r>
    </w:p>
    <w:p w:rsidR="00D0198E" w:rsidRPr="00FB7749" w:rsidRDefault="00D0198E" w:rsidP="00834B1C">
      <w:pPr>
        <w:pStyle w:val="BodyText"/>
        <w:widowControl w:val="0"/>
        <w:numPr>
          <w:ilvl w:val="1"/>
          <w:numId w:val="227"/>
        </w:numPr>
        <w:tabs>
          <w:tab w:val="clear" w:pos="851"/>
          <w:tab w:val="clear" w:pos="1191"/>
          <w:tab w:val="clear" w:pos="1531"/>
          <w:tab w:val="left" w:pos="841"/>
        </w:tabs>
        <w:ind w:left="840" w:right="144"/>
      </w:pPr>
      <w:r w:rsidRPr="00FB7749">
        <w:t xml:space="preserve">The </w:t>
      </w:r>
      <w:r w:rsidRPr="00FB7749">
        <w:rPr>
          <w:spacing w:val="19"/>
        </w:rPr>
        <w:t xml:space="preserve"> </w:t>
      </w:r>
      <w:r w:rsidRPr="00FB7749">
        <w:rPr>
          <w:spacing w:val="-1"/>
        </w:rPr>
        <w:t>payment</w:t>
      </w:r>
      <w:r w:rsidRPr="00FB7749">
        <w:t xml:space="preserve"> </w:t>
      </w:r>
      <w:r w:rsidRPr="00FB7749">
        <w:rPr>
          <w:spacing w:val="22"/>
        </w:rPr>
        <w:t xml:space="preserve"> </w:t>
      </w:r>
      <w:r w:rsidRPr="00FB7749">
        <w:rPr>
          <w:spacing w:val="-1"/>
        </w:rPr>
        <w:t>request</w:t>
      </w:r>
      <w:r w:rsidRPr="00FB7749">
        <w:t xml:space="preserve"> </w:t>
      </w:r>
      <w:r w:rsidRPr="00FB7749">
        <w:rPr>
          <w:spacing w:val="22"/>
        </w:rPr>
        <w:t xml:space="preserve"> </w:t>
      </w:r>
      <w:r w:rsidRPr="00FB7749">
        <w:rPr>
          <w:spacing w:val="-1"/>
        </w:rPr>
        <w:t>shall</w:t>
      </w:r>
      <w:r w:rsidRPr="00FB7749">
        <w:t xml:space="preserve"> </w:t>
      </w:r>
      <w:r w:rsidRPr="00FB7749">
        <w:rPr>
          <w:spacing w:val="22"/>
        </w:rPr>
        <w:t xml:space="preserve"> </w:t>
      </w:r>
      <w:r w:rsidRPr="00FB7749">
        <w:t xml:space="preserve">be </w:t>
      </w:r>
      <w:r w:rsidRPr="00FB7749">
        <w:rPr>
          <w:spacing w:val="22"/>
        </w:rPr>
        <w:t xml:space="preserve"> </w:t>
      </w:r>
      <w:r w:rsidRPr="00FB7749">
        <w:rPr>
          <w:spacing w:val="-1"/>
        </w:rPr>
        <w:t>drafted</w:t>
      </w:r>
      <w:r w:rsidRPr="00FB7749">
        <w:t xml:space="preserve"> </w:t>
      </w:r>
      <w:r w:rsidRPr="00FB7749">
        <w:rPr>
          <w:spacing w:val="22"/>
        </w:rPr>
        <w:t xml:space="preserve"> </w:t>
      </w:r>
      <w:r w:rsidRPr="00FB7749">
        <w:rPr>
          <w:spacing w:val="-1"/>
        </w:rPr>
        <w:t>using</w:t>
      </w:r>
      <w:r w:rsidRPr="00FB7749">
        <w:t xml:space="preserve"> </w:t>
      </w:r>
      <w:r w:rsidRPr="00FB7749">
        <w:rPr>
          <w:spacing w:val="19"/>
        </w:rPr>
        <w:t xml:space="preserve"> </w:t>
      </w:r>
      <w:r w:rsidRPr="00FB7749">
        <w:t xml:space="preserve">the </w:t>
      </w:r>
      <w:r w:rsidRPr="00FB7749">
        <w:rPr>
          <w:spacing w:val="19"/>
        </w:rPr>
        <w:t xml:space="preserve"> </w:t>
      </w:r>
      <w:r w:rsidRPr="00FB7749">
        <w:rPr>
          <w:spacing w:val="-1"/>
        </w:rPr>
        <w:t>model</w:t>
      </w:r>
      <w:r w:rsidRPr="00FB7749">
        <w:t xml:space="preserve"> </w:t>
      </w:r>
      <w:r w:rsidRPr="00FB7749">
        <w:rPr>
          <w:spacing w:val="22"/>
        </w:rPr>
        <w:t xml:space="preserve"> </w:t>
      </w:r>
      <w:r w:rsidRPr="00FB7749">
        <w:t xml:space="preserve">in </w:t>
      </w:r>
      <w:r w:rsidRPr="00FB7749">
        <w:rPr>
          <w:spacing w:val="21"/>
        </w:rPr>
        <w:t xml:space="preserve"> </w:t>
      </w:r>
      <w:r w:rsidRPr="00FB7749">
        <w:rPr>
          <w:spacing w:val="-1"/>
        </w:rPr>
        <w:t>Annex</w:t>
      </w:r>
      <w:r w:rsidRPr="00FB7749">
        <w:t xml:space="preserve"> </w:t>
      </w:r>
      <w:r w:rsidRPr="00FB7749">
        <w:rPr>
          <w:spacing w:val="19"/>
        </w:rPr>
        <w:t xml:space="preserve"> </w:t>
      </w:r>
      <w:r w:rsidRPr="00FB7749">
        <w:t xml:space="preserve">V </w:t>
      </w:r>
      <w:r w:rsidRPr="00FB7749">
        <w:rPr>
          <w:spacing w:val="22"/>
        </w:rPr>
        <w:t xml:space="preserve"> </w:t>
      </w:r>
      <w:r w:rsidRPr="00FB7749">
        <w:t xml:space="preserve">and </w:t>
      </w:r>
      <w:r w:rsidRPr="00FB7749">
        <w:rPr>
          <w:spacing w:val="19"/>
        </w:rPr>
        <w:t xml:space="preserve"> </w:t>
      </w:r>
      <w:r w:rsidRPr="00FB7749">
        <w:rPr>
          <w:spacing w:val="-1"/>
        </w:rPr>
        <w:t>shall</w:t>
      </w:r>
      <w:r w:rsidRPr="00FB7749">
        <w:t xml:space="preserve"> </w:t>
      </w:r>
      <w:r w:rsidRPr="00FB7749">
        <w:rPr>
          <w:spacing w:val="22"/>
        </w:rPr>
        <w:t xml:space="preserve"> </w:t>
      </w:r>
      <w:r w:rsidRPr="00FB7749">
        <w:t>be</w:t>
      </w:r>
      <w:r w:rsidRPr="00FB7749">
        <w:rPr>
          <w:spacing w:val="37"/>
        </w:rPr>
        <w:t xml:space="preserve"> </w:t>
      </w:r>
      <w:r w:rsidRPr="00FB7749">
        <w:rPr>
          <w:spacing w:val="-1"/>
        </w:rPr>
        <w:t>accompanied</w:t>
      </w:r>
      <w:r w:rsidRPr="00FB7749">
        <w:rPr>
          <w:spacing w:val="-2"/>
        </w:rPr>
        <w:t xml:space="preserve"> </w:t>
      </w:r>
      <w:r w:rsidRPr="00FB7749">
        <w:rPr>
          <w:spacing w:val="-1"/>
        </w:rPr>
        <w:t>by:</w:t>
      </w:r>
    </w:p>
    <w:p w:rsidR="00D0198E" w:rsidRPr="00FB7749" w:rsidRDefault="00D0198E" w:rsidP="00834B1C">
      <w:pPr>
        <w:pStyle w:val="BodyText"/>
        <w:widowControl w:val="0"/>
        <w:numPr>
          <w:ilvl w:val="0"/>
          <w:numId w:val="225"/>
        </w:numPr>
        <w:tabs>
          <w:tab w:val="clear" w:pos="851"/>
          <w:tab w:val="clear" w:pos="1191"/>
          <w:tab w:val="clear" w:pos="1531"/>
          <w:tab w:val="left" w:pos="1342"/>
        </w:tabs>
      </w:pPr>
      <w:r w:rsidRPr="00FB7749">
        <w:t xml:space="preserve">a </w:t>
      </w:r>
      <w:r w:rsidRPr="00FB7749">
        <w:rPr>
          <w:spacing w:val="-1"/>
        </w:rPr>
        <w:t>narrative</w:t>
      </w:r>
      <w:r w:rsidRPr="00FB7749">
        <w:t xml:space="preserve"> and</w:t>
      </w:r>
      <w:r w:rsidRPr="00FB7749">
        <w:rPr>
          <w:spacing w:val="-3"/>
        </w:rPr>
        <w:t xml:space="preserve"> </w:t>
      </w:r>
      <w:r w:rsidRPr="00FB7749">
        <w:rPr>
          <w:spacing w:val="-1"/>
        </w:rPr>
        <w:t>financial</w:t>
      </w:r>
      <w:r w:rsidRPr="00FB7749">
        <w:rPr>
          <w:spacing w:val="1"/>
        </w:rPr>
        <w:t xml:space="preserve"> </w:t>
      </w:r>
      <w:r w:rsidRPr="00FB7749">
        <w:rPr>
          <w:spacing w:val="-1"/>
        </w:rPr>
        <w:t>report</w:t>
      </w:r>
      <w:r w:rsidRPr="00FB7749">
        <w:rPr>
          <w:spacing w:val="-2"/>
        </w:rPr>
        <w:t xml:space="preserve"> </w:t>
      </w:r>
      <w:r w:rsidRPr="00FB7749">
        <w:t>in</w:t>
      </w:r>
      <w:r w:rsidRPr="00FB7749">
        <w:rPr>
          <w:spacing w:val="-3"/>
        </w:rPr>
        <w:t xml:space="preserve"> </w:t>
      </w:r>
      <w:r w:rsidRPr="00FB7749">
        <w:rPr>
          <w:spacing w:val="-1"/>
        </w:rPr>
        <w:t>line</w:t>
      </w:r>
      <w:r w:rsidRPr="00FB7749">
        <w:t xml:space="preserve"> </w:t>
      </w:r>
      <w:r w:rsidRPr="00FB7749">
        <w:rPr>
          <w:spacing w:val="-1"/>
        </w:rPr>
        <w:t>with</w:t>
      </w:r>
      <w:r w:rsidRPr="00FB7749">
        <w:t xml:space="preserve"> </w:t>
      </w:r>
      <w:r w:rsidRPr="00FB7749">
        <w:rPr>
          <w:spacing w:val="-1"/>
        </w:rPr>
        <w:t>Article</w:t>
      </w:r>
      <w:r w:rsidRPr="00FB7749">
        <w:rPr>
          <w:spacing w:val="-2"/>
        </w:rPr>
        <w:t xml:space="preserve"> </w:t>
      </w:r>
      <w:r w:rsidRPr="00FB7749">
        <w:rPr>
          <w:spacing w:val="1"/>
        </w:rPr>
        <w:t>2;</w:t>
      </w:r>
    </w:p>
    <w:p w:rsidR="00D0198E" w:rsidRPr="00FB7749" w:rsidRDefault="00D0198E" w:rsidP="00834B1C">
      <w:pPr>
        <w:pStyle w:val="BodyText"/>
        <w:widowControl w:val="0"/>
        <w:numPr>
          <w:ilvl w:val="0"/>
          <w:numId w:val="225"/>
        </w:numPr>
        <w:tabs>
          <w:tab w:val="clear" w:pos="851"/>
          <w:tab w:val="clear" w:pos="1191"/>
          <w:tab w:val="clear" w:pos="1531"/>
          <w:tab w:val="left" w:pos="1342"/>
        </w:tabs>
        <w:ind w:right="136"/>
      </w:pPr>
      <w:r w:rsidRPr="00FB7749">
        <w:t>a</w:t>
      </w:r>
      <w:r w:rsidRPr="00FB7749">
        <w:rPr>
          <w:spacing w:val="5"/>
        </w:rPr>
        <w:t xml:space="preserve"> </w:t>
      </w:r>
      <w:r w:rsidRPr="00FB7749">
        <w:rPr>
          <w:spacing w:val="-1"/>
        </w:rPr>
        <w:t>forecast</w:t>
      </w:r>
      <w:r w:rsidRPr="00FB7749">
        <w:rPr>
          <w:spacing w:val="3"/>
        </w:rPr>
        <w:t xml:space="preserve"> </w:t>
      </w:r>
      <w:r w:rsidRPr="00FB7749">
        <w:rPr>
          <w:spacing w:val="-1"/>
        </w:rPr>
        <w:t>budget</w:t>
      </w:r>
      <w:r w:rsidRPr="00FB7749">
        <w:rPr>
          <w:spacing w:val="5"/>
        </w:rPr>
        <w:t xml:space="preserve"> </w:t>
      </w:r>
      <w:r w:rsidRPr="00FB7749">
        <w:rPr>
          <w:spacing w:val="-1"/>
        </w:rPr>
        <w:t>for</w:t>
      </w:r>
      <w:r w:rsidRPr="00FB7749">
        <w:rPr>
          <w:spacing w:val="3"/>
        </w:rPr>
        <w:t xml:space="preserve"> </w:t>
      </w:r>
      <w:r w:rsidRPr="00FB7749">
        <w:t>the</w:t>
      </w:r>
      <w:r w:rsidRPr="00FB7749">
        <w:rPr>
          <w:spacing w:val="2"/>
        </w:rPr>
        <w:t xml:space="preserve"> </w:t>
      </w:r>
      <w:r w:rsidRPr="00FB7749">
        <w:rPr>
          <w:spacing w:val="-1"/>
        </w:rPr>
        <w:t>following</w:t>
      </w:r>
      <w:r w:rsidRPr="00FB7749">
        <w:rPr>
          <w:spacing w:val="2"/>
        </w:rPr>
        <w:t xml:space="preserve"> </w:t>
      </w:r>
      <w:r w:rsidRPr="00FB7749">
        <w:rPr>
          <w:spacing w:val="-1"/>
        </w:rPr>
        <w:t>reporting</w:t>
      </w:r>
      <w:r w:rsidRPr="00FB7749">
        <w:rPr>
          <w:spacing w:val="2"/>
        </w:rPr>
        <w:t xml:space="preserve"> </w:t>
      </w:r>
      <w:r w:rsidRPr="00FB7749">
        <w:rPr>
          <w:spacing w:val="-1"/>
        </w:rPr>
        <w:t>period</w:t>
      </w:r>
      <w:r w:rsidRPr="00FB7749">
        <w:rPr>
          <w:spacing w:val="4"/>
        </w:rPr>
        <w:t xml:space="preserve"> </w:t>
      </w:r>
      <w:r w:rsidRPr="00FB7749">
        <w:rPr>
          <w:spacing w:val="-1"/>
        </w:rPr>
        <w:t>in</w:t>
      </w:r>
      <w:r w:rsidRPr="00FB7749">
        <w:rPr>
          <w:spacing w:val="2"/>
        </w:rPr>
        <w:t xml:space="preserve"> </w:t>
      </w:r>
      <w:r w:rsidRPr="00FB7749">
        <w:t>case</w:t>
      </w:r>
      <w:r w:rsidRPr="00FB7749">
        <w:rPr>
          <w:spacing w:val="3"/>
        </w:rPr>
        <w:t xml:space="preserve"> </w:t>
      </w:r>
      <w:r w:rsidRPr="00FB7749">
        <w:t>of</w:t>
      </w:r>
      <w:r w:rsidRPr="00FB7749">
        <w:rPr>
          <w:spacing w:val="3"/>
        </w:rPr>
        <w:t xml:space="preserve"> </w:t>
      </w:r>
      <w:r w:rsidRPr="00FB7749">
        <w:rPr>
          <w:spacing w:val="-1"/>
        </w:rPr>
        <w:t>request</w:t>
      </w:r>
      <w:r w:rsidRPr="00FB7749">
        <w:rPr>
          <w:spacing w:val="3"/>
        </w:rPr>
        <w:t xml:space="preserve"> </w:t>
      </w:r>
      <w:r w:rsidRPr="00FB7749">
        <w:t>of</w:t>
      </w:r>
      <w:r w:rsidRPr="00FB7749">
        <w:rPr>
          <w:spacing w:val="3"/>
        </w:rPr>
        <w:t xml:space="preserve"> </w:t>
      </w:r>
      <w:r w:rsidRPr="00FB7749">
        <w:rPr>
          <w:spacing w:val="-1"/>
        </w:rPr>
        <w:t>further</w:t>
      </w:r>
      <w:r w:rsidRPr="00FB7749">
        <w:rPr>
          <w:spacing w:val="5"/>
        </w:rPr>
        <w:t xml:space="preserve"> </w:t>
      </w:r>
      <w:r w:rsidRPr="00FB7749">
        <w:rPr>
          <w:spacing w:val="1"/>
        </w:rPr>
        <w:t>pre-</w:t>
      </w:r>
      <w:r w:rsidRPr="00FB7749">
        <w:rPr>
          <w:spacing w:val="59"/>
        </w:rPr>
        <w:t xml:space="preserve"> </w:t>
      </w:r>
      <w:r w:rsidRPr="00FB7749">
        <w:rPr>
          <w:spacing w:val="-1"/>
        </w:rPr>
        <w:t>financing;</w:t>
      </w:r>
    </w:p>
    <w:p w:rsidR="00D0198E" w:rsidRPr="00FB7749" w:rsidRDefault="00D0198E" w:rsidP="00834B1C">
      <w:pPr>
        <w:pStyle w:val="BodyText"/>
        <w:widowControl w:val="0"/>
        <w:numPr>
          <w:ilvl w:val="0"/>
          <w:numId w:val="225"/>
        </w:numPr>
        <w:tabs>
          <w:tab w:val="clear" w:pos="851"/>
          <w:tab w:val="clear" w:pos="1191"/>
          <w:tab w:val="clear" w:pos="1531"/>
          <w:tab w:val="left" w:pos="1342"/>
        </w:tabs>
        <w:ind w:right="144"/>
      </w:pPr>
      <w:r w:rsidRPr="00FB7749">
        <w:t>an</w:t>
      </w:r>
      <w:r w:rsidRPr="00FB7749">
        <w:rPr>
          <w:spacing w:val="5"/>
        </w:rPr>
        <w:t xml:space="preserve"> </w:t>
      </w:r>
      <w:r w:rsidRPr="00FB7749">
        <w:rPr>
          <w:spacing w:val="-1"/>
        </w:rPr>
        <w:t>expenditure</w:t>
      </w:r>
      <w:r w:rsidRPr="00FB7749">
        <w:rPr>
          <w:spacing w:val="5"/>
        </w:rPr>
        <w:t xml:space="preserve"> </w:t>
      </w:r>
      <w:r w:rsidRPr="00FB7749">
        <w:rPr>
          <w:spacing w:val="-1"/>
        </w:rPr>
        <w:t>verification</w:t>
      </w:r>
      <w:r w:rsidRPr="00FB7749">
        <w:rPr>
          <w:spacing w:val="2"/>
        </w:rPr>
        <w:t xml:space="preserve"> </w:t>
      </w:r>
      <w:r w:rsidRPr="00FB7749">
        <w:rPr>
          <w:spacing w:val="-1"/>
        </w:rPr>
        <w:t>report</w:t>
      </w:r>
      <w:r w:rsidRPr="00FB7749">
        <w:rPr>
          <w:spacing w:val="5"/>
        </w:rPr>
        <w:t xml:space="preserve"> </w:t>
      </w:r>
      <w:r w:rsidRPr="00FB7749">
        <w:rPr>
          <w:spacing w:val="-2"/>
        </w:rPr>
        <w:t>or</w:t>
      </w:r>
      <w:r w:rsidRPr="00FB7749">
        <w:rPr>
          <w:spacing w:val="3"/>
        </w:rPr>
        <w:t xml:space="preserve"> </w:t>
      </w:r>
      <w:r w:rsidRPr="00FB7749">
        <w:t>a</w:t>
      </w:r>
      <w:r w:rsidRPr="00FB7749">
        <w:rPr>
          <w:spacing w:val="5"/>
        </w:rPr>
        <w:t xml:space="preserve"> </w:t>
      </w:r>
      <w:r w:rsidRPr="00FB7749">
        <w:rPr>
          <w:spacing w:val="-1"/>
        </w:rPr>
        <w:t>detailed</w:t>
      </w:r>
      <w:r w:rsidRPr="00FB7749">
        <w:rPr>
          <w:spacing w:val="4"/>
        </w:rPr>
        <w:t xml:space="preserve"> </w:t>
      </w:r>
      <w:r w:rsidRPr="00FB7749">
        <w:rPr>
          <w:spacing w:val="-2"/>
        </w:rPr>
        <w:t>breakdown</w:t>
      </w:r>
      <w:r w:rsidRPr="00FB7749">
        <w:rPr>
          <w:spacing w:val="4"/>
        </w:rPr>
        <w:t xml:space="preserve"> </w:t>
      </w:r>
      <w:r w:rsidRPr="00FB7749">
        <w:t>of</w:t>
      </w:r>
      <w:r w:rsidRPr="00FB7749">
        <w:rPr>
          <w:spacing w:val="5"/>
        </w:rPr>
        <w:t xml:space="preserve"> </w:t>
      </w:r>
      <w:r w:rsidRPr="00FB7749">
        <w:rPr>
          <w:spacing w:val="-1"/>
        </w:rPr>
        <w:t>expenditure</w:t>
      </w:r>
      <w:r w:rsidRPr="00FB7749">
        <w:rPr>
          <w:spacing w:val="2"/>
        </w:rPr>
        <w:t xml:space="preserve"> </w:t>
      </w:r>
      <w:r w:rsidRPr="00FB7749">
        <w:rPr>
          <w:spacing w:val="-1"/>
        </w:rPr>
        <w:t>if</w:t>
      </w:r>
      <w:r w:rsidRPr="00FB7749">
        <w:rPr>
          <w:spacing w:val="5"/>
        </w:rPr>
        <w:t xml:space="preserve"> </w:t>
      </w:r>
      <w:r w:rsidRPr="00FB7749">
        <w:rPr>
          <w:spacing w:val="-1"/>
        </w:rPr>
        <w:t>required</w:t>
      </w:r>
      <w:r w:rsidRPr="00FB7749">
        <w:rPr>
          <w:spacing w:val="55"/>
        </w:rPr>
        <w:t xml:space="preserve"> </w:t>
      </w:r>
      <w:r w:rsidRPr="00FB7749">
        <w:t>under</w:t>
      </w:r>
      <w:r w:rsidRPr="00FB7749">
        <w:rPr>
          <w:spacing w:val="1"/>
        </w:rPr>
        <w:t xml:space="preserve"> </w:t>
      </w:r>
      <w:r w:rsidRPr="00FB7749">
        <w:rPr>
          <w:spacing w:val="-1"/>
        </w:rPr>
        <w:t>Article</w:t>
      </w:r>
      <w:r w:rsidRPr="00FB7749">
        <w:t xml:space="preserve"> </w:t>
      </w:r>
      <w:r w:rsidRPr="00FB7749">
        <w:rPr>
          <w:spacing w:val="-1"/>
        </w:rPr>
        <w:t>15.7;</w:t>
      </w:r>
    </w:p>
    <w:p w:rsidR="00D0198E" w:rsidRPr="00FB7749" w:rsidRDefault="00D0198E" w:rsidP="00834B1C">
      <w:pPr>
        <w:pStyle w:val="BodyText"/>
        <w:ind w:left="840" w:right="140"/>
      </w:pPr>
      <w:r w:rsidRPr="00FB7749">
        <w:t>For</w:t>
      </w:r>
      <w:r w:rsidRPr="00FB7749">
        <w:rPr>
          <w:spacing w:val="5"/>
        </w:rPr>
        <w:t xml:space="preserve"> </w:t>
      </w:r>
      <w:r w:rsidRPr="00FB7749">
        <w:rPr>
          <w:spacing w:val="-1"/>
        </w:rPr>
        <w:t>the</w:t>
      </w:r>
      <w:r w:rsidRPr="00FB7749">
        <w:rPr>
          <w:spacing w:val="5"/>
        </w:rPr>
        <w:t xml:space="preserve"> </w:t>
      </w:r>
      <w:r w:rsidRPr="00FB7749">
        <w:rPr>
          <w:spacing w:val="-1"/>
        </w:rPr>
        <w:t>purposes</w:t>
      </w:r>
      <w:r w:rsidRPr="00FB7749">
        <w:rPr>
          <w:spacing w:val="5"/>
        </w:rPr>
        <w:t xml:space="preserve"> </w:t>
      </w:r>
      <w:r w:rsidRPr="00FB7749">
        <w:rPr>
          <w:spacing w:val="-2"/>
        </w:rPr>
        <w:t>of</w:t>
      </w:r>
      <w:r w:rsidRPr="00FB7749">
        <w:rPr>
          <w:spacing w:val="5"/>
        </w:rPr>
        <w:t xml:space="preserve"> </w:t>
      </w:r>
      <w:r w:rsidRPr="00FB7749">
        <w:rPr>
          <w:spacing w:val="-1"/>
        </w:rPr>
        <w:t>the</w:t>
      </w:r>
      <w:r w:rsidRPr="00FB7749">
        <w:rPr>
          <w:spacing w:val="5"/>
        </w:rPr>
        <w:t xml:space="preserve"> </w:t>
      </w:r>
      <w:r w:rsidRPr="00FB7749">
        <w:rPr>
          <w:spacing w:val="-1"/>
        </w:rPr>
        <w:t>initial</w:t>
      </w:r>
      <w:r w:rsidRPr="00FB7749">
        <w:rPr>
          <w:spacing w:val="5"/>
        </w:rPr>
        <w:t xml:space="preserve"> </w:t>
      </w:r>
      <w:r w:rsidRPr="00FB7749">
        <w:rPr>
          <w:spacing w:val="-1"/>
        </w:rPr>
        <w:t>pre-financing</w:t>
      </w:r>
      <w:r w:rsidRPr="00FB7749">
        <w:rPr>
          <w:spacing w:val="2"/>
        </w:rPr>
        <w:t xml:space="preserve"> </w:t>
      </w:r>
      <w:r w:rsidRPr="00FB7749">
        <w:rPr>
          <w:spacing w:val="-1"/>
        </w:rPr>
        <w:t>payment,</w:t>
      </w:r>
      <w:r w:rsidRPr="00FB7749">
        <w:rPr>
          <w:spacing w:val="5"/>
        </w:rPr>
        <w:t xml:space="preserve"> </w:t>
      </w:r>
      <w:r w:rsidRPr="00FB7749">
        <w:rPr>
          <w:spacing w:val="-1"/>
        </w:rPr>
        <w:t>the</w:t>
      </w:r>
      <w:r w:rsidRPr="00FB7749">
        <w:rPr>
          <w:spacing w:val="5"/>
        </w:rPr>
        <w:t xml:space="preserve"> </w:t>
      </w:r>
      <w:r w:rsidRPr="00FB7749">
        <w:rPr>
          <w:spacing w:val="-1"/>
        </w:rPr>
        <w:t>signed</w:t>
      </w:r>
      <w:r w:rsidRPr="00FB7749">
        <w:rPr>
          <w:spacing w:val="5"/>
        </w:rPr>
        <w:t xml:space="preserve"> </w:t>
      </w:r>
      <w:r w:rsidRPr="00FB7749">
        <w:rPr>
          <w:spacing w:val="-1"/>
        </w:rPr>
        <w:t>contract</w:t>
      </w:r>
      <w:r w:rsidRPr="00FB7749">
        <w:rPr>
          <w:spacing w:val="3"/>
        </w:rPr>
        <w:t xml:space="preserve"> </w:t>
      </w:r>
      <w:r w:rsidRPr="00FB7749">
        <w:rPr>
          <w:spacing w:val="-1"/>
        </w:rPr>
        <w:t>serves</w:t>
      </w:r>
      <w:r w:rsidRPr="00FB7749">
        <w:rPr>
          <w:spacing w:val="5"/>
        </w:rPr>
        <w:t xml:space="preserve"> </w:t>
      </w:r>
      <w:r w:rsidRPr="00FB7749">
        <w:t>as</w:t>
      </w:r>
      <w:r w:rsidRPr="00FB7749">
        <w:rPr>
          <w:spacing w:val="51"/>
        </w:rPr>
        <w:t xml:space="preserve"> </w:t>
      </w:r>
      <w:r w:rsidRPr="00FB7749">
        <w:rPr>
          <w:spacing w:val="-1"/>
        </w:rPr>
        <w:t>payment</w:t>
      </w:r>
      <w:r w:rsidRPr="00FB7749">
        <w:rPr>
          <w:spacing w:val="10"/>
        </w:rPr>
        <w:t xml:space="preserve"> </w:t>
      </w:r>
      <w:r w:rsidRPr="00FB7749">
        <w:rPr>
          <w:spacing w:val="-1"/>
        </w:rPr>
        <w:t>request.</w:t>
      </w:r>
      <w:r w:rsidRPr="00FB7749">
        <w:rPr>
          <w:spacing w:val="9"/>
        </w:rPr>
        <w:t xml:space="preserve"> </w:t>
      </w:r>
      <w:r w:rsidRPr="00FB7749">
        <w:t>A</w:t>
      </w:r>
      <w:r w:rsidRPr="00FB7749">
        <w:rPr>
          <w:spacing w:val="8"/>
        </w:rPr>
        <w:t xml:space="preserve"> </w:t>
      </w:r>
      <w:r w:rsidRPr="00FB7749">
        <w:rPr>
          <w:spacing w:val="-1"/>
        </w:rPr>
        <w:t>financial</w:t>
      </w:r>
      <w:r w:rsidRPr="00FB7749">
        <w:rPr>
          <w:spacing w:val="10"/>
        </w:rPr>
        <w:t xml:space="preserve"> </w:t>
      </w:r>
      <w:r w:rsidRPr="00FB7749">
        <w:rPr>
          <w:spacing w:val="-1"/>
        </w:rPr>
        <w:t>guarantee</w:t>
      </w:r>
      <w:r w:rsidRPr="00FB7749">
        <w:rPr>
          <w:spacing w:val="7"/>
        </w:rPr>
        <w:t xml:space="preserve"> </w:t>
      </w:r>
      <w:r w:rsidRPr="00FB7749">
        <w:rPr>
          <w:spacing w:val="-1"/>
        </w:rPr>
        <w:t>shall</w:t>
      </w:r>
      <w:r w:rsidRPr="00FB7749">
        <w:rPr>
          <w:spacing w:val="10"/>
        </w:rPr>
        <w:t xml:space="preserve"> </w:t>
      </w:r>
      <w:r w:rsidRPr="00FB7749">
        <w:t>be</w:t>
      </w:r>
      <w:r w:rsidRPr="00FB7749">
        <w:rPr>
          <w:spacing w:val="7"/>
        </w:rPr>
        <w:t xml:space="preserve"> </w:t>
      </w:r>
      <w:r w:rsidRPr="00FB7749">
        <w:rPr>
          <w:spacing w:val="-1"/>
        </w:rPr>
        <w:t>attached</w:t>
      </w:r>
      <w:r w:rsidRPr="00FB7749">
        <w:rPr>
          <w:spacing w:val="10"/>
        </w:rPr>
        <w:t xml:space="preserve"> </w:t>
      </w:r>
      <w:r w:rsidRPr="00FB7749">
        <w:rPr>
          <w:spacing w:val="-1"/>
        </w:rPr>
        <w:t>if</w:t>
      </w:r>
      <w:r w:rsidRPr="00FB7749">
        <w:rPr>
          <w:spacing w:val="10"/>
        </w:rPr>
        <w:t xml:space="preserve"> </w:t>
      </w:r>
      <w:r w:rsidRPr="00FB7749">
        <w:rPr>
          <w:spacing w:val="-1"/>
        </w:rPr>
        <w:t>required</w:t>
      </w:r>
      <w:r w:rsidRPr="00FB7749">
        <w:rPr>
          <w:spacing w:val="7"/>
        </w:rPr>
        <w:t xml:space="preserve"> </w:t>
      </w:r>
      <w:r w:rsidRPr="00FB7749">
        <w:t>in</w:t>
      </w:r>
      <w:r w:rsidRPr="00FB7749">
        <w:rPr>
          <w:spacing w:val="9"/>
        </w:rPr>
        <w:t xml:space="preserve"> </w:t>
      </w:r>
      <w:r w:rsidRPr="00FB7749">
        <w:rPr>
          <w:spacing w:val="-1"/>
        </w:rPr>
        <w:t>the</w:t>
      </w:r>
      <w:r w:rsidRPr="00FB7749">
        <w:rPr>
          <w:spacing w:val="7"/>
        </w:rPr>
        <w:t xml:space="preserve"> </w:t>
      </w:r>
      <w:r w:rsidRPr="00FB7749">
        <w:rPr>
          <w:spacing w:val="-1"/>
        </w:rPr>
        <w:t>Special</w:t>
      </w:r>
      <w:r w:rsidRPr="00FB7749">
        <w:rPr>
          <w:spacing w:val="61"/>
        </w:rPr>
        <w:t xml:space="preserve"> </w:t>
      </w:r>
      <w:r w:rsidRPr="00FB7749">
        <w:rPr>
          <w:spacing w:val="-1"/>
        </w:rPr>
        <w:t>Conditions.</w:t>
      </w:r>
    </w:p>
    <w:p w:rsidR="00D0198E" w:rsidRPr="00FB7749" w:rsidRDefault="00D0198E" w:rsidP="00834B1C">
      <w:pPr>
        <w:pStyle w:val="BodyText"/>
        <w:ind w:left="840" w:right="137"/>
      </w:pPr>
      <w:r w:rsidRPr="00FB7749">
        <w:rPr>
          <w:spacing w:val="-1"/>
        </w:rPr>
        <w:t>Payment</w:t>
      </w:r>
      <w:r w:rsidRPr="00FB7749">
        <w:rPr>
          <w:spacing w:val="10"/>
        </w:rPr>
        <w:t xml:space="preserve"> </w:t>
      </w:r>
      <w:r w:rsidRPr="00FB7749">
        <w:rPr>
          <w:spacing w:val="-1"/>
        </w:rPr>
        <w:t>shall</w:t>
      </w:r>
      <w:r w:rsidRPr="00FB7749">
        <w:rPr>
          <w:spacing w:val="10"/>
        </w:rPr>
        <w:t xml:space="preserve"> </w:t>
      </w:r>
      <w:r w:rsidRPr="00FB7749">
        <w:rPr>
          <w:spacing w:val="-1"/>
        </w:rPr>
        <w:t>not</w:t>
      </w:r>
      <w:r w:rsidRPr="00FB7749">
        <w:rPr>
          <w:spacing w:val="10"/>
        </w:rPr>
        <w:t xml:space="preserve"> </w:t>
      </w:r>
      <w:r w:rsidRPr="00FB7749">
        <w:rPr>
          <w:spacing w:val="-1"/>
        </w:rPr>
        <w:t>imply</w:t>
      </w:r>
      <w:r w:rsidRPr="00FB7749">
        <w:rPr>
          <w:spacing w:val="7"/>
        </w:rPr>
        <w:t xml:space="preserve"> </w:t>
      </w:r>
      <w:r w:rsidRPr="00FB7749">
        <w:rPr>
          <w:spacing w:val="-1"/>
        </w:rPr>
        <w:t>recognition</w:t>
      </w:r>
      <w:r w:rsidRPr="00FB7749">
        <w:rPr>
          <w:spacing w:val="9"/>
        </w:rPr>
        <w:t xml:space="preserve"> </w:t>
      </w:r>
      <w:r w:rsidRPr="00FB7749">
        <w:t>of</w:t>
      </w:r>
      <w:r w:rsidRPr="00FB7749">
        <w:rPr>
          <w:spacing w:val="7"/>
        </w:rPr>
        <w:t xml:space="preserve"> </w:t>
      </w:r>
      <w:r w:rsidRPr="00FB7749">
        <w:t>the</w:t>
      </w:r>
      <w:r w:rsidRPr="00FB7749">
        <w:rPr>
          <w:spacing w:val="9"/>
        </w:rPr>
        <w:t xml:space="preserve"> </w:t>
      </w:r>
      <w:r w:rsidRPr="00FB7749">
        <w:rPr>
          <w:spacing w:val="-1"/>
        </w:rPr>
        <w:t>regularity</w:t>
      </w:r>
      <w:r w:rsidRPr="00FB7749">
        <w:rPr>
          <w:spacing w:val="7"/>
        </w:rPr>
        <w:t xml:space="preserve"> </w:t>
      </w:r>
      <w:r w:rsidRPr="00FB7749">
        <w:t>or</w:t>
      </w:r>
      <w:r w:rsidRPr="00FB7749">
        <w:rPr>
          <w:spacing w:val="10"/>
        </w:rPr>
        <w:t xml:space="preserve"> </w:t>
      </w:r>
      <w:r w:rsidRPr="00FB7749">
        <w:t>of</w:t>
      </w:r>
      <w:r w:rsidRPr="00FB7749">
        <w:rPr>
          <w:spacing w:val="10"/>
        </w:rPr>
        <w:t xml:space="preserve"> </w:t>
      </w:r>
      <w:r w:rsidRPr="00FB7749">
        <w:rPr>
          <w:spacing w:val="-1"/>
        </w:rPr>
        <w:t>the</w:t>
      </w:r>
      <w:r w:rsidRPr="00FB7749">
        <w:rPr>
          <w:spacing w:val="16"/>
        </w:rPr>
        <w:t xml:space="preserve"> </w:t>
      </w:r>
      <w:r w:rsidRPr="00FB7749">
        <w:rPr>
          <w:spacing w:val="-1"/>
        </w:rPr>
        <w:t>authenticity,</w:t>
      </w:r>
      <w:r w:rsidRPr="00FB7749">
        <w:rPr>
          <w:spacing w:val="9"/>
        </w:rPr>
        <w:t xml:space="preserve"> </w:t>
      </w:r>
      <w:r w:rsidRPr="00FB7749">
        <w:rPr>
          <w:spacing w:val="-1"/>
        </w:rPr>
        <w:t>completeness</w:t>
      </w:r>
      <w:r w:rsidRPr="00FB7749">
        <w:rPr>
          <w:spacing w:val="49"/>
        </w:rPr>
        <w:t xml:space="preserve"> </w:t>
      </w:r>
      <w:r w:rsidRPr="00FB7749">
        <w:t xml:space="preserve">and </w:t>
      </w:r>
      <w:r w:rsidRPr="00FB7749">
        <w:rPr>
          <w:spacing w:val="-1"/>
        </w:rPr>
        <w:t>correctness</w:t>
      </w:r>
      <w:r w:rsidRPr="00FB7749">
        <w:rPr>
          <w:spacing w:val="-2"/>
        </w:rPr>
        <w:t xml:space="preserve"> </w:t>
      </w:r>
      <w:r w:rsidRPr="00FB7749">
        <w:t>of</w:t>
      </w:r>
      <w:r w:rsidRPr="00FB7749">
        <w:rPr>
          <w:spacing w:val="-2"/>
        </w:rPr>
        <w:t xml:space="preserve"> </w:t>
      </w:r>
      <w:r w:rsidRPr="00FB7749">
        <w:t xml:space="preserve">the </w:t>
      </w:r>
      <w:r w:rsidRPr="00FB7749">
        <w:rPr>
          <w:spacing w:val="-1"/>
        </w:rPr>
        <w:t>declarations</w:t>
      </w:r>
      <w:r w:rsidRPr="00FB7749">
        <w:rPr>
          <w:spacing w:val="-2"/>
        </w:rPr>
        <w:t xml:space="preserve"> </w:t>
      </w:r>
      <w:r w:rsidRPr="00FB7749">
        <w:t>and</w:t>
      </w:r>
      <w:r w:rsidRPr="00FB7749">
        <w:rPr>
          <w:spacing w:val="-2"/>
        </w:rPr>
        <w:t xml:space="preserve"> </w:t>
      </w:r>
      <w:r w:rsidRPr="00FB7749">
        <w:rPr>
          <w:spacing w:val="-1"/>
        </w:rPr>
        <w:t>information</w:t>
      </w:r>
      <w:r w:rsidRPr="00FB7749">
        <w:rPr>
          <w:spacing w:val="-3"/>
        </w:rPr>
        <w:t xml:space="preserve"> </w:t>
      </w:r>
      <w:r w:rsidRPr="00FB7749">
        <w:rPr>
          <w:spacing w:val="-1"/>
        </w:rPr>
        <w:t>provided.</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Payment deadlines</w:t>
      </w:r>
    </w:p>
    <w:p w:rsidR="00E80BC0" w:rsidRPr="00FB7749" w:rsidRDefault="00E80BC0" w:rsidP="00E80BC0">
      <w:pPr>
        <w:pStyle w:val="BodyText"/>
        <w:widowControl w:val="0"/>
        <w:numPr>
          <w:ilvl w:val="1"/>
          <w:numId w:val="227"/>
        </w:numPr>
        <w:tabs>
          <w:tab w:val="clear" w:pos="851"/>
          <w:tab w:val="clear" w:pos="1191"/>
          <w:tab w:val="clear" w:pos="1531"/>
          <w:tab w:val="left" w:pos="821"/>
        </w:tabs>
        <w:ind w:right="146"/>
      </w:pPr>
      <w:r w:rsidRPr="00FB7749">
        <w:t>The</w:t>
      </w:r>
      <w:r w:rsidRPr="00FB7749">
        <w:rPr>
          <w:spacing w:val="7"/>
        </w:rPr>
        <w:t xml:space="preserve"> </w:t>
      </w:r>
      <w:r w:rsidRPr="00FB7749">
        <w:rPr>
          <w:spacing w:val="-1"/>
        </w:rPr>
        <w:t>initial</w:t>
      </w:r>
      <w:r w:rsidRPr="00FB7749">
        <w:rPr>
          <w:spacing w:val="8"/>
        </w:rPr>
        <w:t xml:space="preserve"> </w:t>
      </w:r>
      <w:r w:rsidRPr="00FB7749">
        <w:rPr>
          <w:spacing w:val="-1"/>
        </w:rPr>
        <w:t>pre-financing</w:t>
      </w:r>
      <w:r w:rsidRPr="00FB7749">
        <w:rPr>
          <w:spacing w:val="7"/>
        </w:rPr>
        <w:t xml:space="preserve"> </w:t>
      </w:r>
      <w:r w:rsidRPr="00FB7749">
        <w:rPr>
          <w:spacing w:val="-1"/>
        </w:rPr>
        <w:t>payment</w:t>
      </w:r>
      <w:r w:rsidRPr="00FB7749">
        <w:rPr>
          <w:spacing w:val="10"/>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made</w:t>
      </w:r>
      <w:r w:rsidRPr="00FB7749">
        <w:rPr>
          <w:spacing w:val="9"/>
        </w:rPr>
        <w:t xml:space="preserve"> </w:t>
      </w:r>
      <w:r w:rsidRPr="00FB7749">
        <w:rPr>
          <w:spacing w:val="-2"/>
        </w:rPr>
        <w:t>within</w:t>
      </w:r>
      <w:r w:rsidRPr="00FB7749">
        <w:rPr>
          <w:spacing w:val="9"/>
        </w:rPr>
        <w:t xml:space="preserve"> </w:t>
      </w:r>
      <w:r w:rsidRPr="00FB7749">
        <w:t>30</w:t>
      </w:r>
      <w:r w:rsidRPr="00FB7749">
        <w:rPr>
          <w:spacing w:val="9"/>
        </w:rPr>
        <w:t xml:space="preserve"> </w:t>
      </w:r>
      <w:r w:rsidRPr="00FB7749">
        <w:rPr>
          <w:spacing w:val="-1"/>
        </w:rPr>
        <w:t>days</w:t>
      </w:r>
      <w:r w:rsidRPr="00FB7749">
        <w:rPr>
          <w:spacing w:val="10"/>
        </w:rPr>
        <w:t xml:space="preserve"> </w:t>
      </w:r>
      <w:r w:rsidRPr="00FB7749">
        <w:t>of</w:t>
      </w:r>
      <w:r w:rsidRPr="00FB7749">
        <w:rPr>
          <w:spacing w:val="10"/>
        </w:rPr>
        <w:t xml:space="preserve"> </w:t>
      </w:r>
      <w:r w:rsidRPr="00FB7749">
        <w:rPr>
          <w:spacing w:val="-1"/>
        </w:rPr>
        <w:t>receipt</w:t>
      </w:r>
      <w:r w:rsidRPr="00FB7749">
        <w:rPr>
          <w:spacing w:val="10"/>
        </w:rPr>
        <w:t xml:space="preserve"> </w:t>
      </w:r>
      <w:r w:rsidRPr="00FB7749">
        <w:rPr>
          <w:spacing w:val="-2"/>
        </w:rPr>
        <w:t>of</w:t>
      </w:r>
      <w:r w:rsidRPr="00FB7749">
        <w:rPr>
          <w:spacing w:val="10"/>
        </w:rPr>
        <w:t xml:space="preserve"> </w:t>
      </w:r>
      <w:r w:rsidRPr="00FB7749">
        <w:rPr>
          <w:spacing w:val="-1"/>
        </w:rPr>
        <w:t>the</w:t>
      </w:r>
      <w:r w:rsidRPr="00FB7749">
        <w:rPr>
          <w:spacing w:val="7"/>
        </w:rPr>
        <w:t xml:space="preserve"> </w:t>
      </w:r>
      <w:r w:rsidRPr="00FB7749">
        <w:rPr>
          <w:spacing w:val="-1"/>
        </w:rPr>
        <w:t>payment</w:t>
      </w:r>
      <w:r w:rsidRPr="00FB7749">
        <w:rPr>
          <w:spacing w:val="63"/>
        </w:rPr>
        <w:t xml:space="preserve"> </w:t>
      </w:r>
      <w:r w:rsidRPr="00FB7749">
        <w:rPr>
          <w:spacing w:val="-1"/>
        </w:rPr>
        <w:t xml:space="preserve">request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E80BC0" w:rsidRPr="00FB7749" w:rsidRDefault="00E80BC0" w:rsidP="007338F0">
      <w:pPr>
        <w:pStyle w:val="BodyText"/>
        <w:ind w:left="840" w:right="137"/>
      </w:pPr>
      <w:r w:rsidRPr="00FB7749">
        <w:rPr>
          <w:spacing w:val="-1"/>
        </w:rPr>
        <w:t>Further</w:t>
      </w:r>
      <w:r w:rsidRPr="007338F0">
        <w:rPr>
          <w:spacing w:val="-1"/>
        </w:rPr>
        <w:t xml:space="preserve"> </w:t>
      </w:r>
      <w:r w:rsidRPr="00FB7749">
        <w:rPr>
          <w:spacing w:val="-1"/>
        </w:rPr>
        <w:t>pre-financing payments</w:t>
      </w:r>
      <w:r w:rsidRPr="007338F0">
        <w:rPr>
          <w:spacing w:val="-1"/>
        </w:rPr>
        <w:t xml:space="preserve"> and </w:t>
      </w:r>
      <w:r w:rsidRPr="00FB7749">
        <w:rPr>
          <w:spacing w:val="-1"/>
        </w:rPr>
        <w:t>payments</w:t>
      </w:r>
      <w:r w:rsidRPr="007338F0">
        <w:rPr>
          <w:spacing w:val="-1"/>
        </w:rPr>
        <w:t xml:space="preserve"> of the </w:t>
      </w:r>
      <w:r w:rsidRPr="00FB7749">
        <w:rPr>
          <w:spacing w:val="-1"/>
        </w:rPr>
        <w:t>balance</w:t>
      </w:r>
      <w:r w:rsidRPr="007338F0">
        <w:rPr>
          <w:spacing w:val="-1"/>
        </w:rPr>
        <w:t xml:space="preserve"> </w:t>
      </w:r>
      <w:r w:rsidRPr="00FB7749">
        <w:rPr>
          <w:spacing w:val="-1"/>
        </w:rPr>
        <w:t>shall</w:t>
      </w:r>
      <w:r w:rsidRPr="007338F0">
        <w:rPr>
          <w:spacing w:val="-1"/>
        </w:rPr>
        <w:t xml:space="preserve"> be </w:t>
      </w:r>
      <w:r w:rsidRPr="00FB7749">
        <w:rPr>
          <w:spacing w:val="-1"/>
        </w:rPr>
        <w:t>made</w:t>
      </w:r>
      <w:r w:rsidRPr="007338F0">
        <w:rPr>
          <w:spacing w:val="-1"/>
        </w:rPr>
        <w:t xml:space="preserve"> </w:t>
      </w:r>
      <w:r w:rsidRPr="00FB7749">
        <w:rPr>
          <w:spacing w:val="-1"/>
        </w:rPr>
        <w:t xml:space="preserve">within </w:t>
      </w:r>
      <w:r w:rsidRPr="007338F0">
        <w:rPr>
          <w:spacing w:val="-1"/>
        </w:rPr>
        <w:t xml:space="preserve">60 </w:t>
      </w:r>
      <w:r w:rsidRPr="00FB7749">
        <w:rPr>
          <w:spacing w:val="-1"/>
        </w:rPr>
        <w:t>days</w:t>
      </w:r>
      <w:r w:rsidRPr="007338F0">
        <w:rPr>
          <w:spacing w:val="-1"/>
        </w:rPr>
        <w:t xml:space="preserve"> of </w:t>
      </w:r>
      <w:r w:rsidRPr="00FB7749">
        <w:rPr>
          <w:spacing w:val="-1"/>
        </w:rPr>
        <w:t>receipt</w:t>
      </w:r>
      <w:r w:rsidRPr="007338F0">
        <w:rPr>
          <w:spacing w:val="-1"/>
        </w:rPr>
        <w:t xml:space="preserve"> of the payment request</w:t>
      </w:r>
      <w:r w:rsidRPr="00FB7749">
        <w:rPr>
          <w:spacing w:val="-1"/>
        </w:rPr>
        <w:t xml:space="preserve"> </w:t>
      </w:r>
      <w:r w:rsidRPr="007338F0">
        <w:rPr>
          <w:spacing w:val="-1"/>
        </w:rPr>
        <w:t xml:space="preserve">by the </w:t>
      </w:r>
      <w:r w:rsidRPr="00FB7749">
        <w:rPr>
          <w:spacing w:val="-1"/>
        </w:rPr>
        <w:t>Contracting</w:t>
      </w:r>
      <w:r w:rsidRPr="007338F0">
        <w:rPr>
          <w:spacing w:val="-1"/>
        </w:rPr>
        <w:t xml:space="preserve"> </w:t>
      </w:r>
      <w:r w:rsidRPr="00FB7749">
        <w:rPr>
          <w:spacing w:val="-1"/>
        </w:rPr>
        <w:t>Authority.</w:t>
      </w:r>
    </w:p>
    <w:p w:rsidR="00D0198E" w:rsidRPr="007338F0" w:rsidRDefault="00D0198E" w:rsidP="007338F0">
      <w:pPr>
        <w:pStyle w:val="BodyText"/>
        <w:ind w:left="840" w:right="137"/>
        <w:rPr>
          <w:spacing w:val="-1"/>
        </w:rPr>
      </w:pPr>
      <w:r w:rsidRPr="00FB7749">
        <w:rPr>
          <w:spacing w:val="-1"/>
        </w:rPr>
        <w:t>However,</w:t>
      </w:r>
      <w:r w:rsidRPr="007338F0">
        <w:rPr>
          <w:spacing w:val="-1"/>
        </w:rPr>
        <w:t xml:space="preserve"> </w:t>
      </w:r>
      <w:r w:rsidRPr="00FB7749">
        <w:rPr>
          <w:spacing w:val="-1"/>
        </w:rPr>
        <w:t>further</w:t>
      </w:r>
      <w:r w:rsidRPr="007338F0">
        <w:rPr>
          <w:spacing w:val="-1"/>
        </w:rPr>
        <w:t xml:space="preserve"> </w:t>
      </w:r>
      <w:r w:rsidRPr="00FB7749">
        <w:rPr>
          <w:spacing w:val="-1"/>
        </w:rPr>
        <w:t>pre-financing</w:t>
      </w:r>
      <w:r w:rsidRPr="007338F0">
        <w:rPr>
          <w:spacing w:val="-1"/>
        </w:rPr>
        <w:t xml:space="preserve"> </w:t>
      </w:r>
      <w:r w:rsidRPr="00FB7749">
        <w:rPr>
          <w:spacing w:val="-1"/>
        </w:rPr>
        <w:t>payments</w:t>
      </w:r>
      <w:r w:rsidRPr="007338F0">
        <w:rPr>
          <w:spacing w:val="-1"/>
        </w:rPr>
        <w:t xml:space="preserve"> and </w:t>
      </w:r>
      <w:r w:rsidRPr="00FB7749">
        <w:rPr>
          <w:spacing w:val="-1"/>
        </w:rPr>
        <w:t>payments</w:t>
      </w:r>
      <w:r w:rsidRPr="007338F0">
        <w:rPr>
          <w:spacing w:val="-1"/>
        </w:rPr>
        <w:t xml:space="preserve"> of </w:t>
      </w:r>
      <w:r w:rsidRPr="00FB7749">
        <w:rPr>
          <w:spacing w:val="-1"/>
        </w:rPr>
        <w:t>the</w:t>
      </w:r>
      <w:r w:rsidRPr="007338F0">
        <w:rPr>
          <w:spacing w:val="-1"/>
        </w:rPr>
        <w:t xml:space="preserve"> </w:t>
      </w:r>
      <w:r w:rsidRPr="00FB7749">
        <w:rPr>
          <w:spacing w:val="-1"/>
        </w:rPr>
        <w:t>balance</w:t>
      </w:r>
      <w:r w:rsidRPr="007338F0">
        <w:rPr>
          <w:spacing w:val="-1"/>
        </w:rPr>
        <w:t xml:space="preserve"> </w:t>
      </w:r>
      <w:r w:rsidRPr="00FB7749">
        <w:rPr>
          <w:spacing w:val="-1"/>
        </w:rPr>
        <w:t>shall</w:t>
      </w:r>
      <w:r w:rsidRPr="007338F0">
        <w:rPr>
          <w:spacing w:val="-1"/>
        </w:rPr>
        <w:t xml:space="preserve"> be </w:t>
      </w:r>
      <w:r w:rsidRPr="00FB7749">
        <w:rPr>
          <w:spacing w:val="-1"/>
        </w:rPr>
        <w:t>made</w:t>
      </w:r>
      <w:r w:rsidRPr="007338F0">
        <w:rPr>
          <w:spacing w:val="-1"/>
        </w:rPr>
        <w:t xml:space="preserve"> </w:t>
      </w:r>
      <w:r w:rsidRPr="00FB7749">
        <w:rPr>
          <w:spacing w:val="-1"/>
        </w:rPr>
        <w:t>within</w:t>
      </w:r>
      <w:r w:rsidRPr="007338F0">
        <w:rPr>
          <w:spacing w:val="-1"/>
        </w:rPr>
        <w:t xml:space="preserve"> 90 </w:t>
      </w:r>
      <w:r w:rsidRPr="00FB7749">
        <w:rPr>
          <w:spacing w:val="-1"/>
        </w:rPr>
        <w:t>days</w:t>
      </w:r>
      <w:r w:rsidRPr="007338F0">
        <w:rPr>
          <w:spacing w:val="-1"/>
        </w:rPr>
        <w:t xml:space="preserve"> of </w:t>
      </w:r>
      <w:r w:rsidRPr="00FB7749">
        <w:rPr>
          <w:spacing w:val="-1"/>
        </w:rPr>
        <w:t>receipt</w:t>
      </w:r>
      <w:r w:rsidRPr="007338F0">
        <w:rPr>
          <w:spacing w:val="-1"/>
        </w:rPr>
        <w:t xml:space="preserve"> of the </w:t>
      </w:r>
      <w:r w:rsidRPr="00FB7749">
        <w:rPr>
          <w:spacing w:val="-1"/>
        </w:rPr>
        <w:t>payment</w:t>
      </w:r>
      <w:r w:rsidRPr="007338F0">
        <w:rPr>
          <w:spacing w:val="-1"/>
        </w:rPr>
        <w:t xml:space="preserve"> request by </w:t>
      </w:r>
      <w:r w:rsidRPr="00FB7749">
        <w:rPr>
          <w:spacing w:val="-1"/>
        </w:rPr>
        <w:t>the</w:t>
      </w:r>
      <w:r w:rsidRPr="007338F0">
        <w:rPr>
          <w:spacing w:val="-1"/>
        </w:rPr>
        <w:t xml:space="preserve"> </w:t>
      </w:r>
      <w:r w:rsidRPr="00FB7749">
        <w:rPr>
          <w:spacing w:val="-1"/>
        </w:rPr>
        <w:t>Contracting</w:t>
      </w:r>
      <w:r w:rsidRPr="007338F0">
        <w:rPr>
          <w:spacing w:val="-1"/>
        </w:rPr>
        <w:t xml:space="preserve"> </w:t>
      </w:r>
      <w:r w:rsidRPr="00FB7749">
        <w:rPr>
          <w:spacing w:val="-1"/>
        </w:rPr>
        <w:t>Authority</w:t>
      </w:r>
      <w:r w:rsidRPr="007338F0">
        <w:rPr>
          <w:spacing w:val="-1"/>
        </w:rPr>
        <w:t xml:space="preserve"> </w:t>
      </w:r>
      <w:r w:rsidRPr="00FB7749">
        <w:rPr>
          <w:spacing w:val="-1"/>
        </w:rPr>
        <w:t>in</w:t>
      </w:r>
      <w:r w:rsidRPr="007338F0">
        <w:rPr>
          <w:spacing w:val="-1"/>
        </w:rPr>
        <w:t xml:space="preserve"> any of the </w:t>
      </w:r>
      <w:r w:rsidRPr="00FB7749">
        <w:rPr>
          <w:spacing w:val="-1"/>
        </w:rPr>
        <w:t>following</w:t>
      </w:r>
      <w:r w:rsidRPr="007338F0">
        <w:rPr>
          <w:spacing w:val="-1"/>
        </w:rPr>
        <w:t xml:space="preserve"> </w:t>
      </w:r>
      <w:r w:rsidRPr="00FB7749">
        <w:rPr>
          <w:spacing w:val="-1"/>
        </w:rPr>
        <w:t>cases:</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 xml:space="preserve">one </w:t>
      </w:r>
      <w:r w:rsidRPr="00FB7749">
        <w:rPr>
          <w:spacing w:val="-1"/>
        </w:rPr>
        <w:t>Beneficiary</w:t>
      </w:r>
      <w:r w:rsidRPr="00FB7749">
        <w:rPr>
          <w:spacing w:val="-3"/>
        </w:rPr>
        <w:t xml:space="preserve"> </w:t>
      </w:r>
      <w:r w:rsidRPr="00FB7749">
        <w:rPr>
          <w:spacing w:val="-1"/>
        </w:rPr>
        <w:t>with</w:t>
      </w:r>
      <w:r w:rsidRPr="00FB7749">
        <w:rPr>
          <w:spacing w:val="-3"/>
        </w:rPr>
        <w:t xml:space="preserve"> </w:t>
      </w:r>
      <w:r w:rsidRPr="00FB7749">
        <w:rPr>
          <w:spacing w:val="-1"/>
        </w:rPr>
        <w:t>affiliated</w:t>
      </w:r>
      <w:r w:rsidRPr="00FB7749">
        <w:t xml:space="preserve"> </w:t>
      </w:r>
      <w:r w:rsidRPr="00FB7749">
        <w:rPr>
          <w:spacing w:val="-1"/>
        </w:rPr>
        <w:t>entity(ies);</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 xml:space="preserve">if </w:t>
      </w:r>
      <w:r w:rsidRPr="00FB7749">
        <w:rPr>
          <w:spacing w:val="-1"/>
        </w:rPr>
        <w:t>more</w:t>
      </w:r>
      <w:r w:rsidRPr="00FB7749">
        <w:t xml:space="preserve"> </w:t>
      </w:r>
      <w:r w:rsidRPr="00FB7749">
        <w:rPr>
          <w:spacing w:val="-1"/>
        </w:rPr>
        <w:t>than</w:t>
      </w:r>
      <w:r w:rsidRPr="00FB7749">
        <w:t xml:space="preserve"> </w:t>
      </w:r>
      <w:r w:rsidRPr="00FB7749">
        <w:rPr>
          <w:spacing w:val="-1"/>
        </w:rPr>
        <w:t>one</w:t>
      </w:r>
      <w:r w:rsidRPr="00FB7749">
        <w:t xml:space="preserve"> </w:t>
      </w:r>
      <w:r w:rsidRPr="00FB7749">
        <w:rPr>
          <w:spacing w:val="-1"/>
        </w:rPr>
        <w:t>Beneficiary</w:t>
      </w:r>
      <w:r w:rsidRPr="00FB7749">
        <w:rPr>
          <w:spacing w:val="-3"/>
        </w:rPr>
        <w:t xml:space="preserve"> </w:t>
      </w:r>
      <w:r w:rsidRPr="00FB7749">
        <w:t>is party</w:t>
      </w:r>
      <w:r w:rsidRPr="00FB7749">
        <w:rPr>
          <w:spacing w:val="-3"/>
        </w:rPr>
        <w:t xml:space="preserve"> </w:t>
      </w:r>
      <w:r w:rsidRPr="00FB7749">
        <w:t xml:space="preserve">to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if</w:t>
      </w:r>
      <w:r w:rsidRPr="00FB7749">
        <w:rPr>
          <w:spacing w:val="-2"/>
        </w:rPr>
        <w:t xml:space="preserve"> </w:t>
      </w:r>
      <w:r w:rsidRPr="00FB7749">
        <w:t xml:space="preserve">the </w:t>
      </w:r>
      <w:r w:rsidRPr="00FB7749">
        <w:rPr>
          <w:spacing w:val="-1"/>
        </w:rPr>
        <w:t>Commission</w:t>
      </w:r>
      <w:r w:rsidRPr="00FB7749">
        <w:t xml:space="preserve"> </w:t>
      </w:r>
      <w:r w:rsidRPr="00FB7749">
        <w:rPr>
          <w:spacing w:val="-1"/>
        </w:rPr>
        <w:t>is</w:t>
      </w:r>
      <w:r w:rsidRPr="00FB7749">
        <w:t xml:space="preserve"> not</w:t>
      </w:r>
      <w:r w:rsidRPr="00FB7749">
        <w:rPr>
          <w:spacing w:val="-1"/>
        </w:rPr>
        <w:t xml:space="preserve"> the</w:t>
      </w:r>
      <w:r w:rsidRPr="00FB7749">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0"/>
          <w:numId w:val="224"/>
        </w:numPr>
        <w:tabs>
          <w:tab w:val="clear" w:pos="851"/>
          <w:tab w:val="clear" w:pos="1191"/>
          <w:tab w:val="clear" w:pos="1531"/>
          <w:tab w:val="left" w:pos="1630"/>
        </w:tabs>
        <w:ind w:hanging="447"/>
      </w:pPr>
      <w:r w:rsidRPr="00FB7749">
        <w:t xml:space="preserve">for </w:t>
      </w:r>
      <w:r w:rsidRPr="00FB7749">
        <w:rPr>
          <w:spacing w:val="-1"/>
        </w:rPr>
        <w:t>grants</w:t>
      </w:r>
      <w:r w:rsidRPr="00FB7749">
        <w:rPr>
          <w:spacing w:val="-2"/>
        </w:rPr>
        <w:t xml:space="preserve"> </w:t>
      </w:r>
      <w:r w:rsidRPr="00FB7749">
        <w:rPr>
          <w:spacing w:val="-1"/>
        </w:rPr>
        <w:t>exceeding</w:t>
      </w:r>
      <w:r w:rsidRPr="00FB7749">
        <w:rPr>
          <w:spacing w:val="-3"/>
        </w:rPr>
        <w:t xml:space="preserve"> </w:t>
      </w:r>
      <w:r w:rsidRPr="00FB7749">
        <w:rPr>
          <w:spacing w:val="-1"/>
        </w:rPr>
        <w:t xml:space="preserve">EUR </w:t>
      </w:r>
      <w:r w:rsidRPr="00FB7749">
        <w:t>5</w:t>
      </w:r>
      <w:r w:rsidRPr="00FB7749">
        <w:rPr>
          <w:spacing w:val="-3"/>
        </w:rPr>
        <w:t xml:space="preserve"> </w:t>
      </w:r>
      <w:r w:rsidRPr="00FB7749">
        <w:t>000 000</w:t>
      </w:r>
    </w:p>
    <w:p w:rsidR="00D0198E" w:rsidRPr="007338F0" w:rsidRDefault="00D0198E" w:rsidP="007338F0">
      <w:pPr>
        <w:pStyle w:val="BodyText"/>
        <w:ind w:left="840" w:right="137"/>
        <w:rPr>
          <w:spacing w:val="-1"/>
        </w:rPr>
      </w:pPr>
      <w:r w:rsidRPr="007338F0">
        <w:rPr>
          <w:spacing w:val="-1"/>
        </w:rPr>
        <w:t xml:space="preserve">The </w:t>
      </w:r>
      <w:r w:rsidRPr="00FB7749">
        <w:rPr>
          <w:spacing w:val="-1"/>
        </w:rPr>
        <w:t>payment</w:t>
      </w:r>
      <w:r w:rsidRPr="007338F0">
        <w:rPr>
          <w:spacing w:val="-1"/>
        </w:rPr>
        <w:t xml:space="preserve"> </w:t>
      </w:r>
      <w:r w:rsidRPr="00FB7749">
        <w:rPr>
          <w:spacing w:val="-1"/>
        </w:rPr>
        <w:t>request</w:t>
      </w:r>
      <w:r w:rsidRPr="007338F0">
        <w:rPr>
          <w:spacing w:val="-1"/>
        </w:rPr>
        <w:t xml:space="preserve"> is deemed </w:t>
      </w:r>
      <w:r w:rsidRPr="00FB7749">
        <w:rPr>
          <w:spacing w:val="-1"/>
        </w:rPr>
        <w:t>accepted</w:t>
      </w:r>
      <w:r w:rsidRPr="007338F0">
        <w:rPr>
          <w:spacing w:val="-1"/>
        </w:rPr>
        <w:t xml:space="preserve"> if </w:t>
      </w:r>
      <w:r w:rsidRPr="00FB7749">
        <w:rPr>
          <w:spacing w:val="-1"/>
        </w:rPr>
        <w:t>there</w:t>
      </w:r>
      <w:r w:rsidRPr="007338F0">
        <w:rPr>
          <w:spacing w:val="-1"/>
        </w:rPr>
        <w:t xml:space="preserve"> </w:t>
      </w:r>
      <w:r w:rsidRPr="00FB7749">
        <w:rPr>
          <w:spacing w:val="-1"/>
        </w:rPr>
        <w:t>is</w:t>
      </w:r>
      <w:r w:rsidRPr="007338F0">
        <w:rPr>
          <w:spacing w:val="-1"/>
        </w:rPr>
        <w:t xml:space="preserve"> no </w:t>
      </w:r>
      <w:r w:rsidRPr="00FB7749">
        <w:rPr>
          <w:spacing w:val="-1"/>
        </w:rPr>
        <w:t>written</w:t>
      </w:r>
      <w:r w:rsidRPr="007338F0">
        <w:rPr>
          <w:spacing w:val="-1"/>
        </w:rPr>
        <w:t xml:space="preserve"> </w:t>
      </w:r>
      <w:r w:rsidRPr="00FB7749">
        <w:rPr>
          <w:spacing w:val="-1"/>
        </w:rPr>
        <w:t>reply</w:t>
      </w:r>
      <w:r w:rsidRPr="007338F0">
        <w:rPr>
          <w:spacing w:val="-1"/>
        </w:rPr>
        <w:t xml:space="preserve"> by the </w:t>
      </w:r>
      <w:r w:rsidRPr="00FB7749">
        <w:rPr>
          <w:spacing w:val="-1"/>
        </w:rPr>
        <w:t>Contracting</w:t>
      </w:r>
      <w:r w:rsidRPr="007338F0">
        <w:rPr>
          <w:spacing w:val="-1"/>
        </w:rPr>
        <w:t xml:space="preserve"> </w:t>
      </w:r>
      <w:r w:rsidRPr="00FB7749">
        <w:rPr>
          <w:spacing w:val="-1"/>
        </w:rPr>
        <w:t>Authority</w:t>
      </w:r>
      <w:r w:rsidRPr="007338F0">
        <w:rPr>
          <w:spacing w:val="-1"/>
        </w:rPr>
        <w:t xml:space="preserve"> </w:t>
      </w:r>
      <w:r w:rsidRPr="00FB7749">
        <w:rPr>
          <w:spacing w:val="-1"/>
        </w:rPr>
        <w:t>within</w:t>
      </w:r>
      <w:r w:rsidRPr="007338F0">
        <w:rPr>
          <w:spacing w:val="-1"/>
        </w:rPr>
        <w:t xml:space="preserve"> the </w:t>
      </w:r>
      <w:r w:rsidRPr="00FB7749">
        <w:rPr>
          <w:spacing w:val="-1"/>
        </w:rPr>
        <w:t>deadlines</w:t>
      </w:r>
      <w:r w:rsidRPr="007338F0">
        <w:rPr>
          <w:spacing w:val="-1"/>
        </w:rPr>
        <w:t xml:space="preserve"> </w:t>
      </w:r>
      <w:r w:rsidRPr="00FB7749">
        <w:rPr>
          <w:spacing w:val="-1"/>
        </w:rPr>
        <w:t>set</w:t>
      </w:r>
      <w:r w:rsidRPr="007338F0">
        <w:rPr>
          <w:spacing w:val="-1"/>
        </w:rPr>
        <w:t xml:space="preserve"> </w:t>
      </w:r>
      <w:r w:rsidRPr="00FB7749">
        <w:rPr>
          <w:spacing w:val="-1"/>
        </w:rPr>
        <w:t>above.</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Suspension of the period for payments</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46"/>
      </w:pPr>
      <w:r w:rsidRPr="00FB7749">
        <w:rPr>
          <w:spacing w:val="-1"/>
        </w:rPr>
        <w:t>Without</w:t>
      </w:r>
      <w:r w:rsidRPr="00FB7749">
        <w:t xml:space="preserve"> </w:t>
      </w:r>
      <w:r w:rsidRPr="00FB7749">
        <w:rPr>
          <w:spacing w:val="1"/>
        </w:rPr>
        <w:t xml:space="preserve"> </w:t>
      </w:r>
      <w:r w:rsidRPr="00FB7749">
        <w:rPr>
          <w:spacing w:val="-1"/>
        </w:rPr>
        <w:t>prejudice</w:t>
      </w:r>
      <w:r w:rsidRPr="00FB7749">
        <w:rPr>
          <w:spacing w:val="53"/>
        </w:rPr>
        <w:t xml:space="preserve"> </w:t>
      </w:r>
      <w:r w:rsidRPr="00FB7749">
        <w:t>to</w:t>
      </w:r>
      <w:r w:rsidRPr="00FB7749">
        <w:rPr>
          <w:spacing w:val="55"/>
        </w:rPr>
        <w:t xml:space="preserve"> </w:t>
      </w:r>
      <w:r w:rsidRPr="00FB7749">
        <w:rPr>
          <w:spacing w:val="-1"/>
        </w:rPr>
        <w:t>Article</w:t>
      </w:r>
      <w:r w:rsidRPr="00FB7749">
        <w:rPr>
          <w:spacing w:val="55"/>
        </w:rPr>
        <w:t xml:space="preserve"> </w:t>
      </w:r>
      <w:r w:rsidRPr="00FB7749">
        <w:t>12,</w:t>
      </w:r>
      <w:r w:rsidRPr="00FB7749">
        <w:rPr>
          <w:spacing w:val="52"/>
        </w:rPr>
        <w:t xml:space="preserve"> </w:t>
      </w:r>
      <w:r w:rsidRPr="00FB7749">
        <w:t>the</w:t>
      </w:r>
      <w:r w:rsidRPr="00FB7749">
        <w:rPr>
          <w:spacing w:val="55"/>
        </w:rPr>
        <w:t xml:space="preserve"> </w:t>
      </w:r>
      <w:r w:rsidRPr="00FB7749">
        <w:rPr>
          <w:spacing w:val="-1"/>
        </w:rPr>
        <w:t>time-limits</w:t>
      </w:r>
      <w:r w:rsidRPr="00FB7749">
        <w:rPr>
          <w:spacing w:val="55"/>
        </w:rPr>
        <w:t xml:space="preserve"> </w:t>
      </w:r>
      <w:r w:rsidRPr="00FB7749">
        <w:rPr>
          <w:spacing w:val="-1"/>
        </w:rPr>
        <w:t>for</w:t>
      </w:r>
      <w:r w:rsidRPr="00FB7749">
        <w:rPr>
          <w:spacing w:val="55"/>
        </w:rPr>
        <w:t xml:space="preserve"> </w:t>
      </w:r>
      <w:r w:rsidRPr="00FB7749">
        <w:rPr>
          <w:spacing w:val="-1"/>
        </w:rPr>
        <w:t>payments</w:t>
      </w:r>
      <w:r w:rsidRPr="00FB7749">
        <w:t xml:space="preserve"> </w:t>
      </w:r>
      <w:r w:rsidRPr="00FB7749">
        <w:rPr>
          <w:spacing w:val="5"/>
        </w:rPr>
        <w:t xml:space="preserve"> </w:t>
      </w:r>
      <w:r w:rsidRPr="00FB7749">
        <w:rPr>
          <w:spacing w:val="-2"/>
        </w:rPr>
        <w:t>may</w:t>
      </w:r>
      <w:r w:rsidRPr="00FB7749">
        <w:rPr>
          <w:spacing w:val="53"/>
        </w:rPr>
        <w:t xml:space="preserve"> </w:t>
      </w:r>
      <w:r w:rsidRPr="00FB7749">
        <w:t>be</w:t>
      </w:r>
      <w:r w:rsidRPr="00FB7749">
        <w:rPr>
          <w:spacing w:val="55"/>
        </w:rPr>
        <w:t xml:space="preserve"> </w:t>
      </w:r>
      <w:r w:rsidRPr="00FB7749">
        <w:t xml:space="preserve">suspended </w:t>
      </w:r>
      <w:r w:rsidRPr="00FB7749">
        <w:rPr>
          <w:spacing w:val="1"/>
        </w:rPr>
        <w:t xml:space="preserve"> </w:t>
      </w:r>
      <w:r w:rsidRPr="00FB7749">
        <w:t>by</w:t>
      </w:r>
      <w:r w:rsidRPr="00FB7749">
        <w:rPr>
          <w:spacing w:val="33"/>
        </w:rPr>
        <w:t xml:space="preserve"> </w:t>
      </w:r>
      <w:r w:rsidRPr="00FB7749">
        <w:rPr>
          <w:spacing w:val="-1"/>
        </w:rPr>
        <w:t>notifying</w:t>
      </w:r>
      <w:r w:rsidRPr="00FB7749">
        <w:rPr>
          <w:spacing w:val="-3"/>
        </w:rPr>
        <w:t xml:space="preserve"> </w:t>
      </w:r>
      <w:r w:rsidRPr="00FB7749">
        <w:t xml:space="preserve">the </w:t>
      </w:r>
      <w:r w:rsidRPr="00FB7749">
        <w:rPr>
          <w:spacing w:val="-1"/>
        </w:rPr>
        <w:t>Coordinator</w:t>
      </w:r>
      <w:r w:rsidRPr="00FB7749">
        <w:rPr>
          <w:spacing w:val="-2"/>
        </w:rPr>
        <w:t xml:space="preserve"> </w:t>
      </w:r>
      <w:r w:rsidRPr="00FB7749">
        <w:rPr>
          <w:spacing w:val="-1"/>
        </w:rPr>
        <w:t>that:</w:t>
      </w:r>
    </w:p>
    <w:p w:rsidR="00D0198E" w:rsidRPr="00FB7749" w:rsidRDefault="00D0198E" w:rsidP="00834B1C">
      <w:pPr>
        <w:pStyle w:val="BodyText"/>
        <w:widowControl w:val="0"/>
        <w:numPr>
          <w:ilvl w:val="0"/>
          <w:numId w:val="223"/>
        </w:numPr>
        <w:tabs>
          <w:tab w:val="clear" w:pos="851"/>
          <w:tab w:val="clear" w:pos="1191"/>
          <w:tab w:val="clear" w:pos="1531"/>
          <w:tab w:val="left" w:pos="1322"/>
        </w:tabs>
      </w:pPr>
      <w:r w:rsidRPr="00FB7749">
        <w:t xml:space="preserve">the </w:t>
      </w:r>
      <w:r w:rsidRPr="00FB7749">
        <w:rPr>
          <w:spacing w:val="-1"/>
        </w:rPr>
        <w:t>amount</w:t>
      </w:r>
      <w:r w:rsidRPr="00FB7749">
        <w:rPr>
          <w:spacing w:val="-2"/>
        </w:rPr>
        <w:t xml:space="preserve"> </w:t>
      </w:r>
      <w:r w:rsidRPr="00FB7749">
        <w:rPr>
          <w:spacing w:val="-1"/>
        </w:rPr>
        <w:t>indicated</w:t>
      </w:r>
      <w:r w:rsidRPr="00FB7749">
        <w:rPr>
          <w:spacing w:val="-2"/>
        </w:rPr>
        <w:t xml:space="preserve"> </w:t>
      </w:r>
      <w:r w:rsidRPr="00FB7749">
        <w:t>in</w:t>
      </w:r>
      <w:r w:rsidRPr="00FB7749">
        <w:rPr>
          <w:spacing w:val="-3"/>
        </w:rPr>
        <w:t xml:space="preserve"> </w:t>
      </w:r>
      <w:r w:rsidRPr="00FB7749">
        <w:t>its</w:t>
      </w:r>
      <w:r w:rsidRPr="00FB7749">
        <w:rPr>
          <w:spacing w:val="-5"/>
        </w:rPr>
        <w:t xml:space="preserve"> </w:t>
      </w:r>
      <w:r w:rsidRPr="00FB7749">
        <w:rPr>
          <w:spacing w:val="-1"/>
        </w:rPr>
        <w:t xml:space="preserve">request </w:t>
      </w:r>
      <w:r w:rsidRPr="00FB7749">
        <w:t xml:space="preserve">of </w:t>
      </w:r>
      <w:r w:rsidRPr="00FB7749">
        <w:rPr>
          <w:spacing w:val="-1"/>
        </w:rPr>
        <w:t>payments</w:t>
      </w:r>
      <w:r w:rsidRPr="00FB7749">
        <w:t xml:space="preserve"> </w:t>
      </w:r>
      <w:r w:rsidRPr="00FB7749">
        <w:rPr>
          <w:spacing w:val="-1"/>
        </w:rPr>
        <w:t>is</w:t>
      </w:r>
      <w:r w:rsidRPr="00FB7749">
        <w:t xml:space="preserve"> </w:t>
      </w:r>
      <w:r w:rsidRPr="00FB7749">
        <w:rPr>
          <w:spacing w:val="-1"/>
        </w:rPr>
        <w:t>not</w:t>
      </w:r>
      <w:r w:rsidRPr="00FB7749">
        <w:rPr>
          <w:spacing w:val="-2"/>
        </w:rPr>
        <w:t xml:space="preserve"> </w:t>
      </w:r>
      <w:r w:rsidRPr="00FB7749">
        <w:t xml:space="preserve">due,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pPr>
      <w:r w:rsidRPr="00FB7749">
        <w:rPr>
          <w:spacing w:val="-1"/>
        </w:rPr>
        <w:t>proper</w:t>
      </w:r>
      <w:r w:rsidRPr="00FB7749">
        <w:t xml:space="preserve"> </w:t>
      </w:r>
      <w:r w:rsidRPr="00FB7749">
        <w:rPr>
          <w:spacing w:val="-1"/>
        </w:rPr>
        <w:t>supporting</w:t>
      </w:r>
      <w:r w:rsidRPr="00FB7749">
        <w:rPr>
          <w:spacing w:val="-3"/>
        </w:rPr>
        <w:t xml:space="preserve"> </w:t>
      </w:r>
      <w:r w:rsidRPr="00FB7749">
        <w:rPr>
          <w:spacing w:val="-1"/>
        </w:rPr>
        <w:t>documents</w:t>
      </w:r>
      <w:r w:rsidRPr="00FB7749">
        <w:t xml:space="preserve"> </w:t>
      </w:r>
      <w:r w:rsidRPr="00FB7749">
        <w:rPr>
          <w:spacing w:val="-1"/>
        </w:rPr>
        <w:t>have</w:t>
      </w:r>
      <w:r w:rsidRPr="00FB7749">
        <w:t xml:space="preserve"> </w:t>
      </w:r>
      <w:r w:rsidRPr="00FB7749">
        <w:rPr>
          <w:spacing w:val="-1"/>
        </w:rPr>
        <w:t>not</w:t>
      </w:r>
      <w:r w:rsidRPr="00FB7749">
        <w:rPr>
          <w:spacing w:val="1"/>
        </w:rPr>
        <w:t xml:space="preserve"> </w:t>
      </w:r>
      <w:r w:rsidRPr="00FB7749">
        <w:rPr>
          <w:spacing w:val="-1"/>
        </w:rPr>
        <w:t>been</w:t>
      </w:r>
      <w:r w:rsidRPr="00FB7749">
        <w:t xml:space="preserve"> </w:t>
      </w:r>
      <w:r w:rsidRPr="00FB7749">
        <w:rPr>
          <w:spacing w:val="-1"/>
        </w:rPr>
        <w:t>supplied,</w:t>
      </w:r>
      <w:r w:rsidRPr="00FB7749">
        <w:rPr>
          <w:spacing w:val="-2"/>
        </w:rPr>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46"/>
      </w:pPr>
      <w:r w:rsidRPr="00FB7749">
        <w:rPr>
          <w:spacing w:val="-1"/>
        </w:rPr>
        <w:t>clarifications,</w:t>
      </w:r>
      <w:r w:rsidRPr="00FB7749">
        <w:rPr>
          <w:spacing w:val="33"/>
        </w:rPr>
        <w:t xml:space="preserve"> </w:t>
      </w:r>
      <w:r w:rsidRPr="00FB7749">
        <w:rPr>
          <w:spacing w:val="-1"/>
        </w:rPr>
        <w:t>modifications</w:t>
      </w:r>
      <w:r w:rsidRPr="00FB7749">
        <w:rPr>
          <w:spacing w:val="34"/>
        </w:rPr>
        <w:t xml:space="preserve"> </w:t>
      </w:r>
      <w:r w:rsidRPr="00FB7749">
        <w:t>or</w:t>
      </w:r>
      <w:r w:rsidRPr="00FB7749">
        <w:rPr>
          <w:spacing w:val="31"/>
        </w:rPr>
        <w:t xml:space="preserve"> </w:t>
      </w:r>
      <w:r w:rsidRPr="00FB7749">
        <w:rPr>
          <w:spacing w:val="-1"/>
        </w:rPr>
        <w:t>additional</w:t>
      </w:r>
      <w:r w:rsidRPr="00FB7749">
        <w:rPr>
          <w:spacing w:val="32"/>
        </w:rPr>
        <w:t xml:space="preserve"> </w:t>
      </w:r>
      <w:r w:rsidRPr="00FB7749">
        <w:rPr>
          <w:spacing w:val="-1"/>
        </w:rPr>
        <w:t>information</w:t>
      </w:r>
      <w:r w:rsidRPr="00FB7749">
        <w:rPr>
          <w:spacing w:val="31"/>
        </w:rPr>
        <w:t xml:space="preserve"> </w:t>
      </w:r>
      <w:r w:rsidRPr="00FB7749">
        <w:t>to</w:t>
      </w:r>
      <w:r w:rsidRPr="00FB7749">
        <w:rPr>
          <w:spacing w:val="31"/>
        </w:rPr>
        <w:t xml:space="preserve"> </w:t>
      </w:r>
      <w:r w:rsidRPr="00FB7749">
        <w:t>the</w:t>
      </w:r>
      <w:r w:rsidRPr="00FB7749">
        <w:rPr>
          <w:spacing w:val="31"/>
        </w:rPr>
        <w:t xml:space="preserve"> </w:t>
      </w:r>
      <w:r w:rsidRPr="00FB7749">
        <w:rPr>
          <w:spacing w:val="-1"/>
        </w:rPr>
        <w:t>narrative</w:t>
      </w:r>
      <w:r w:rsidRPr="00FB7749">
        <w:rPr>
          <w:spacing w:val="34"/>
        </w:rPr>
        <w:t xml:space="preserve"> </w:t>
      </w:r>
      <w:r w:rsidRPr="00FB7749">
        <w:rPr>
          <w:spacing w:val="-2"/>
        </w:rPr>
        <w:t>or</w:t>
      </w:r>
      <w:r w:rsidRPr="00FB7749">
        <w:rPr>
          <w:spacing w:val="34"/>
        </w:rPr>
        <w:t xml:space="preserve"> </w:t>
      </w:r>
      <w:r w:rsidRPr="00FB7749">
        <w:rPr>
          <w:spacing w:val="-1"/>
        </w:rPr>
        <w:t>financial</w:t>
      </w:r>
      <w:r w:rsidRPr="00FB7749">
        <w:rPr>
          <w:spacing w:val="43"/>
        </w:rPr>
        <w:t xml:space="preserve"> </w:t>
      </w:r>
      <w:r w:rsidRPr="00FB7749">
        <w:rPr>
          <w:spacing w:val="-1"/>
        </w:rPr>
        <w:t>reports are</w:t>
      </w:r>
      <w:r w:rsidRPr="00FB7749">
        <w:t xml:space="preserve"> </w:t>
      </w:r>
      <w:r w:rsidRPr="00FB7749">
        <w:rPr>
          <w:spacing w:val="-1"/>
        </w:rPr>
        <w:t>needed,</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37"/>
      </w:pPr>
      <w:r w:rsidRPr="00FB7749">
        <w:rPr>
          <w:spacing w:val="-1"/>
        </w:rPr>
        <w:t>there</w:t>
      </w:r>
      <w:r w:rsidRPr="00FB7749">
        <w:rPr>
          <w:spacing w:val="36"/>
        </w:rPr>
        <w:t xml:space="preserve"> </w:t>
      </w:r>
      <w:r w:rsidRPr="00FB7749">
        <w:rPr>
          <w:spacing w:val="-1"/>
        </w:rPr>
        <w:t>are</w:t>
      </w:r>
      <w:r w:rsidRPr="00FB7749">
        <w:rPr>
          <w:spacing w:val="36"/>
        </w:rPr>
        <w:t xml:space="preserve"> </w:t>
      </w:r>
      <w:r w:rsidRPr="00FB7749">
        <w:rPr>
          <w:spacing w:val="-1"/>
        </w:rPr>
        <w:t>doubts</w:t>
      </w:r>
      <w:r w:rsidRPr="00FB7749">
        <w:rPr>
          <w:spacing w:val="35"/>
        </w:rPr>
        <w:t xml:space="preserve"> </w:t>
      </w:r>
      <w:r w:rsidRPr="00FB7749">
        <w:t>on</w:t>
      </w:r>
      <w:r w:rsidRPr="00FB7749">
        <w:rPr>
          <w:spacing w:val="35"/>
        </w:rPr>
        <w:t xml:space="preserve"> </w:t>
      </w:r>
      <w:r w:rsidRPr="00FB7749">
        <w:rPr>
          <w:spacing w:val="-1"/>
        </w:rPr>
        <w:t>the</w:t>
      </w:r>
      <w:r w:rsidRPr="00FB7749">
        <w:rPr>
          <w:spacing w:val="36"/>
        </w:rPr>
        <w:t xml:space="preserve"> </w:t>
      </w:r>
      <w:r w:rsidRPr="00FB7749">
        <w:rPr>
          <w:spacing w:val="-1"/>
        </w:rPr>
        <w:t>eligibility</w:t>
      </w:r>
      <w:r w:rsidRPr="00FB7749">
        <w:rPr>
          <w:spacing w:val="33"/>
        </w:rPr>
        <w:t xml:space="preserve"> </w:t>
      </w:r>
      <w:r w:rsidRPr="00FB7749">
        <w:t>of</w:t>
      </w:r>
      <w:r w:rsidRPr="00FB7749">
        <w:rPr>
          <w:spacing w:val="36"/>
        </w:rPr>
        <w:t xml:space="preserve"> </w:t>
      </w:r>
      <w:r w:rsidRPr="00FB7749">
        <w:rPr>
          <w:spacing w:val="-1"/>
        </w:rPr>
        <w:t>expenditure</w:t>
      </w:r>
      <w:r w:rsidRPr="00FB7749">
        <w:rPr>
          <w:spacing w:val="36"/>
        </w:rPr>
        <w:t xml:space="preserve"> </w:t>
      </w:r>
      <w:r w:rsidRPr="00FB7749">
        <w:rPr>
          <w:spacing w:val="-1"/>
        </w:rPr>
        <w:t>and</w:t>
      </w:r>
      <w:r w:rsidRPr="00FB7749">
        <w:rPr>
          <w:spacing w:val="38"/>
        </w:rPr>
        <w:t xml:space="preserve"> </w:t>
      </w:r>
      <w:r w:rsidRPr="00FB7749">
        <w:t>it</w:t>
      </w:r>
      <w:r w:rsidRPr="00FB7749">
        <w:rPr>
          <w:spacing w:val="34"/>
        </w:rPr>
        <w:t xml:space="preserve"> </w:t>
      </w:r>
      <w:r w:rsidRPr="00FB7749">
        <w:t>is</w:t>
      </w:r>
      <w:r w:rsidRPr="00FB7749">
        <w:rPr>
          <w:spacing w:val="36"/>
        </w:rPr>
        <w:t xml:space="preserve"> </w:t>
      </w:r>
      <w:r w:rsidRPr="00FB7749">
        <w:rPr>
          <w:spacing w:val="-1"/>
        </w:rPr>
        <w:t>necessary</w:t>
      </w:r>
      <w:r w:rsidRPr="00FB7749">
        <w:rPr>
          <w:spacing w:val="35"/>
        </w:rPr>
        <w:t xml:space="preserve"> </w:t>
      </w:r>
      <w:r w:rsidRPr="00FB7749">
        <w:t>to</w:t>
      </w:r>
      <w:r w:rsidRPr="00FB7749">
        <w:rPr>
          <w:spacing w:val="35"/>
        </w:rPr>
        <w:t xml:space="preserve"> </w:t>
      </w:r>
      <w:r w:rsidRPr="00FB7749">
        <w:rPr>
          <w:spacing w:val="-1"/>
        </w:rPr>
        <w:t>carry</w:t>
      </w:r>
      <w:r w:rsidRPr="00FB7749">
        <w:rPr>
          <w:spacing w:val="33"/>
        </w:rPr>
        <w:t xml:space="preserve"> </w:t>
      </w:r>
      <w:r w:rsidRPr="00FB7749">
        <w:t>out</w:t>
      </w:r>
      <w:r w:rsidRPr="00FB7749">
        <w:rPr>
          <w:spacing w:val="35"/>
        </w:rPr>
        <w:t xml:space="preserve"> </w:t>
      </w:r>
      <w:r w:rsidRPr="00FB7749">
        <w:rPr>
          <w:spacing w:val="-1"/>
        </w:rPr>
        <w:t>additional</w:t>
      </w:r>
      <w:r w:rsidRPr="00FB7749">
        <w:rPr>
          <w:spacing w:val="10"/>
        </w:rPr>
        <w:t xml:space="preserve"> </w:t>
      </w:r>
      <w:r w:rsidRPr="00FB7749">
        <w:rPr>
          <w:spacing w:val="-1"/>
        </w:rPr>
        <w:t>checks,</w:t>
      </w:r>
      <w:r w:rsidRPr="00FB7749">
        <w:rPr>
          <w:spacing w:val="10"/>
        </w:rPr>
        <w:t xml:space="preserve"> </w:t>
      </w:r>
      <w:r w:rsidRPr="00FB7749">
        <w:rPr>
          <w:spacing w:val="-1"/>
        </w:rPr>
        <w:t>including</w:t>
      </w:r>
      <w:r w:rsidRPr="00FB7749">
        <w:rPr>
          <w:spacing w:val="7"/>
        </w:rPr>
        <w:t xml:space="preserve"> </w:t>
      </w:r>
      <w:r w:rsidRPr="00FB7749">
        <w:t>on-the-spot</w:t>
      </w:r>
      <w:r w:rsidRPr="00FB7749">
        <w:rPr>
          <w:spacing w:val="10"/>
        </w:rPr>
        <w:t xml:space="preserve"> </w:t>
      </w:r>
      <w:r w:rsidRPr="00FB7749">
        <w:rPr>
          <w:spacing w:val="-1"/>
        </w:rPr>
        <w:t>checks</w:t>
      </w:r>
      <w:r w:rsidRPr="00FB7749">
        <w:rPr>
          <w:spacing w:val="10"/>
        </w:rPr>
        <w:t xml:space="preserve"> </w:t>
      </w:r>
      <w:r w:rsidRPr="00FB7749">
        <w:t>to</w:t>
      </w:r>
      <w:r w:rsidRPr="00FB7749">
        <w:rPr>
          <w:spacing w:val="9"/>
        </w:rPr>
        <w:t xml:space="preserve"> </w:t>
      </w:r>
      <w:r w:rsidRPr="00FB7749">
        <w:rPr>
          <w:spacing w:val="-2"/>
        </w:rPr>
        <w:t>make</w:t>
      </w:r>
      <w:r w:rsidRPr="00FB7749">
        <w:rPr>
          <w:spacing w:val="9"/>
        </w:rPr>
        <w:t xml:space="preserve"> </w:t>
      </w:r>
      <w:r w:rsidRPr="00FB7749">
        <w:t>sure</w:t>
      </w:r>
      <w:r w:rsidRPr="00FB7749">
        <w:rPr>
          <w:spacing w:val="9"/>
        </w:rPr>
        <w:t xml:space="preserve"> </w:t>
      </w:r>
      <w:r w:rsidRPr="00FB7749">
        <w:rPr>
          <w:spacing w:val="-1"/>
        </w:rPr>
        <w:t>that</w:t>
      </w:r>
      <w:r w:rsidRPr="00FB7749">
        <w:rPr>
          <w:spacing w:val="10"/>
        </w:rPr>
        <w:t xml:space="preserve"> </w:t>
      </w:r>
      <w:r w:rsidRPr="00FB7749">
        <w:t>the</w:t>
      </w:r>
      <w:r w:rsidRPr="00FB7749">
        <w:rPr>
          <w:spacing w:val="9"/>
        </w:rPr>
        <w:t xml:space="preserve"> </w:t>
      </w:r>
      <w:r w:rsidRPr="00FB7749">
        <w:rPr>
          <w:spacing w:val="-1"/>
        </w:rPr>
        <w:t>expenditure</w:t>
      </w:r>
      <w:r w:rsidRPr="00FB7749">
        <w:rPr>
          <w:spacing w:val="9"/>
        </w:rPr>
        <w:t xml:space="preserve"> </w:t>
      </w:r>
      <w:r w:rsidRPr="00FB7749">
        <w:t>is</w:t>
      </w:r>
      <w:r w:rsidRPr="00FB7749">
        <w:rPr>
          <w:spacing w:val="41"/>
        </w:rPr>
        <w:t xml:space="preserve"> </w:t>
      </w:r>
      <w:r w:rsidRPr="00FB7749">
        <w:rPr>
          <w:spacing w:val="-1"/>
        </w:rPr>
        <w:t>eligible,</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81"/>
      </w:pPr>
      <w:r w:rsidRPr="00FB7749">
        <w:t>it</w:t>
      </w:r>
      <w:r w:rsidRPr="00FB7749">
        <w:rPr>
          <w:spacing w:val="17"/>
        </w:rPr>
        <w:t xml:space="preserve"> </w:t>
      </w:r>
      <w:r w:rsidRPr="00FB7749">
        <w:t>is</w:t>
      </w:r>
      <w:r w:rsidRPr="00FB7749">
        <w:rPr>
          <w:spacing w:val="19"/>
        </w:rPr>
        <w:t xml:space="preserve"> </w:t>
      </w:r>
      <w:r w:rsidRPr="00FB7749">
        <w:rPr>
          <w:spacing w:val="-1"/>
        </w:rPr>
        <w:t>necessary</w:t>
      </w:r>
      <w:r w:rsidRPr="00FB7749">
        <w:rPr>
          <w:spacing w:val="16"/>
        </w:rPr>
        <w:t xml:space="preserve"> </w:t>
      </w:r>
      <w:r w:rsidRPr="00FB7749">
        <w:t>to</w:t>
      </w:r>
      <w:r w:rsidRPr="00FB7749">
        <w:rPr>
          <w:spacing w:val="19"/>
        </w:rPr>
        <w:t xml:space="preserve"> </w:t>
      </w:r>
      <w:r w:rsidRPr="00FB7749">
        <w:rPr>
          <w:spacing w:val="-1"/>
        </w:rPr>
        <w:t>verify</w:t>
      </w:r>
      <w:r w:rsidRPr="00FB7749">
        <w:rPr>
          <w:spacing w:val="16"/>
        </w:rPr>
        <w:t xml:space="preserve"> </w:t>
      </w:r>
      <w:r w:rsidRPr="00FB7749">
        <w:rPr>
          <w:spacing w:val="-1"/>
        </w:rPr>
        <w:t>whether</w:t>
      </w:r>
      <w:r w:rsidRPr="00FB7749">
        <w:rPr>
          <w:spacing w:val="19"/>
        </w:rPr>
        <w:t xml:space="preserve"> </w:t>
      </w:r>
      <w:r w:rsidRPr="00FB7749">
        <w:rPr>
          <w:spacing w:val="-1"/>
        </w:rPr>
        <w:t>presumed</w:t>
      </w:r>
      <w:r w:rsidRPr="00FB7749">
        <w:rPr>
          <w:spacing w:val="19"/>
        </w:rPr>
        <w:t xml:space="preserve"> </w:t>
      </w:r>
      <w:r w:rsidRPr="00FB7749">
        <w:rPr>
          <w:spacing w:val="-1"/>
        </w:rPr>
        <w:t>substantial</w:t>
      </w:r>
      <w:r w:rsidRPr="00FB7749">
        <w:rPr>
          <w:spacing w:val="20"/>
        </w:rPr>
        <w:t xml:space="preserve"> </w:t>
      </w:r>
      <w:r w:rsidRPr="00FB7749">
        <w:rPr>
          <w:spacing w:val="-1"/>
        </w:rPr>
        <w:t>errors,</w:t>
      </w:r>
      <w:r w:rsidRPr="00FB7749">
        <w:rPr>
          <w:spacing w:val="19"/>
        </w:rPr>
        <w:t xml:space="preserve"> </w:t>
      </w:r>
      <w:r w:rsidRPr="00FB7749">
        <w:rPr>
          <w:spacing w:val="-1"/>
        </w:rPr>
        <w:t>irregularities</w:t>
      </w:r>
      <w:r w:rsidRPr="00FB7749">
        <w:rPr>
          <w:spacing w:val="17"/>
        </w:rPr>
        <w:t xml:space="preserve"> </w:t>
      </w:r>
      <w:r w:rsidRPr="00FB7749">
        <w:t>or</w:t>
      </w:r>
      <w:r w:rsidRPr="00FB7749">
        <w:rPr>
          <w:spacing w:val="17"/>
        </w:rPr>
        <w:t xml:space="preserve"> </w:t>
      </w:r>
      <w:r w:rsidRPr="00FB7749">
        <w:rPr>
          <w:spacing w:val="-1"/>
        </w:rPr>
        <w:t>fraud</w:t>
      </w:r>
      <w:r w:rsidRPr="00FB7749">
        <w:rPr>
          <w:spacing w:val="67"/>
        </w:rPr>
        <w:t xml:space="preserve"> </w:t>
      </w:r>
      <w:r w:rsidRPr="00FB7749">
        <w:rPr>
          <w:spacing w:val="-1"/>
        </w:rPr>
        <w:t>have</w:t>
      </w:r>
      <w:r w:rsidRPr="00FB7749">
        <w:t xml:space="preserve"> </w:t>
      </w:r>
      <w:r w:rsidRPr="00FB7749">
        <w:rPr>
          <w:spacing w:val="-1"/>
        </w:rPr>
        <w:t>occurred</w:t>
      </w:r>
      <w:r w:rsidRPr="00FB7749">
        <w:rPr>
          <w:spacing w:val="-2"/>
        </w:rPr>
        <w:t xml:space="preserve"> </w:t>
      </w:r>
      <w:r w:rsidRPr="00FB7749">
        <w:t>in</w:t>
      </w:r>
      <w:r w:rsidRPr="00FB7749">
        <w:rPr>
          <w:spacing w:val="-3"/>
        </w:rPr>
        <w:t xml:space="preserve"> </w:t>
      </w:r>
      <w:r w:rsidRPr="00FB7749">
        <w:t xml:space="preserve">the </w:t>
      </w:r>
      <w:r w:rsidRPr="00FB7749">
        <w:rPr>
          <w:spacing w:val="-1"/>
        </w:rPr>
        <w:t>grant</w:t>
      </w:r>
      <w:r w:rsidRPr="00FB7749">
        <w:rPr>
          <w:spacing w:val="1"/>
        </w:rPr>
        <w:t xml:space="preserve"> </w:t>
      </w:r>
      <w:r w:rsidRPr="00FB7749">
        <w:rPr>
          <w:spacing w:val="-1"/>
        </w:rPr>
        <w:t>award</w:t>
      </w:r>
      <w:r w:rsidRPr="00FB7749">
        <w:t xml:space="preserve"> </w:t>
      </w:r>
      <w:r w:rsidRPr="00FB7749">
        <w:rPr>
          <w:spacing w:val="-1"/>
        </w:rPr>
        <w:t>procedure</w:t>
      </w:r>
      <w:r w:rsidRPr="00FB7749">
        <w:rPr>
          <w:spacing w:val="-2"/>
        </w:rPr>
        <w:t xml:space="preserve"> </w:t>
      </w:r>
      <w:r w:rsidRPr="00FB7749">
        <w:t>or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rPr>
          <w:spacing w:val="-1"/>
        </w:rPr>
        <w:t>the</w:t>
      </w:r>
      <w:r w:rsidRPr="00FB7749">
        <w:t xml:space="preserve"> Action,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46"/>
      </w:pPr>
      <w:r w:rsidRPr="00FB7749">
        <w:t>it</w:t>
      </w:r>
      <w:r w:rsidRPr="00FB7749">
        <w:rPr>
          <w:spacing w:val="17"/>
        </w:rPr>
        <w:t xml:space="preserve"> </w:t>
      </w:r>
      <w:r w:rsidRPr="00FB7749">
        <w:rPr>
          <w:spacing w:val="-1"/>
        </w:rPr>
        <w:t>is</w:t>
      </w:r>
      <w:r w:rsidRPr="00FB7749">
        <w:rPr>
          <w:spacing w:val="17"/>
        </w:rPr>
        <w:t xml:space="preserve"> </w:t>
      </w:r>
      <w:r w:rsidRPr="00FB7749">
        <w:rPr>
          <w:spacing w:val="-1"/>
        </w:rPr>
        <w:t>necessary</w:t>
      </w:r>
      <w:r w:rsidRPr="00FB7749">
        <w:rPr>
          <w:spacing w:val="14"/>
        </w:rPr>
        <w:t xml:space="preserve"> </w:t>
      </w:r>
      <w:r w:rsidRPr="00FB7749">
        <w:t>to</w:t>
      </w:r>
      <w:r w:rsidRPr="00FB7749">
        <w:rPr>
          <w:spacing w:val="16"/>
        </w:rPr>
        <w:t xml:space="preserve"> </w:t>
      </w:r>
      <w:r w:rsidRPr="00FB7749">
        <w:rPr>
          <w:spacing w:val="-1"/>
        </w:rPr>
        <w:t>verify</w:t>
      </w:r>
      <w:r w:rsidRPr="00FB7749">
        <w:rPr>
          <w:spacing w:val="14"/>
        </w:rPr>
        <w:t xml:space="preserve"> </w:t>
      </w:r>
      <w:r w:rsidRPr="00FB7749">
        <w:rPr>
          <w:spacing w:val="-1"/>
        </w:rPr>
        <w:t>whether</w:t>
      </w:r>
      <w:r w:rsidRPr="00FB7749">
        <w:rPr>
          <w:spacing w:val="17"/>
        </w:rPr>
        <w:t xml:space="preserve"> </w:t>
      </w: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2"/>
        </w:rPr>
        <w:t>have</w:t>
      </w:r>
      <w:r w:rsidRPr="00FB7749">
        <w:rPr>
          <w:spacing w:val="17"/>
        </w:rPr>
        <w:t xml:space="preserve"> </w:t>
      </w:r>
      <w:r w:rsidRPr="00FB7749">
        <w:rPr>
          <w:spacing w:val="-1"/>
        </w:rPr>
        <w:t>breached</w:t>
      </w:r>
      <w:r w:rsidRPr="00FB7749">
        <w:rPr>
          <w:spacing w:val="17"/>
        </w:rPr>
        <w:t xml:space="preserve"> </w:t>
      </w:r>
      <w:r w:rsidRPr="00FB7749">
        <w:t>any</w:t>
      </w:r>
      <w:r w:rsidRPr="00FB7749">
        <w:rPr>
          <w:spacing w:val="14"/>
        </w:rPr>
        <w:t xml:space="preserve"> </w:t>
      </w:r>
      <w:r w:rsidRPr="00FB7749">
        <w:rPr>
          <w:spacing w:val="-1"/>
        </w:rPr>
        <w:t>substantial</w:t>
      </w:r>
      <w:r w:rsidRPr="00FB7749">
        <w:rPr>
          <w:spacing w:val="61"/>
        </w:rPr>
        <w:t xml:space="preserve"> </w:t>
      </w:r>
      <w:r w:rsidRPr="00FB7749">
        <w:rPr>
          <w:spacing w:val="-1"/>
        </w:rPr>
        <w:t>obligations</w:t>
      </w:r>
      <w:r w:rsidRPr="00FB7749">
        <w:t xml:space="preserve"> </w:t>
      </w:r>
      <w:r w:rsidRPr="00FB7749">
        <w:rPr>
          <w:spacing w:val="-1"/>
        </w:rPr>
        <w:t>under</w:t>
      </w:r>
      <w:r w:rsidRPr="00FB7749">
        <w:rPr>
          <w:spacing w:val="-2"/>
        </w:rPr>
        <w:t xml:space="preserve"> </w:t>
      </w:r>
      <w:r w:rsidRPr="00FB7749">
        <w:rPr>
          <w:spacing w:val="-1"/>
        </w:rPr>
        <w:t>this</w:t>
      </w:r>
      <w:r w:rsidRPr="00FB7749">
        <w:t xml:space="preserve"> </w:t>
      </w:r>
      <w:r w:rsidRPr="00FB7749">
        <w:rPr>
          <w:spacing w:val="-1"/>
        </w:rPr>
        <w:t>Contract,</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78"/>
        </w:tabs>
        <w:ind w:left="1377" w:hanging="415"/>
      </w:pPr>
      <w:r w:rsidRPr="00FB7749">
        <w:t xml:space="preserve">the </w:t>
      </w:r>
      <w:r w:rsidRPr="00FB7749">
        <w:rPr>
          <w:spacing w:val="-1"/>
        </w:rPr>
        <w:t>visibility</w:t>
      </w:r>
      <w:r w:rsidRPr="00FB7749">
        <w:rPr>
          <w:spacing w:val="-3"/>
        </w:rPr>
        <w:t xml:space="preserve"> </w:t>
      </w:r>
      <w:r w:rsidRPr="00FB7749">
        <w:rPr>
          <w:spacing w:val="-1"/>
        </w:rPr>
        <w:t>obligations</w:t>
      </w:r>
      <w:r w:rsidRPr="00FB7749">
        <w:t xml:space="preserve"> </w:t>
      </w:r>
      <w:r w:rsidRPr="00FB7749">
        <w:rPr>
          <w:spacing w:val="-2"/>
        </w:rPr>
        <w:t>set</w:t>
      </w:r>
      <w:r w:rsidRPr="00FB7749">
        <w:rPr>
          <w:spacing w:val="1"/>
        </w:rPr>
        <w:t xml:space="preserve"> </w:t>
      </w:r>
      <w:r w:rsidRPr="00FB7749">
        <w:t xml:space="preserve">out in </w:t>
      </w:r>
      <w:r w:rsidRPr="00FB7749">
        <w:rPr>
          <w:spacing w:val="-2"/>
        </w:rPr>
        <w:t>Article</w:t>
      </w:r>
      <w:r w:rsidRPr="00FB7749">
        <w:t xml:space="preserve"> 6</w:t>
      </w:r>
      <w:r w:rsidRPr="00FB7749">
        <w:rPr>
          <w:spacing w:val="1"/>
        </w:rPr>
        <w:t xml:space="preserve"> </w:t>
      </w:r>
      <w:r w:rsidRPr="00FB7749">
        <w:rPr>
          <w:spacing w:val="-1"/>
        </w:rPr>
        <w:t>are</w:t>
      </w:r>
      <w:r w:rsidRPr="00FB7749">
        <w:t xml:space="preserve"> </w:t>
      </w:r>
      <w:r w:rsidRPr="00FB7749">
        <w:rPr>
          <w:spacing w:val="-1"/>
        </w:rPr>
        <w:t>not</w:t>
      </w:r>
      <w:r w:rsidRPr="00FB7749">
        <w:rPr>
          <w:spacing w:val="-2"/>
        </w:rPr>
        <w:t xml:space="preserve"> </w:t>
      </w:r>
      <w:r w:rsidRPr="00FB7749">
        <w:rPr>
          <w:spacing w:val="-1"/>
        </w:rPr>
        <w:t>complied</w:t>
      </w:r>
      <w:r w:rsidRPr="00FB7749">
        <w:t xml:space="preserve"> </w:t>
      </w:r>
      <w:r w:rsidRPr="00FB7749">
        <w:rPr>
          <w:spacing w:val="-1"/>
        </w:rPr>
        <w:t>with.</w:t>
      </w:r>
    </w:p>
    <w:p w:rsidR="00D0198E" w:rsidRPr="00FB7749" w:rsidRDefault="00D0198E" w:rsidP="00834B1C">
      <w:pPr>
        <w:pStyle w:val="BodyText"/>
        <w:ind w:left="755" w:right="137"/>
      </w:pPr>
      <w:r w:rsidRPr="00FB7749">
        <w:t xml:space="preserve">The </w:t>
      </w:r>
      <w:r w:rsidRPr="00FB7749">
        <w:rPr>
          <w:spacing w:val="-1"/>
        </w:rPr>
        <w:t>suspension</w:t>
      </w:r>
      <w:r w:rsidRPr="00FB7749">
        <w:rPr>
          <w:spacing w:val="2"/>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time-limits</w:t>
      </w:r>
      <w:r w:rsidRPr="00FB7749">
        <w:t xml:space="preserve"> for </w:t>
      </w:r>
      <w:r w:rsidRPr="00FB7749">
        <w:rPr>
          <w:spacing w:val="-1"/>
        </w:rPr>
        <w:t>payments</w:t>
      </w:r>
      <w:r w:rsidRPr="00FB7749">
        <w:rPr>
          <w:spacing w:val="2"/>
        </w:rPr>
        <w:t xml:space="preserve"> </w:t>
      </w:r>
      <w:r w:rsidRPr="00FB7749">
        <w:rPr>
          <w:spacing w:val="-1"/>
        </w:rPr>
        <w:t>starts</w:t>
      </w:r>
      <w:r w:rsidRPr="00FB7749">
        <w:rPr>
          <w:spacing w:val="2"/>
        </w:rPr>
        <w:t xml:space="preserve"> </w:t>
      </w:r>
      <w:r w:rsidRPr="00FB7749">
        <w:rPr>
          <w:spacing w:val="-1"/>
        </w:rPr>
        <w:t>when</w:t>
      </w:r>
      <w:r w:rsidRPr="00FB7749">
        <w:rPr>
          <w:spacing w:val="2"/>
        </w:rPr>
        <w:t xml:space="preserve"> </w:t>
      </w:r>
      <w:r w:rsidRPr="00FB7749">
        <w:rPr>
          <w:spacing w:val="-1"/>
        </w:rPr>
        <w:t>the</w:t>
      </w:r>
      <w:r w:rsidRPr="00FB7749">
        <w:rPr>
          <w:spacing w:val="2"/>
        </w:rPr>
        <w:t xml:space="preserve"> </w:t>
      </w:r>
      <w:r w:rsidRPr="00FB7749">
        <w:rPr>
          <w:spacing w:val="-1"/>
        </w:rPr>
        <w:t>above</w:t>
      </w:r>
      <w:r w:rsidRPr="00FB7749">
        <w:rPr>
          <w:spacing w:val="2"/>
        </w:rPr>
        <w:t xml:space="preserve"> </w:t>
      </w:r>
      <w:r w:rsidRPr="00FB7749">
        <w:rPr>
          <w:spacing w:val="-1"/>
        </w:rPr>
        <w:t>notification</w:t>
      </w:r>
      <w:r w:rsidRPr="00FB7749">
        <w:t xml:space="preserve"> </w:t>
      </w:r>
      <w:r w:rsidRPr="00FB7749">
        <w:rPr>
          <w:spacing w:val="-1"/>
        </w:rPr>
        <w:t>is</w:t>
      </w:r>
      <w:r w:rsidRPr="00FB7749">
        <w:rPr>
          <w:spacing w:val="2"/>
        </w:rPr>
        <w:t xml:space="preserve"> </w:t>
      </w:r>
      <w:r w:rsidRPr="00FB7749">
        <w:rPr>
          <w:spacing w:val="-1"/>
        </w:rPr>
        <w:t>sent</w:t>
      </w:r>
      <w:r w:rsidRPr="00FB7749">
        <w:rPr>
          <w:spacing w:val="3"/>
        </w:rPr>
        <w:t xml:space="preserve"> </w:t>
      </w:r>
      <w:r w:rsidRPr="00FB7749">
        <w:rPr>
          <w:spacing w:val="-1"/>
        </w:rPr>
        <w:t>to</w:t>
      </w:r>
      <w:r w:rsidRPr="00FB7749">
        <w:rPr>
          <w:spacing w:val="59"/>
        </w:rPr>
        <w:t xml:space="preserve"> </w:t>
      </w:r>
      <w:r w:rsidRPr="00FB7749">
        <w:t>the</w:t>
      </w:r>
      <w:r w:rsidRPr="00FB7749">
        <w:rPr>
          <w:spacing w:val="45"/>
        </w:rPr>
        <w:t xml:space="preserve"> </w:t>
      </w:r>
      <w:r w:rsidRPr="00FB7749">
        <w:rPr>
          <w:spacing w:val="-1"/>
        </w:rPr>
        <w:t>Coordinator.</w:t>
      </w:r>
      <w:r w:rsidRPr="00FB7749">
        <w:rPr>
          <w:spacing w:val="45"/>
        </w:rPr>
        <w:t xml:space="preserve"> </w:t>
      </w:r>
      <w:r w:rsidRPr="00FB7749">
        <w:rPr>
          <w:spacing w:val="-1"/>
        </w:rPr>
        <w:t>The</w:t>
      </w:r>
      <w:r w:rsidRPr="00FB7749">
        <w:rPr>
          <w:spacing w:val="45"/>
        </w:rPr>
        <w:t xml:space="preserve"> </w:t>
      </w:r>
      <w:r w:rsidRPr="00FB7749">
        <w:rPr>
          <w:spacing w:val="-1"/>
        </w:rPr>
        <w:t>time-limit</w:t>
      </w:r>
      <w:r w:rsidRPr="00FB7749">
        <w:rPr>
          <w:spacing w:val="46"/>
        </w:rPr>
        <w:t xml:space="preserve"> </w:t>
      </w:r>
      <w:r w:rsidRPr="00FB7749">
        <w:rPr>
          <w:spacing w:val="-1"/>
        </w:rPr>
        <w:t>starts</w:t>
      </w:r>
      <w:r w:rsidRPr="00FB7749">
        <w:rPr>
          <w:spacing w:val="46"/>
        </w:rPr>
        <w:t xml:space="preserve"> </w:t>
      </w:r>
      <w:r w:rsidRPr="00FB7749">
        <w:rPr>
          <w:spacing w:val="-1"/>
        </w:rPr>
        <w:t>running</w:t>
      </w:r>
      <w:r w:rsidRPr="00FB7749">
        <w:rPr>
          <w:spacing w:val="43"/>
        </w:rPr>
        <w:t xml:space="preserve"> </w:t>
      </w:r>
      <w:r w:rsidRPr="00FB7749">
        <w:rPr>
          <w:spacing w:val="-1"/>
        </w:rPr>
        <w:t>again</w:t>
      </w:r>
      <w:r w:rsidRPr="00FB7749">
        <w:rPr>
          <w:spacing w:val="45"/>
        </w:rPr>
        <w:t xml:space="preserve"> </w:t>
      </w:r>
      <w:r w:rsidRPr="00FB7749">
        <w:t>on</w:t>
      </w:r>
      <w:r w:rsidRPr="00FB7749">
        <w:rPr>
          <w:spacing w:val="45"/>
        </w:rPr>
        <w:t xml:space="preserve"> </w:t>
      </w:r>
      <w:r w:rsidRPr="00FB7749">
        <w:t>the</w:t>
      </w:r>
      <w:r w:rsidRPr="00FB7749">
        <w:rPr>
          <w:spacing w:val="45"/>
        </w:rPr>
        <w:t xml:space="preserve"> </w:t>
      </w:r>
      <w:r w:rsidRPr="00FB7749">
        <w:t>date</w:t>
      </w:r>
      <w:r w:rsidRPr="00FB7749">
        <w:rPr>
          <w:spacing w:val="45"/>
        </w:rPr>
        <w:t xml:space="preserve"> </w:t>
      </w:r>
      <w:r w:rsidRPr="00FB7749">
        <w:t>on</w:t>
      </w:r>
      <w:r w:rsidRPr="00FB7749">
        <w:rPr>
          <w:spacing w:val="45"/>
        </w:rPr>
        <w:t xml:space="preserve"> </w:t>
      </w:r>
      <w:r w:rsidRPr="00FB7749">
        <w:rPr>
          <w:spacing w:val="-1"/>
        </w:rPr>
        <w:t>which</w:t>
      </w:r>
      <w:r w:rsidRPr="00FB7749">
        <w:rPr>
          <w:spacing w:val="45"/>
        </w:rPr>
        <w:t xml:space="preserve"> </w:t>
      </w:r>
      <w:r w:rsidRPr="00FB7749">
        <w:t>a</w:t>
      </w:r>
      <w:r w:rsidRPr="00FB7749">
        <w:rPr>
          <w:spacing w:val="45"/>
        </w:rPr>
        <w:t xml:space="preserve"> </w:t>
      </w:r>
      <w:r w:rsidRPr="00FB7749">
        <w:rPr>
          <w:spacing w:val="-1"/>
        </w:rPr>
        <w:t>correctly</w:t>
      </w:r>
      <w:r w:rsidRPr="00FB7749">
        <w:rPr>
          <w:spacing w:val="55"/>
        </w:rPr>
        <w:t xml:space="preserve"> </w:t>
      </w:r>
      <w:r w:rsidRPr="00FB7749">
        <w:rPr>
          <w:spacing w:val="-1"/>
        </w:rPr>
        <w:t>formulated</w:t>
      </w:r>
      <w:r w:rsidRPr="00FB7749">
        <w:rPr>
          <w:spacing w:val="17"/>
        </w:rPr>
        <w:t xml:space="preserve"> </w:t>
      </w:r>
      <w:r w:rsidRPr="00FB7749">
        <w:rPr>
          <w:spacing w:val="-1"/>
        </w:rPr>
        <w:t>request</w:t>
      </w:r>
      <w:r w:rsidRPr="00FB7749">
        <w:rPr>
          <w:spacing w:val="17"/>
        </w:rPr>
        <w:t xml:space="preserve"> </w:t>
      </w:r>
      <w:r w:rsidRPr="00FB7749">
        <w:rPr>
          <w:spacing w:val="-1"/>
        </w:rPr>
        <w:t>for</w:t>
      </w:r>
      <w:r w:rsidRPr="00FB7749">
        <w:rPr>
          <w:spacing w:val="19"/>
        </w:rPr>
        <w:t xml:space="preserve"> </w:t>
      </w:r>
      <w:r w:rsidRPr="00FB7749">
        <w:rPr>
          <w:spacing w:val="-2"/>
        </w:rPr>
        <w:t>payment</w:t>
      </w:r>
      <w:r w:rsidRPr="00FB7749">
        <w:rPr>
          <w:spacing w:val="20"/>
        </w:rPr>
        <w:t xml:space="preserve"> </w:t>
      </w:r>
      <w:r w:rsidRPr="00FB7749">
        <w:t>is</w:t>
      </w:r>
      <w:r w:rsidRPr="00FB7749">
        <w:rPr>
          <w:spacing w:val="17"/>
        </w:rPr>
        <w:t xml:space="preserve"> </w:t>
      </w:r>
      <w:r w:rsidRPr="00FB7749">
        <w:rPr>
          <w:spacing w:val="-1"/>
        </w:rPr>
        <w:t>recorded.</w:t>
      </w:r>
      <w:r w:rsidRPr="00FB7749">
        <w:rPr>
          <w:spacing w:val="16"/>
        </w:rPr>
        <w:t xml:space="preserve"> </w:t>
      </w:r>
      <w:r w:rsidRPr="00FB7749">
        <w:t>The</w:t>
      </w:r>
      <w:r w:rsidRPr="00FB7749">
        <w:rPr>
          <w:spacing w:val="17"/>
        </w:rPr>
        <w:t xml:space="preserve"> </w:t>
      </w:r>
      <w:r w:rsidRPr="00FB7749">
        <w:rPr>
          <w:spacing w:val="-1"/>
        </w:rPr>
        <w:t>Coordinator</w:t>
      </w:r>
      <w:r w:rsidRPr="00FB7749">
        <w:rPr>
          <w:spacing w:val="19"/>
        </w:rPr>
        <w:t xml:space="preserve"> </w:t>
      </w:r>
      <w:r w:rsidRPr="00FB7749">
        <w:rPr>
          <w:spacing w:val="-1"/>
        </w:rPr>
        <w:t>shall</w:t>
      </w:r>
      <w:r w:rsidRPr="00FB7749">
        <w:rPr>
          <w:spacing w:val="20"/>
        </w:rPr>
        <w:t xml:space="preserve"> </w:t>
      </w:r>
      <w:r w:rsidRPr="00FB7749">
        <w:rPr>
          <w:spacing w:val="-1"/>
        </w:rPr>
        <w:t>provide</w:t>
      </w:r>
      <w:r w:rsidRPr="00FB7749">
        <w:rPr>
          <w:spacing w:val="17"/>
        </w:rPr>
        <w:t xml:space="preserve"> </w:t>
      </w:r>
      <w:r w:rsidRPr="00FB7749">
        <w:t>any</w:t>
      </w:r>
      <w:r w:rsidRPr="00FB7749">
        <w:rPr>
          <w:spacing w:val="17"/>
        </w:rPr>
        <w:t xml:space="preserve"> </w:t>
      </w:r>
      <w:r w:rsidRPr="00FB7749">
        <w:rPr>
          <w:spacing w:val="-1"/>
        </w:rPr>
        <w:t>requested</w:t>
      </w:r>
      <w:r w:rsidRPr="00FB7749">
        <w:rPr>
          <w:spacing w:val="65"/>
        </w:rPr>
        <w:t xml:space="preserve"> </w:t>
      </w:r>
      <w:r w:rsidRPr="00FB7749">
        <w:rPr>
          <w:spacing w:val="-1"/>
        </w:rPr>
        <w:t>information,</w:t>
      </w:r>
      <w:r w:rsidRPr="00FB7749">
        <w:rPr>
          <w:spacing w:val="-3"/>
        </w:rPr>
        <w:t xml:space="preserve"> </w:t>
      </w:r>
      <w:r w:rsidRPr="00FB7749">
        <w:rPr>
          <w:spacing w:val="-1"/>
        </w:rPr>
        <w:t>clarification</w:t>
      </w:r>
      <w:r w:rsidRPr="00FB7749">
        <w:t xml:space="preserve"> or</w:t>
      </w:r>
      <w:r w:rsidRPr="00FB7749">
        <w:rPr>
          <w:spacing w:val="-2"/>
        </w:rPr>
        <w:t xml:space="preserve"> </w:t>
      </w:r>
      <w:r w:rsidRPr="00FB7749">
        <w:rPr>
          <w:spacing w:val="-1"/>
        </w:rPr>
        <w:t>document</w:t>
      </w:r>
      <w:r w:rsidRPr="00FB7749">
        <w:rPr>
          <w:spacing w:val="1"/>
        </w:rPr>
        <w:t xml:space="preserve"> </w:t>
      </w:r>
      <w:r w:rsidRPr="00FB7749">
        <w:rPr>
          <w:spacing w:val="-1"/>
        </w:rPr>
        <w:t>within</w:t>
      </w:r>
      <w:r w:rsidRPr="00FB7749">
        <w:rPr>
          <w:spacing w:val="-3"/>
        </w:rPr>
        <w:t xml:space="preserve"> </w:t>
      </w:r>
      <w:r w:rsidRPr="00FB7749">
        <w:t xml:space="preserve">30 </w:t>
      </w:r>
      <w:r w:rsidRPr="00FB7749">
        <w:rPr>
          <w:spacing w:val="-1"/>
        </w:rPr>
        <w:t>days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request.</w:t>
      </w:r>
    </w:p>
    <w:p w:rsidR="00D0198E" w:rsidRPr="00FB7749" w:rsidRDefault="00D0198E" w:rsidP="00834B1C">
      <w:pPr>
        <w:pStyle w:val="BodyText"/>
        <w:ind w:left="755" w:right="139"/>
      </w:pPr>
      <w:r w:rsidRPr="00FB7749">
        <w:rPr>
          <w:spacing w:val="-2"/>
        </w:rPr>
        <w:t>If,</w:t>
      </w:r>
      <w:r w:rsidRPr="00FB7749">
        <w:rPr>
          <w:spacing w:val="2"/>
        </w:rPr>
        <w:t xml:space="preserve"> </w:t>
      </w:r>
      <w:r w:rsidRPr="00FB7749">
        <w:rPr>
          <w:spacing w:val="-1"/>
        </w:rPr>
        <w:t xml:space="preserve">notwithstanding </w:t>
      </w:r>
      <w:r w:rsidRPr="00FB7749">
        <w:t xml:space="preserve">the </w:t>
      </w:r>
      <w:r w:rsidRPr="00FB7749">
        <w:rPr>
          <w:spacing w:val="-1"/>
        </w:rPr>
        <w:t>information,</w:t>
      </w:r>
      <w:r w:rsidRPr="00FB7749">
        <w:t xml:space="preserve"> </w:t>
      </w:r>
      <w:r w:rsidRPr="00FB7749">
        <w:rPr>
          <w:spacing w:val="-1"/>
        </w:rPr>
        <w:t>clarification</w:t>
      </w:r>
      <w:r w:rsidRPr="00FB7749">
        <w:rPr>
          <w:spacing w:val="2"/>
        </w:rPr>
        <w:t xml:space="preserve"> </w:t>
      </w:r>
      <w:r w:rsidRPr="00FB7749">
        <w:rPr>
          <w:spacing w:val="-2"/>
        </w:rPr>
        <w:t>or</w:t>
      </w:r>
      <w:r w:rsidRPr="00FB7749">
        <w:rPr>
          <w:spacing w:val="3"/>
        </w:rPr>
        <w:t xml:space="preserve"> </w:t>
      </w:r>
      <w:r w:rsidRPr="00FB7749">
        <w:rPr>
          <w:spacing w:val="-1"/>
        </w:rPr>
        <w:t>document</w:t>
      </w:r>
      <w:r w:rsidRPr="00FB7749">
        <w:rPr>
          <w:spacing w:val="3"/>
        </w:rPr>
        <w:t xml:space="preserve"> </w:t>
      </w:r>
      <w:r w:rsidRPr="00FB7749">
        <w:rPr>
          <w:spacing w:val="-1"/>
        </w:rPr>
        <w:t>provided</w:t>
      </w:r>
      <w:r w:rsidRPr="00FB7749">
        <w:rPr>
          <w:spacing w:val="2"/>
        </w:rPr>
        <w:t xml:space="preserve"> </w:t>
      </w:r>
      <w:r w:rsidRPr="00FB7749">
        <w:t>by</w:t>
      </w:r>
      <w:r w:rsidRPr="00FB7749">
        <w:rPr>
          <w:spacing w:val="-1"/>
        </w:rPr>
        <w:t xml:space="preserve"> the</w:t>
      </w:r>
      <w:r w:rsidRPr="00FB7749">
        <w:rPr>
          <w:spacing w:val="2"/>
        </w:rPr>
        <w:t xml:space="preserve"> </w:t>
      </w:r>
      <w:r w:rsidRPr="00FB7749">
        <w:rPr>
          <w:spacing w:val="-1"/>
        </w:rPr>
        <w:t>Coordinator,</w:t>
      </w:r>
      <w:r w:rsidRPr="00FB7749">
        <w:rPr>
          <w:spacing w:val="45"/>
        </w:rPr>
        <w:t xml:space="preserve"> </w:t>
      </w:r>
      <w:r w:rsidRPr="00FB7749">
        <w:t>the</w:t>
      </w:r>
      <w:r w:rsidRPr="00FB7749">
        <w:rPr>
          <w:spacing w:val="14"/>
        </w:rPr>
        <w:t xml:space="preserve"> </w:t>
      </w:r>
      <w:r w:rsidRPr="00FB7749">
        <w:rPr>
          <w:spacing w:val="-1"/>
        </w:rPr>
        <w:t>payment</w:t>
      </w:r>
      <w:r w:rsidRPr="00FB7749">
        <w:rPr>
          <w:spacing w:val="15"/>
        </w:rPr>
        <w:t xml:space="preserve"> </w:t>
      </w:r>
      <w:r w:rsidRPr="00FB7749">
        <w:rPr>
          <w:spacing w:val="-1"/>
        </w:rPr>
        <w:t>request</w:t>
      </w:r>
      <w:r w:rsidRPr="00FB7749">
        <w:rPr>
          <w:spacing w:val="12"/>
        </w:rPr>
        <w:t xml:space="preserve"> </w:t>
      </w:r>
      <w:r w:rsidRPr="00FB7749">
        <w:t>is</w:t>
      </w:r>
      <w:r w:rsidRPr="00FB7749">
        <w:rPr>
          <w:spacing w:val="15"/>
        </w:rPr>
        <w:t xml:space="preserve"> </w:t>
      </w:r>
      <w:r w:rsidRPr="00FB7749">
        <w:rPr>
          <w:spacing w:val="-1"/>
        </w:rPr>
        <w:t>still</w:t>
      </w:r>
      <w:r w:rsidRPr="00FB7749">
        <w:rPr>
          <w:spacing w:val="13"/>
        </w:rPr>
        <w:t xml:space="preserve"> </w:t>
      </w:r>
      <w:r w:rsidRPr="00FB7749">
        <w:rPr>
          <w:spacing w:val="-1"/>
        </w:rPr>
        <w:t>inadmissible,</w:t>
      </w:r>
      <w:r w:rsidRPr="00FB7749">
        <w:rPr>
          <w:spacing w:val="18"/>
        </w:rPr>
        <w:t xml:space="preserve"> </w:t>
      </w:r>
      <w:r w:rsidRPr="00FB7749">
        <w:t>or</w:t>
      </w:r>
      <w:r w:rsidRPr="00FB7749">
        <w:rPr>
          <w:spacing w:val="15"/>
        </w:rPr>
        <w:t xml:space="preserve"> </w:t>
      </w:r>
      <w:r w:rsidRPr="00FB7749">
        <w:rPr>
          <w:spacing w:val="-1"/>
        </w:rPr>
        <w:t>if</w:t>
      </w:r>
      <w:r w:rsidRPr="00FB7749">
        <w:rPr>
          <w:spacing w:val="15"/>
        </w:rPr>
        <w:t xml:space="preserve"> </w:t>
      </w:r>
      <w:r w:rsidRPr="00FB7749">
        <w:rPr>
          <w:spacing w:val="-1"/>
        </w:rPr>
        <w:t>the</w:t>
      </w:r>
      <w:r w:rsidRPr="00FB7749">
        <w:rPr>
          <w:spacing w:val="14"/>
        </w:rPr>
        <w:t xml:space="preserve"> </w:t>
      </w:r>
      <w:r w:rsidRPr="00FB7749">
        <w:rPr>
          <w:spacing w:val="-1"/>
        </w:rPr>
        <w:t>award</w:t>
      </w:r>
      <w:r w:rsidRPr="00FB7749">
        <w:rPr>
          <w:spacing w:val="14"/>
        </w:rPr>
        <w:t xml:space="preserve"> </w:t>
      </w:r>
      <w:r w:rsidRPr="00FB7749">
        <w:rPr>
          <w:spacing w:val="-1"/>
        </w:rPr>
        <w:t>procedure</w:t>
      </w:r>
      <w:r w:rsidRPr="00FB7749">
        <w:rPr>
          <w:spacing w:val="14"/>
        </w:rPr>
        <w:t xml:space="preserve"> </w:t>
      </w:r>
      <w:r w:rsidRPr="00FB7749">
        <w:rPr>
          <w:spacing w:val="-2"/>
        </w:rPr>
        <w:t>or</w:t>
      </w:r>
      <w:r w:rsidRPr="00FB7749">
        <w:rPr>
          <w:spacing w:val="15"/>
        </w:rPr>
        <w:t xml:space="preserve"> </w:t>
      </w:r>
      <w:r w:rsidRPr="00FB7749">
        <w:rPr>
          <w:spacing w:val="-1"/>
        </w:rPr>
        <w:t>the</w:t>
      </w:r>
      <w:r w:rsidRPr="00FB7749">
        <w:rPr>
          <w:spacing w:val="14"/>
        </w:rPr>
        <w:t xml:space="preserve"> </w:t>
      </w:r>
      <w:r w:rsidRPr="00FB7749">
        <w:rPr>
          <w:spacing w:val="-1"/>
        </w:rPr>
        <w:t>implementation</w:t>
      </w:r>
      <w:r w:rsidRPr="00FB7749">
        <w:rPr>
          <w:spacing w:val="49"/>
        </w:rPr>
        <w:t xml:space="preserve"> </w:t>
      </w:r>
      <w:r w:rsidRPr="00FB7749">
        <w:t xml:space="preserve">of the </w:t>
      </w:r>
      <w:r w:rsidRPr="00FB7749">
        <w:rPr>
          <w:spacing w:val="-1"/>
        </w:rPr>
        <w:t>grant</w:t>
      </w:r>
      <w:r w:rsidRPr="00FB7749">
        <w:rPr>
          <w:spacing w:val="1"/>
        </w:rPr>
        <w:t xml:space="preserve"> </w:t>
      </w:r>
      <w:r w:rsidRPr="00FB7749">
        <w:rPr>
          <w:spacing w:val="-1"/>
        </w:rPr>
        <w:t>proves</w:t>
      </w:r>
      <w:r w:rsidRPr="00FB7749">
        <w:t xml:space="preserve"> to </w:t>
      </w:r>
      <w:r w:rsidRPr="00FB7749">
        <w:rPr>
          <w:spacing w:val="-1"/>
        </w:rPr>
        <w:t>have</w:t>
      </w:r>
      <w:r w:rsidRPr="00FB7749">
        <w:t xml:space="preserve"> been </w:t>
      </w:r>
      <w:r w:rsidRPr="00FB7749">
        <w:rPr>
          <w:spacing w:val="-1"/>
        </w:rPr>
        <w:t>subject</w:t>
      </w:r>
      <w:r w:rsidRPr="00FB7749">
        <w:rPr>
          <w:spacing w:val="1"/>
        </w:rPr>
        <w:t xml:space="preserve"> </w:t>
      </w:r>
      <w:r w:rsidRPr="00FB7749">
        <w:t xml:space="preserve">to </w:t>
      </w:r>
      <w:r w:rsidRPr="00FB7749">
        <w:rPr>
          <w:spacing w:val="-1"/>
        </w:rPr>
        <w:t>substantial</w:t>
      </w:r>
      <w:r w:rsidRPr="00FB7749">
        <w:rPr>
          <w:spacing w:val="1"/>
        </w:rPr>
        <w:t xml:space="preserve"> </w:t>
      </w:r>
      <w:r w:rsidRPr="00FB7749">
        <w:rPr>
          <w:spacing w:val="-1"/>
        </w:rPr>
        <w:t>errors,</w:t>
      </w:r>
      <w:r w:rsidRPr="00FB7749">
        <w:t xml:space="preserve"> </w:t>
      </w:r>
      <w:r w:rsidRPr="00FB7749">
        <w:rPr>
          <w:spacing w:val="-1"/>
        </w:rPr>
        <w:t>irregularities,</w:t>
      </w:r>
      <w:r w:rsidRPr="00FB7749">
        <w:t xml:space="preserve"> </w:t>
      </w:r>
      <w:r w:rsidRPr="00FB7749">
        <w:rPr>
          <w:spacing w:val="-1"/>
        </w:rPr>
        <w:t>fraud,</w:t>
      </w:r>
      <w:r w:rsidRPr="00FB7749">
        <w:t xml:space="preserve"> or </w:t>
      </w:r>
      <w:r w:rsidRPr="00FB7749">
        <w:rPr>
          <w:spacing w:val="-1"/>
        </w:rPr>
        <w:t>breach</w:t>
      </w:r>
      <w:r w:rsidRPr="00FB7749">
        <w:rPr>
          <w:spacing w:val="55"/>
        </w:rPr>
        <w:t xml:space="preserve"> </w:t>
      </w:r>
      <w:r w:rsidRPr="00FB7749">
        <w:t xml:space="preserve">of </w:t>
      </w:r>
      <w:r w:rsidRPr="00FB7749">
        <w:rPr>
          <w:spacing w:val="-1"/>
        </w:rPr>
        <w:t>obligations,</w:t>
      </w:r>
      <w:r w:rsidRPr="00FB7749">
        <w:rPr>
          <w:spacing w:val="2"/>
        </w:rPr>
        <w:t xml:space="preserve"> </w:t>
      </w:r>
      <w:r w:rsidRPr="00FB7749">
        <w:rPr>
          <w:spacing w:val="-1"/>
        </w:rPr>
        <w:t>then</w:t>
      </w:r>
      <w:r w:rsidRPr="00FB7749">
        <w:t xml:space="preserve"> the </w:t>
      </w:r>
      <w:r w:rsidRPr="00FB7749">
        <w:rPr>
          <w:spacing w:val="-1"/>
        </w:rPr>
        <w:t>Contracting</w:t>
      </w:r>
      <w:r w:rsidRPr="00FB7749">
        <w:rPr>
          <w:spacing w:val="-3"/>
        </w:rPr>
        <w:t xml:space="preserve"> </w:t>
      </w:r>
      <w:r w:rsidRPr="00FB7749">
        <w:rPr>
          <w:spacing w:val="-1"/>
        </w:rPr>
        <w:t xml:space="preserve">Authority </w:t>
      </w:r>
      <w:r w:rsidRPr="00FB7749">
        <w:rPr>
          <w:spacing w:val="-2"/>
        </w:rPr>
        <w:t>may</w:t>
      </w:r>
      <w:r w:rsidRPr="00FB7749">
        <w:t xml:space="preserve"> </w:t>
      </w:r>
      <w:r w:rsidRPr="00FB7749">
        <w:rPr>
          <w:spacing w:val="-1"/>
        </w:rPr>
        <w:t>refuse</w:t>
      </w:r>
      <w:r w:rsidRPr="00FB7749">
        <w:t xml:space="preserve"> to </w:t>
      </w:r>
      <w:r w:rsidRPr="00FB7749">
        <w:rPr>
          <w:spacing w:val="-1"/>
        </w:rPr>
        <w:t>proceed</w:t>
      </w:r>
      <w:r w:rsidRPr="00FB7749">
        <w:t xml:space="preserve"> </w:t>
      </w:r>
      <w:r w:rsidRPr="00FB7749">
        <w:rPr>
          <w:spacing w:val="-1"/>
        </w:rPr>
        <w:t>further</w:t>
      </w:r>
      <w:r w:rsidRPr="00FB7749">
        <w:rPr>
          <w:spacing w:val="1"/>
        </w:rPr>
        <w:t xml:space="preserve"> </w:t>
      </w:r>
      <w:r w:rsidRPr="00FB7749">
        <w:rPr>
          <w:spacing w:val="-1"/>
        </w:rPr>
        <w:t>with</w:t>
      </w:r>
      <w:r w:rsidRPr="00FB7749">
        <w:t xml:space="preserve"> </w:t>
      </w:r>
      <w:r w:rsidRPr="00FB7749">
        <w:rPr>
          <w:spacing w:val="-1"/>
        </w:rPr>
        <w:t>payments</w:t>
      </w:r>
      <w:r w:rsidRPr="00FB7749">
        <w:rPr>
          <w:spacing w:val="65"/>
        </w:rPr>
        <w:t xml:space="preserve"> </w:t>
      </w:r>
      <w:r w:rsidRPr="00FB7749">
        <w:t xml:space="preserve">and </w:t>
      </w:r>
      <w:r w:rsidRPr="00FB7749">
        <w:rPr>
          <w:spacing w:val="-2"/>
        </w:rPr>
        <w:t>may,</w:t>
      </w:r>
      <w:r w:rsidRPr="00FB7749">
        <w:t xml:space="preserve"> in the </w:t>
      </w:r>
      <w:r w:rsidRPr="00FB7749">
        <w:rPr>
          <w:spacing w:val="-1"/>
        </w:rPr>
        <w:t>cases</w:t>
      </w:r>
      <w:r w:rsidRPr="00FB7749">
        <w:rPr>
          <w:spacing w:val="-2"/>
        </w:rPr>
        <w:t xml:space="preserve"> </w:t>
      </w:r>
      <w:r w:rsidRPr="00FB7749">
        <w:rPr>
          <w:spacing w:val="-1"/>
        </w:rPr>
        <w:t>foreseen</w:t>
      </w:r>
      <w:r w:rsidRPr="00FB7749">
        <w:t xml:space="preserve"> </w:t>
      </w:r>
      <w:r w:rsidRPr="00FB7749">
        <w:rPr>
          <w:spacing w:val="-1"/>
        </w:rPr>
        <w:t>in</w:t>
      </w:r>
      <w:r w:rsidRPr="00FB7749">
        <w:t xml:space="preserve"> </w:t>
      </w:r>
      <w:r w:rsidRPr="00FB7749">
        <w:rPr>
          <w:spacing w:val="-1"/>
        </w:rPr>
        <w:t>Article</w:t>
      </w:r>
      <w:r w:rsidRPr="00FB7749">
        <w:t xml:space="preserve"> </w:t>
      </w:r>
      <w:r w:rsidRPr="00FB7749">
        <w:rPr>
          <w:spacing w:val="-1"/>
        </w:rPr>
        <w:t>12,</w:t>
      </w:r>
      <w:r w:rsidRPr="00FB7749">
        <w:t xml:space="preserve"> </w:t>
      </w:r>
      <w:r w:rsidRPr="00FB7749">
        <w:rPr>
          <w:spacing w:val="-1"/>
        </w:rPr>
        <w:t>terminate</w:t>
      </w:r>
      <w:r w:rsidRPr="00FB7749">
        <w:rPr>
          <w:spacing w:val="-2"/>
        </w:rPr>
        <w:t xml:space="preserve"> </w:t>
      </w:r>
      <w:r w:rsidRPr="00FB7749">
        <w:rPr>
          <w:spacing w:val="-1"/>
        </w:rPr>
        <w:t>accordingly</w:t>
      </w:r>
      <w:r w:rsidRPr="00FB7749">
        <w:rPr>
          <w:spacing w:val="-3"/>
        </w:rPr>
        <w:t xml:space="preserve"> </w:t>
      </w:r>
      <w:r w:rsidRPr="00FB7749">
        <w:t xml:space="preserve">this </w:t>
      </w:r>
      <w:r w:rsidRPr="00FB7749">
        <w:rPr>
          <w:spacing w:val="-1"/>
        </w:rPr>
        <w:t>Contract.</w:t>
      </w:r>
    </w:p>
    <w:p w:rsidR="00D0198E" w:rsidRPr="00FB7749" w:rsidRDefault="00D0198E" w:rsidP="00834B1C">
      <w:pPr>
        <w:pStyle w:val="BodyText"/>
        <w:ind w:left="755" w:right="140"/>
      </w:pPr>
      <w:r w:rsidRPr="00FB7749">
        <w:rPr>
          <w:spacing w:val="-2"/>
        </w:rPr>
        <w:t>In</w:t>
      </w:r>
      <w:r w:rsidRPr="00FB7749">
        <w:rPr>
          <w:spacing w:val="50"/>
        </w:rPr>
        <w:t xml:space="preserve"> </w:t>
      </w:r>
      <w:r w:rsidRPr="00FB7749">
        <w:rPr>
          <w:spacing w:val="-1"/>
        </w:rPr>
        <w:t>addition,</w:t>
      </w:r>
      <w:r w:rsidRPr="00FB7749">
        <w:rPr>
          <w:spacing w:val="50"/>
        </w:rPr>
        <w:t xml:space="preserve"> </w:t>
      </w:r>
      <w:r w:rsidRPr="00FB7749">
        <w:rPr>
          <w:spacing w:val="-1"/>
        </w:rPr>
        <w:t>the</w:t>
      </w:r>
      <w:r w:rsidRPr="00FB7749">
        <w:rPr>
          <w:spacing w:val="50"/>
        </w:rPr>
        <w:t xml:space="preserve"> </w:t>
      </w:r>
      <w:r w:rsidRPr="00FB7749">
        <w:rPr>
          <w:spacing w:val="-1"/>
        </w:rPr>
        <w:t>Contracting</w:t>
      </w:r>
      <w:r w:rsidRPr="00FB7749">
        <w:rPr>
          <w:spacing w:val="47"/>
        </w:rPr>
        <w:t xml:space="preserve"> </w:t>
      </w:r>
      <w:r w:rsidRPr="00FB7749">
        <w:rPr>
          <w:spacing w:val="-1"/>
        </w:rPr>
        <w:t>Authority</w:t>
      </w:r>
      <w:r w:rsidRPr="00FB7749">
        <w:rPr>
          <w:spacing w:val="47"/>
        </w:rPr>
        <w:t xml:space="preserve"> </w:t>
      </w:r>
      <w:r w:rsidRPr="00FB7749">
        <w:rPr>
          <w:spacing w:val="-2"/>
        </w:rPr>
        <w:t>may</w:t>
      </w:r>
      <w:r w:rsidRPr="00FB7749">
        <w:rPr>
          <w:spacing w:val="48"/>
        </w:rPr>
        <w:t xml:space="preserve"> </w:t>
      </w:r>
      <w:r w:rsidRPr="00FB7749">
        <w:t>also</w:t>
      </w:r>
      <w:r w:rsidRPr="00FB7749">
        <w:rPr>
          <w:spacing w:val="51"/>
        </w:rPr>
        <w:t xml:space="preserve"> </w:t>
      </w:r>
      <w:r w:rsidRPr="00FB7749">
        <w:rPr>
          <w:spacing w:val="-1"/>
        </w:rPr>
        <w:t>suspend</w:t>
      </w:r>
      <w:r w:rsidRPr="00FB7749">
        <w:rPr>
          <w:spacing w:val="47"/>
        </w:rPr>
        <w:t xml:space="preserve"> </w:t>
      </w:r>
      <w:r w:rsidRPr="00FB7749">
        <w:rPr>
          <w:spacing w:val="-1"/>
        </w:rPr>
        <w:t>payments</w:t>
      </w:r>
      <w:r w:rsidRPr="00FB7749">
        <w:rPr>
          <w:spacing w:val="51"/>
        </w:rPr>
        <w:t xml:space="preserve"> </w:t>
      </w:r>
      <w:r w:rsidRPr="00FB7749">
        <w:t>as</w:t>
      </w:r>
      <w:r w:rsidRPr="00FB7749">
        <w:rPr>
          <w:spacing w:val="48"/>
        </w:rPr>
        <w:t xml:space="preserve"> </w:t>
      </w:r>
      <w:r w:rsidRPr="00FB7749">
        <w:t>a</w:t>
      </w:r>
      <w:r w:rsidRPr="00FB7749">
        <w:rPr>
          <w:spacing w:val="50"/>
        </w:rPr>
        <w:t xml:space="preserve"> </w:t>
      </w:r>
      <w:r w:rsidRPr="00FB7749">
        <w:rPr>
          <w:spacing w:val="-1"/>
        </w:rPr>
        <w:t>precautionary</w:t>
      </w:r>
      <w:r w:rsidRPr="00FB7749">
        <w:rPr>
          <w:spacing w:val="59"/>
        </w:rPr>
        <w:t xml:space="preserve"> </w:t>
      </w:r>
      <w:r w:rsidRPr="00FB7749">
        <w:rPr>
          <w:spacing w:val="-1"/>
        </w:rPr>
        <w:t>measure</w:t>
      </w:r>
      <w:r w:rsidRPr="00FB7749">
        <w:rPr>
          <w:spacing w:val="12"/>
        </w:rPr>
        <w:t xml:space="preserve"> </w:t>
      </w:r>
      <w:r w:rsidRPr="00FB7749">
        <w:rPr>
          <w:spacing w:val="-1"/>
        </w:rPr>
        <w:t>without</w:t>
      </w:r>
      <w:r w:rsidRPr="00FB7749">
        <w:rPr>
          <w:spacing w:val="12"/>
        </w:rPr>
        <w:t xml:space="preserve"> </w:t>
      </w:r>
      <w:r w:rsidRPr="00FB7749">
        <w:rPr>
          <w:spacing w:val="-1"/>
        </w:rPr>
        <w:t>prior</w:t>
      </w:r>
      <w:r w:rsidRPr="00FB7749">
        <w:rPr>
          <w:spacing w:val="10"/>
        </w:rPr>
        <w:t xml:space="preserve"> </w:t>
      </w:r>
      <w:r w:rsidRPr="00FB7749">
        <w:rPr>
          <w:spacing w:val="-1"/>
        </w:rPr>
        <w:t>notice,</w:t>
      </w:r>
      <w:r w:rsidRPr="00FB7749">
        <w:rPr>
          <w:spacing w:val="11"/>
        </w:rPr>
        <w:t xml:space="preserve"> </w:t>
      </w:r>
      <w:r w:rsidRPr="00FB7749">
        <w:rPr>
          <w:spacing w:val="-1"/>
        </w:rPr>
        <w:t>prior</w:t>
      </w:r>
      <w:r w:rsidRPr="00FB7749">
        <w:rPr>
          <w:spacing w:val="12"/>
        </w:rPr>
        <w:t xml:space="preserve"> </w:t>
      </w:r>
      <w:r w:rsidRPr="00FB7749">
        <w:t>to,</w:t>
      </w:r>
      <w:r w:rsidRPr="00FB7749">
        <w:rPr>
          <w:spacing w:val="9"/>
        </w:rPr>
        <w:t xml:space="preserve"> </w:t>
      </w:r>
      <w:r w:rsidRPr="00FB7749">
        <w:t>or</w:t>
      </w:r>
      <w:r w:rsidRPr="00FB7749">
        <w:rPr>
          <w:spacing w:val="10"/>
        </w:rPr>
        <w:t xml:space="preserve"> </w:t>
      </w:r>
      <w:r w:rsidRPr="00FB7749">
        <w:rPr>
          <w:spacing w:val="-1"/>
        </w:rPr>
        <w:t>instead</w:t>
      </w:r>
      <w:r w:rsidRPr="00FB7749">
        <w:rPr>
          <w:spacing w:val="11"/>
        </w:rPr>
        <w:t xml:space="preserve"> </w:t>
      </w:r>
      <w:r w:rsidRPr="00FB7749">
        <w:t>of,</w:t>
      </w:r>
      <w:r w:rsidRPr="00FB7749">
        <w:rPr>
          <w:spacing w:val="9"/>
        </w:rPr>
        <w:t xml:space="preserve"> </w:t>
      </w:r>
      <w:r w:rsidRPr="00FB7749">
        <w:rPr>
          <w:spacing w:val="-1"/>
        </w:rPr>
        <w:t>terminating</w:t>
      </w:r>
      <w:r w:rsidRPr="00FB7749">
        <w:rPr>
          <w:spacing w:val="9"/>
        </w:rPr>
        <w:t xml:space="preserve"> </w:t>
      </w:r>
      <w:r w:rsidRPr="00FB7749">
        <w:t>this</w:t>
      </w:r>
      <w:r w:rsidRPr="00FB7749">
        <w:rPr>
          <w:spacing w:val="9"/>
        </w:rPr>
        <w:t xml:space="preserve"> </w:t>
      </w:r>
      <w:r w:rsidRPr="00FB7749">
        <w:rPr>
          <w:spacing w:val="-1"/>
        </w:rPr>
        <w:t>Contract</w:t>
      </w:r>
      <w:r w:rsidRPr="00FB7749">
        <w:rPr>
          <w:spacing w:val="12"/>
        </w:rPr>
        <w:t xml:space="preserve"> </w:t>
      </w:r>
      <w:r w:rsidRPr="00FB7749">
        <w:rPr>
          <w:spacing w:val="-1"/>
        </w:rPr>
        <w:t>as</w:t>
      </w:r>
      <w:r w:rsidRPr="00FB7749">
        <w:rPr>
          <w:spacing w:val="9"/>
        </w:rPr>
        <w:t xml:space="preserve"> </w:t>
      </w:r>
      <w:r w:rsidRPr="00FB7749">
        <w:rPr>
          <w:spacing w:val="-1"/>
        </w:rPr>
        <w:t>provided</w:t>
      </w:r>
      <w:r w:rsidRPr="00FB7749">
        <w:rPr>
          <w:spacing w:val="51"/>
        </w:rPr>
        <w:t xml:space="preserve"> </w:t>
      </w:r>
      <w:r w:rsidRPr="00FB7749">
        <w:t>for</w:t>
      </w:r>
      <w:r w:rsidRPr="00FB7749">
        <w:rPr>
          <w:spacing w:val="-2"/>
        </w:rPr>
        <w:t xml:space="preserve"> </w:t>
      </w:r>
      <w:r w:rsidRPr="00FB7749">
        <w:t xml:space="preserve">in </w:t>
      </w:r>
      <w:r w:rsidRPr="00FB7749">
        <w:rPr>
          <w:spacing w:val="-1"/>
        </w:rPr>
        <w:t>Article</w:t>
      </w:r>
      <w:r w:rsidRPr="00FB7749">
        <w:rPr>
          <w:spacing w:val="-2"/>
        </w:rPr>
        <w:t xml:space="preserve"> </w:t>
      </w:r>
      <w:r w:rsidRPr="00FB7749">
        <w:t>12.</w:t>
      </w:r>
    </w:p>
    <w:p w:rsidR="00FF47EE" w:rsidRDefault="00FF47EE">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D0198E" w:rsidRPr="007338F0" w:rsidRDefault="00D0198E" w:rsidP="007338F0">
      <w:pPr>
        <w:rPr>
          <w:sz w:val="28"/>
          <w:szCs w:val="28"/>
          <w:u w:val="single"/>
        </w:rPr>
      </w:pPr>
      <w:r w:rsidRPr="007338F0">
        <w:rPr>
          <w:rFonts w:ascii="Times New Roman" w:hAnsi="Times New Roman" w:cs="Times New Roman"/>
          <w:sz w:val="28"/>
          <w:szCs w:val="28"/>
          <w:u w:val="single"/>
        </w:rPr>
        <w:t>Interest on late payment</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46"/>
      </w:pPr>
      <w:r w:rsidRPr="00FB7749">
        <w:rPr>
          <w:spacing w:val="-2"/>
        </w:rPr>
        <w:t>If</w:t>
      </w:r>
      <w:r w:rsidRPr="00FB7749">
        <w:rPr>
          <w:spacing w:val="12"/>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pays</w:t>
      </w:r>
      <w:r w:rsidRPr="00FB7749">
        <w:rPr>
          <w:spacing w:val="12"/>
        </w:rPr>
        <w:t xml:space="preserve"> </w:t>
      </w:r>
      <w:r w:rsidRPr="00FB7749">
        <w:t>the</w:t>
      </w:r>
      <w:r w:rsidRPr="00FB7749">
        <w:rPr>
          <w:spacing w:val="15"/>
        </w:rPr>
        <w:t xml:space="preserve"> </w:t>
      </w:r>
      <w:r w:rsidRPr="00FB7749">
        <w:rPr>
          <w:spacing w:val="-1"/>
        </w:rPr>
        <w:t>Coordinator</w:t>
      </w:r>
      <w:r w:rsidRPr="00FB7749">
        <w:rPr>
          <w:spacing w:val="12"/>
        </w:rPr>
        <w:t xml:space="preserve"> </w:t>
      </w:r>
      <w:r w:rsidRPr="00FB7749">
        <w:rPr>
          <w:spacing w:val="-2"/>
        </w:rPr>
        <w:t>after</w:t>
      </w:r>
      <w:r w:rsidRPr="00FB7749">
        <w:rPr>
          <w:spacing w:val="12"/>
        </w:rPr>
        <w:t xml:space="preserve"> </w:t>
      </w:r>
      <w:r w:rsidRPr="00FB7749">
        <w:t>the</w:t>
      </w:r>
      <w:r w:rsidRPr="00FB7749">
        <w:rPr>
          <w:spacing w:val="9"/>
        </w:rPr>
        <w:t xml:space="preserve"> </w:t>
      </w:r>
      <w:r w:rsidRPr="00FB7749">
        <w:rPr>
          <w:spacing w:val="-2"/>
        </w:rPr>
        <w:t>time</w:t>
      </w:r>
      <w:r w:rsidRPr="00FB7749">
        <w:rPr>
          <w:spacing w:val="12"/>
        </w:rPr>
        <w:t xml:space="preserve"> </w:t>
      </w:r>
      <w:r w:rsidRPr="00FB7749">
        <w:rPr>
          <w:spacing w:val="-1"/>
        </w:rPr>
        <w:t>limit,</w:t>
      </w:r>
      <w:r w:rsidRPr="00FB7749">
        <w:rPr>
          <w:spacing w:val="11"/>
        </w:rPr>
        <w:t xml:space="preserve"> </w:t>
      </w:r>
      <w:r w:rsidRPr="00FB7749">
        <w:t>it</w:t>
      </w:r>
      <w:r w:rsidRPr="00FB7749">
        <w:rPr>
          <w:spacing w:val="10"/>
        </w:rPr>
        <w:t xml:space="preserve"> </w:t>
      </w:r>
      <w:r w:rsidRPr="00FB7749">
        <w:rPr>
          <w:spacing w:val="-1"/>
        </w:rPr>
        <w:t>shall</w:t>
      </w:r>
      <w:r w:rsidRPr="00FB7749">
        <w:rPr>
          <w:spacing w:val="10"/>
        </w:rPr>
        <w:t xml:space="preserve"> </w:t>
      </w:r>
      <w:r w:rsidRPr="00FB7749">
        <w:rPr>
          <w:spacing w:val="-1"/>
        </w:rPr>
        <w:t>pay</w:t>
      </w:r>
      <w:r w:rsidRPr="00FB7749">
        <w:rPr>
          <w:spacing w:val="9"/>
        </w:rPr>
        <w:t xml:space="preserve"> </w:t>
      </w:r>
      <w:r w:rsidRPr="00FB7749">
        <w:rPr>
          <w:spacing w:val="-1"/>
        </w:rPr>
        <w:t>default</w:t>
      </w:r>
      <w:r w:rsidRPr="00FB7749">
        <w:rPr>
          <w:spacing w:val="71"/>
        </w:rPr>
        <w:t xml:space="preserve"> </w:t>
      </w:r>
      <w:r w:rsidRPr="00FB7749">
        <w:rPr>
          <w:spacing w:val="-1"/>
        </w:rPr>
        <w:t xml:space="preserve">interest </w:t>
      </w:r>
      <w:r w:rsidRPr="00FB7749">
        <w:t xml:space="preserve">as </w:t>
      </w:r>
      <w:r w:rsidRPr="00FB7749">
        <w:rPr>
          <w:spacing w:val="-1"/>
        </w:rPr>
        <w:t>follows:</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41"/>
      </w:pPr>
      <w:r w:rsidRPr="00FB7749">
        <w:t>at</w:t>
      </w:r>
      <w:r w:rsidRPr="00FB7749">
        <w:rPr>
          <w:spacing w:val="17"/>
        </w:rPr>
        <w:t xml:space="preserve"> </w:t>
      </w:r>
      <w:r w:rsidRPr="00FB7749">
        <w:t>the</w:t>
      </w:r>
      <w:r w:rsidRPr="00FB7749">
        <w:rPr>
          <w:spacing w:val="17"/>
        </w:rPr>
        <w:t xml:space="preserve"> </w:t>
      </w:r>
      <w:r w:rsidRPr="00FB7749">
        <w:rPr>
          <w:spacing w:val="-1"/>
        </w:rPr>
        <w:t>rediscount</w:t>
      </w:r>
      <w:r w:rsidRPr="00FB7749">
        <w:rPr>
          <w:spacing w:val="20"/>
        </w:rPr>
        <w:t xml:space="preserve"> </w:t>
      </w:r>
      <w:r w:rsidRPr="00FB7749">
        <w:rPr>
          <w:spacing w:val="-1"/>
        </w:rPr>
        <w:t>rate</w:t>
      </w:r>
      <w:r w:rsidRPr="00FB7749">
        <w:rPr>
          <w:spacing w:val="17"/>
        </w:rPr>
        <w:t xml:space="preserve"> </w:t>
      </w:r>
      <w:r w:rsidRPr="00FB7749">
        <w:rPr>
          <w:spacing w:val="-1"/>
        </w:rPr>
        <w:t>applied</w:t>
      </w:r>
      <w:r w:rsidRPr="00FB7749">
        <w:rPr>
          <w:spacing w:val="19"/>
        </w:rPr>
        <w:t xml:space="preserve"> </w:t>
      </w:r>
      <w:r w:rsidRPr="00FB7749">
        <w:t>by</w:t>
      </w:r>
      <w:r w:rsidRPr="00FB7749">
        <w:rPr>
          <w:spacing w:val="16"/>
        </w:rPr>
        <w:t xml:space="preserve"> </w:t>
      </w:r>
      <w:r w:rsidRPr="00FB7749">
        <w:t>the</w:t>
      </w:r>
      <w:r w:rsidRPr="00FB7749">
        <w:rPr>
          <w:spacing w:val="17"/>
        </w:rPr>
        <w:t xml:space="preserve"> </w:t>
      </w:r>
      <w:r w:rsidRPr="00FB7749">
        <w:rPr>
          <w:spacing w:val="-1"/>
        </w:rPr>
        <w:t>central</w:t>
      </w:r>
      <w:r w:rsidRPr="00FB7749">
        <w:rPr>
          <w:spacing w:val="18"/>
        </w:rPr>
        <w:t xml:space="preserve"> </w:t>
      </w:r>
      <w:r w:rsidRPr="00FB7749">
        <w:t>bank</w:t>
      </w:r>
      <w:r w:rsidRPr="00FB7749">
        <w:rPr>
          <w:spacing w:val="17"/>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country</w:t>
      </w:r>
      <w:r w:rsidRPr="00FB7749">
        <w:rPr>
          <w:spacing w:val="16"/>
        </w:rPr>
        <w:t xml:space="preserve"> </w:t>
      </w:r>
      <w:r w:rsidRPr="00FB7749">
        <w:t>of</w:t>
      </w:r>
      <w:r w:rsidRPr="00FB7749">
        <w:rPr>
          <w:spacing w:val="19"/>
        </w:rPr>
        <w:t xml:space="preserve"> </w:t>
      </w:r>
      <w:r w:rsidRPr="00FB7749">
        <w:rPr>
          <w:spacing w:val="-1"/>
        </w:rPr>
        <w:t>the</w:t>
      </w:r>
      <w:r w:rsidRPr="00FB7749">
        <w:rPr>
          <w:spacing w:val="19"/>
        </w:rPr>
        <w:t xml:space="preserve"> </w:t>
      </w:r>
      <w:r w:rsidRPr="00FB7749">
        <w:rPr>
          <w:spacing w:val="-1"/>
        </w:rPr>
        <w:t>Contracting</w:t>
      </w:r>
      <w:r w:rsidRPr="00FB7749">
        <w:rPr>
          <w:spacing w:val="37"/>
        </w:rPr>
        <w:t xml:space="preserve"> </w:t>
      </w:r>
      <w:r w:rsidRPr="00FB7749">
        <w:rPr>
          <w:spacing w:val="-1"/>
        </w:rPr>
        <w:t>Authority</w:t>
      </w:r>
      <w:r w:rsidRPr="00FB7749">
        <w:rPr>
          <w:spacing w:val="-3"/>
        </w:rPr>
        <w:t xml:space="preserve"> </w:t>
      </w:r>
      <w:r w:rsidRPr="00FB7749">
        <w:rPr>
          <w:spacing w:val="-1"/>
        </w:rPr>
        <w:t>if</w:t>
      </w:r>
      <w:r w:rsidRPr="00FB7749">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t xml:space="preserve"> the </w:t>
      </w:r>
      <w:r w:rsidRPr="00FB7749">
        <w:rPr>
          <w:spacing w:val="-1"/>
        </w:rPr>
        <w:t>currency</w:t>
      </w:r>
      <w:r w:rsidRPr="00FB7749">
        <w:rPr>
          <w:spacing w:val="-2"/>
        </w:rPr>
        <w:t xml:space="preserve"> </w:t>
      </w:r>
      <w:r w:rsidRPr="00FB7749">
        <w:t xml:space="preserve">of </w:t>
      </w:r>
      <w:r w:rsidRPr="00FB7749">
        <w:rPr>
          <w:spacing w:val="-1"/>
        </w:rPr>
        <w:t>that</w:t>
      </w:r>
      <w:r w:rsidRPr="00FB7749">
        <w:rPr>
          <w:spacing w:val="1"/>
        </w:rPr>
        <w:t xml:space="preserve"> </w:t>
      </w:r>
      <w:r w:rsidRPr="00FB7749">
        <w:rPr>
          <w:spacing w:val="-1"/>
        </w:rPr>
        <w:t>country;</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42" w:hanging="360"/>
      </w:pPr>
      <w:r w:rsidRPr="00FB7749">
        <w:t>at</w:t>
      </w:r>
      <w:r w:rsidRPr="00FB7749">
        <w:rPr>
          <w:spacing w:val="3"/>
        </w:rPr>
        <w:t xml:space="preserve"> </w:t>
      </w:r>
      <w:r w:rsidRPr="00FB7749">
        <w:t>the</w:t>
      </w:r>
      <w:r w:rsidRPr="00FB7749">
        <w:rPr>
          <w:spacing w:val="2"/>
        </w:rPr>
        <w:t xml:space="preserve"> </w:t>
      </w:r>
      <w:r w:rsidRPr="00FB7749">
        <w:rPr>
          <w:spacing w:val="-1"/>
        </w:rPr>
        <w:t>rate</w:t>
      </w:r>
      <w:r w:rsidRPr="00FB7749">
        <w:rPr>
          <w:spacing w:val="2"/>
        </w:rPr>
        <w:t xml:space="preserve"> </w:t>
      </w:r>
      <w:r w:rsidRPr="00FB7749">
        <w:rPr>
          <w:spacing w:val="-1"/>
        </w:rPr>
        <w:t>applied</w:t>
      </w:r>
      <w:r w:rsidRPr="00FB7749">
        <w:rPr>
          <w:spacing w:val="2"/>
        </w:rPr>
        <w:t xml:space="preserve"> </w:t>
      </w:r>
      <w:r w:rsidRPr="00FB7749">
        <w:t>by</w:t>
      </w:r>
      <w:r w:rsidRPr="00FB7749">
        <w:rPr>
          <w:spacing w:val="-1"/>
        </w:rPr>
        <w:t xml:space="preserve"> </w:t>
      </w:r>
      <w:r w:rsidRPr="00FB7749">
        <w:t>the</w:t>
      </w:r>
      <w:r w:rsidRPr="00FB7749">
        <w:rPr>
          <w:spacing w:val="2"/>
        </w:rPr>
        <w:t xml:space="preserve"> </w:t>
      </w:r>
      <w:r w:rsidRPr="00FB7749">
        <w:rPr>
          <w:spacing w:val="-1"/>
        </w:rPr>
        <w:t>European</w:t>
      </w:r>
      <w:r w:rsidRPr="00FB7749">
        <w:rPr>
          <w:spacing w:val="2"/>
        </w:rPr>
        <w:t xml:space="preserve"> </w:t>
      </w:r>
      <w:r w:rsidRPr="00FB7749">
        <w:rPr>
          <w:spacing w:val="-1"/>
        </w:rPr>
        <w:t>Central</w:t>
      </w:r>
      <w:r w:rsidRPr="00FB7749">
        <w:rPr>
          <w:spacing w:val="3"/>
        </w:rPr>
        <w:t xml:space="preserve"> </w:t>
      </w:r>
      <w:r w:rsidRPr="00FB7749">
        <w:rPr>
          <w:spacing w:val="-1"/>
        </w:rPr>
        <w:t>Bank</w:t>
      </w:r>
      <w:r w:rsidRPr="00FB7749">
        <w:t xml:space="preserve"> to</w:t>
      </w:r>
      <w:r w:rsidRPr="00FB7749">
        <w:rPr>
          <w:spacing w:val="2"/>
        </w:rPr>
        <w:t xml:space="preserve"> </w:t>
      </w:r>
      <w:r w:rsidRPr="00FB7749">
        <w:rPr>
          <w:spacing w:val="-1"/>
        </w:rPr>
        <w:t>its</w:t>
      </w:r>
      <w:r w:rsidRPr="00FB7749">
        <w:rPr>
          <w:spacing w:val="2"/>
        </w:rPr>
        <w:t xml:space="preserve"> </w:t>
      </w:r>
      <w:r w:rsidRPr="00FB7749">
        <w:rPr>
          <w:spacing w:val="-1"/>
        </w:rPr>
        <w:t>main</w:t>
      </w:r>
      <w:r w:rsidRPr="00FB7749">
        <w:rPr>
          <w:spacing w:val="2"/>
        </w:rPr>
        <w:t xml:space="preserve"> </w:t>
      </w:r>
      <w:r w:rsidRPr="00FB7749">
        <w:rPr>
          <w:spacing w:val="-1"/>
        </w:rPr>
        <w:t>refinancing transactions</w:t>
      </w:r>
      <w:r w:rsidRPr="00FB7749">
        <w:rPr>
          <w:spacing w:val="69"/>
        </w:rPr>
        <w:t xml:space="preserve"> </w:t>
      </w:r>
      <w:r w:rsidRPr="00FB7749">
        <w:t>in</w:t>
      </w:r>
      <w:r w:rsidRPr="00FB7749">
        <w:rPr>
          <w:spacing w:val="38"/>
        </w:rPr>
        <w:t xml:space="preserve"> </w:t>
      </w:r>
      <w:r w:rsidRPr="00FB7749">
        <w:rPr>
          <w:spacing w:val="-1"/>
        </w:rPr>
        <w:t>euro,</w:t>
      </w:r>
      <w:r w:rsidRPr="00FB7749">
        <w:rPr>
          <w:spacing w:val="38"/>
        </w:rPr>
        <w:t xml:space="preserve"> </w:t>
      </w:r>
      <w:r w:rsidRPr="00FB7749">
        <w:t>as</w:t>
      </w:r>
      <w:r w:rsidRPr="00FB7749">
        <w:rPr>
          <w:spacing w:val="39"/>
        </w:rPr>
        <w:t xml:space="preserve"> </w:t>
      </w:r>
      <w:r w:rsidRPr="00FB7749">
        <w:rPr>
          <w:spacing w:val="-1"/>
        </w:rPr>
        <w:t>published</w:t>
      </w:r>
      <w:r w:rsidRPr="00FB7749">
        <w:rPr>
          <w:spacing w:val="35"/>
        </w:rPr>
        <w:t xml:space="preserve"> </w:t>
      </w:r>
      <w:r w:rsidRPr="00FB7749">
        <w:t>in</w:t>
      </w:r>
      <w:r w:rsidRPr="00FB7749">
        <w:rPr>
          <w:spacing w:val="38"/>
        </w:rPr>
        <w:t xml:space="preserve"> </w:t>
      </w:r>
      <w:r w:rsidRPr="00FB7749">
        <w:rPr>
          <w:spacing w:val="-1"/>
        </w:rPr>
        <w:t>the</w:t>
      </w:r>
      <w:r w:rsidRPr="00FB7749">
        <w:rPr>
          <w:spacing w:val="38"/>
        </w:rPr>
        <w:t xml:space="preserve"> </w:t>
      </w:r>
      <w:r w:rsidRPr="00FB7749">
        <w:rPr>
          <w:spacing w:val="-1"/>
        </w:rPr>
        <w:t>Official</w:t>
      </w:r>
      <w:r w:rsidRPr="00FB7749">
        <w:rPr>
          <w:spacing w:val="37"/>
        </w:rPr>
        <w:t xml:space="preserve"> </w:t>
      </w:r>
      <w:r w:rsidRPr="00FB7749">
        <w:rPr>
          <w:spacing w:val="-1"/>
        </w:rPr>
        <w:t>Journal</w:t>
      </w:r>
      <w:r w:rsidRPr="00FB7749">
        <w:rPr>
          <w:spacing w:val="39"/>
        </w:rPr>
        <w:t xml:space="preserve"> </w:t>
      </w:r>
      <w:r w:rsidRPr="00FB7749">
        <w:t>of</w:t>
      </w:r>
      <w:r w:rsidRPr="00FB7749">
        <w:rPr>
          <w:spacing w:val="36"/>
        </w:rPr>
        <w:t xml:space="preserve"> </w:t>
      </w:r>
      <w:r w:rsidRPr="00FB7749">
        <w:t>the</w:t>
      </w:r>
      <w:r w:rsidRPr="00FB7749">
        <w:rPr>
          <w:spacing w:val="36"/>
        </w:rPr>
        <w:t xml:space="preserve"> </w:t>
      </w:r>
      <w:r w:rsidRPr="00FB7749">
        <w:rPr>
          <w:spacing w:val="-1"/>
        </w:rPr>
        <w:t>European</w:t>
      </w:r>
      <w:r w:rsidRPr="00FB7749">
        <w:rPr>
          <w:spacing w:val="38"/>
        </w:rPr>
        <w:t xml:space="preserve"> </w:t>
      </w:r>
      <w:r w:rsidRPr="00FB7749">
        <w:rPr>
          <w:spacing w:val="-1"/>
        </w:rPr>
        <w:t>Union,</w:t>
      </w:r>
      <w:r w:rsidRPr="00FB7749">
        <w:rPr>
          <w:spacing w:val="38"/>
        </w:rPr>
        <w:t xml:space="preserve"> </w:t>
      </w:r>
      <w:r w:rsidRPr="00FB7749">
        <w:t>C</w:t>
      </w:r>
      <w:r w:rsidRPr="00FB7749">
        <w:rPr>
          <w:spacing w:val="37"/>
        </w:rPr>
        <w:t xml:space="preserve"> </w:t>
      </w:r>
      <w:r w:rsidRPr="00FB7749">
        <w:rPr>
          <w:spacing w:val="-1"/>
        </w:rPr>
        <w:t>series,</w:t>
      </w:r>
      <w:r w:rsidRPr="00FB7749">
        <w:rPr>
          <w:spacing w:val="38"/>
        </w:rPr>
        <w:t xml:space="preserve"> </w:t>
      </w:r>
      <w:r w:rsidRPr="00FB7749">
        <w:rPr>
          <w:spacing w:val="-1"/>
        </w:rPr>
        <w:t>if</w:t>
      </w:r>
      <w:r w:rsidRPr="00FB7749">
        <w:rPr>
          <w:spacing w:val="53"/>
        </w:rPr>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rPr>
          <w:spacing w:val="1"/>
        </w:rPr>
        <w:t xml:space="preserve"> </w:t>
      </w:r>
      <w:r w:rsidRPr="00FB7749">
        <w:rPr>
          <w:spacing w:val="-1"/>
        </w:rPr>
        <w:t>euro;</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39" w:hanging="360"/>
      </w:pPr>
      <w:r w:rsidRPr="00FB7749">
        <w:t>on</w:t>
      </w:r>
      <w:r w:rsidRPr="00FB7749">
        <w:rPr>
          <w:spacing w:val="19"/>
        </w:rPr>
        <w:t xml:space="preserve"> </w:t>
      </w:r>
      <w:r w:rsidRPr="00FB7749">
        <w:rPr>
          <w:spacing w:val="-1"/>
        </w:rPr>
        <w:t>the</w:t>
      </w:r>
      <w:r w:rsidRPr="00FB7749">
        <w:rPr>
          <w:spacing w:val="17"/>
        </w:rPr>
        <w:t xml:space="preserve"> </w:t>
      </w:r>
      <w:r w:rsidRPr="00FB7749">
        <w:rPr>
          <w:spacing w:val="-1"/>
        </w:rPr>
        <w:t>first</w:t>
      </w:r>
      <w:r w:rsidRPr="00FB7749">
        <w:rPr>
          <w:spacing w:val="20"/>
        </w:rPr>
        <w:t xml:space="preserve"> </w:t>
      </w:r>
      <w:r w:rsidRPr="00FB7749">
        <w:rPr>
          <w:spacing w:val="-1"/>
        </w:rPr>
        <w:t>day</w:t>
      </w:r>
      <w:r w:rsidRPr="00FB7749">
        <w:rPr>
          <w:spacing w:val="17"/>
        </w:rPr>
        <w:t xml:space="preserve"> </w:t>
      </w:r>
      <w:r w:rsidRPr="00FB7749">
        <w:t>of</w:t>
      </w:r>
      <w:r w:rsidRPr="00FB7749">
        <w:rPr>
          <w:spacing w:val="17"/>
        </w:rPr>
        <w:t xml:space="preserve"> </w:t>
      </w:r>
      <w:r w:rsidRPr="00FB7749">
        <w:t>the</w:t>
      </w:r>
      <w:r w:rsidRPr="00FB7749">
        <w:rPr>
          <w:spacing w:val="17"/>
        </w:rPr>
        <w:t xml:space="preserve"> </w:t>
      </w:r>
      <w:r w:rsidRPr="00FB7749">
        <w:rPr>
          <w:spacing w:val="-1"/>
        </w:rPr>
        <w:t>month</w:t>
      </w:r>
      <w:r w:rsidRPr="00FB7749">
        <w:rPr>
          <w:spacing w:val="16"/>
        </w:rPr>
        <w:t xml:space="preserve"> </w:t>
      </w:r>
      <w:r w:rsidRPr="00FB7749">
        <w:t>in</w:t>
      </w:r>
      <w:r w:rsidRPr="00FB7749">
        <w:rPr>
          <w:spacing w:val="19"/>
        </w:rPr>
        <w:t xml:space="preserve"> </w:t>
      </w:r>
      <w:r w:rsidRPr="00FB7749">
        <w:rPr>
          <w:spacing w:val="-1"/>
        </w:rPr>
        <w:t>which</w:t>
      </w:r>
      <w:r w:rsidRPr="00FB7749">
        <w:rPr>
          <w:spacing w:val="21"/>
        </w:rPr>
        <w:t xml:space="preserve"> </w:t>
      </w:r>
      <w:r w:rsidRPr="00FB7749">
        <w:rPr>
          <w:spacing w:val="-1"/>
        </w:rPr>
        <w:t>the</w:t>
      </w:r>
      <w:r w:rsidRPr="00FB7749">
        <w:rPr>
          <w:spacing w:val="17"/>
        </w:rPr>
        <w:t xml:space="preserve"> </w:t>
      </w:r>
      <w:r w:rsidRPr="00FB7749">
        <w:rPr>
          <w:spacing w:val="-2"/>
        </w:rPr>
        <w:t>time-limit</w:t>
      </w:r>
      <w:r w:rsidRPr="00FB7749">
        <w:rPr>
          <w:spacing w:val="20"/>
        </w:rPr>
        <w:t xml:space="preserve"> </w:t>
      </w:r>
      <w:r w:rsidRPr="00FB7749">
        <w:rPr>
          <w:spacing w:val="-1"/>
        </w:rPr>
        <w:t>expired,</w:t>
      </w:r>
      <w:r w:rsidRPr="00FB7749">
        <w:rPr>
          <w:spacing w:val="17"/>
        </w:rPr>
        <w:t xml:space="preserve"> </w:t>
      </w:r>
      <w:r w:rsidRPr="00FB7749">
        <w:rPr>
          <w:spacing w:val="-1"/>
        </w:rPr>
        <w:t>plus</w:t>
      </w:r>
      <w:r w:rsidRPr="00FB7749">
        <w:rPr>
          <w:spacing w:val="17"/>
        </w:rPr>
        <w:t xml:space="preserve"> </w:t>
      </w:r>
      <w:r w:rsidRPr="00FB7749">
        <w:rPr>
          <w:spacing w:val="-1"/>
        </w:rPr>
        <w:t>three</w:t>
      </w:r>
      <w:r w:rsidRPr="00FB7749">
        <w:rPr>
          <w:spacing w:val="17"/>
        </w:rPr>
        <w:t xml:space="preserve"> </w:t>
      </w:r>
      <w:r w:rsidRPr="00FB7749">
        <w:t>and</w:t>
      </w:r>
      <w:r w:rsidRPr="00FB7749">
        <w:rPr>
          <w:spacing w:val="17"/>
        </w:rPr>
        <w:t xml:space="preserve"> </w:t>
      </w:r>
      <w:r w:rsidRPr="00FB7749">
        <w:t>a</w:t>
      </w:r>
      <w:r w:rsidRPr="00FB7749">
        <w:rPr>
          <w:spacing w:val="17"/>
        </w:rPr>
        <w:t xml:space="preserve"> </w:t>
      </w:r>
      <w:r w:rsidRPr="00FB7749">
        <w:rPr>
          <w:spacing w:val="-1"/>
        </w:rPr>
        <w:t>half</w:t>
      </w:r>
      <w:r w:rsidRPr="00FB7749">
        <w:rPr>
          <w:spacing w:val="47"/>
        </w:rPr>
        <w:t xml:space="preserve"> </w:t>
      </w:r>
      <w:r w:rsidRPr="00FB7749">
        <w:rPr>
          <w:spacing w:val="-1"/>
        </w:rPr>
        <w:t>percentage</w:t>
      </w:r>
      <w:r w:rsidRPr="00FB7749">
        <w:rPr>
          <w:spacing w:val="38"/>
        </w:rPr>
        <w:t xml:space="preserve"> </w:t>
      </w:r>
      <w:r w:rsidRPr="00FB7749">
        <w:rPr>
          <w:spacing w:val="-1"/>
        </w:rPr>
        <w:t>points.</w:t>
      </w:r>
      <w:r w:rsidRPr="00FB7749">
        <w:rPr>
          <w:spacing w:val="38"/>
        </w:rPr>
        <w:t xml:space="preserve"> </w:t>
      </w:r>
      <w:r w:rsidRPr="00FB7749">
        <w:rPr>
          <w:spacing w:val="-1"/>
        </w:rPr>
        <w:t>The</w:t>
      </w:r>
      <w:r w:rsidRPr="00FB7749">
        <w:rPr>
          <w:spacing w:val="38"/>
        </w:rPr>
        <w:t xml:space="preserve"> </w:t>
      </w:r>
      <w:r w:rsidRPr="00FB7749">
        <w:rPr>
          <w:spacing w:val="-1"/>
        </w:rPr>
        <w:t>interest</w:t>
      </w:r>
      <w:r w:rsidRPr="00FB7749">
        <w:rPr>
          <w:spacing w:val="39"/>
        </w:rPr>
        <w:t xml:space="preserve"> </w:t>
      </w:r>
      <w:r w:rsidRPr="00FB7749">
        <w:rPr>
          <w:spacing w:val="-1"/>
        </w:rPr>
        <w:t>will</w:t>
      </w:r>
      <w:r w:rsidRPr="00FB7749">
        <w:rPr>
          <w:spacing w:val="39"/>
        </w:rPr>
        <w:t xml:space="preserve"> </w:t>
      </w:r>
      <w:r w:rsidRPr="00FB7749">
        <w:t>be</w:t>
      </w:r>
      <w:r w:rsidRPr="00FB7749">
        <w:rPr>
          <w:spacing w:val="38"/>
        </w:rPr>
        <w:t xml:space="preserve"> </w:t>
      </w:r>
      <w:r w:rsidRPr="00FB7749">
        <w:rPr>
          <w:spacing w:val="-1"/>
        </w:rPr>
        <w:t>payable</w:t>
      </w:r>
      <w:r w:rsidRPr="00FB7749">
        <w:rPr>
          <w:spacing w:val="38"/>
        </w:rPr>
        <w:t xml:space="preserve"> </w:t>
      </w:r>
      <w:r w:rsidRPr="00FB7749">
        <w:rPr>
          <w:spacing w:val="-1"/>
        </w:rPr>
        <w:t>for</w:t>
      </w:r>
      <w:r w:rsidRPr="00FB7749">
        <w:rPr>
          <w:spacing w:val="39"/>
        </w:rPr>
        <w:t xml:space="preserve"> </w:t>
      </w:r>
      <w:r w:rsidRPr="00FB7749">
        <w:rPr>
          <w:spacing w:val="-1"/>
        </w:rPr>
        <w:t>the</w:t>
      </w:r>
      <w:r w:rsidRPr="00FB7749">
        <w:rPr>
          <w:spacing w:val="38"/>
        </w:rPr>
        <w:t xml:space="preserve"> </w:t>
      </w:r>
      <w:r w:rsidRPr="00FB7749">
        <w:rPr>
          <w:spacing w:val="-1"/>
        </w:rPr>
        <w:t>time</w:t>
      </w:r>
      <w:r w:rsidRPr="00FB7749">
        <w:rPr>
          <w:spacing w:val="38"/>
        </w:rPr>
        <w:t xml:space="preserve"> </w:t>
      </w:r>
      <w:r w:rsidRPr="00FB7749">
        <w:rPr>
          <w:spacing w:val="-1"/>
        </w:rPr>
        <w:t>elapsed</w:t>
      </w:r>
      <w:r w:rsidRPr="00FB7749">
        <w:rPr>
          <w:spacing w:val="38"/>
        </w:rPr>
        <w:t xml:space="preserve"> </w:t>
      </w:r>
      <w:r w:rsidRPr="00FB7749">
        <w:rPr>
          <w:spacing w:val="-1"/>
        </w:rPr>
        <w:t>between</w:t>
      </w:r>
      <w:r w:rsidRPr="00FB7749">
        <w:rPr>
          <w:spacing w:val="38"/>
        </w:rPr>
        <w:t xml:space="preserve"> </w:t>
      </w:r>
      <w:r w:rsidRPr="00FB7749">
        <w:rPr>
          <w:spacing w:val="-1"/>
        </w:rPr>
        <w:t>the</w:t>
      </w:r>
      <w:r w:rsidRPr="00FB7749">
        <w:rPr>
          <w:spacing w:val="71"/>
        </w:rPr>
        <w:t xml:space="preserve"> </w:t>
      </w:r>
      <w:r w:rsidRPr="00FB7749">
        <w:rPr>
          <w:spacing w:val="-1"/>
        </w:rPr>
        <w:t>expiry</w:t>
      </w:r>
      <w:r w:rsidRPr="00FB7749">
        <w:rPr>
          <w:spacing w:val="19"/>
        </w:rPr>
        <w:t xml:space="preserve"> </w:t>
      </w:r>
      <w:r w:rsidRPr="00FB7749">
        <w:t>of</w:t>
      </w:r>
      <w:r w:rsidRPr="00FB7749">
        <w:rPr>
          <w:spacing w:val="22"/>
        </w:rPr>
        <w:t xml:space="preserve"> </w:t>
      </w:r>
      <w:r w:rsidRPr="00FB7749">
        <w:t>the</w:t>
      </w:r>
      <w:r w:rsidRPr="00FB7749">
        <w:rPr>
          <w:spacing w:val="21"/>
        </w:rPr>
        <w:t xml:space="preserve"> </w:t>
      </w:r>
      <w:r w:rsidRPr="00FB7749">
        <w:rPr>
          <w:spacing w:val="-1"/>
        </w:rPr>
        <w:t>payment</w:t>
      </w:r>
      <w:r w:rsidRPr="00FB7749">
        <w:rPr>
          <w:spacing w:val="22"/>
        </w:rPr>
        <w:t xml:space="preserve"> </w:t>
      </w:r>
      <w:r w:rsidRPr="00FB7749">
        <w:rPr>
          <w:spacing w:val="-1"/>
        </w:rPr>
        <w:t>deadline</w:t>
      </w:r>
      <w:r w:rsidRPr="00FB7749">
        <w:rPr>
          <w:spacing w:val="21"/>
        </w:rPr>
        <w:t xml:space="preserve"> </w:t>
      </w:r>
      <w:r w:rsidRPr="00FB7749">
        <w:t>and</w:t>
      </w:r>
      <w:r w:rsidRPr="00FB7749">
        <w:rPr>
          <w:spacing w:val="21"/>
        </w:rPr>
        <w:t xml:space="preserve"> </w:t>
      </w:r>
      <w:r w:rsidRPr="00FB7749">
        <w:t>the</w:t>
      </w:r>
      <w:r w:rsidRPr="00FB7749">
        <w:rPr>
          <w:spacing w:val="21"/>
        </w:rPr>
        <w:t xml:space="preserve"> </w:t>
      </w:r>
      <w:r w:rsidRPr="00FB7749">
        <w:rPr>
          <w:spacing w:val="-1"/>
        </w:rPr>
        <w:t>date</w:t>
      </w:r>
      <w:r w:rsidRPr="00FB7749">
        <w:rPr>
          <w:spacing w:val="21"/>
        </w:rPr>
        <w:t xml:space="preserve"> </w:t>
      </w:r>
      <w:r w:rsidRPr="00FB7749">
        <w:t>on</w:t>
      </w:r>
      <w:r w:rsidRPr="00FB7749">
        <w:rPr>
          <w:spacing w:val="21"/>
        </w:rPr>
        <w:t xml:space="preserve"> </w:t>
      </w:r>
      <w:r w:rsidRPr="00FB7749">
        <w:rPr>
          <w:spacing w:val="-2"/>
        </w:rPr>
        <w:t>which</w:t>
      </w:r>
      <w:r w:rsidRPr="00FB7749">
        <w:rPr>
          <w:spacing w:val="21"/>
        </w:rPr>
        <w:t xml:space="preserve"> </w:t>
      </w:r>
      <w:r w:rsidRPr="00FB7749">
        <w:t>the</w:t>
      </w:r>
      <w:r w:rsidRPr="00FB7749">
        <w:rPr>
          <w:spacing w:val="21"/>
        </w:rPr>
        <w:t xml:space="preserve"> </w:t>
      </w:r>
      <w:r w:rsidRPr="00FB7749">
        <w:rPr>
          <w:spacing w:val="-1"/>
        </w:rPr>
        <w:t>Contracting</w:t>
      </w:r>
      <w:r w:rsidRPr="00FB7749">
        <w:rPr>
          <w:spacing w:val="19"/>
        </w:rPr>
        <w:t xml:space="preserve"> </w:t>
      </w:r>
      <w:r w:rsidRPr="00FB7749">
        <w:rPr>
          <w:spacing w:val="-1"/>
        </w:rPr>
        <w:t>Authority’s</w:t>
      </w:r>
      <w:r w:rsidRPr="00FB7749">
        <w:rPr>
          <w:spacing w:val="49"/>
        </w:rPr>
        <w:t xml:space="preserve"> </w:t>
      </w:r>
      <w:r w:rsidRPr="00FB7749">
        <w:rPr>
          <w:spacing w:val="-1"/>
        </w:rPr>
        <w:t>account</w:t>
      </w:r>
      <w:r w:rsidRPr="00FB7749">
        <w:rPr>
          <w:spacing w:val="-2"/>
        </w:rPr>
        <w:t xml:space="preserve"> </w:t>
      </w:r>
      <w:r w:rsidRPr="00FB7749">
        <w:t xml:space="preserve">is </w:t>
      </w:r>
      <w:r w:rsidRPr="00FB7749">
        <w:rPr>
          <w:spacing w:val="-1"/>
        </w:rPr>
        <w:t>debited.</w:t>
      </w:r>
    </w:p>
    <w:p w:rsidR="00D0198E" w:rsidRPr="00FB7749" w:rsidRDefault="00D0198E" w:rsidP="00834B1C">
      <w:pPr>
        <w:pStyle w:val="BodyText"/>
        <w:ind w:right="139"/>
      </w:pPr>
      <w:r w:rsidRPr="00FB7749">
        <w:rPr>
          <w:spacing w:val="-1"/>
        </w:rPr>
        <w:t>By</w:t>
      </w:r>
      <w:r w:rsidRPr="00FB7749">
        <w:rPr>
          <w:spacing w:val="31"/>
        </w:rPr>
        <w:t xml:space="preserve"> </w:t>
      </w:r>
      <w:r w:rsidRPr="00FB7749">
        <w:rPr>
          <w:spacing w:val="-1"/>
        </w:rPr>
        <w:t>way</w:t>
      </w:r>
      <w:r w:rsidRPr="00FB7749">
        <w:rPr>
          <w:spacing w:val="31"/>
        </w:rPr>
        <w:t xml:space="preserve"> </w:t>
      </w:r>
      <w:r w:rsidRPr="00FB7749">
        <w:t>of</w:t>
      </w:r>
      <w:r w:rsidRPr="00FB7749">
        <w:rPr>
          <w:spacing w:val="31"/>
        </w:rPr>
        <w:t xml:space="preserve"> </w:t>
      </w:r>
      <w:r w:rsidRPr="00FB7749">
        <w:rPr>
          <w:spacing w:val="-1"/>
        </w:rPr>
        <w:t>exception,</w:t>
      </w:r>
      <w:r w:rsidRPr="00FB7749">
        <w:rPr>
          <w:spacing w:val="31"/>
        </w:rPr>
        <w:t xml:space="preserve"> </w:t>
      </w:r>
      <w:r w:rsidRPr="00FB7749">
        <w:rPr>
          <w:spacing w:val="-1"/>
        </w:rPr>
        <w:t>when</w:t>
      </w:r>
      <w:r w:rsidRPr="00FB7749">
        <w:rPr>
          <w:spacing w:val="31"/>
        </w:rPr>
        <w:t xml:space="preserve"> </w:t>
      </w:r>
      <w:r w:rsidRPr="00FB7749">
        <w:rPr>
          <w:spacing w:val="1"/>
        </w:rPr>
        <w:t>the</w:t>
      </w:r>
      <w:r w:rsidRPr="00FB7749">
        <w:rPr>
          <w:spacing w:val="31"/>
        </w:rPr>
        <w:t xml:space="preserve"> </w:t>
      </w:r>
      <w:r w:rsidRPr="00FB7749">
        <w:rPr>
          <w:spacing w:val="-1"/>
        </w:rPr>
        <w:t>interest</w:t>
      </w:r>
      <w:r w:rsidRPr="00FB7749">
        <w:rPr>
          <w:spacing w:val="32"/>
        </w:rPr>
        <w:t xml:space="preserve"> </w:t>
      </w:r>
      <w:r w:rsidRPr="00FB7749">
        <w:rPr>
          <w:spacing w:val="-1"/>
        </w:rPr>
        <w:t>calculated</w:t>
      </w:r>
      <w:r w:rsidRPr="00FB7749">
        <w:rPr>
          <w:spacing w:val="29"/>
        </w:rPr>
        <w:t xml:space="preserve"> </w:t>
      </w:r>
      <w:r w:rsidRPr="00FB7749">
        <w:t>in</w:t>
      </w:r>
      <w:r w:rsidRPr="00FB7749">
        <w:rPr>
          <w:spacing w:val="28"/>
        </w:rPr>
        <w:t xml:space="preserve"> </w:t>
      </w:r>
      <w:r w:rsidRPr="00FB7749">
        <w:rPr>
          <w:spacing w:val="-1"/>
        </w:rPr>
        <w:t>accordance</w:t>
      </w:r>
      <w:r w:rsidRPr="00FB7749">
        <w:rPr>
          <w:spacing w:val="31"/>
        </w:rPr>
        <w:t xml:space="preserve"> </w:t>
      </w:r>
      <w:r w:rsidRPr="00FB7749">
        <w:rPr>
          <w:spacing w:val="-1"/>
        </w:rPr>
        <w:t>with</w:t>
      </w:r>
      <w:r w:rsidRPr="00FB7749">
        <w:rPr>
          <w:spacing w:val="31"/>
        </w:rPr>
        <w:t xml:space="preserve"> </w:t>
      </w:r>
      <w:r w:rsidRPr="00FB7749">
        <w:rPr>
          <w:spacing w:val="-1"/>
        </w:rPr>
        <w:t>this</w:t>
      </w:r>
      <w:r w:rsidRPr="00FB7749">
        <w:rPr>
          <w:spacing w:val="31"/>
        </w:rPr>
        <w:t xml:space="preserve"> </w:t>
      </w:r>
      <w:r w:rsidRPr="00FB7749">
        <w:rPr>
          <w:spacing w:val="-1"/>
        </w:rPr>
        <w:t>provision</w:t>
      </w:r>
      <w:r w:rsidRPr="00FB7749">
        <w:rPr>
          <w:spacing w:val="31"/>
        </w:rPr>
        <w:t xml:space="preserve"> </w:t>
      </w:r>
      <w:r w:rsidRPr="00FB7749">
        <w:t>is</w:t>
      </w:r>
      <w:r w:rsidRPr="00FB7749">
        <w:rPr>
          <w:spacing w:val="61"/>
        </w:rPr>
        <w:t xml:space="preserve"> </w:t>
      </w:r>
      <w:r w:rsidRPr="00FB7749">
        <w:rPr>
          <w:spacing w:val="-1"/>
        </w:rPr>
        <w:t>lower</w:t>
      </w:r>
      <w:r w:rsidRPr="00FB7749">
        <w:rPr>
          <w:spacing w:val="32"/>
        </w:rPr>
        <w:t xml:space="preserve"> </w:t>
      </w:r>
      <w:r w:rsidRPr="00FB7749">
        <w:rPr>
          <w:spacing w:val="-1"/>
        </w:rPr>
        <w:t>than</w:t>
      </w:r>
      <w:r w:rsidRPr="00FB7749">
        <w:rPr>
          <w:spacing w:val="31"/>
        </w:rPr>
        <w:t xml:space="preserve"> </w:t>
      </w:r>
      <w:r w:rsidRPr="00FB7749">
        <w:t>or</w:t>
      </w:r>
      <w:r w:rsidRPr="00FB7749">
        <w:rPr>
          <w:spacing w:val="31"/>
        </w:rPr>
        <w:t xml:space="preserve"> </w:t>
      </w:r>
      <w:r w:rsidRPr="00FB7749">
        <w:rPr>
          <w:spacing w:val="-1"/>
        </w:rPr>
        <w:t>equal</w:t>
      </w:r>
      <w:r w:rsidRPr="00FB7749">
        <w:rPr>
          <w:spacing w:val="32"/>
        </w:rPr>
        <w:t xml:space="preserve"> </w:t>
      </w:r>
      <w:r w:rsidRPr="00FB7749">
        <w:t>to</w:t>
      </w:r>
      <w:r w:rsidRPr="00FB7749">
        <w:rPr>
          <w:spacing w:val="31"/>
        </w:rPr>
        <w:t xml:space="preserve"> </w:t>
      </w:r>
      <w:r w:rsidRPr="00FB7749">
        <w:rPr>
          <w:spacing w:val="-2"/>
        </w:rPr>
        <w:t>EUR</w:t>
      </w:r>
      <w:r w:rsidRPr="00FB7749">
        <w:rPr>
          <w:spacing w:val="2"/>
        </w:rPr>
        <w:t xml:space="preserve"> </w:t>
      </w:r>
      <w:r w:rsidRPr="00FB7749">
        <w:t>200,</w:t>
      </w:r>
      <w:r w:rsidRPr="00FB7749">
        <w:rPr>
          <w:spacing w:val="31"/>
        </w:rPr>
        <w:t xml:space="preserve"> </w:t>
      </w:r>
      <w:r w:rsidRPr="00FB7749">
        <w:t>it</w:t>
      </w:r>
      <w:r w:rsidRPr="00FB7749">
        <w:rPr>
          <w:spacing w:val="32"/>
        </w:rPr>
        <w:t xml:space="preserve"> </w:t>
      </w:r>
      <w:r w:rsidRPr="00FB7749">
        <w:rPr>
          <w:spacing w:val="-1"/>
        </w:rPr>
        <w:t>will</w:t>
      </w:r>
      <w:r w:rsidRPr="00FB7749">
        <w:rPr>
          <w:spacing w:val="32"/>
        </w:rPr>
        <w:t xml:space="preserve"> </w:t>
      </w:r>
      <w:r w:rsidRPr="00FB7749">
        <w:t>be</w:t>
      </w:r>
      <w:r w:rsidRPr="00FB7749">
        <w:rPr>
          <w:spacing w:val="31"/>
        </w:rPr>
        <w:t xml:space="preserve"> </w:t>
      </w:r>
      <w:r w:rsidRPr="00FB7749">
        <w:rPr>
          <w:spacing w:val="-1"/>
        </w:rPr>
        <w:t>paid</w:t>
      </w:r>
      <w:r w:rsidRPr="00FB7749">
        <w:rPr>
          <w:spacing w:val="31"/>
        </w:rPr>
        <w:t xml:space="preserve"> </w:t>
      </w:r>
      <w:r w:rsidRPr="00FB7749">
        <w:t>to</w:t>
      </w:r>
      <w:r w:rsidRPr="00FB7749">
        <w:rPr>
          <w:spacing w:val="31"/>
        </w:rPr>
        <w:t xml:space="preserve"> </w:t>
      </w:r>
      <w:r w:rsidRPr="00FB7749">
        <w:rPr>
          <w:spacing w:val="-1"/>
        </w:rPr>
        <w:t>the</w:t>
      </w:r>
      <w:r w:rsidRPr="00FB7749">
        <w:rPr>
          <w:spacing w:val="34"/>
        </w:rPr>
        <w:t xml:space="preserve"> </w:t>
      </w:r>
      <w:r w:rsidRPr="00FB7749">
        <w:rPr>
          <w:spacing w:val="-1"/>
        </w:rPr>
        <w:t>Coordinator</w:t>
      </w:r>
      <w:r w:rsidRPr="00FB7749">
        <w:rPr>
          <w:spacing w:val="31"/>
        </w:rPr>
        <w:t xml:space="preserve"> </w:t>
      </w:r>
      <w:r w:rsidRPr="00FB7749">
        <w:t>only</w:t>
      </w:r>
      <w:r w:rsidRPr="00FB7749">
        <w:rPr>
          <w:spacing w:val="28"/>
        </w:rPr>
        <w:t xml:space="preserve"> </w:t>
      </w:r>
      <w:r w:rsidRPr="00FB7749">
        <w:t>upon</w:t>
      </w:r>
      <w:r w:rsidRPr="00FB7749">
        <w:rPr>
          <w:spacing w:val="31"/>
        </w:rPr>
        <w:t xml:space="preserve"> </w:t>
      </w:r>
      <w:r w:rsidRPr="00FB7749">
        <w:rPr>
          <w:spacing w:val="-1"/>
        </w:rPr>
        <w:t>demand</w:t>
      </w:r>
      <w:r w:rsidRPr="00FB7749">
        <w:rPr>
          <w:spacing w:val="41"/>
        </w:rPr>
        <w:t xml:space="preserve"> </w:t>
      </w:r>
      <w:r w:rsidRPr="00FB7749">
        <w:rPr>
          <w:spacing w:val="-1"/>
        </w:rPr>
        <w:t>submitted</w:t>
      </w:r>
      <w:r w:rsidRPr="00FB7749">
        <w:t xml:space="preserve"> </w:t>
      </w:r>
      <w:r w:rsidRPr="00FB7749">
        <w:rPr>
          <w:spacing w:val="-1"/>
        </w:rPr>
        <w:t>within</w:t>
      </w:r>
      <w:r w:rsidRPr="00FB7749">
        <w:rPr>
          <w:spacing w:val="-3"/>
        </w:rPr>
        <w:t xml:space="preserve"> </w:t>
      </w:r>
      <w:r w:rsidRPr="00FB7749">
        <w:rPr>
          <w:spacing w:val="-1"/>
        </w:rPr>
        <w:t>two</w:t>
      </w:r>
      <w:r w:rsidRPr="00FB7749">
        <w:t xml:space="preserve"> </w:t>
      </w:r>
      <w:r w:rsidRPr="00FB7749">
        <w:rPr>
          <w:spacing w:val="-1"/>
        </w:rPr>
        <w:t>months</w:t>
      </w:r>
      <w:r w:rsidRPr="00FB7749">
        <w:t xml:space="preserve"> of</w:t>
      </w:r>
      <w:r w:rsidRPr="00FB7749">
        <w:rPr>
          <w:spacing w:val="-2"/>
        </w:rPr>
        <w:t xml:space="preserve"> </w:t>
      </w:r>
      <w:r w:rsidRPr="00FB7749">
        <w:rPr>
          <w:spacing w:val="-1"/>
        </w:rPr>
        <w:t>receiving</w:t>
      </w:r>
      <w:r w:rsidRPr="00FB7749">
        <w:rPr>
          <w:spacing w:val="-3"/>
        </w:rPr>
        <w:t xml:space="preserve"> </w:t>
      </w:r>
      <w:r w:rsidRPr="00FB7749">
        <w:rPr>
          <w:spacing w:val="-1"/>
        </w:rPr>
        <w:t>late</w:t>
      </w:r>
      <w:r w:rsidRPr="00FB7749">
        <w:t xml:space="preserve"> </w:t>
      </w:r>
      <w:r w:rsidRPr="00FB7749">
        <w:rPr>
          <w:spacing w:val="-1"/>
        </w:rPr>
        <w:t>payment.</w:t>
      </w:r>
    </w:p>
    <w:p w:rsidR="00D0198E" w:rsidRPr="00FB7749" w:rsidRDefault="00D0198E" w:rsidP="00834B1C">
      <w:pPr>
        <w:pStyle w:val="BodyText"/>
      </w:pPr>
      <w:r w:rsidRPr="00FB7749">
        <w:t>The</w:t>
      </w:r>
      <w:r w:rsidRPr="00FB7749">
        <w:rPr>
          <w:spacing w:val="-2"/>
        </w:rPr>
        <w:t xml:space="preserve"> </w:t>
      </w:r>
      <w:r w:rsidRPr="00FB7749">
        <w:rPr>
          <w:spacing w:val="-1"/>
        </w:rPr>
        <w:t>default</w:t>
      </w:r>
      <w:r w:rsidRPr="00FB7749">
        <w:rPr>
          <w:spacing w:val="-2"/>
        </w:rPr>
        <w:t xml:space="preserve"> </w:t>
      </w:r>
      <w:r w:rsidRPr="00FB7749">
        <w:rPr>
          <w:spacing w:val="-1"/>
        </w:rPr>
        <w:t xml:space="preserve">interest </w:t>
      </w:r>
      <w:r w:rsidRPr="00FB7749">
        <w:t xml:space="preserve">is </w:t>
      </w:r>
      <w:r w:rsidRPr="00FB7749">
        <w:rPr>
          <w:spacing w:val="-1"/>
        </w:rPr>
        <w:t>not</w:t>
      </w:r>
      <w:r w:rsidRPr="00FB7749">
        <w:rPr>
          <w:spacing w:val="-2"/>
        </w:rPr>
        <w:t xml:space="preserve"> </w:t>
      </w:r>
      <w:r w:rsidRPr="00FB7749">
        <w:rPr>
          <w:spacing w:val="-1"/>
        </w:rPr>
        <w:t>considered</w:t>
      </w:r>
      <w:r w:rsidRPr="00FB7749">
        <w:t xml:space="preserve"> as</w:t>
      </w:r>
      <w:r w:rsidRPr="00FB7749">
        <w:rPr>
          <w:spacing w:val="-2"/>
        </w:rPr>
        <w:t xml:space="preserve"> </w:t>
      </w:r>
      <w:r w:rsidRPr="00FB7749">
        <w:rPr>
          <w:spacing w:val="-1"/>
        </w:rPr>
        <w:t>income</w:t>
      </w:r>
      <w:r w:rsidRPr="00FB7749">
        <w:t xml:space="preserve"> for </w:t>
      </w:r>
      <w:r w:rsidRPr="00FB7749">
        <w:rPr>
          <w:spacing w:val="-1"/>
        </w:rPr>
        <w:t>the</w:t>
      </w:r>
      <w:r w:rsidRPr="00FB7749">
        <w:rPr>
          <w:spacing w:val="1"/>
        </w:rPr>
        <w:t xml:space="preserve"> </w:t>
      </w:r>
      <w:r w:rsidRPr="00FB7749">
        <w:rPr>
          <w:spacing w:val="-1"/>
        </w:rPr>
        <w:t>purposes</w:t>
      </w:r>
      <w:r w:rsidRPr="00FB7749">
        <w:t xml:space="preserve"> </w:t>
      </w:r>
      <w:r w:rsidRPr="00FB7749">
        <w:rPr>
          <w:spacing w:val="-1"/>
        </w:rPr>
        <w:t>of</w:t>
      </w:r>
      <w:r w:rsidRPr="00FB7749">
        <w:t xml:space="preserve"> </w:t>
      </w:r>
      <w:r w:rsidRPr="00FB7749">
        <w:rPr>
          <w:spacing w:val="-1"/>
        </w:rPr>
        <w:t>Article</w:t>
      </w:r>
      <w:r w:rsidRPr="00FB7749">
        <w:rPr>
          <w:spacing w:val="-2"/>
        </w:rPr>
        <w:t xml:space="preserve"> </w:t>
      </w:r>
      <w:r w:rsidRPr="00FB7749">
        <w:t>17.</w:t>
      </w:r>
    </w:p>
    <w:p w:rsidR="00D0198E" w:rsidRPr="00FB7749" w:rsidRDefault="00D0198E" w:rsidP="00834B1C">
      <w:pPr>
        <w:pStyle w:val="BodyText"/>
        <w:ind w:right="134"/>
        <w:rPr>
          <w:spacing w:val="-1"/>
        </w:rPr>
      </w:pPr>
      <w:r w:rsidRPr="00FB7749">
        <w:rPr>
          <w:spacing w:val="-1"/>
        </w:rPr>
        <w:t>This</w:t>
      </w:r>
      <w:r w:rsidRPr="00FB7749">
        <w:rPr>
          <w:spacing w:val="22"/>
        </w:rPr>
        <w:t xml:space="preserve"> </w:t>
      </w:r>
      <w:r w:rsidRPr="00FB7749">
        <w:rPr>
          <w:spacing w:val="-1"/>
        </w:rPr>
        <w:t>Article</w:t>
      </w:r>
      <w:r w:rsidRPr="00FB7749">
        <w:rPr>
          <w:spacing w:val="21"/>
        </w:rPr>
        <w:t xml:space="preserve"> </w:t>
      </w:r>
      <w:r w:rsidRPr="00FB7749">
        <w:rPr>
          <w:spacing w:val="-1"/>
        </w:rPr>
        <w:t>15.6</w:t>
      </w:r>
      <w:r w:rsidRPr="00FB7749">
        <w:rPr>
          <w:spacing w:val="23"/>
        </w:rPr>
        <w:t xml:space="preserve"> </w:t>
      </w:r>
      <w:r w:rsidRPr="00FB7749">
        <w:t>does</w:t>
      </w:r>
      <w:r w:rsidRPr="00FB7749">
        <w:rPr>
          <w:spacing w:val="22"/>
        </w:rPr>
        <w:t xml:space="preserve"> </w:t>
      </w:r>
      <w:r w:rsidRPr="00FB7749">
        <w:rPr>
          <w:spacing w:val="-1"/>
        </w:rPr>
        <w:t>not</w:t>
      </w:r>
      <w:r w:rsidRPr="00FB7749">
        <w:rPr>
          <w:spacing w:val="20"/>
        </w:rPr>
        <w:t xml:space="preserve"> </w:t>
      </w:r>
      <w:r w:rsidRPr="00FB7749">
        <w:t>apply</w:t>
      </w:r>
      <w:r w:rsidRPr="00FB7749">
        <w:rPr>
          <w:spacing w:val="19"/>
        </w:rPr>
        <w:t xml:space="preserve"> </w:t>
      </w:r>
      <w:r w:rsidRPr="00FB7749">
        <w:t>if</w:t>
      </w:r>
      <w:r w:rsidRPr="00FB7749">
        <w:rPr>
          <w:spacing w:val="22"/>
        </w:rPr>
        <w:t xml:space="preserve"> </w:t>
      </w:r>
      <w:r w:rsidRPr="00FB7749">
        <w:rPr>
          <w:spacing w:val="-1"/>
        </w:rPr>
        <w:t>the</w:t>
      </w:r>
      <w:r w:rsidRPr="00FB7749">
        <w:rPr>
          <w:spacing w:val="24"/>
        </w:rPr>
        <w:t xml:space="preserve"> </w:t>
      </w:r>
      <w:r w:rsidRPr="00FB7749">
        <w:rPr>
          <w:spacing w:val="-1"/>
        </w:rPr>
        <w:t>Coordinator</w:t>
      </w:r>
      <w:r w:rsidRPr="00FB7749">
        <w:rPr>
          <w:spacing w:val="22"/>
        </w:rPr>
        <w:t xml:space="preserve"> </w:t>
      </w:r>
      <w:r w:rsidRPr="00FB7749">
        <w:rPr>
          <w:spacing w:val="-1"/>
        </w:rPr>
        <w:t>is</w:t>
      </w:r>
      <w:r w:rsidRPr="00FB7749">
        <w:rPr>
          <w:spacing w:val="22"/>
        </w:rPr>
        <w:t xml:space="preserve"> </w:t>
      </w:r>
      <w:r w:rsidRPr="00FB7749">
        <w:t>a</w:t>
      </w:r>
      <w:r w:rsidRPr="00FB7749">
        <w:rPr>
          <w:spacing w:val="21"/>
        </w:rPr>
        <w:t xml:space="preserve"> </w:t>
      </w:r>
      <w:r w:rsidRPr="00FB7749">
        <w:rPr>
          <w:spacing w:val="-1"/>
        </w:rPr>
        <w:t>European</w:t>
      </w:r>
      <w:r w:rsidRPr="00FB7749">
        <w:rPr>
          <w:spacing w:val="21"/>
        </w:rPr>
        <w:t xml:space="preserve"> </w:t>
      </w:r>
      <w:r w:rsidRPr="00FB7749">
        <w:rPr>
          <w:spacing w:val="-1"/>
        </w:rPr>
        <w:t>Union</w:t>
      </w:r>
      <w:r w:rsidRPr="00FB7749">
        <w:rPr>
          <w:spacing w:val="21"/>
        </w:rPr>
        <w:t xml:space="preserve"> </w:t>
      </w:r>
      <w:r w:rsidRPr="00FB7749">
        <w:rPr>
          <w:spacing w:val="-1"/>
        </w:rPr>
        <w:t>Member</w:t>
      </w:r>
      <w:r w:rsidRPr="00FB7749">
        <w:rPr>
          <w:spacing w:val="22"/>
        </w:rPr>
        <w:t xml:space="preserve"> </w:t>
      </w:r>
      <w:r w:rsidRPr="00FB7749">
        <w:t>State,</w:t>
      </w:r>
      <w:r w:rsidRPr="00FB7749">
        <w:rPr>
          <w:spacing w:val="33"/>
        </w:rPr>
        <w:t xml:space="preserve"> </w:t>
      </w:r>
      <w:r w:rsidRPr="00FB7749">
        <w:rPr>
          <w:spacing w:val="-1"/>
        </w:rPr>
        <w:t>including</w:t>
      </w:r>
      <w:r w:rsidRPr="00FB7749">
        <w:rPr>
          <w:spacing w:val="33"/>
        </w:rPr>
        <w:t xml:space="preserve"> </w:t>
      </w:r>
      <w:r w:rsidRPr="00FB7749">
        <w:rPr>
          <w:spacing w:val="-1"/>
        </w:rPr>
        <w:t>regional</w:t>
      </w:r>
      <w:r w:rsidRPr="00FB7749">
        <w:rPr>
          <w:spacing w:val="37"/>
        </w:rPr>
        <w:t xml:space="preserve"> </w:t>
      </w:r>
      <w:r w:rsidRPr="00FB7749">
        <w:t>and</w:t>
      </w:r>
      <w:r w:rsidRPr="00FB7749">
        <w:rPr>
          <w:spacing w:val="36"/>
        </w:rPr>
        <w:t xml:space="preserve"> </w:t>
      </w:r>
      <w:r w:rsidRPr="00FB7749">
        <w:rPr>
          <w:spacing w:val="-1"/>
        </w:rPr>
        <w:t>local</w:t>
      </w:r>
      <w:r w:rsidRPr="00FB7749">
        <w:rPr>
          <w:spacing w:val="37"/>
        </w:rPr>
        <w:t xml:space="preserve"> </w:t>
      </w:r>
      <w:r w:rsidRPr="00FB7749">
        <w:rPr>
          <w:spacing w:val="-1"/>
        </w:rPr>
        <w:t>government</w:t>
      </w:r>
      <w:r w:rsidRPr="00FB7749">
        <w:rPr>
          <w:spacing w:val="37"/>
        </w:rPr>
        <w:t xml:space="preserve"> </w:t>
      </w:r>
      <w:r w:rsidRPr="00FB7749">
        <w:rPr>
          <w:spacing w:val="-1"/>
        </w:rPr>
        <w:t>authorities</w:t>
      </w:r>
      <w:r w:rsidRPr="00FB7749">
        <w:rPr>
          <w:spacing w:val="34"/>
        </w:rPr>
        <w:t xml:space="preserve"> </w:t>
      </w:r>
      <w:r w:rsidRPr="00FB7749">
        <w:t>or</w:t>
      </w:r>
      <w:r w:rsidRPr="00FB7749">
        <w:rPr>
          <w:spacing w:val="36"/>
        </w:rPr>
        <w:t xml:space="preserve"> </w:t>
      </w:r>
      <w:r w:rsidRPr="00FB7749">
        <w:rPr>
          <w:spacing w:val="-1"/>
        </w:rPr>
        <w:t>other</w:t>
      </w:r>
      <w:r w:rsidRPr="00FB7749">
        <w:rPr>
          <w:spacing w:val="36"/>
        </w:rPr>
        <w:t xml:space="preserve"> </w:t>
      </w:r>
      <w:r w:rsidRPr="00FB7749">
        <w:rPr>
          <w:spacing w:val="-1"/>
        </w:rPr>
        <w:t>public</w:t>
      </w:r>
      <w:r w:rsidRPr="00FB7749">
        <w:rPr>
          <w:spacing w:val="36"/>
        </w:rPr>
        <w:t xml:space="preserve"> </w:t>
      </w:r>
      <w:r w:rsidRPr="00FB7749">
        <w:rPr>
          <w:spacing w:val="1"/>
        </w:rPr>
        <w:t>body</w:t>
      </w:r>
      <w:r w:rsidRPr="00FB7749">
        <w:rPr>
          <w:spacing w:val="33"/>
        </w:rPr>
        <w:t xml:space="preserve"> </w:t>
      </w:r>
      <w:r w:rsidRPr="00FB7749">
        <w:rPr>
          <w:spacing w:val="-1"/>
        </w:rPr>
        <w:t>acting</w:t>
      </w:r>
      <w:r w:rsidRPr="00FB7749">
        <w:rPr>
          <w:spacing w:val="33"/>
        </w:rPr>
        <w:t xml:space="preserve"> </w:t>
      </w:r>
      <w:r w:rsidRPr="00FB7749">
        <w:t>in</w:t>
      </w:r>
      <w:r w:rsidRPr="00FB7749">
        <w:rPr>
          <w:spacing w:val="35"/>
        </w:rPr>
        <w:t xml:space="preserve"> </w:t>
      </w:r>
      <w:r w:rsidRPr="00FB7749">
        <w:t>the</w:t>
      </w:r>
      <w:r w:rsidRPr="00FB7749">
        <w:rPr>
          <w:spacing w:val="61"/>
        </w:rPr>
        <w:t xml:space="preserve"> </w:t>
      </w:r>
      <w:r w:rsidRPr="00FB7749">
        <w:rPr>
          <w:spacing w:val="-1"/>
        </w:rPr>
        <w:t>name</w:t>
      </w:r>
      <w:r w:rsidRPr="00FB7749">
        <w:t xml:space="preserve"> and on </w:t>
      </w:r>
      <w:r w:rsidRPr="00FB7749">
        <w:rPr>
          <w:spacing w:val="-1"/>
        </w:rPr>
        <w:t>behalf</w:t>
      </w:r>
      <w:r w:rsidRPr="00FB7749">
        <w:t xml:space="preserve"> of</w:t>
      </w:r>
      <w:r w:rsidRPr="00FB7749">
        <w:rPr>
          <w:spacing w:val="-2"/>
        </w:rPr>
        <w:t xml:space="preserve"> </w:t>
      </w:r>
      <w:r w:rsidRPr="00FB7749">
        <w:t>the</w:t>
      </w:r>
      <w:r w:rsidRPr="00FB7749">
        <w:rPr>
          <w:spacing w:val="-5"/>
        </w:rPr>
        <w:t xml:space="preserve"> </w:t>
      </w:r>
      <w:r w:rsidRPr="00FB7749">
        <w:rPr>
          <w:spacing w:val="-1"/>
        </w:rPr>
        <w:t>Member</w:t>
      </w:r>
      <w:r w:rsidRPr="00FB7749">
        <w:rPr>
          <w:spacing w:val="1"/>
        </w:rPr>
        <w:t xml:space="preserve"> </w:t>
      </w:r>
      <w:r w:rsidRPr="00FB7749">
        <w:rPr>
          <w:spacing w:val="-1"/>
        </w:rPr>
        <w:t>State</w:t>
      </w:r>
      <w:r w:rsidRPr="00FB7749">
        <w:rPr>
          <w:spacing w:val="-2"/>
        </w:rPr>
        <w:t xml:space="preserve"> </w:t>
      </w:r>
      <w:r w:rsidRPr="00FB7749">
        <w:t>for</w:t>
      </w:r>
      <w:r w:rsidRPr="00FB7749">
        <w:rPr>
          <w:spacing w:val="-2"/>
        </w:rPr>
        <w:t xml:space="preserve"> </w:t>
      </w:r>
      <w:r w:rsidRPr="00FB7749">
        <w:t>the</w:t>
      </w:r>
      <w:r w:rsidRPr="00FB7749">
        <w:rPr>
          <w:spacing w:val="-2"/>
        </w:rPr>
        <w:t xml:space="preserve"> </w:t>
      </w:r>
      <w:r w:rsidRPr="00FB7749">
        <w:rPr>
          <w:spacing w:val="-1"/>
        </w:rPr>
        <w:t>purpose</w:t>
      </w:r>
      <w:r w:rsidRPr="00FB7749">
        <w:t xml:space="preserve"> of</w:t>
      </w:r>
      <w:r w:rsidRPr="00FB7749">
        <w:rPr>
          <w:spacing w:val="1"/>
        </w:rPr>
        <w:t xml:space="preserve"> </w:t>
      </w:r>
      <w:r w:rsidRPr="00FB7749">
        <w:t>the</w:t>
      </w:r>
      <w:r w:rsidRPr="00FB7749">
        <w:rPr>
          <w:spacing w:val="-2"/>
        </w:rPr>
        <w:t xml:space="preserve"> </w:t>
      </w:r>
      <w:r w:rsidRPr="00FB7749">
        <w:rPr>
          <w:spacing w:val="-1"/>
        </w:rPr>
        <w:t>Contract.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Expenditure verification report</w:t>
      </w:r>
    </w:p>
    <w:p w:rsidR="00D0198E" w:rsidRPr="00FB7749" w:rsidRDefault="00D0198E" w:rsidP="00E80BC0">
      <w:pPr>
        <w:pStyle w:val="BodyText"/>
        <w:widowControl w:val="0"/>
        <w:numPr>
          <w:ilvl w:val="1"/>
          <w:numId w:val="227"/>
        </w:numPr>
        <w:tabs>
          <w:tab w:val="clear" w:pos="851"/>
          <w:tab w:val="clear" w:pos="1191"/>
          <w:tab w:val="clear" w:pos="1531"/>
          <w:tab w:val="left" w:pos="821"/>
        </w:tabs>
      </w:pPr>
      <w:r w:rsidRPr="00FB7749">
        <w:t>The</w:t>
      </w:r>
      <w:r w:rsidRPr="00FB7749">
        <w:rPr>
          <w:spacing w:val="-2"/>
        </w:rPr>
        <w:t xml:space="preserve"> </w:t>
      </w:r>
      <w:r w:rsidRPr="00FB7749">
        <w:rPr>
          <w:spacing w:val="-1"/>
        </w:rPr>
        <w:t>Coordinator</w:t>
      </w:r>
      <w:r w:rsidRPr="00FB7749">
        <w:t xml:space="preserve"> </w:t>
      </w:r>
      <w:r w:rsidRPr="00FB7749">
        <w:rPr>
          <w:spacing w:val="-1"/>
        </w:rPr>
        <w:t>must</w:t>
      </w:r>
      <w:r w:rsidRPr="00FB7749">
        <w:rPr>
          <w:spacing w:val="1"/>
        </w:rPr>
        <w:t xml:space="preserve"> </w:t>
      </w:r>
      <w:r w:rsidRPr="00FB7749">
        <w:rPr>
          <w:spacing w:val="-1"/>
        </w:rPr>
        <w:t>provide</w:t>
      </w:r>
      <w:r w:rsidRPr="00FB7749">
        <w:t xml:space="preserve"> </w:t>
      </w:r>
      <w:r w:rsidRPr="00FB7749">
        <w:rPr>
          <w:spacing w:val="-1"/>
        </w:rPr>
        <w:t>an</w:t>
      </w:r>
      <w:r w:rsidRPr="00FB7749">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report</w:t>
      </w:r>
      <w:r w:rsidRPr="00FB7749">
        <w:rPr>
          <w:spacing w:val="-2"/>
        </w:rPr>
        <w:t xml:space="preserve"> </w:t>
      </w:r>
      <w:r w:rsidRPr="00FB7749">
        <w:rPr>
          <w:spacing w:val="-1"/>
        </w:rPr>
        <w:t>for:</w:t>
      </w:r>
    </w:p>
    <w:p w:rsidR="00D0198E" w:rsidRPr="00FB7749" w:rsidRDefault="00D0198E" w:rsidP="00834B1C">
      <w:pPr>
        <w:pStyle w:val="BodyText"/>
        <w:widowControl w:val="0"/>
        <w:numPr>
          <w:ilvl w:val="0"/>
          <w:numId w:val="221"/>
        </w:numPr>
        <w:tabs>
          <w:tab w:val="clear" w:pos="851"/>
          <w:tab w:val="clear" w:pos="1191"/>
          <w:tab w:val="clear" w:pos="1531"/>
          <w:tab w:val="left" w:pos="1322"/>
        </w:tabs>
        <w:ind w:right="146"/>
      </w:pPr>
      <w:r w:rsidRPr="00FB7749">
        <w:t xml:space="preserve">any </w:t>
      </w:r>
      <w:r w:rsidRPr="00FB7749">
        <w:rPr>
          <w:spacing w:val="7"/>
        </w:rPr>
        <w:t xml:space="preserve"> </w:t>
      </w:r>
      <w:r w:rsidRPr="00FB7749">
        <w:rPr>
          <w:spacing w:val="-1"/>
        </w:rPr>
        <w:t>request</w:t>
      </w:r>
      <w:r w:rsidRPr="00FB7749">
        <w:t xml:space="preserve"> </w:t>
      </w:r>
      <w:r w:rsidRPr="00FB7749">
        <w:rPr>
          <w:spacing w:val="10"/>
        </w:rPr>
        <w:t xml:space="preserve"> </w:t>
      </w:r>
      <w:r w:rsidRPr="00FB7749">
        <w:t xml:space="preserve">for </w:t>
      </w:r>
      <w:r w:rsidRPr="00FB7749">
        <w:rPr>
          <w:spacing w:val="8"/>
        </w:rPr>
        <w:t xml:space="preserve"> </w:t>
      </w:r>
      <w:r w:rsidRPr="00FB7749">
        <w:rPr>
          <w:spacing w:val="-1"/>
        </w:rPr>
        <w:t>further</w:t>
      </w:r>
      <w:r w:rsidRPr="00FB7749">
        <w:t xml:space="preserve"> </w:t>
      </w:r>
      <w:r w:rsidRPr="00FB7749">
        <w:rPr>
          <w:spacing w:val="10"/>
        </w:rPr>
        <w:t xml:space="preserve"> </w:t>
      </w:r>
      <w:r w:rsidRPr="00FB7749">
        <w:rPr>
          <w:spacing w:val="-1"/>
        </w:rPr>
        <w:t>pre-financing</w:t>
      </w:r>
      <w:r w:rsidRPr="00FB7749">
        <w:t xml:space="preserve"> </w:t>
      </w:r>
      <w:r w:rsidRPr="00FB7749">
        <w:rPr>
          <w:spacing w:val="7"/>
        </w:rPr>
        <w:t xml:space="preserve"> </w:t>
      </w:r>
      <w:r w:rsidRPr="00FB7749">
        <w:rPr>
          <w:spacing w:val="-1"/>
        </w:rPr>
        <w:t>payment</w:t>
      </w:r>
      <w:r w:rsidRPr="00FB7749">
        <w:t xml:space="preserve"> </w:t>
      </w:r>
      <w:r w:rsidRPr="00FB7749">
        <w:rPr>
          <w:spacing w:val="10"/>
        </w:rPr>
        <w:t xml:space="preserve"> </w:t>
      </w:r>
      <w:r w:rsidRPr="00FB7749">
        <w:t xml:space="preserve">in </w:t>
      </w:r>
      <w:r w:rsidRPr="00FB7749">
        <w:rPr>
          <w:spacing w:val="9"/>
        </w:rPr>
        <w:t xml:space="preserve"> </w:t>
      </w:r>
      <w:r w:rsidRPr="00FB7749">
        <w:t xml:space="preserve">case </w:t>
      </w:r>
      <w:r w:rsidRPr="00FB7749">
        <w:rPr>
          <w:spacing w:val="10"/>
        </w:rPr>
        <w:t xml:space="preserve"> </w:t>
      </w:r>
      <w:r w:rsidRPr="00FB7749">
        <w:rPr>
          <w:spacing w:val="-2"/>
        </w:rPr>
        <w:t>of</w:t>
      </w:r>
      <w:r w:rsidRPr="00FB7749">
        <w:t xml:space="preserve"> </w:t>
      </w:r>
      <w:r w:rsidRPr="00FB7749">
        <w:rPr>
          <w:spacing w:val="10"/>
        </w:rPr>
        <w:t xml:space="preserve"> </w:t>
      </w:r>
      <w:r w:rsidRPr="00FB7749">
        <w:rPr>
          <w:spacing w:val="-1"/>
        </w:rPr>
        <w:t>grants</w:t>
      </w:r>
      <w:r w:rsidRPr="00FB7749">
        <w:t xml:space="preserve"> </w:t>
      </w:r>
      <w:r w:rsidRPr="00FB7749">
        <w:rPr>
          <w:spacing w:val="10"/>
        </w:rPr>
        <w:t xml:space="preserve"> </w:t>
      </w:r>
      <w:r w:rsidRPr="00FB7749">
        <w:rPr>
          <w:spacing w:val="-2"/>
        </w:rPr>
        <w:t>of</w:t>
      </w:r>
      <w:r w:rsidRPr="00FB7749">
        <w:t xml:space="preserve"> </w:t>
      </w:r>
      <w:r w:rsidRPr="00FB7749">
        <w:rPr>
          <w:spacing w:val="10"/>
        </w:rPr>
        <w:t xml:space="preserve"> </w:t>
      </w:r>
      <w:r w:rsidRPr="00FB7749">
        <w:rPr>
          <w:spacing w:val="-1"/>
        </w:rPr>
        <w:t>more</w:t>
      </w:r>
      <w:r w:rsidRPr="00FB7749">
        <w:t xml:space="preserve"> </w:t>
      </w:r>
      <w:r w:rsidRPr="00FB7749">
        <w:rPr>
          <w:spacing w:val="10"/>
        </w:rPr>
        <w:t xml:space="preserve"> </w:t>
      </w:r>
      <w:r w:rsidRPr="00FB7749">
        <w:t>than</w:t>
      </w:r>
      <w:r w:rsidRPr="00FB7749">
        <w:rPr>
          <w:spacing w:val="55"/>
        </w:rPr>
        <w:t xml:space="preserve"> </w:t>
      </w:r>
      <w:r w:rsidRPr="00FB7749">
        <w:rPr>
          <w:spacing w:val="-1"/>
        </w:rPr>
        <w:t xml:space="preserve">EUR </w:t>
      </w:r>
      <w:r w:rsidRPr="00FB7749">
        <w:t xml:space="preserve">5 000 </w:t>
      </w:r>
      <w:r w:rsidRPr="00FB7749">
        <w:rPr>
          <w:spacing w:val="-1"/>
        </w:rPr>
        <w:t>000;</w:t>
      </w:r>
    </w:p>
    <w:p w:rsidR="00D0198E" w:rsidRPr="00FB7749" w:rsidRDefault="00D0198E" w:rsidP="00834B1C">
      <w:pPr>
        <w:pStyle w:val="BodyText"/>
        <w:widowControl w:val="0"/>
        <w:numPr>
          <w:ilvl w:val="0"/>
          <w:numId w:val="221"/>
        </w:numPr>
        <w:tabs>
          <w:tab w:val="clear" w:pos="851"/>
          <w:tab w:val="clear" w:pos="1191"/>
          <w:tab w:val="clear" w:pos="1531"/>
          <w:tab w:val="left" w:pos="1322"/>
        </w:tabs>
      </w:pPr>
      <w:r w:rsidRPr="00FB7749">
        <w:t>any</w:t>
      </w:r>
      <w:r w:rsidRPr="00FB7749">
        <w:rPr>
          <w:spacing w:val="-2"/>
        </w:rPr>
        <w:t xml:space="preserve"> </w:t>
      </w:r>
      <w:r w:rsidRPr="00FB7749">
        <w:rPr>
          <w:spacing w:val="-1"/>
        </w:rPr>
        <w:t>final</w:t>
      </w:r>
      <w:r w:rsidRPr="00FB7749">
        <w:rPr>
          <w:spacing w:val="1"/>
        </w:rPr>
        <w:t xml:space="preserve"> </w:t>
      </w:r>
      <w:r w:rsidRPr="00FB7749">
        <w:rPr>
          <w:spacing w:val="-1"/>
        </w:rPr>
        <w:t>report</w:t>
      </w:r>
      <w:r w:rsidRPr="00FB7749">
        <w:rPr>
          <w:spacing w:val="-2"/>
        </w:rPr>
        <w:t xml:space="preserve"> </w:t>
      </w:r>
      <w:r w:rsidRPr="00FB7749">
        <w:t xml:space="preserve">in </w:t>
      </w:r>
      <w:r w:rsidRPr="00FB7749">
        <w:rPr>
          <w:spacing w:val="-1"/>
        </w:rPr>
        <w:t>the</w:t>
      </w:r>
      <w:r w:rsidRPr="00FB7749">
        <w:t xml:space="preserve"> </w:t>
      </w:r>
      <w:r w:rsidRPr="00FB7749">
        <w:rPr>
          <w:spacing w:val="-1"/>
        </w:rPr>
        <w:t>case</w:t>
      </w:r>
      <w:r w:rsidRPr="00FB7749">
        <w:rPr>
          <w:spacing w:val="-2"/>
        </w:rPr>
        <w:t xml:space="preserve"> </w:t>
      </w:r>
      <w:r w:rsidRPr="00FB7749">
        <w:t xml:space="preserve">of a </w:t>
      </w:r>
      <w:r w:rsidRPr="00FB7749">
        <w:rPr>
          <w:spacing w:val="-1"/>
        </w:rPr>
        <w:t>grant</w:t>
      </w:r>
      <w:r w:rsidRPr="00FB7749">
        <w:rPr>
          <w:spacing w:val="1"/>
        </w:rPr>
        <w:t xml:space="preserve"> </w:t>
      </w:r>
      <w:r w:rsidRPr="00FB7749">
        <w:t>of</w:t>
      </w:r>
      <w:r w:rsidRPr="00FB7749">
        <w:rPr>
          <w:spacing w:val="-2"/>
        </w:rPr>
        <w:t xml:space="preserve"> </w:t>
      </w:r>
      <w:r w:rsidRPr="00FB7749">
        <w:rPr>
          <w:spacing w:val="-1"/>
        </w:rPr>
        <w:t>more</w:t>
      </w:r>
      <w:r w:rsidRPr="00FB7749">
        <w:rPr>
          <w:spacing w:val="3"/>
        </w:rPr>
        <w:t xml:space="preserve"> </w:t>
      </w:r>
      <w:r w:rsidRPr="00FB7749">
        <w:t>than</w:t>
      </w:r>
      <w:r w:rsidRPr="00FB7749">
        <w:rPr>
          <w:spacing w:val="-2"/>
        </w:rPr>
        <w:t xml:space="preserve"> </w:t>
      </w:r>
      <w:r w:rsidRPr="00FB7749">
        <w:rPr>
          <w:spacing w:val="-1"/>
        </w:rPr>
        <w:t>EUR</w:t>
      </w:r>
      <w:r w:rsidRPr="00FB7749">
        <w:rPr>
          <w:spacing w:val="-30"/>
        </w:rPr>
        <w:t xml:space="preserve"> </w:t>
      </w:r>
      <w:r w:rsidRPr="00FB7749">
        <w:t>10</w:t>
      </w:r>
      <w:r w:rsidRPr="00FB7749">
        <w:rPr>
          <w:spacing w:val="27"/>
        </w:rPr>
        <w:t>0</w:t>
      </w:r>
      <w:r w:rsidRPr="00FB7749">
        <w:t>000.</w:t>
      </w:r>
    </w:p>
    <w:p w:rsidR="00D0198E" w:rsidRPr="00FB7749" w:rsidRDefault="00D0198E" w:rsidP="00834B1C">
      <w:pPr>
        <w:pStyle w:val="BodyText"/>
        <w:ind w:left="897" w:right="136"/>
      </w:pPr>
      <w:r w:rsidRPr="00FB7749">
        <w:t>The</w:t>
      </w:r>
      <w:r w:rsidRPr="00FB7749">
        <w:rPr>
          <w:spacing w:val="2"/>
        </w:rPr>
        <w:t xml:space="preserve"> </w:t>
      </w:r>
      <w:r w:rsidRPr="00FB7749">
        <w:rPr>
          <w:spacing w:val="-1"/>
        </w:rPr>
        <w:t>expenditure</w:t>
      </w:r>
      <w:r w:rsidRPr="00FB7749">
        <w:rPr>
          <w:spacing w:val="5"/>
        </w:rPr>
        <w:t xml:space="preserve"> </w:t>
      </w:r>
      <w:r w:rsidRPr="00FB7749">
        <w:rPr>
          <w:spacing w:val="-1"/>
        </w:rPr>
        <w:t>verification</w:t>
      </w:r>
      <w:r w:rsidRPr="00FB7749">
        <w:rPr>
          <w:spacing w:val="4"/>
        </w:rPr>
        <w:t xml:space="preserve"> </w:t>
      </w:r>
      <w:r w:rsidRPr="00FB7749">
        <w:rPr>
          <w:spacing w:val="-1"/>
        </w:rPr>
        <w:t>report</w:t>
      </w:r>
      <w:r w:rsidRPr="00FB7749">
        <w:rPr>
          <w:spacing w:val="3"/>
        </w:rPr>
        <w:t xml:space="preserve"> </w:t>
      </w:r>
      <w:r w:rsidRPr="00FB7749">
        <w:rPr>
          <w:spacing w:val="-1"/>
        </w:rPr>
        <w:t>shall</w:t>
      </w:r>
      <w:r w:rsidRPr="00FB7749">
        <w:rPr>
          <w:spacing w:val="3"/>
        </w:rPr>
        <w:t xml:space="preserve"> </w:t>
      </w:r>
      <w:r w:rsidRPr="00FB7749">
        <w:rPr>
          <w:spacing w:val="-1"/>
        </w:rPr>
        <w:t>conform</w:t>
      </w:r>
      <w:r w:rsidRPr="00FB7749">
        <w:rPr>
          <w:spacing w:val="1"/>
        </w:rPr>
        <w:t xml:space="preserve"> </w:t>
      </w:r>
      <w:r w:rsidRPr="00FB7749">
        <w:t>to</w:t>
      </w:r>
      <w:r w:rsidRPr="00FB7749">
        <w:rPr>
          <w:spacing w:val="4"/>
        </w:rPr>
        <w:t xml:space="preserve"> </w:t>
      </w:r>
      <w:r w:rsidRPr="00FB7749">
        <w:rPr>
          <w:spacing w:val="-1"/>
        </w:rPr>
        <w:t>the</w:t>
      </w:r>
      <w:r w:rsidRPr="00FB7749">
        <w:rPr>
          <w:spacing w:val="5"/>
        </w:rPr>
        <w:t xml:space="preserve"> </w:t>
      </w:r>
      <w:r w:rsidRPr="00FB7749">
        <w:rPr>
          <w:spacing w:val="-1"/>
        </w:rPr>
        <w:t>model</w:t>
      </w:r>
      <w:r w:rsidRPr="00FB7749">
        <w:rPr>
          <w:spacing w:val="5"/>
        </w:rPr>
        <w:t xml:space="preserve"> </w:t>
      </w:r>
      <w:r w:rsidRPr="00FB7749">
        <w:t>in</w:t>
      </w:r>
      <w:r w:rsidRPr="00FB7749">
        <w:rPr>
          <w:spacing w:val="4"/>
        </w:rPr>
        <w:t xml:space="preserve"> </w:t>
      </w:r>
      <w:r w:rsidRPr="00FB7749">
        <w:rPr>
          <w:spacing w:val="-1"/>
        </w:rPr>
        <w:t>Annex</w:t>
      </w:r>
      <w:r w:rsidRPr="00FB7749">
        <w:rPr>
          <w:spacing w:val="6"/>
        </w:rPr>
        <w:t xml:space="preserve"> </w:t>
      </w:r>
      <w:r w:rsidR="00615385">
        <w:rPr>
          <w:spacing w:val="-1"/>
        </w:rPr>
        <w:t>A6</w:t>
      </w:r>
      <w:r w:rsidRPr="00FB7749">
        <w:t xml:space="preserve"> and</w:t>
      </w:r>
      <w:r w:rsidRPr="00FB7749">
        <w:rPr>
          <w:spacing w:val="5"/>
        </w:rPr>
        <w:t xml:space="preserve"> </w:t>
      </w:r>
      <w:r w:rsidRPr="00FB7749">
        <w:rPr>
          <w:spacing w:val="-1"/>
        </w:rPr>
        <w:t>shall</w:t>
      </w:r>
      <w:r w:rsidRPr="00FB7749">
        <w:rPr>
          <w:spacing w:val="5"/>
        </w:rPr>
        <w:t xml:space="preserve"> </w:t>
      </w:r>
      <w:r w:rsidRPr="00FB7749">
        <w:rPr>
          <w:spacing w:val="-2"/>
        </w:rPr>
        <w:t>be</w:t>
      </w:r>
      <w:r w:rsidRPr="00FB7749">
        <w:rPr>
          <w:spacing w:val="55"/>
        </w:rPr>
        <w:t xml:space="preserve"> </w:t>
      </w:r>
      <w:r w:rsidRPr="00FB7749">
        <w:rPr>
          <w:spacing w:val="-1"/>
        </w:rPr>
        <w:t>produced</w:t>
      </w:r>
      <w:r w:rsidRPr="00FB7749">
        <w:rPr>
          <w:spacing w:val="29"/>
        </w:rPr>
        <w:t xml:space="preserve"> </w:t>
      </w:r>
      <w:r w:rsidRPr="00FB7749">
        <w:t>by</w:t>
      </w:r>
      <w:r w:rsidRPr="00FB7749">
        <w:rPr>
          <w:spacing w:val="28"/>
        </w:rPr>
        <w:t xml:space="preserve"> </w:t>
      </w:r>
      <w:r w:rsidRPr="00FB7749">
        <w:t>an</w:t>
      </w:r>
      <w:r w:rsidRPr="00FB7749">
        <w:rPr>
          <w:spacing w:val="31"/>
        </w:rPr>
        <w:t xml:space="preserve"> </w:t>
      </w:r>
      <w:r w:rsidRPr="00FB7749">
        <w:rPr>
          <w:spacing w:val="-1"/>
        </w:rPr>
        <w:t>auditor</w:t>
      </w:r>
      <w:r w:rsidRPr="00FB7749">
        <w:rPr>
          <w:spacing w:val="29"/>
        </w:rPr>
        <w:t xml:space="preserve"> </w:t>
      </w:r>
      <w:r w:rsidRPr="00FB7749">
        <w:rPr>
          <w:spacing w:val="-1"/>
        </w:rPr>
        <w:t>approved</w:t>
      </w:r>
      <w:r w:rsidRPr="00FB7749">
        <w:rPr>
          <w:spacing w:val="31"/>
        </w:rPr>
        <w:t xml:space="preserve"> </w:t>
      </w:r>
      <w:r w:rsidRPr="00FB7749">
        <w:rPr>
          <w:spacing w:val="-2"/>
        </w:rPr>
        <w:t>or</w:t>
      </w:r>
      <w:r w:rsidRPr="00FB7749">
        <w:rPr>
          <w:spacing w:val="31"/>
        </w:rPr>
        <w:t xml:space="preserve"> </w:t>
      </w:r>
      <w:r w:rsidRPr="00FB7749">
        <w:rPr>
          <w:spacing w:val="-1"/>
        </w:rPr>
        <w:t>chosen</w:t>
      </w:r>
      <w:r w:rsidRPr="00FB7749">
        <w:rPr>
          <w:spacing w:val="28"/>
        </w:rPr>
        <w:t xml:space="preserve"> </w:t>
      </w:r>
      <w:r w:rsidRPr="00FB7749">
        <w:t>by</w:t>
      </w:r>
      <w:r w:rsidRPr="00FB7749">
        <w:rPr>
          <w:spacing w:val="28"/>
        </w:rPr>
        <w:t xml:space="preserve"> </w:t>
      </w:r>
      <w:r w:rsidRPr="00FB7749">
        <w:rPr>
          <w:spacing w:val="-1"/>
        </w:rPr>
        <w:t>the</w:t>
      </w:r>
      <w:r w:rsidRPr="00FB7749">
        <w:rPr>
          <w:spacing w:val="29"/>
        </w:rPr>
        <w:t xml:space="preserve"> </w:t>
      </w:r>
      <w:r w:rsidRPr="00FB7749">
        <w:rPr>
          <w:spacing w:val="-1"/>
        </w:rPr>
        <w:t>Contracting</w:t>
      </w:r>
      <w:r w:rsidRPr="00FB7749">
        <w:rPr>
          <w:spacing w:val="28"/>
        </w:rPr>
        <w:t xml:space="preserve"> </w:t>
      </w:r>
      <w:r w:rsidRPr="00FB7749">
        <w:rPr>
          <w:spacing w:val="-1"/>
        </w:rPr>
        <w:t>Authority.</w:t>
      </w:r>
      <w:r w:rsidRPr="00FB7749">
        <w:rPr>
          <w:spacing w:val="28"/>
        </w:rPr>
        <w:t xml:space="preserve"> </w:t>
      </w:r>
      <w:r w:rsidRPr="00FB7749">
        <w:rPr>
          <w:spacing w:val="-1"/>
        </w:rPr>
        <w:t>The</w:t>
      </w:r>
      <w:r w:rsidRPr="00FB7749">
        <w:rPr>
          <w:spacing w:val="31"/>
        </w:rPr>
        <w:t xml:space="preserve"> </w:t>
      </w:r>
      <w:r w:rsidRPr="00FB7749">
        <w:rPr>
          <w:spacing w:val="-1"/>
        </w:rPr>
        <w:t>auditor</w:t>
      </w:r>
      <w:r w:rsidRPr="00FB7749">
        <w:rPr>
          <w:spacing w:val="49"/>
        </w:rPr>
        <w:t xml:space="preserve"> </w:t>
      </w:r>
      <w:r w:rsidRPr="00FB7749">
        <w:rPr>
          <w:spacing w:val="-1"/>
        </w:rPr>
        <w:t>shall</w:t>
      </w:r>
      <w:r w:rsidRPr="00FB7749">
        <w:rPr>
          <w:spacing w:val="3"/>
        </w:rPr>
        <w:t xml:space="preserve"> </w:t>
      </w:r>
      <w:r w:rsidRPr="00FB7749">
        <w:rPr>
          <w:spacing w:val="-1"/>
        </w:rPr>
        <w:t>meet</w:t>
      </w:r>
      <w:r w:rsidRPr="00FB7749">
        <w:rPr>
          <w:spacing w:val="1"/>
        </w:rPr>
        <w:t xml:space="preserve"> </w:t>
      </w:r>
      <w:r w:rsidRPr="00FB7749">
        <w:t xml:space="preserve">the </w:t>
      </w:r>
      <w:r w:rsidRPr="00FB7749">
        <w:rPr>
          <w:spacing w:val="-1"/>
        </w:rPr>
        <w:t>requirements</w:t>
      </w:r>
      <w:r w:rsidRPr="00FB7749">
        <w:t xml:space="preserve"> </w:t>
      </w:r>
      <w:r w:rsidRPr="00FB7749">
        <w:rPr>
          <w:spacing w:val="-1"/>
        </w:rPr>
        <w:t>set</w:t>
      </w:r>
      <w:r w:rsidRPr="00FB7749">
        <w:rPr>
          <w:spacing w:val="3"/>
        </w:rPr>
        <w:t xml:space="preserve"> </w:t>
      </w:r>
      <w:r w:rsidRPr="00FB7749">
        <w:rPr>
          <w:spacing w:val="-1"/>
        </w:rPr>
        <w:t>out</w:t>
      </w:r>
      <w:r w:rsidRPr="00FB7749">
        <w:rPr>
          <w:spacing w:val="1"/>
        </w:rPr>
        <w:t xml:space="preserve"> </w:t>
      </w:r>
      <w:r w:rsidRPr="00FB7749">
        <w:t>in the</w:t>
      </w:r>
      <w:r w:rsidRPr="00FB7749">
        <w:rPr>
          <w:spacing w:val="-2"/>
        </w:rPr>
        <w:t xml:space="preserve"> </w:t>
      </w:r>
      <w:r w:rsidRPr="00FB7749">
        <w:rPr>
          <w:spacing w:val="-1"/>
        </w:rPr>
        <w:t>Terms</w:t>
      </w:r>
      <w:r w:rsidRPr="00FB7749">
        <w:rPr>
          <w:spacing w:val="2"/>
        </w:rPr>
        <w:t xml:space="preserve"> </w:t>
      </w:r>
      <w:r w:rsidRPr="00FB7749">
        <w:t xml:space="preserve">of </w:t>
      </w:r>
      <w:r w:rsidRPr="00FB7749">
        <w:rPr>
          <w:spacing w:val="-1"/>
        </w:rPr>
        <w:t>Reference</w:t>
      </w:r>
      <w:r w:rsidRPr="00FB7749">
        <w:t xml:space="preserve"> for</w:t>
      </w:r>
      <w:r w:rsidRPr="00FB7749">
        <w:rPr>
          <w:spacing w:val="6"/>
        </w:rPr>
        <w:t xml:space="preserve"> </w:t>
      </w:r>
      <w:r w:rsidRPr="00FB7749">
        <w:rPr>
          <w:spacing w:val="-1"/>
        </w:rPr>
        <w:t>expenditure</w:t>
      </w:r>
      <w:r w:rsidRPr="00FB7749">
        <w:rPr>
          <w:spacing w:val="2"/>
        </w:rPr>
        <w:t xml:space="preserve"> </w:t>
      </w:r>
      <w:r w:rsidRPr="00FB7749">
        <w:rPr>
          <w:spacing w:val="-1"/>
        </w:rPr>
        <w:t>verification</w:t>
      </w:r>
      <w:r w:rsidRPr="00FB7749">
        <w:rPr>
          <w:spacing w:val="39"/>
        </w:rPr>
        <w:t xml:space="preserve"> </w:t>
      </w:r>
      <w:r w:rsidRPr="00FB7749">
        <w:t xml:space="preserve">in </w:t>
      </w:r>
      <w:r w:rsidRPr="00FB7749">
        <w:rPr>
          <w:spacing w:val="-1"/>
        </w:rPr>
        <w:t>Annex</w:t>
      </w:r>
      <w:r w:rsidR="00615385">
        <w:rPr>
          <w:spacing w:val="-2"/>
        </w:rPr>
        <w:t xml:space="preserve"> A6</w:t>
      </w:r>
      <w:r w:rsidRPr="00FB7749">
        <w:rPr>
          <w:spacing w:val="-2"/>
        </w:rPr>
        <w:t>.</w:t>
      </w:r>
    </w:p>
    <w:p w:rsidR="00D0198E" w:rsidRPr="00FB7749" w:rsidRDefault="00D0198E" w:rsidP="00834B1C">
      <w:pPr>
        <w:pStyle w:val="BodyText"/>
        <w:ind w:left="897" w:right="136"/>
      </w:pPr>
      <w:r w:rsidRPr="00FB7749">
        <w:t>The</w:t>
      </w:r>
      <w:r w:rsidRPr="00FB7749">
        <w:rPr>
          <w:spacing w:val="36"/>
        </w:rPr>
        <w:t xml:space="preserve"> </w:t>
      </w:r>
      <w:r w:rsidRPr="00FB7749">
        <w:rPr>
          <w:spacing w:val="-1"/>
        </w:rPr>
        <w:t>auditor</w:t>
      </w:r>
      <w:r w:rsidRPr="00FB7749">
        <w:rPr>
          <w:spacing w:val="39"/>
        </w:rPr>
        <w:t xml:space="preserve"> </w:t>
      </w:r>
      <w:r w:rsidRPr="00FB7749">
        <w:rPr>
          <w:spacing w:val="-1"/>
        </w:rPr>
        <w:t>shall</w:t>
      </w:r>
      <w:r w:rsidRPr="00FB7749">
        <w:rPr>
          <w:spacing w:val="36"/>
        </w:rPr>
        <w:t xml:space="preserve"> </w:t>
      </w:r>
      <w:r w:rsidRPr="00FB7749">
        <w:rPr>
          <w:spacing w:val="-1"/>
        </w:rPr>
        <w:t>examine</w:t>
      </w:r>
      <w:r w:rsidRPr="00FB7749">
        <w:rPr>
          <w:spacing w:val="36"/>
        </w:rPr>
        <w:t xml:space="preserve"> </w:t>
      </w:r>
      <w:r w:rsidRPr="00FB7749">
        <w:rPr>
          <w:spacing w:val="-1"/>
        </w:rPr>
        <w:t>whether</w:t>
      </w:r>
      <w:r w:rsidRPr="00FB7749">
        <w:rPr>
          <w:spacing w:val="39"/>
        </w:rPr>
        <w:t xml:space="preserve"> </w:t>
      </w:r>
      <w:r w:rsidRPr="00FB7749">
        <w:t>the</w:t>
      </w:r>
      <w:r w:rsidRPr="00FB7749">
        <w:rPr>
          <w:spacing w:val="36"/>
        </w:rPr>
        <w:t xml:space="preserve"> </w:t>
      </w:r>
      <w:r w:rsidRPr="00FB7749">
        <w:rPr>
          <w:spacing w:val="-1"/>
        </w:rPr>
        <w:t>costs</w:t>
      </w:r>
      <w:r w:rsidRPr="00FB7749">
        <w:rPr>
          <w:spacing w:val="38"/>
        </w:rPr>
        <w:t xml:space="preserve"> </w:t>
      </w:r>
      <w:r w:rsidRPr="00FB7749">
        <w:rPr>
          <w:spacing w:val="-1"/>
        </w:rPr>
        <w:t>declared</w:t>
      </w:r>
      <w:r w:rsidRPr="00FB7749">
        <w:rPr>
          <w:spacing w:val="38"/>
        </w:rPr>
        <w:t xml:space="preserve"> </w:t>
      </w:r>
      <w:r w:rsidRPr="00FB7749">
        <w:t>by</w:t>
      </w:r>
      <w:r w:rsidRPr="00FB7749">
        <w:rPr>
          <w:spacing w:val="35"/>
        </w:rPr>
        <w:t xml:space="preserve"> </w:t>
      </w:r>
      <w:r w:rsidRPr="00FB7749">
        <w:t>the</w:t>
      </w:r>
      <w:r w:rsidRPr="00FB7749">
        <w:rPr>
          <w:spacing w:val="38"/>
        </w:rPr>
        <w:t xml:space="preserve"> </w:t>
      </w:r>
      <w:r w:rsidRPr="00FB7749">
        <w:rPr>
          <w:spacing w:val="-1"/>
        </w:rPr>
        <w:t>Beneficiary(ies)</w:t>
      </w:r>
      <w:r w:rsidRPr="00FB7749">
        <w:rPr>
          <w:spacing w:val="39"/>
        </w:rPr>
        <w:t xml:space="preserve"> </w:t>
      </w:r>
      <w:r w:rsidRPr="00FB7749">
        <w:t>and</w:t>
      </w:r>
      <w:r w:rsidRPr="00FB7749">
        <w:rPr>
          <w:spacing w:val="38"/>
        </w:rPr>
        <w:t xml:space="preserve"> </w:t>
      </w:r>
      <w:r w:rsidRPr="00FB7749">
        <w:rPr>
          <w:spacing w:val="-1"/>
        </w:rPr>
        <w:t>the</w:t>
      </w:r>
      <w:r w:rsidRPr="00FB7749">
        <w:rPr>
          <w:spacing w:val="49"/>
        </w:rPr>
        <w:t xml:space="preserve"> </w:t>
      </w:r>
      <w:r w:rsidRPr="00FB7749">
        <w:rPr>
          <w:spacing w:val="-1"/>
        </w:rPr>
        <w:t>revenue</w:t>
      </w:r>
      <w:r w:rsidRPr="00FB7749">
        <w:rPr>
          <w:spacing w:val="12"/>
        </w:rPr>
        <w:t xml:space="preserve"> </w:t>
      </w:r>
      <w:r w:rsidRPr="00FB7749">
        <w:t>of</w:t>
      </w:r>
      <w:r w:rsidRPr="00FB7749">
        <w:rPr>
          <w:spacing w:val="12"/>
        </w:rPr>
        <w:t xml:space="preserve"> </w:t>
      </w:r>
      <w:r w:rsidRPr="00FB7749">
        <w:rPr>
          <w:spacing w:val="-1"/>
        </w:rPr>
        <w:t>the</w:t>
      </w:r>
      <w:r w:rsidRPr="00FB7749">
        <w:rPr>
          <w:spacing w:val="12"/>
        </w:rPr>
        <w:t xml:space="preserve"> </w:t>
      </w:r>
      <w:r w:rsidRPr="00FB7749">
        <w:rPr>
          <w:spacing w:val="-1"/>
        </w:rPr>
        <w:t>Action</w:t>
      </w:r>
      <w:r w:rsidRPr="00FB7749">
        <w:rPr>
          <w:spacing w:val="11"/>
        </w:rPr>
        <w:t xml:space="preserve"> </w:t>
      </w:r>
      <w:r w:rsidRPr="00FB7749">
        <w:rPr>
          <w:spacing w:val="-1"/>
        </w:rPr>
        <w:t>are</w:t>
      </w:r>
      <w:r w:rsidRPr="00FB7749">
        <w:rPr>
          <w:spacing w:val="12"/>
        </w:rPr>
        <w:t xml:space="preserve"> </w:t>
      </w:r>
      <w:r w:rsidRPr="00FB7749">
        <w:rPr>
          <w:spacing w:val="-1"/>
        </w:rPr>
        <w:t>real,</w:t>
      </w:r>
      <w:r w:rsidRPr="00FB7749">
        <w:rPr>
          <w:spacing w:val="11"/>
        </w:rPr>
        <w:t xml:space="preserve"> </w:t>
      </w:r>
      <w:r w:rsidRPr="00FB7749">
        <w:rPr>
          <w:spacing w:val="-1"/>
        </w:rPr>
        <w:t>accurately</w:t>
      </w:r>
      <w:r w:rsidRPr="00FB7749">
        <w:rPr>
          <w:spacing w:val="9"/>
        </w:rPr>
        <w:t xml:space="preserve"> </w:t>
      </w:r>
      <w:r w:rsidRPr="00FB7749">
        <w:rPr>
          <w:spacing w:val="-1"/>
        </w:rPr>
        <w:t>recorded</w:t>
      </w:r>
      <w:r w:rsidRPr="00FB7749">
        <w:rPr>
          <w:spacing w:val="12"/>
        </w:rPr>
        <w:t xml:space="preserve"> </w:t>
      </w:r>
      <w:r w:rsidRPr="00FB7749">
        <w:rPr>
          <w:spacing w:val="-1"/>
        </w:rPr>
        <w:t>and</w:t>
      </w:r>
      <w:r w:rsidRPr="00FB7749">
        <w:rPr>
          <w:spacing w:val="11"/>
        </w:rPr>
        <w:t xml:space="preserve"> </w:t>
      </w:r>
      <w:r w:rsidRPr="00FB7749">
        <w:rPr>
          <w:spacing w:val="-1"/>
        </w:rPr>
        <w:t>eligible</w:t>
      </w:r>
      <w:r w:rsidRPr="00FB7749">
        <w:rPr>
          <w:spacing w:val="12"/>
        </w:rPr>
        <w:t xml:space="preserve"> </w:t>
      </w:r>
      <w:r w:rsidRPr="00FB7749">
        <w:rPr>
          <w:spacing w:val="-1"/>
        </w:rPr>
        <w:t>under</w:t>
      </w:r>
      <w:r w:rsidRPr="00FB7749">
        <w:rPr>
          <w:spacing w:val="12"/>
        </w:rPr>
        <w:t xml:space="preserve"> </w:t>
      </w:r>
      <w:r w:rsidRPr="00FB7749">
        <w:rPr>
          <w:spacing w:val="1"/>
        </w:rPr>
        <w:t>this</w:t>
      </w:r>
      <w:r w:rsidRPr="00FB7749">
        <w:rPr>
          <w:spacing w:val="12"/>
        </w:rPr>
        <w:t xml:space="preserve"> </w:t>
      </w:r>
      <w:r w:rsidRPr="00FB7749">
        <w:rPr>
          <w:spacing w:val="-1"/>
        </w:rPr>
        <w:t>Contract.</w:t>
      </w:r>
      <w:r w:rsidRPr="00FB7749">
        <w:rPr>
          <w:spacing w:val="9"/>
        </w:rPr>
        <w:t xml:space="preserve"> </w:t>
      </w:r>
      <w:r w:rsidRPr="00FB7749">
        <w:rPr>
          <w:spacing w:val="-1"/>
        </w:rPr>
        <w:t>The</w:t>
      </w:r>
      <w:r w:rsidRPr="00FB7749">
        <w:rPr>
          <w:spacing w:val="73"/>
        </w:rPr>
        <w:t xml:space="preserve"> </w:t>
      </w:r>
      <w:r w:rsidRPr="00FB7749">
        <w:rPr>
          <w:spacing w:val="-1"/>
        </w:rPr>
        <w:t>expenditure</w:t>
      </w:r>
      <w:r w:rsidRPr="00FB7749">
        <w:rPr>
          <w:spacing w:val="26"/>
        </w:rPr>
        <w:t xml:space="preserve"> </w:t>
      </w:r>
      <w:r w:rsidRPr="00FB7749">
        <w:rPr>
          <w:spacing w:val="-1"/>
        </w:rPr>
        <w:t>verification</w:t>
      </w:r>
      <w:r w:rsidRPr="00FB7749">
        <w:rPr>
          <w:spacing w:val="26"/>
        </w:rPr>
        <w:t xml:space="preserve"> </w:t>
      </w:r>
      <w:r w:rsidRPr="00FB7749">
        <w:rPr>
          <w:spacing w:val="-1"/>
        </w:rPr>
        <w:t>report</w:t>
      </w:r>
      <w:r w:rsidRPr="00FB7749">
        <w:rPr>
          <w:spacing w:val="24"/>
        </w:rPr>
        <w:t xml:space="preserve"> </w:t>
      </w:r>
      <w:r w:rsidRPr="00FB7749">
        <w:rPr>
          <w:spacing w:val="-1"/>
        </w:rPr>
        <w:t>shall</w:t>
      </w:r>
      <w:r w:rsidRPr="00FB7749">
        <w:rPr>
          <w:spacing w:val="24"/>
        </w:rPr>
        <w:t xml:space="preserve"> </w:t>
      </w:r>
      <w:r w:rsidRPr="00FB7749">
        <w:t>cover</w:t>
      </w:r>
      <w:r w:rsidRPr="00FB7749">
        <w:rPr>
          <w:spacing w:val="27"/>
        </w:rPr>
        <w:t xml:space="preserve"> </w:t>
      </w:r>
      <w:r w:rsidRPr="00FB7749">
        <w:rPr>
          <w:spacing w:val="-1"/>
        </w:rPr>
        <w:t>all</w:t>
      </w:r>
      <w:r w:rsidRPr="00FB7749">
        <w:rPr>
          <w:spacing w:val="24"/>
        </w:rPr>
        <w:t xml:space="preserve"> </w:t>
      </w:r>
      <w:r w:rsidRPr="00FB7749">
        <w:rPr>
          <w:spacing w:val="-1"/>
        </w:rPr>
        <w:t>expenditure</w:t>
      </w:r>
      <w:r w:rsidRPr="00FB7749">
        <w:rPr>
          <w:spacing w:val="26"/>
        </w:rPr>
        <w:t xml:space="preserve"> </w:t>
      </w:r>
      <w:r w:rsidRPr="00FB7749">
        <w:rPr>
          <w:spacing w:val="-1"/>
        </w:rPr>
        <w:t>not</w:t>
      </w:r>
      <w:r w:rsidRPr="00FB7749">
        <w:rPr>
          <w:spacing w:val="27"/>
        </w:rPr>
        <w:t xml:space="preserve"> </w:t>
      </w:r>
      <w:r w:rsidRPr="00FB7749">
        <w:rPr>
          <w:spacing w:val="-1"/>
        </w:rPr>
        <w:t>covered</w:t>
      </w:r>
      <w:r w:rsidRPr="00FB7749">
        <w:rPr>
          <w:spacing w:val="26"/>
        </w:rPr>
        <w:t xml:space="preserve"> </w:t>
      </w:r>
      <w:r w:rsidRPr="00FB7749">
        <w:t>by</w:t>
      </w:r>
      <w:r w:rsidRPr="00FB7749">
        <w:rPr>
          <w:spacing w:val="24"/>
        </w:rPr>
        <w:t xml:space="preserve"> </w:t>
      </w:r>
      <w:r w:rsidRPr="00FB7749">
        <w:t>any</w:t>
      </w:r>
      <w:r w:rsidRPr="00FB7749">
        <w:rPr>
          <w:spacing w:val="24"/>
        </w:rPr>
        <w:t xml:space="preserve"> </w:t>
      </w:r>
      <w:r w:rsidRPr="00FB7749">
        <w:rPr>
          <w:spacing w:val="-1"/>
        </w:rPr>
        <w:t>previous</w:t>
      </w:r>
      <w:r w:rsidRPr="00FB7749">
        <w:rPr>
          <w:spacing w:val="49"/>
        </w:rPr>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report.</w:t>
      </w:r>
    </w:p>
    <w:p w:rsidR="00D0198E" w:rsidRPr="00FB7749" w:rsidRDefault="00D0198E" w:rsidP="00834B1C">
      <w:pPr>
        <w:pStyle w:val="BodyText"/>
        <w:ind w:left="897" w:right="133"/>
      </w:pPr>
      <w:r w:rsidRPr="00FB7749">
        <w:rPr>
          <w:spacing w:val="-2"/>
        </w:rPr>
        <w:t>If</w:t>
      </w:r>
      <w:r w:rsidRPr="00FB7749">
        <w:rPr>
          <w:spacing w:val="41"/>
        </w:rPr>
        <w:t xml:space="preserve"> </w:t>
      </w:r>
      <w:r w:rsidRPr="00FB7749">
        <w:t>no</w:t>
      </w:r>
      <w:r w:rsidRPr="00FB7749">
        <w:rPr>
          <w:spacing w:val="40"/>
        </w:rPr>
        <w:t xml:space="preserve"> </w:t>
      </w:r>
      <w:r w:rsidRPr="00FB7749">
        <w:rPr>
          <w:spacing w:val="-1"/>
        </w:rPr>
        <w:t>expenditure</w:t>
      </w:r>
      <w:r w:rsidRPr="00FB7749">
        <w:rPr>
          <w:spacing w:val="41"/>
        </w:rPr>
        <w:t xml:space="preserve"> </w:t>
      </w:r>
      <w:r w:rsidRPr="00FB7749">
        <w:rPr>
          <w:spacing w:val="-1"/>
        </w:rPr>
        <w:t>verification</w:t>
      </w:r>
      <w:r w:rsidRPr="00FB7749">
        <w:rPr>
          <w:spacing w:val="40"/>
        </w:rPr>
        <w:t xml:space="preserve"> </w:t>
      </w:r>
      <w:r w:rsidRPr="00FB7749">
        <w:rPr>
          <w:spacing w:val="-1"/>
        </w:rPr>
        <w:t>is</w:t>
      </w:r>
      <w:r w:rsidRPr="00FB7749">
        <w:rPr>
          <w:spacing w:val="41"/>
        </w:rPr>
        <w:t xml:space="preserve"> </w:t>
      </w:r>
      <w:r w:rsidRPr="00FB7749">
        <w:rPr>
          <w:spacing w:val="-1"/>
        </w:rPr>
        <w:t>required</w:t>
      </w:r>
      <w:r w:rsidRPr="00FB7749">
        <w:rPr>
          <w:spacing w:val="45"/>
        </w:rPr>
        <w:t xml:space="preserve"> </w:t>
      </w:r>
      <w:r w:rsidRPr="00FB7749">
        <w:rPr>
          <w:spacing w:val="-1"/>
        </w:rPr>
        <w:t>with</w:t>
      </w:r>
      <w:r w:rsidRPr="00FB7749">
        <w:rPr>
          <w:spacing w:val="41"/>
        </w:rPr>
        <w:t xml:space="preserve"> </w:t>
      </w:r>
      <w:r w:rsidRPr="00FB7749">
        <w:rPr>
          <w:spacing w:val="-1"/>
        </w:rPr>
        <w:t>requests</w:t>
      </w:r>
      <w:r w:rsidRPr="00FB7749">
        <w:rPr>
          <w:spacing w:val="41"/>
        </w:rPr>
        <w:t xml:space="preserve"> </w:t>
      </w:r>
      <w:r w:rsidRPr="00FB7749">
        <w:rPr>
          <w:spacing w:val="-1"/>
        </w:rPr>
        <w:t>for</w:t>
      </w:r>
      <w:r w:rsidRPr="00FB7749">
        <w:rPr>
          <w:spacing w:val="42"/>
        </w:rPr>
        <w:t xml:space="preserve"> </w:t>
      </w:r>
      <w:r w:rsidRPr="00FB7749">
        <w:rPr>
          <w:spacing w:val="-1"/>
        </w:rPr>
        <w:t>pre-financing</w:t>
      </w:r>
      <w:r w:rsidRPr="00FB7749">
        <w:rPr>
          <w:spacing w:val="38"/>
        </w:rPr>
        <w:t xml:space="preserve"> </w:t>
      </w:r>
      <w:r w:rsidRPr="00FB7749">
        <w:t>payments,</w:t>
      </w:r>
      <w:r w:rsidRPr="00FB7749">
        <w:rPr>
          <w:spacing w:val="38"/>
        </w:rPr>
        <w:t xml:space="preserve"> </w:t>
      </w:r>
      <w:r w:rsidRPr="00FB7749">
        <w:t>a</w:t>
      </w:r>
      <w:r w:rsidRPr="00FB7749">
        <w:rPr>
          <w:spacing w:val="49"/>
        </w:rPr>
        <w:t xml:space="preserve"> </w:t>
      </w:r>
      <w:r w:rsidRPr="00FB7749">
        <w:rPr>
          <w:spacing w:val="-1"/>
        </w:rPr>
        <w:t>detailed</w:t>
      </w:r>
      <w:r w:rsidRPr="00FB7749">
        <w:rPr>
          <w:spacing w:val="17"/>
        </w:rPr>
        <w:t xml:space="preserve"> </w:t>
      </w:r>
      <w:r w:rsidRPr="00FB7749">
        <w:rPr>
          <w:spacing w:val="-1"/>
        </w:rPr>
        <w:t>breakdown</w:t>
      </w:r>
      <w:r w:rsidRPr="00FB7749">
        <w:rPr>
          <w:spacing w:val="16"/>
        </w:rPr>
        <w:t xml:space="preserve"> </w:t>
      </w:r>
      <w:r w:rsidRPr="00FB7749">
        <w:t>of</w:t>
      </w:r>
      <w:r w:rsidRPr="00FB7749">
        <w:rPr>
          <w:spacing w:val="17"/>
        </w:rPr>
        <w:t xml:space="preserve"> </w:t>
      </w:r>
      <w:r w:rsidRPr="00FB7749">
        <w:rPr>
          <w:spacing w:val="-1"/>
        </w:rPr>
        <w:t>expenditure</w:t>
      </w:r>
      <w:r w:rsidRPr="00FB7749">
        <w:rPr>
          <w:spacing w:val="17"/>
        </w:rPr>
        <w:t xml:space="preserve"> </w:t>
      </w:r>
      <w:r w:rsidRPr="00FB7749">
        <w:rPr>
          <w:spacing w:val="-1"/>
        </w:rPr>
        <w:t>covering</w:t>
      </w:r>
      <w:r w:rsidRPr="00FB7749">
        <w:rPr>
          <w:spacing w:val="14"/>
        </w:rPr>
        <w:t xml:space="preserve"> </w:t>
      </w:r>
      <w:r w:rsidRPr="00FB7749">
        <w:t>the</w:t>
      </w:r>
      <w:r w:rsidRPr="00FB7749">
        <w:rPr>
          <w:spacing w:val="17"/>
        </w:rPr>
        <w:t xml:space="preserve"> </w:t>
      </w:r>
      <w:r w:rsidRPr="00FB7749">
        <w:rPr>
          <w:spacing w:val="-1"/>
        </w:rPr>
        <w:t>preceding</w:t>
      </w:r>
      <w:r w:rsidRPr="00FB7749">
        <w:rPr>
          <w:spacing w:val="14"/>
        </w:rPr>
        <w:t xml:space="preserve"> </w:t>
      </w:r>
      <w:r w:rsidRPr="00FB7749">
        <w:rPr>
          <w:spacing w:val="-1"/>
        </w:rPr>
        <w:t>reporting</w:t>
      </w:r>
      <w:r w:rsidRPr="00FB7749">
        <w:rPr>
          <w:spacing w:val="14"/>
        </w:rPr>
        <w:t xml:space="preserve"> </w:t>
      </w:r>
      <w:r w:rsidRPr="00FB7749">
        <w:rPr>
          <w:spacing w:val="-1"/>
        </w:rPr>
        <w:t>periods</w:t>
      </w:r>
      <w:r w:rsidRPr="00FB7749">
        <w:rPr>
          <w:spacing w:val="17"/>
        </w:rPr>
        <w:t xml:space="preserve"> </w:t>
      </w:r>
      <w:r w:rsidRPr="00FB7749">
        <w:t>not</w:t>
      </w:r>
      <w:r w:rsidRPr="00FB7749">
        <w:rPr>
          <w:spacing w:val="15"/>
        </w:rPr>
        <w:t xml:space="preserve"> </w:t>
      </w:r>
      <w:r w:rsidRPr="00FB7749">
        <w:rPr>
          <w:spacing w:val="-1"/>
        </w:rPr>
        <w:t>already</w:t>
      </w:r>
      <w:r w:rsidRPr="00FB7749">
        <w:rPr>
          <w:spacing w:val="77"/>
        </w:rPr>
        <w:t xml:space="preserve"> </w:t>
      </w:r>
      <w:r w:rsidRPr="00FB7749">
        <w:rPr>
          <w:spacing w:val="-1"/>
        </w:rPr>
        <w:t>covered,</w:t>
      </w:r>
      <w:r w:rsidRPr="00FB7749">
        <w:rPr>
          <w:spacing w:val="12"/>
        </w:rPr>
        <w:t xml:space="preserve"> </w:t>
      </w:r>
      <w:r w:rsidRPr="00FB7749">
        <w:rPr>
          <w:spacing w:val="-1"/>
        </w:rPr>
        <w:t>shall</w:t>
      </w:r>
      <w:r w:rsidRPr="00FB7749">
        <w:rPr>
          <w:spacing w:val="12"/>
        </w:rPr>
        <w:t xml:space="preserve"> </w:t>
      </w:r>
      <w:r w:rsidRPr="00FB7749">
        <w:t>be</w:t>
      </w:r>
      <w:r w:rsidRPr="00FB7749">
        <w:rPr>
          <w:spacing w:val="9"/>
        </w:rPr>
        <w:t xml:space="preserve"> </w:t>
      </w:r>
      <w:r w:rsidRPr="00FB7749">
        <w:rPr>
          <w:spacing w:val="-1"/>
        </w:rPr>
        <w:t>provided</w:t>
      </w:r>
      <w:r w:rsidRPr="00FB7749">
        <w:rPr>
          <w:spacing w:val="9"/>
        </w:rPr>
        <w:t xml:space="preserve"> </w:t>
      </w:r>
      <w:r w:rsidRPr="00FB7749">
        <w:t>for</w:t>
      </w:r>
      <w:r w:rsidRPr="00FB7749">
        <w:rPr>
          <w:spacing w:val="10"/>
        </w:rPr>
        <w:t xml:space="preserve"> </w:t>
      </w:r>
      <w:r w:rsidRPr="00FB7749">
        <w:rPr>
          <w:spacing w:val="-1"/>
        </w:rPr>
        <w:t>every</w:t>
      </w:r>
      <w:r w:rsidRPr="00FB7749">
        <w:rPr>
          <w:spacing w:val="9"/>
        </w:rPr>
        <w:t xml:space="preserve"> </w:t>
      </w:r>
      <w:r w:rsidRPr="00FB7749">
        <w:t>other</w:t>
      </w:r>
      <w:r w:rsidRPr="00FB7749">
        <w:rPr>
          <w:spacing w:val="10"/>
        </w:rPr>
        <w:t xml:space="preserve"> </w:t>
      </w:r>
      <w:r w:rsidRPr="00FB7749">
        <w:rPr>
          <w:spacing w:val="-1"/>
        </w:rPr>
        <w:t>request</w:t>
      </w:r>
      <w:r w:rsidRPr="00FB7749">
        <w:rPr>
          <w:spacing w:val="12"/>
        </w:rPr>
        <w:t xml:space="preserve"> </w:t>
      </w:r>
      <w:r w:rsidRPr="00FB7749">
        <w:rPr>
          <w:spacing w:val="-1"/>
        </w:rPr>
        <w:t>for</w:t>
      </w:r>
      <w:r w:rsidRPr="00FB7749">
        <w:rPr>
          <w:spacing w:val="10"/>
        </w:rPr>
        <w:t xml:space="preserve"> </w:t>
      </w:r>
      <w:r w:rsidRPr="00FB7749">
        <w:rPr>
          <w:spacing w:val="-1"/>
        </w:rPr>
        <w:t>further</w:t>
      </w:r>
      <w:r w:rsidRPr="00FB7749">
        <w:rPr>
          <w:spacing w:val="12"/>
        </w:rPr>
        <w:t xml:space="preserve"> </w:t>
      </w:r>
      <w:r w:rsidRPr="00FB7749">
        <w:rPr>
          <w:spacing w:val="-1"/>
        </w:rPr>
        <w:t>pre-financing</w:t>
      </w:r>
      <w:r w:rsidRPr="00FB7749">
        <w:rPr>
          <w:spacing w:val="9"/>
        </w:rPr>
        <w:t xml:space="preserve"> </w:t>
      </w:r>
      <w:r w:rsidRPr="00FB7749">
        <w:rPr>
          <w:spacing w:val="-1"/>
        </w:rPr>
        <w:t>payment</w:t>
      </w:r>
      <w:r w:rsidRPr="00FB7749">
        <w:rPr>
          <w:spacing w:val="13"/>
        </w:rPr>
        <w:t xml:space="preserve"> </w:t>
      </w:r>
      <w:r w:rsidRPr="00FB7749">
        <w:rPr>
          <w:spacing w:val="-1"/>
        </w:rPr>
        <w:t>and</w:t>
      </w:r>
      <w:r w:rsidRPr="00FB7749">
        <w:rPr>
          <w:spacing w:val="75"/>
        </w:rPr>
        <w:t xml:space="preserve"> </w:t>
      </w:r>
      <w:r w:rsidRPr="00FB7749">
        <w:rPr>
          <w:spacing w:val="-1"/>
        </w:rPr>
        <w:t>starting</w:t>
      </w:r>
      <w:r w:rsidRPr="00FB7749">
        <w:rPr>
          <w:spacing w:val="-3"/>
        </w:rPr>
        <w:t xml:space="preserve"> </w:t>
      </w:r>
      <w:r w:rsidRPr="00FB7749">
        <w:rPr>
          <w:spacing w:val="-1"/>
        </w:rPr>
        <w:t>with</w:t>
      </w:r>
      <w:r w:rsidRPr="00FB7749">
        <w:rPr>
          <w:spacing w:val="-3"/>
        </w:rPr>
        <w:t xml:space="preserve"> </w:t>
      </w:r>
      <w:r w:rsidRPr="00FB7749">
        <w:t xml:space="preserve">the </w:t>
      </w:r>
      <w:r w:rsidRPr="00FB7749">
        <w:rPr>
          <w:spacing w:val="-1"/>
        </w:rPr>
        <w:t>second</w:t>
      </w:r>
      <w:r w:rsidRPr="00FB7749">
        <w:rPr>
          <w:spacing w:val="-3"/>
        </w:rPr>
        <w:t xml:space="preserve"> </w:t>
      </w:r>
      <w:r w:rsidRPr="00FB7749">
        <w:rPr>
          <w:spacing w:val="-1"/>
        </w:rPr>
        <w:t>request</w:t>
      </w:r>
      <w:r w:rsidRPr="00FB7749">
        <w:rPr>
          <w:spacing w:val="-2"/>
        </w:rPr>
        <w:t xml:space="preserve"> </w:t>
      </w:r>
      <w:r w:rsidRPr="00FB7749">
        <w:t>for</w:t>
      </w:r>
      <w:r w:rsidRPr="00FB7749">
        <w:rPr>
          <w:spacing w:val="-2"/>
        </w:rPr>
        <w:t xml:space="preserve"> </w:t>
      </w:r>
      <w:r w:rsidRPr="00FB7749">
        <w:rPr>
          <w:spacing w:val="-1"/>
        </w:rPr>
        <w:t>further</w:t>
      </w:r>
      <w:r w:rsidRPr="00FB7749">
        <w:rPr>
          <w:spacing w:val="1"/>
        </w:rPr>
        <w:t xml:space="preserve"> </w:t>
      </w:r>
      <w:r w:rsidRPr="00FB7749">
        <w:rPr>
          <w:spacing w:val="-1"/>
        </w:rPr>
        <w:t>pre-financing</w:t>
      </w:r>
      <w:r w:rsidRPr="00FB7749">
        <w:rPr>
          <w:spacing w:val="-3"/>
        </w:rPr>
        <w:t xml:space="preserve"> </w:t>
      </w:r>
      <w:r w:rsidRPr="00FB7749">
        <w:rPr>
          <w:spacing w:val="-1"/>
        </w:rPr>
        <w:t>payment</w:t>
      </w:r>
      <w:r w:rsidRPr="00FB7749">
        <w:rPr>
          <w:spacing w:val="2"/>
        </w:rPr>
        <w:t xml:space="preserve"> </w:t>
      </w:r>
      <w:r w:rsidRPr="00FB7749">
        <w:t xml:space="preserve">(i.e. </w:t>
      </w:r>
      <w:r w:rsidRPr="00FB7749">
        <w:rPr>
          <w:spacing w:val="-1"/>
        </w:rPr>
        <w:t>3rd,</w:t>
      </w:r>
      <w:r w:rsidRPr="00FB7749">
        <w:t xml:space="preserve"> </w:t>
      </w:r>
      <w:r w:rsidRPr="00FB7749">
        <w:rPr>
          <w:spacing w:val="-1"/>
        </w:rPr>
        <w:t>5th,7th…</w:t>
      </w:r>
      <w:r w:rsidRPr="00FB7749">
        <w:t xml:space="preserve"> pre-</w:t>
      </w:r>
      <w:r w:rsidRPr="00FB7749">
        <w:rPr>
          <w:spacing w:val="59"/>
        </w:rPr>
        <w:t xml:space="preserve"> </w:t>
      </w:r>
      <w:r w:rsidRPr="00FB7749">
        <w:rPr>
          <w:spacing w:val="-1"/>
        </w:rPr>
        <w:t>financing</w:t>
      </w:r>
      <w:r w:rsidRPr="00FB7749">
        <w:rPr>
          <w:spacing w:val="-3"/>
        </w:rPr>
        <w:t xml:space="preserve"> </w:t>
      </w:r>
      <w:r w:rsidRPr="00FB7749">
        <w:rPr>
          <w:spacing w:val="-1"/>
        </w:rPr>
        <w:t>payment).</w:t>
      </w:r>
    </w:p>
    <w:p w:rsidR="00D0198E" w:rsidRPr="00FB7749" w:rsidRDefault="00D0198E" w:rsidP="00834B1C">
      <w:pPr>
        <w:pStyle w:val="BodyText"/>
        <w:ind w:left="897" w:right="136"/>
      </w:pPr>
      <w:r w:rsidRPr="00FB7749">
        <w:t>The</w:t>
      </w:r>
      <w:r w:rsidRPr="00FB7749">
        <w:rPr>
          <w:spacing w:val="12"/>
        </w:rPr>
        <w:t xml:space="preserve"> </w:t>
      </w:r>
      <w:r w:rsidRPr="00FB7749">
        <w:rPr>
          <w:spacing w:val="-1"/>
        </w:rPr>
        <w:t>detailed</w:t>
      </w:r>
      <w:r w:rsidRPr="00FB7749">
        <w:rPr>
          <w:spacing w:val="15"/>
        </w:rPr>
        <w:t xml:space="preserve"> </w:t>
      </w:r>
      <w:r w:rsidRPr="00FB7749">
        <w:rPr>
          <w:spacing w:val="-1"/>
        </w:rPr>
        <w:t>breakdown</w:t>
      </w:r>
      <w:r w:rsidRPr="00FB7749">
        <w:rPr>
          <w:spacing w:val="14"/>
        </w:rPr>
        <w:t xml:space="preserve"> </w:t>
      </w:r>
      <w:r w:rsidRPr="00FB7749">
        <w:t>of</w:t>
      </w:r>
      <w:r w:rsidRPr="00FB7749">
        <w:rPr>
          <w:spacing w:val="12"/>
        </w:rPr>
        <w:t xml:space="preserve"> </w:t>
      </w:r>
      <w:r w:rsidRPr="00FB7749">
        <w:rPr>
          <w:spacing w:val="-1"/>
        </w:rPr>
        <w:t>expenditure</w:t>
      </w:r>
      <w:r w:rsidRPr="00FB7749">
        <w:rPr>
          <w:spacing w:val="14"/>
        </w:rPr>
        <w:t xml:space="preserve"> </w:t>
      </w:r>
      <w:r w:rsidRPr="00FB7749">
        <w:rPr>
          <w:spacing w:val="-1"/>
        </w:rPr>
        <w:t>shall</w:t>
      </w:r>
      <w:r w:rsidRPr="00FB7749">
        <w:rPr>
          <w:spacing w:val="15"/>
        </w:rPr>
        <w:t xml:space="preserve"> </w:t>
      </w:r>
      <w:r w:rsidRPr="00FB7749">
        <w:rPr>
          <w:spacing w:val="-1"/>
        </w:rPr>
        <w:t>provide</w:t>
      </w:r>
      <w:r w:rsidRPr="00FB7749">
        <w:rPr>
          <w:spacing w:val="12"/>
        </w:rPr>
        <w:t xml:space="preserve"> </w:t>
      </w:r>
      <w:r w:rsidRPr="00FB7749">
        <w:t>the</w:t>
      </w:r>
      <w:r w:rsidRPr="00FB7749">
        <w:rPr>
          <w:spacing w:val="12"/>
        </w:rPr>
        <w:t xml:space="preserve"> </w:t>
      </w:r>
      <w:r w:rsidRPr="00FB7749">
        <w:rPr>
          <w:spacing w:val="-1"/>
        </w:rPr>
        <w:t>following</w:t>
      </w:r>
      <w:r w:rsidRPr="00FB7749">
        <w:rPr>
          <w:spacing w:val="12"/>
        </w:rPr>
        <w:t xml:space="preserve"> </w:t>
      </w:r>
      <w:r w:rsidRPr="00FB7749">
        <w:rPr>
          <w:spacing w:val="-1"/>
        </w:rPr>
        <w:t>information</w:t>
      </w:r>
      <w:r w:rsidRPr="00FB7749">
        <w:rPr>
          <w:spacing w:val="13"/>
        </w:rPr>
        <w:t xml:space="preserve"> </w:t>
      </w:r>
      <w:r w:rsidRPr="00FB7749">
        <w:rPr>
          <w:spacing w:val="-1"/>
        </w:rPr>
        <w:t>for</w:t>
      </w:r>
      <w:r w:rsidRPr="00FB7749">
        <w:rPr>
          <w:spacing w:val="15"/>
        </w:rPr>
        <w:t xml:space="preserve"> </w:t>
      </w:r>
      <w:r w:rsidRPr="00FB7749">
        <w:rPr>
          <w:spacing w:val="-1"/>
        </w:rPr>
        <w:t>each</w:t>
      </w:r>
      <w:r w:rsidRPr="00FB7749">
        <w:rPr>
          <w:spacing w:val="51"/>
        </w:rPr>
        <w:t xml:space="preserve"> </w:t>
      </w:r>
      <w:r w:rsidRPr="00FB7749">
        <w:t>cost</w:t>
      </w:r>
      <w:r w:rsidRPr="00FB7749">
        <w:rPr>
          <w:spacing w:val="3"/>
        </w:rPr>
        <w:t xml:space="preserve"> </w:t>
      </w:r>
      <w:r w:rsidRPr="00FB7749">
        <w:rPr>
          <w:spacing w:val="-1"/>
        </w:rPr>
        <w:t>heading</w:t>
      </w:r>
      <w:r w:rsidRPr="00FB7749">
        <w:t xml:space="preserve"> in</w:t>
      </w:r>
      <w:r w:rsidRPr="00FB7749">
        <w:rPr>
          <w:spacing w:val="2"/>
        </w:rPr>
        <w:t xml:space="preserve"> </w:t>
      </w:r>
      <w:r w:rsidRPr="00FB7749">
        <w:t xml:space="preserve">the </w:t>
      </w:r>
      <w:r w:rsidRPr="00FB7749">
        <w:rPr>
          <w:spacing w:val="-1"/>
        </w:rPr>
        <w:t>financial</w:t>
      </w:r>
      <w:r w:rsidRPr="00FB7749">
        <w:rPr>
          <w:spacing w:val="3"/>
        </w:rPr>
        <w:t xml:space="preserve"> </w:t>
      </w:r>
      <w:r w:rsidRPr="00FB7749">
        <w:rPr>
          <w:spacing w:val="-1"/>
        </w:rPr>
        <w:t>report</w:t>
      </w:r>
      <w:r w:rsidRPr="00FB7749">
        <w:rPr>
          <w:spacing w:val="3"/>
        </w:rPr>
        <w:t xml:space="preserve"> </w:t>
      </w:r>
      <w:r w:rsidRPr="00FB7749">
        <w:t>and</w:t>
      </w:r>
      <w:r w:rsidRPr="00FB7749">
        <w:rPr>
          <w:spacing w:val="3"/>
        </w:rPr>
        <w:t xml:space="preserve"> </w:t>
      </w:r>
      <w:r w:rsidRPr="00FB7749">
        <w:rPr>
          <w:spacing w:val="-1"/>
        </w:rPr>
        <w:t>for</w:t>
      </w:r>
      <w:r w:rsidRPr="00FB7749">
        <w:rPr>
          <w:spacing w:val="3"/>
        </w:rPr>
        <w:t xml:space="preserve"> </w:t>
      </w:r>
      <w:r w:rsidRPr="00FB7749">
        <w:rPr>
          <w:spacing w:val="-1"/>
        </w:rPr>
        <w:t>all</w:t>
      </w:r>
      <w:r w:rsidRPr="00FB7749">
        <w:rPr>
          <w:spacing w:val="3"/>
        </w:rPr>
        <w:t xml:space="preserve"> </w:t>
      </w:r>
      <w:r w:rsidRPr="00FB7749">
        <w:rPr>
          <w:spacing w:val="-1"/>
        </w:rPr>
        <w:t>underlying</w:t>
      </w:r>
      <w:r w:rsidRPr="00FB7749">
        <w:t xml:space="preserve"> </w:t>
      </w:r>
      <w:r w:rsidRPr="00FB7749">
        <w:rPr>
          <w:spacing w:val="-1"/>
        </w:rPr>
        <w:t>entries</w:t>
      </w:r>
      <w:r w:rsidRPr="00FB7749">
        <w:t xml:space="preserve"> </w:t>
      </w:r>
      <w:r w:rsidRPr="00FB7749">
        <w:rPr>
          <w:spacing w:val="3"/>
        </w:rPr>
        <w:t xml:space="preserve"> </w:t>
      </w:r>
      <w:r w:rsidRPr="00FB7749">
        <w:t xml:space="preserve">and  </w:t>
      </w:r>
      <w:r w:rsidRPr="00FB7749">
        <w:rPr>
          <w:spacing w:val="-1"/>
        </w:rPr>
        <w:t>transactions:</w:t>
      </w:r>
      <w:r w:rsidRPr="00FB7749">
        <w:rPr>
          <w:spacing w:val="41"/>
        </w:rPr>
        <w:t xml:space="preserve"> </w:t>
      </w:r>
      <w:r w:rsidRPr="00FB7749">
        <w:rPr>
          <w:spacing w:val="-1"/>
        </w:rPr>
        <w:t>amount</w:t>
      </w:r>
      <w:r w:rsidRPr="00FB7749">
        <w:rPr>
          <w:spacing w:val="36"/>
        </w:rPr>
        <w:t xml:space="preserve"> </w:t>
      </w:r>
      <w:r w:rsidRPr="00FB7749">
        <w:t>of</w:t>
      </w:r>
      <w:r w:rsidRPr="00FB7749">
        <w:rPr>
          <w:spacing w:val="36"/>
        </w:rPr>
        <w:t xml:space="preserve"> </w:t>
      </w:r>
      <w:r w:rsidRPr="00FB7749">
        <w:t>the</w:t>
      </w:r>
      <w:r w:rsidRPr="00FB7749">
        <w:rPr>
          <w:spacing w:val="36"/>
        </w:rPr>
        <w:t xml:space="preserve"> </w:t>
      </w:r>
      <w:r w:rsidRPr="00FB7749">
        <w:rPr>
          <w:spacing w:val="-1"/>
        </w:rPr>
        <w:t>entry</w:t>
      </w:r>
      <w:r w:rsidRPr="00FB7749">
        <w:rPr>
          <w:spacing w:val="33"/>
        </w:rPr>
        <w:t xml:space="preserve"> </w:t>
      </w:r>
      <w:r w:rsidRPr="00FB7749">
        <w:t>or</w:t>
      </w:r>
      <w:r w:rsidRPr="00FB7749">
        <w:rPr>
          <w:spacing w:val="36"/>
        </w:rPr>
        <w:t xml:space="preserve"> </w:t>
      </w:r>
      <w:r w:rsidRPr="00FB7749">
        <w:rPr>
          <w:spacing w:val="-1"/>
        </w:rPr>
        <w:t>transaction,</w:t>
      </w:r>
      <w:r w:rsidRPr="00FB7749">
        <w:rPr>
          <w:spacing w:val="35"/>
        </w:rPr>
        <w:t xml:space="preserve"> </w:t>
      </w:r>
      <w:r w:rsidRPr="00FB7749">
        <w:rPr>
          <w:spacing w:val="-1"/>
        </w:rPr>
        <w:t>accounting</w:t>
      </w:r>
      <w:r w:rsidRPr="00FB7749">
        <w:rPr>
          <w:spacing w:val="33"/>
        </w:rPr>
        <w:t xml:space="preserve"> </w:t>
      </w:r>
      <w:r w:rsidRPr="00FB7749">
        <w:rPr>
          <w:spacing w:val="-1"/>
        </w:rPr>
        <w:t>reference</w:t>
      </w:r>
      <w:r w:rsidRPr="00FB7749">
        <w:rPr>
          <w:spacing w:val="36"/>
        </w:rPr>
        <w:t xml:space="preserve"> </w:t>
      </w:r>
      <w:r w:rsidRPr="00FB7749">
        <w:rPr>
          <w:spacing w:val="-1"/>
        </w:rPr>
        <w:t>(e.g.</w:t>
      </w:r>
      <w:r w:rsidRPr="00FB7749">
        <w:rPr>
          <w:spacing w:val="35"/>
        </w:rPr>
        <w:t xml:space="preserve"> </w:t>
      </w:r>
      <w:r w:rsidRPr="00FB7749">
        <w:rPr>
          <w:spacing w:val="-1"/>
        </w:rPr>
        <w:t>ledger,</w:t>
      </w:r>
      <w:r w:rsidRPr="00FB7749">
        <w:rPr>
          <w:spacing w:val="33"/>
        </w:rPr>
        <w:t xml:space="preserve"> </w:t>
      </w:r>
      <w:r w:rsidRPr="00FB7749">
        <w:rPr>
          <w:spacing w:val="-1"/>
        </w:rPr>
        <w:t>journal</w:t>
      </w:r>
      <w:r w:rsidRPr="00FB7749">
        <w:rPr>
          <w:spacing w:val="37"/>
        </w:rPr>
        <w:t xml:space="preserve"> </w:t>
      </w:r>
      <w:r w:rsidRPr="00FB7749">
        <w:rPr>
          <w:spacing w:val="-2"/>
        </w:rPr>
        <w:t>or</w:t>
      </w:r>
      <w:r w:rsidRPr="00FB7749">
        <w:rPr>
          <w:spacing w:val="36"/>
        </w:rPr>
        <w:t xml:space="preserve"> </w:t>
      </w:r>
      <w:r w:rsidRPr="00FB7749">
        <w:rPr>
          <w:spacing w:val="-1"/>
        </w:rPr>
        <w:t>other</w:t>
      </w:r>
      <w:r w:rsidRPr="00FB7749">
        <w:rPr>
          <w:spacing w:val="75"/>
        </w:rPr>
        <w:t xml:space="preserve"> </w:t>
      </w:r>
      <w:r w:rsidRPr="00FB7749">
        <w:rPr>
          <w:spacing w:val="-1"/>
        </w:rPr>
        <w:t>relevant</w:t>
      </w:r>
      <w:r w:rsidRPr="00FB7749">
        <w:rPr>
          <w:spacing w:val="41"/>
        </w:rPr>
        <w:t xml:space="preserve"> </w:t>
      </w:r>
      <w:r w:rsidRPr="00FB7749">
        <w:rPr>
          <w:spacing w:val="-1"/>
        </w:rPr>
        <w:t>reference)</w:t>
      </w:r>
      <w:r w:rsidRPr="00FB7749">
        <w:rPr>
          <w:spacing w:val="41"/>
        </w:rPr>
        <w:t xml:space="preserve"> </w:t>
      </w:r>
      <w:r w:rsidRPr="00FB7749">
        <w:rPr>
          <w:spacing w:val="-1"/>
        </w:rPr>
        <w:t>description</w:t>
      </w:r>
      <w:r w:rsidRPr="00FB7749">
        <w:rPr>
          <w:spacing w:val="40"/>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entry</w:t>
      </w:r>
      <w:r w:rsidRPr="00FB7749">
        <w:rPr>
          <w:spacing w:val="38"/>
        </w:rPr>
        <w:t xml:space="preserve"> </w:t>
      </w:r>
      <w:r w:rsidRPr="00FB7749">
        <w:t>or</w:t>
      </w:r>
      <w:r w:rsidRPr="00FB7749">
        <w:rPr>
          <w:spacing w:val="41"/>
        </w:rPr>
        <w:t xml:space="preserve"> </w:t>
      </w:r>
      <w:r w:rsidRPr="00FB7749">
        <w:t>transaction</w:t>
      </w:r>
      <w:r w:rsidRPr="00FB7749">
        <w:rPr>
          <w:spacing w:val="41"/>
        </w:rPr>
        <w:t xml:space="preserve"> </w:t>
      </w:r>
      <w:r w:rsidRPr="00FB7749">
        <w:rPr>
          <w:spacing w:val="-1"/>
        </w:rPr>
        <w:t>(detailing</w:t>
      </w:r>
      <w:r w:rsidRPr="00FB7749">
        <w:rPr>
          <w:spacing w:val="38"/>
        </w:rPr>
        <w:t xml:space="preserve"> </w:t>
      </w:r>
      <w:r w:rsidRPr="00FB7749">
        <w:t>the</w:t>
      </w:r>
      <w:r w:rsidRPr="00FB7749">
        <w:rPr>
          <w:spacing w:val="41"/>
        </w:rPr>
        <w:t xml:space="preserve"> </w:t>
      </w:r>
      <w:r w:rsidRPr="00FB7749">
        <w:rPr>
          <w:spacing w:val="-1"/>
        </w:rPr>
        <w:t>nature</w:t>
      </w:r>
      <w:r w:rsidRPr="00FB7749">
        <w:rPr>
          <w:spacing w:val="38"/>
        </w:rPr>
        <w:t xml:space="preserve"> </w:t>
      </w:r>
      <w:r w:rsidRPr="00FB7749">
        <w:t>of</w:t>
      </w:r>
      <w:r w:rsidRPr="00FB7749">
        <w:rPr>
          <w:spacing w:val="41"/>
        </w:rPr>
        <w:t xml:space="preserve"> </w:t>
      </w:r>
      <w:r w:rsidRPr="00FB7749">
        <w:t>the</w:t>
      </w:r>
      <w:r w:rsidRPr="00FB7749">
        <w:rPr>
          <w:spacing w:val="49"/>
        </w:rPr>
        <w:t xml:space="preserve"> </w:t>
      </w:r>
      <w:r w:rsidRPr="00FB7749">
        <w:rPr>
          <w:spacing w:val="-1"/>
        </w:rPr>
        <w:t>expenditure)</w:t>
      </w:r>
      <w:r w:rsidRPr="00FB7749">
        <w:rPr>
          <w:spacing w:val="19"/>
        </w:rPr>
        <w:t xml:space="preserve"> </w:t>
      </w:r>
      <w:r w:rsidRPr="00FB7749">
        <w:t>and</w:t>
      </w:r>
      <w:r w:rsidRPr="00FB7749">
        <w:rPr>
          <w:spacing w:val="14"/>
        </w:rPr>
        <w:t xml:space="preserve"> </w:t>
      </w:r>
      <w:r w:rsidRPr="00FB7749">
        <w:rPr>
          <w:spacing w:val="-1"/>
        </w:rPr>
        <w:t>reference</w:t>
      </w:r>
      <w:r w:rsidRPr="00FB7749">
        <w:rPr>
          <w:spacing w:val="14"/>
        </w:rPr>
        <w:t xml:space="preserve"> </w:t>
      </w:r>
      <w:r w:rsidRPr="00FB7749">
        <w:t>to</w:t>
      </w:r>
      <w:r w:rsidRPr="00FB7749">
        <w:rPr>
          <w:spacing w:val="16"/>
        </w:rPr>
        <w:t xml:space="preserve"> </w:t>
      </w:r>
      <w:r w:rsidRPr="00FB7749">
        <w:rPr>
          <w:spacing w:val="-1"/>
        </w:rPr>
        <w:t>underlying</w:t>
      </w:r>
      <w:r w:rsidRPr="00FB7749">
        <w:rPr>
          <w:spacing w:val="14"/>
        </w:rPr>
        <w:t xml:space="preserve"> </w:t>
      </w:r>
      <w:r w:rsidRPr="00FB7749">
        <w:rPr>
          <w:spacing w:val="-1"/>
        </w:rPr>
        <w:t>documents</w:t>
      </w:r>
      <w:r w:rsidRPr="00FB7749">
        <w:rPr>
          <w:spacing w:val="19"/>
        </w:rPr>
        <w:t xml:space="preserve"> </w:t>
      </w:r>
      <w:r w:rsidRPr="00FB7749">
        <w:rPr>
          <w:spacing w:val="-1"/>
        </w:rPr>
        <w:t>(e.g.</w:t>
      </w:r>
      <w:r w:rsidRPr="00FB7749">
        <w:rPr>
          <w:spacing w:val="16"/>
        </w:rPr>
        <w:t xml:space="preserve"> </w:t>
      </w:r>
      <w:r w:rsidRPr="00FB7749">
        <w:rPr>
          <w:spacing w:val="-1"/>
        </w:rPr>
        <w:t>invoice</w:t>
      </w:r>
      <w:r w:rsidRPr="00FB7749">
        <w:rPr>
          <w:spacing w:val="17"/>
        </w:rPr>
        <w:t xml:space="preserve"> </w:t>
      </w:r>
      <w:r w:rsidRPr="00FB7749">
        <w:rPr>
          <w:spacing w:val="-1"/>
        </w:rPr>
        <w:t>number,</w:t>
      </w:r>
      <w:r w:rsidRPr="00FB7749">
        <w:rPr>
          <w:spacing w:val="16"/>
        </w:rPr>
        <w:t xml:space="preserve"> </w:t>
      </w:r>
      <w:r w:rsidRPr="00FB7749">
        <w:rPr>
          <w:spacing w:val="-1"/>
        </w:rPr>
        <w:t>salary</w:t>
      </w:r>
      <w:r w:rsidRPr="00FB7749">
        <w:rPr>
          <w:spacing w:val="14"/>
        </w:rPr>
        <w:t xml:space="preserve"> </w:t>
      </w:r>
      <w:r w:rsidRPr="00FB7749">
        <w:rPr>
          <w:spacing w:val="-1"/>
        </w:rPr>
        <w:t>slip</w:t>
      </w:r>
      <w:r w:rsidRPr="00FB7749">
        <w:rPr>
          <w:spacing w:val="16"/>
        </w:rPr>
        <w:t xml:space="preserve"> </w:t>
      </w:r>
      <w:r w:rsidRPr="00FB7749">
        <w:t>or</w:t>
      </w:r>
      <w:r w:rsidRPr="00FB7749">
        <w:rPr>
          <w:spacing w:val="61"/>
        </w:rPr>
        <w:t xml:space="preserve"> </w:t>
      </w:r>
      <w:r w:rsidRPr="00FB7749">
        <w:rPr>
          <w:spacing w:val="-1"/>
        </w:rPr>
        <w:t>other</w:t>
      </w:r>
      <w:r w:rsidRPr="00FB7749">
        <w:rPr>
          <w:spacing w:val="5"/>
        </w:rPr>
        <w:t xml:space="preserve"> </w:t>
      </w:r>
      <w:r w:rsidRPr="00FB7749">
        <w:rPr>
          <w:spacing w:val="-1"/>
        </w:rPr>
        <w:t>relevant</w:t>
      </w:r>
      <w:r w:rsidRPr="00FB7749">
        <w:rPr>
          <w:spacing w:val="5"/>
        </w:rPr>
        <w:t xml:space="preserve"> </w:t>
      </w:r>
      <w:r w:rsidRPr="00FB7749">
        <w:rPr>
          <w:spacing w:val="-1"/>
        </w:rPr>
        <w:t>reference),</w:t>
      </w:r>
      <w:r w:rsidRPr="00FB7749">
        <w:rPr>
          <w:spacing w:val="4"/>
        </w:rPr>
        <w:t xml:space="preserve"> </w:t>
      </w:r>
      <w:r w:rsidRPr="00FB7749">
        <w:rPr>
          <w:spacing w:val="-1"/>
        </w:rPr>
        <w:t>in</w:t>
      </w:r>
      <w:r w:rsidRPr="00FB7749">
        <w:rPr>
          <w:spacing w:val="4"/>
        </w:rPr>
        <w:t xml:space="preserve"> </w:t>
      </w:r>
      <w:r w:rsidRPr="00FB7749">
        <w:t>line</w:t>
      </w:r>
      <w:r w:rsidRPr="00FB7749">
        <w:rPr>
          <w:spacing w:val="5"/>
        </w:rPr>
        <w:t xml:space="preserve"> </w:t>
      </w:r>
      <w:r w:rsidRPr="00FB7749">
        <w:rPr>
          <w:spacing w:val="-1"/>
        </w:rPr>
        <w:t>with</w:t>
      </w:r>
      <w:r w:rsidRPr="00FB7749">
        <w:rPr>
          <w:spacing w:val="4"/>
        </w:rPr>
        <w:t xml:space="preserve"> </w:t>
      </w:r>
      <w:r w:rsidRPr="00FB7749">
        <w:rPr>
          <w:spacing w:val="-1"/>
        </w:rPr>
        <w:t>Article</w:t>
      </w:r>
      <w:r w:rsidRPr="00FB7749">
        <w:rPr>
          <w:spacing w:val="5"/>
        </w:rPr>
        <w:t xml:space="preserve"> </w:t>
      </w:r>
      <w:r w:rsidRPr="00FB7749">
        <w:t>16.1.</w:t>
      </w:r>
      <w:r w:rsidRPr="00FB7749">
        <w:rPr>
          <w:spacing w:val="7"/>
        </w:rPr>
        <w:t xml:space="preserve"> </w:t>
      </w:r>
      <w:r w:rsidRPr="00FB7749">
        <w:rPr>
          <w:spacing w:val="-2"/>
        </w:rPr>
        <w:t>It</w:t>
      </w:r>
      <w:r w:rsidRPr="00FB7749">
        <w:rPr>
          <w:spacing w:val="5"/>
        </w:rPr>
        <w:t xml:space="preserve"> </w:t>
      </w:r>
      <w:r w:rsidRPr="00FB7749">
        <w:rPr>
          <w:spacing w:val="-1"/>
        </w:rPr>
        <w:t>shall</w:t>
      </w:r>
      <w:r w:rsidRPr="00FB7749">
        <w:rPr>
          <w:spacing w:val="5"/>
        </w:rPr>
        <w:t xml:space="preserve"> </w:t>
      </w:r>
      <w:r w:rsidRPr="00FB7749">
        <w:t>be</w:t>
      </w:r>
      <w:r w:rsidRPr="00FB7749">
        <w:rPr>
          <w:spacing w:val="5"/>
        </w:rPr>
        <w:t xml:space="preserve"> </w:t>
      </w:r>
      <w:r w:rsidRPr="00FB7749">
        <w:rPr>
          <w:spacing w:val="-1"/>
        </w:rPr>
        <w:t>provided</w:t>
      </w:r>
      <w:r w:rsidRPr="00FB7749">
        <w:rPr>
          <w:spacing w:val="5"/>
        </w:rPr>
        <w:t xml:space="preserve"> </w:t>
      </w:r>
      <w:r w:rsidRPr="00FB7749">
        <w:t>in</w:t>
      </w:r>
      <w:r w:rsidRPr="00FB7749">
        <w:rPr>
          <w:spacing w:val="4"/>
        </w:rPr>
        <w:t xml:space="preserve"> </w:t>
      </w:r>
      <w:r w:rsidRPr="00FB7749">
        <w:rPr>
          <w:spacing w:val="-1"/>
        </w:rPr>
        <w:t>electronic</w:t>
      </w:r>
      <w:r w:rsidRPr="00FB7749">
        <w:rPr>
          <w:spacing w:val="5"/>
        </w:rPr>
        <w:t xml:space="preserve"> </w:t>
      </w:r>
      <w:r w:rsidRPr="00FB7749">
        <w:rPr>
          <w:spacing w:val="-1"/>
        </w:rPr>
        <w:t>form</w:t>
      </w:r>
      <w:r w:rsidRPr="00FB7749">
        <w:rPr>
          <w:spacing w:val="51"/>
        </w:rPr>
        <w:t xml:space="preserve"> </w:t>
      </w:r>
      <w:r w:rsidRPr="00FB7749">
        <w:t xml:space="preserve">and </w:t>
      </w:r>
      <w:r w:rsidRPr="00FB7749">
        <w:rPr>
          <w:spacing w:val="-1"/>
        </w:rPr>
        <w:t>spread</w:t>
      </w:r>
      <w:r w:rsidRPr="00FB7749">
        <w:rPr>
          <w:spacing w:val="-3"/>
        </w:rPr>
        <w:t xml:space="preserve"> </w:t>
      </w:r>
      <w:r w:rsidRPr="00FB7749">
        <w:rPr>
          <w:spacing w:val="-1"/>
        </w:rPr>
        <w:t>sheet</w:t>
      </w:r>
      <w:r w:rsidRPr="00FB7749">
        <w:rPr>
          <w:spacing w:val="-2"/>
        </w:rPr>
        <w:t xml:space="preserve"> </w:t>
      </w:r>
      <w:r w:rsidRPr="00FB7749">
        <w:rPr>
          <w:spacing w:val="-1"/>
        </w:rPr>
        <w:t>format</w:t>
      </w:r>
      <w:r w:rsidRPr="00FB7749">
        <w:rPr>
          <w:spacing w:val="3"/>
        </w:rPr>
        <w:t xml:space="preserve"> </w:t>
      </w:r>
      <w:r w:rsidRPr="00FB7749">
        <w:rPr>
          <w:spacing w:val="-1"/>
        </w:rPr>
        <w:t>(excel</w:t>
      </w:r>
      <w:r w:rsidRPr="00FB7749">
        <w:rPr>
          <w:spacing w:val="1"/>
        </w:rPr>
        <w:t xml:space="preserve"> </w:t>
      </w:r>
      <w:r w:rsidRPr="00FB7749">
        <w:rPr>
          <w:spacing w:val="-2"/>
        </w:rPr>
        <w:t>or</w:t>
      </w:r>
      <w:r w:rsidRPr="00FB7749">
        <w:t xml:space="preserve"> </w:t>
      </w:r>
      <w:r w:rsidRPr="00FB7749">
        <w:rPr>
          <w:spacing w:val="-1"/>
        </w:rPr>
        <w:t>similar)</w:t>
      </w:r>
      <w:r w:rsidRPr="00FB7749">
        <w:rPr>
          <w:spacing w:val="1"/>
        </w:rPr>
        <w:t xml:space="preserve"> </w:t>
      </w:r>
      <w:r w:rsidRPr="00FB7749">
        <w:rPr>
          <w:spacing w:val="-1"/>
        </w:rPr>
        <w:t>whenever</w:t>
      </w:r>
      <w:r w:rsidRPr="00FB7749">
        <w:rPr>
          <w:spacing w:val="1"/>
        </w:rPr>
        <w:t xml:space="preserve"> </w:t>
      </w:r>
      <w:r w:rsidRPr="00FB7749">
        <w:rPr>
          <w:spacing w:val="-1"/>
        </w:rPr>
        <w:t>possible.</w:t>
      </w:r>
    </w:p>
    <w:p w:rsidR="00FF47EE" w:rsidRDefault="00FF47EE" w:rsidP="00834B1C">
      <w:pPr>
        <w:pStyle w:val="BodyText"/>
        <w:ind w:left="909" w:right="137"/>
      </w:pPr>
    </w:p>
    <w:p w:rsidR="00D0198E" w:rsidRPr="00FB7749" w:rsidRDefault="00D0198E" w:rsidP="00834B1C">
      <w:pPr>
        <w:pStyle w:val="BodyText"/>
        <w:ind w:left="909" w:right="137"/>
      </w:pPr>
      <w:r w:rsidRPr="00FB7749">
        <w:t>The</w:t>
      </w:r>
      <w:r w:rsidRPr="00FB7749">
        <w:rPr>
          <w:spacing w:val="9"/>
        </w:rPr>
        <w:t xml:space="preserve"> </w:t>
      </w:r>
      <w:r w:rsidRPr="00FB7749">
        <w:rPr>
          <w:spacing w:val="-1"/>
        </w:rPr>
        <w:t>detailed</w:t>
      </w:r>
      <w:r w:rsidRPr="00FB7749">
        <w:rPr>
          <w:spacing w:val="9"/>
        </w:rPr>
        <w:t xml:space="preserve"> </w:t>
      </w:r>
      <w:r w:rsidRPr="00FB7749">
        <w:rPr>
          <w:spacing w:val="-1"/>
        </w:rPr>
        <w:t>breakdown</w:t>
      </w:r>
      <w:r w:rsidRPr="00FB7749">
        <w:rPr>
          <w:spacing w:val="9"/>
        </w:rPr>
        <w:t xml:space="preserve"> </w:t>
      </w:r>
      <w:r w:rsidRPr="00FB7749">
        <w:t>of</w:t>
      </w:r>
      <w:r w:rsidRPr="00FB7749">
        <w:rPr>
          <w:spacing w:val="7"/>
        </w:rPr>
        <w:t xml:space="preserve"> </w:t>
      </w:r>
      <w:r w:rsidRPr="00FB7749">
        <w:rPr>
          <w:spacing w:val="-1"/>
        </w:rPr>
        <w:t>expenditure</w:t>
      </w:r>
      <w:r w:rsidRPr="00FB7749">
        <w:rPr>
          <w:spacing w:val="14"/>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supported</w:t>
      </w:r>
      <w:r w:rsidRPr="00FB7749">
        <w:rPr>
          <w:spacing w:val="9"/>
        </w:rPr>
        <w:t xml:space="preserve"> </w:t>
      </w:r>
      <w:r w:rsidRPr="00FB7749">
        <w:t>by</w:t>
      </w:r>
      <w:r w:rsidRPr="00FB7749">
        <w:rPr>
          <w:spacing w:val="7"/>
        </w:rPr>
        <w:t xml:space="preserve"> </w:t>
      </w:r>
      <w:r w:rsidRPr="00FB7749">
        <w:t>a</w:t>
      </w:r>
      <w:r w:rsidRPr="00FB7749">
        <w:rPr>
          <w:spacing w:val="9"/>
        </w:rPr>
        <w:t xml:space="preserve"> </w:t>
      </w:r>
      <w:r w:rsidRPr="00FB7749">
        <w:rPr>
          <w:spacing w:val="-1"/>
        </w:rPr>
        <w:t>declaration</w:t>
      </w:r>
      <w:r w:rsidRPr="00FB7749">
        <w:rPr>
          <w:spacing w:val="9"/>
        </w:rPr>
        <w:t xml:space="preserve"> </w:t>
      </w:r>
      <w:r w:rsidRPr="00FB7749">
        <w:rPr>
          <w:spacing w:val="-2"/>
        </w:rPr>
        <w:t>of</w:t>
      </w:r>
      <w:r w:rsidRPr="00FB7749">
        <w:rPr>
          <w:spacing w:val="10"/>
        </w:rPr>
        <w:t xml:space="preserve"> </w:t>
      </w:r>
      <w:r w:rsidRPr="00FB7749">
        <w:rPr>
          <w:spacing w:val="-1"/>
        </w:rPr>
        <w:t>honour</w:t>
      </w:r>
      <w:r w:rsidRPr="00FB7749">
        <w:rPr>
          <w:spacing w:val="10"/>
        </w:rPr>
        <w:t xml:space="preserve"> </w:t>
      </w:r>
      <w:r w:rsidRPr="00FB7749">
        <w:t>by</w:t>
      </w:r>
      <w:r w:rsidRPr="00FB7749">
        <w:rPr>
          <w:spacing w:val="45"/>
        </w:rPr>
        <w:t xml:space="preserve"> </w:t>
      </w: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that</w:t>
      </w:r>
      <w:r w:rsidRPr="00FB7749">
        <w:rPr>
          <w:spacing w:val="12"/>
        </w:rPr>
        <w:t xml:space="preserve"> </w:t>
      </w:r>
      <w:r w:rsidRPr="00FB7749">
        <w:rPr>
          <w:spacing w:val="-1"/>
        </w:rPr>
        <w:t>the</w:t>
      </w:r>
      <w:r w:rsidRPr="00FB7749">
        <w:rPr>
          <w:spacing w:val="12"/>
        </w:rPr>
        <w:t xml:space="preserve"> </w:t>
      </w:r>
      <w:r w:rsidRPr="00FB7749">
        <w:rPr>
          <w:spacing w:val="-1"/>
        </w:rPr>
        <w:t>information</w:t>
      </w:r>
      <w:r w:rsidRPr="00FB7749">
        <w:rPr>
          <w:spacing w:val="11"/>
        </w:rPr>
        <w:t xml:space="preserve"> </w:t>
      </w:r>
      <w:r w:rsidRPr="00FB7749">
        <w:t>in</w:t>
      </w:r>
      <w:r w:rsidRPr="00FB7749">
        <w:rPr>
          <w:spacing w:val="9"/>
        </w:rPr>
        <w:t xml:space="preserve"> </w:t>
      </w:r>
      <w:r w:rsidRPr="00FB7749">
        <w:t>the</w:t>
      </w:r>
      <w:r w:rsidRPr="00FB7749">
        <w:rPr>
          <w:spacing w:val="12"/>
        </w:rPr>
        <w:t xml:space="preserve"> </w:t>
      </w:r>
      <w:r w:rsidRPr="00FB7749">
        <w:rPr>
          <w:spacing w:val="-1"/>
        </w:rPr>
        <w:t>payment</w:t>
      </w:r>
      <w:r w:rsidRPr="00FB7749">
        <w:rPr>
          <w:spacing w:val="13"/>
        </w:rPr>
        <w:t xml:space="preserve"> </w:t>
      </w:r>
      <w:r w:rsidRPr="00FB7749">
        <w:rPr>
          <w:spacing w:val="-1"/>
        </w:rPr>
        <w:t>request</w:t>
      </w:r>
      <w:r w:rsidRPr="00FB7749">
        <w:rPr>
          <w:spacing w:val="10"/>
        </w:rPr>
        <w:t xml:space="preserve"> </w:t>
      </w:r>
      <w:r w:rsidRPr="00FB7749">
        <w:t>is</w:t>
      </w:r>
      <w:r w:rsidRPr="00FB7749">
        <w:rPr>
          <w:spacing w:val="12"/>
        </w:rPr>
        <w:t xml:space="preserve"> </w:t>
      </w:r>
      <w:r w:rsidRPr="00FB7749">
        <w:rPr>
          <w:spacing w:val="-1"/>
        </w:rPr>
        <w:t>full,</w:t>
      </w:r>
      <w:r w:rsidRPr="00FB7749">
        <w:rPr>
          <w:spacing w:val="11"/>
        </w:rPr>
        <w:t xml:space="preserve"> </w:t>
      </w:r>
      <w:r w:rsidRPr="00FB7749">
        <w:rPr>
          <w:spacing w:val="-1"/>
        </w:rPr>
        <w:t>reliable</w:t>
      </w:r>
      <w:r w:rsidRPr="00FB7749">
        <w:rPr>
          <w:spacing w:val="12"/>
        </w:rPr>
        <w:t xml:space="preserve"> </w:t>
      </w:r>
      <w:r w:rsidRPr="00FB7749">
        <w:rPr>
          <w:spacing w:val="-1"/>
        </w:rPr>
        <w:t>and</w:t>
      </w:r>
      <w:r w:rsidRPr="00FB7749">
        <w:rPr>
          <w:spacing w:val="11"/>
        </w:rPr>
        <w:t xml:space="preserve"> </w:t>
      </w:r>
      <w:r w:rsidRPr="00FB7749">
        <w:rPr>
          <w:spacing w:val="-1"/>
        </w:rPr>
        <w:t>true</w:t>
      </w:r>
      <w:r w:rsidRPr="00FB7749">
        <w:rPr>
          <w:spacing w:val="12"/>
        </w:rPr>
        <w:t xml:space="preserve"> </w:t>
      </w:r>
      <w:r w:rsidRPr="00FB7749">
        <w:rPr>
          <w:spacing w:val="-1"/>
        </w:rPr>
        <w:t>and</w:t>
      </w:r>
      <w:r w:rsidRPr="00FB7749">
        <w:rPr>
          <w:spacing w:val="51"/>
        </w:rPr>
        <w:t xml:space="preserve"> </w:t>
      </w:r>
      <w:r w:rsidRPr="00FB7749">
        <w:rPr>
          <w:spacing w:val="-1"/>
        </w:rPr>
        <w:t>that</w:t>
      </w:r>
      <w:r w:rsidRPr="00FB7749">
        <w:rPr>
          <w:spacing w:val="25"/>
        </w:rPr>
        <w:t xml:space="preserve"> </w:t>
      </w:r>
      <w:r w:rsidRPr="00FB7749">
        <w:t>the</w:t>
      </w:r>
      <w:r w:rsidRPr="00FB7749">
        <w:rPr>
          <w:spacing w:val="22"/>
        </w:rPr>
        <w:t xml:space="preserve"> </w:t>
      </w:r>
      <w:r w:rsidRPr="00FB7749">
        <w:rPr>
          <w:spacing w:val="-1"/>
        </w:rPr>
        <w:t>costs</w:t>
      </w:r>
      <w:r w:rsidRPr="00FB7749">
        <w:rPr>
          <w:spacing w:val="24"/>
        </w:rPr>
        <w:t xml:space="preserve"> </w:t>
      </w:r>
      <w:r w:rsidRPr="00FB7749">
        <w:rPr>
          <w:spacing w:val="-1"/>
        </w:rPr>
        <w:t>declared</w:t>
      </w:r>
      <w:r w:rsidRPr="00FB7749">
        <w:rPr>
          <w:spacing w:val="24"/>
        </w:rPr>
        <w:t xml:space="preserve"> </w:t>
      </w:r>
      <w:r w:rsidRPr="00FB7749">
        <w:rPr>
          <w:spacing w:val="-2"/>
        </w:rPr>
        <w:t>have</w:t>
      </w:r>
      <w:r w:rsidRPr="00FB7749">
        <w:rPr>
          <w:spacing w:val="24"/>
        </w:rPr>
        <w:t xml:space="preserve"> </w:t>
      </w:r>
      <w:r w:rsidRPr="00FB7749">
        <w:t>been</w:t>
      </w:r>
      <w:r w:rsidRPr="00FB7749">
        <w:rPr>
          <w:spacing w:val="24"/>
        </w:rPr>
        <w:t xml:space="preserve"> </w:t>
      </w:r>
      <w:r w:rsidRPr="00FB7749">
        <w:rPr>
          <w:spacing w:val="-1"/>
        </w:rPr>
        <w:t>incurred</w:t>
      </w:r>
      <w:r w:rsidRPr="00FB7749">
        <w:rPr>
          <w:spacing w:val="24"/>
        </w:rPr>
        <w:t xml:space="preserve"> </w:t>
      </w:r>
      <w:r w:rsidRPr="00FB7749">
        <w:t>and</w:t>
      </w:r>
      <w:r w:rsidRPr="00FB7749">
        <w:rPr>
          <w:spacing w:val="22"/>
        </w:rPr>
        <w:t xml:space="preserve"> </w:t>
      </w:r>
      <w:r w:rsidRPr="00FB7749">
        <w:rPr>
          <w:spacing w:val="-1"/>
        </w:rPr>
        <w:t>can</w:t>
      </w:r>
      <w:r w:rsidRPr="00FB7749">
        <w:rPr>
          <w:spacing w:val="24"/>
        </w:rPr>
        <w:t xml:space="preserve"> </w:t>
      </w:r>
      <w:r w:rsidRPr="00FB7749">
        <w:t>be</w:t>
      </w:r>
      <w:r w:rsidRPr="00FB7749">
        <w:rPr>
          <w:spacing w:val="29"/>
        </w:rPr>
        <w:t xml:space="preserve"> </w:t>
      </w:r>
      <w:r w:rsidRPr="00FB7749">
        <w:rPr>
          <w:spacing w:val="-1"/>
        </w:rPr>
        <w:t>considered</w:t>
      </w:r>
      <w:r w:rsidRPr="00FB7749">
        <w:rPr>
          <w:spacing w:val="24"/>
        </w:rPr>
        <w:t xml:space="preserve"> </w:t>
      </w:r>
      <w:r w:rsidRPr="00FB7749">
        <w:t>as</w:t>
      </w:r>
      <w:r w:rsidRPr="00FB7749">
        <w:rPr>
          <w:spacing w:val="24"/>
        </w:rPr>
        <w:t xml:space="preserve"> </w:t>
      </w:r>
      <w:r w:rsidRPr="00FB7749">
        <w:rPr>
          <w:spacing w:val="-1"/>
        </w:rPr>
        <w:t>eligible</w:t>
      </w:r>
      <w:r w:rsidRPr="00FB7749">
        <w:rPr>
          <w:spacing w:val="24"/>
        </w:rPr>
        <w:t xml:space="preserve"> </w:t>
      </w:r>
      <w:r w:rsidRPr="00FB7749">
        <w:rPr>
          <w:spacing w:val="-1"/>
        </w:rPr>
        <w:t>in</w:t>
      </w:r>
      <w:r w:rsidRPr="00FB7749">
        <w:rPr>
          <w:spacing w:val="47"/>
        </w:rPr>
        <w:t xml:space="preserve"> </w:t>
      </w:r>
      <w:r w:rsidRPr="00FB7749">
        <w:rPr>
          <w:spacing w:val="-1"/>
        </w:rPr>
        <w:t>accordance</w:t>
      </w:r>
      <w:r w:rsidRPr="00FB7749">
        <w:t xml:space="preserve"> </w:t>
      </w:r>
      <w:r w:rsidRPr="00FB7749">
        <w:rPr>
          <w:spacing w:val="-1"/>
        </w:rPr>
        <w:t>to</w:t>
      </w:r>
      <w:r w:rsidRPr="00FB7749">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ind w:left="897" w:right="142"/>
      </w:pPr>
      <w:r w:rsidRPr="00FB7749">
        <w:t>The</w:t>
      </w:r>
      <w:r w:rsidRPr="00FB7749">
        <w:rPr>
          <w:spacing w:val="17"/>
        </w:rPr>
        <w:t xml:space="preserve"> </w:t>
      </w:r>
      <w:r w:rsidRPr="00FB7749">
        <w:rPr>
          <w:spacing w:val="-1"/>
        </w:rPr>
        <w:t>final</w:t>
      </w:r>
      <w:r w:rsidRPr="00FB7749">
        <w:rPr>
          <w:spacing w:val="17"/>
        </w:rPr>
        <w:t xml:space="preserve"> </w:t>
      </w:r>
      <w:r w:rsidRPr="00FB7749">
        <w:rPr>
          <w:spacing w:val="-1"/>
        </w:rPr>
        <w:t>report</w:t>
      </w:r>
      <w:r w:rsidRPr="00FB7749">
        <w:rPr>
          <w:spacing w:val="17"/>
        </w:rPr>
        <w:t xml:space="preserve"> </w:t>
      </w:r>
      <w:r w:rsidRPr="00FB7749">
        <w:rPr>
          <w:spacing w:val="-1"/>
        </w:rPr>
        <w:t>shall</w:t>
      </w:r>
      <w:r w:rsidRPr="00FB7749">
        <w:rPr>
          <w:spacing w:val="17"/>
        </w:rPr>
        <w:t xml:space="preserve"> </w:t>
      </w:r>
      <w:r w:rsidRPr="00FB7749">
        <w:rPr>
          <w:spacing w:val="-1"/>
        </w:rPr>
        <w:t>in</w:t>
      </w:r>
      <w:r w:rsidRPr="00FB7749">
        <w:rPr>
          <w:spacing w:val="19"/>
        </w:rPr>
        <w:t xml:space="preserve"> </w:t>
      </w:r>
      <w:r w:rsidRPr="00FB7749">
        <w:rPr>
          <w:spacing w:val="-1"/>
        </w:rPr>
        <w:t>all</w:t>
      </w:r>
      <w:r w:rsidRPr="00FB7749">
        <w:rPr>
          <w:spacing w:val="17"/>
        </w:rPr>
        <w:t xml:space="preserve"> </w:t>
      </w:r>
      <w:r w:rsidRPr="00FB7749">
        <w:rPr>
          <w:spacing w:val="-1"/>
        </w:rPr>
        <w:t>cases</w:t>
      </w:r>
      <w:r w:rsidRPr="00FB7749">
        <w:rPr>
          <w:spacing w:val="17"/>
        </w:rPr>
        <w:t xml:space="preserve"> </w:t>
      </w:r>
      <w:r w:rsidRPr="00FB7749">
        <w:rPr>
          <w:spacing w:val="-1"/>
        </w:rPr>
        <w:t>include</w:t>
      </w:r>
      <w:r w:rsidRPr="00FB7749">
        <w:rPr>
          <w:spacing w:val="17"/>
        </w:rPr>
        <w:t xml:space="preserve"> </w:t>
      </w:r>
      <w:r w:rsidRPr="00FB7749">
        <w:t>a</w:t>
      </w:r>
      <w:r w:rsidRPr="00FB7749">
        <w:rPr>
          <w:spacing w:val="17"/>
        </w:rPr>
        <w:t xml:space="preserve"> </w:t>
      </w:r>
      <w:r w:rsidRPr="00FB7749">
        <w:rPr>
          <w:spacing w:val="-1"/>
        </w:rPr>
        <w:t>detailed</w:t>
      </w:r>
      <w:r w:rsidRPr="00FB7749">
        <w:rPr>
          <w:spacing w:val="17"/>
        </w:rPr>
        <w:t xml:space="preserve"> </w:t>
      </w:r>
      <w:r w:rsidRPr="00FB7749">
        <w:rPr>
          <w:spacing w:val="-1"/>
        </w:rPr>
        <w:t>breakdown</w:t>
      </w:r>
      <w:r w:rsidRPr="00FB7749">
        <w:rPr>
          <w:spacing w:val="19"/>
        </w:rPr>
        <w:t xml:space="preserve"> </w:t>
      </w:r>
      <w:r w:rsidRPr="00FB7749">
        <w:rPr>
          <w:spacing w:val="-2"/>
        </w:rPr>
        <w:t>of</w:t>
      </w:r>
      <w:r w:rsidRPr="00FB7749">
        <w:rPr>
          <w:spacing w:val="19"/>
        </w:rPr>
        <w:t xml:space="preserve"> </w:t>
      </w:r>
      <w:r w:rsidRPr="00FB7749">
        <w:rPr>
          <w:spacing w:val="-1"/>
        </w:rPr>
        <w:t>expenditure</w:t>
      </w:r>
      <w:r w:rsidRPr="00FB7749">
        <w:rPr>
          <w:spacing w:val="17"/>
        </w:rPr>
        <w:t xml:space="preserve"> </w:t>
      </w:r>
      <w:r w:rsidRPr="00FB7749">
        <w:rPr>
          <w:spacing w:val="-1"/>
        </w:rPr>
        <w:t>covering</w:t>
      </w:r>
      <w:r w:rsidRPr="00FB7749">
        <w:rPr>
          <w:spacing w:val="65"/>
        </w:rPr>
        <w:t xml:space="preserve"> </w:t>
      </w:r>
      <w:r w:rsidRPr="00FB7749">
        <w:t xml:space="preserve">the </w:t>
      </w:r>
      <w:r w:rsidRPr="00FB7749">
        <w:rPr>
          <w:spacing w:val="-1"/>
        </w:rPr>
        <w:t>whole</w:t>
      </w:r>
      <w:r w:rsidRPr="00FB7749">
        <w:t xml:space="preserve"> </w:t>
      </w:r>
      <w:r w:rsidRPr="00FB7749">
        <w:rPr>
          <w:spacing w:val="-1"/>
        </w:rPr>
        <w:t>Action.</w:t>
      </w:r>
    </w:p>
    <w:p w:rsidR="00D0198E" w:rsidRPr="00FB7749" w:rsidRDefault="00D0198E" w:rsidP="00834B1C">
      <w:pPr>
        <w:pStyle w:val="BodyText"/>
        <w:ind w:left="897" w:right="142"/>
      </w:pPr>
      <w:r w:rsidRPr="00FB7749">
        <w:rPr>
          <w:spacing w:val="-1"/>
        </w:rPr>
        <w:t>Where</w:t>
      </w:r>
      <w:r w:rsidRPr="00FB7749">
        <w:rPr>
          <w:spacing w:val="34"/>
        </w:rPr>
        <w:t xml:space="preserve"> </w:t>
      </w:r>
      <w:r w:rsidRPr="00FB7749">
        <w:rPr>
          <w:spacing w:val="-1"/>
        </w:rPr>
        <w:t>the</w:t>
      </w:r>
      <w:r w:rsidRPr="00FB7749">
        <w:rPr>
          <w:spacing w:val="34"/>
        </w:rPr>
        <w:t xml:space="preserve"> </w:t>
      </w:r>
      <w:r w:rsidRPr="00FB7749">
        <w:rPr>
          <w:spacing w:val="-1"/>
        </w:rPr>
        <w:t>Coordinator</w:t>
      </w:r>
      <w:r w:rsidRPr="00FB7749">
        <w:rPr>
          <w:spacing w:val="31"/>
        </w:rPr>
        <w:t xml:space="preserve"> </w:t>
      </w:r>
      <w:r w:rsidRPr="00FB7749">
        <w:t>is</w:t>
      </w:r>
      <w:r w:rsidRPr="00FB7749">
        <w:rPr>
          <w:spacing w:val="31"/>
        </w:rPr>
        <w:t xml:space="preserve"> </w:t>
      </w:r>
      <w:r w:rsidRPr="00FB7749">
        <w:t>a</w:t>
      </w:r>
      <w:r w:rsidRPr="00FB7749">
        <w:rPr>
          <w:spacing w:val="34"/>
        </w:rPr>
        <w:t xml:space="preserve"> </w:t>
      </w:r>
      <w:r w:rsidRPr="00FB7749">
        <w:rPr>
          <w:spacing w:val="-1"/>
        </w:rPr>
        <w:t>government</w:t>
      </w:r>
      <w:r w:rsidRPr="00FB7749">
        <w:rPr>
          <w:spacing w:val="34"/>
        </w:rPr>
        <w:t xml:space="preserve"> </w:t>
      </w:r>
      <w:r w:rsidRPr="00FB7749">
        <w:rPr>
          <w:spacing w:val="-1"/>
        </w:rPr>
        <w:t>department</w:t>
      </w:r>
      <w:r w:rsidRPr="00FB7749">
        <w:rPr>
          <w:spacing w:val="34"/>
        </w:rPr>
        <w:t xml:space="preserve"> </w:t>
      </w:r>
      <w:r w:rsidRPr="00FB7749">
        <w:t>or</w:t>
      </w:r>
      <w:r w:rsidRPr="00FB7749">
        <w:rPr>
          <w:spacing w:val="34"/>
        </w:rPr>
        <w:t xml:space="preserve"> </w:t>
      </w:r>
      <w:r w:rsidRPr="00FB7749">
        <w:t>a</w:t>
      </w:r>
      <w:r w:rsidRPr="00FB7749">
        <w:rPr>
          <w:spacing w:val="34"/>
        </w:rPr>
        <w:t xml:space="preserve"> </w:t>
      </w:r>
      <w:r w:rsidRPr="00FB7749">
        <w:rPr>
          <w:spacing w:val="-1"/>
        </w:rPr>
        <w:t>public</w:t>
      </w:r>
      <w:r w:rsidRPr="00FB7749">
        <w:rPr>
          <w:spacing w:val="34"/>
        </w:rPr>
        <w:t xml:space="preserve"> </w:t>
      </w:r>
      <w:r w:rsidRPr="00FB7749">
        <w:rPr>
          <w:spacing w:val="-2"/>
        </w:rPr>
        <w:t>body,</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51"/>
        </w:rPr>
        <w:t xml:space="preserve"> </w:t>
      </w:r>
      <w:r w:rsidRPr="00FB7749">
        <w:rPr>
          <w:spacing w:val="-1"/>
        </w:rPr>
        <w:t>Authority</w:t>
      </w:r>
      <w:r w:rsidRPr="00FB7749">
        <w:rPr>
          <w:spacing w:val="-2"/>
        </w:rPr>
        <w:t xml:space="preserve"> </w:t>
      </w:r>
      <w:r w:rsidRPr="00FB7749">
        <w:rPr>
          <w:spacing w:val="-1"/>
        </w:rPr>
        <w:t>may</w:t>
      </w:r>
      <w:r w:rsidRPr="00FB7749">
        <w:rPr>
          <w:spacing w:val="-3"/>
        </w:rPr>
        <w:t xml:space="preserve"> </w:t>
      </w:r>
      <w:r w:rsidRPr="00FB7749">
        <w:t>accept</w:t>
      </w:r>
      <w:r w:rsidRPr="00FB7749">
        <w:rPr>
          <w:spacing w:val="1"/>
        </w:rPr>
        <w:t xml:space="preserve"> </w:t>
      </w:r>
      <w:r w:rsidRPr="00FB7749">
        <w:rPr>
          <w:spacing w:val="-1"/>
        </w:rPr>
        <w:t>to</w:t>
      </w:r>
      <w:r w:rsidRPr="00FB7749">
        <w:t xml:space="preserve"> </w:t>
      </w:r>
      <w:r w:rsidRPr="00FB7749">
        <w:rPr>
          <w:spacing w:val="-1"/>
        </w:rPr>
        <w:t>substitute</w:t>
      </w:r>
      <w:r w:rsidRPr="00FB7749">
        <w:rPr>
          <w:spacing w:val="2"/>
        </w:rPr>
        <w:t xml:space="preserve"> </w:t>
      </w:r>
      <w:r w:rsidRPr="00FB7749">
        <w:rPr>
          <w:spacing w:val="-1"/>
        </w:rPr>
        <w:t>the</w:t>
      </w:r>
      <w:r w:rsidRPr="00FB7749">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with</w:t>
      </w:r>
      <w:r w:rsidRPr="00FB7749">
        <w:t xml:space="preserve"> a </w:t>
      </w:r>
      <w:r w:rsidRPr="00FB7749">
        <w:rPr>
          <w:spacing w:val="-1"/>
        </w:rPr>
        <w:t>detailed</w:t>
      </w:r>
      <w:r w:rsidRPr="00FB7749">
        <w:t xml:space="preserve"> </w:t>
      </w:r>
      <w:r w:rsidRPr="00FB7749">
        <w:rPr>
          <w:spacing w:val="-1"/>
        </w:rPr>
        <w:t>breakdown</w:t>
      </w:r>
      <w:r w:rsidRPr="00FB7749">
        <w:rPr>
          <w:spacing w:val="43"/>
        </w:rPr>
        <w:t xml:space="preserve"> </w:t>
      </w:r>
      <w:r w:rsidRPr="00FB7749">
        <w:t xml:space="preserve">of </w:t>
      </w:r>
      <w:r w:rsidRPr="00FB7749">
        <w:rPr>
          <w:spacing w:val="-1"/>
        </w:rPr>
        <w:t>expenditure.</w:t>
      </w:r>
    </w:p>
    <w:p w:rsidR="00D0198E" w:rsidRPr="00FB7749" w:rsidRDefault="00D0198E" w:rsidP="00834B1C">
      <w:pPr>
        <w:pStyle w:val="BodyText"/>
        <w:ind w:left="897" w:right="135"/>
      </w:pPr>
      <w:r w:rsidRPr="00FB7749">
        <w:t xml:space="preserve">The </w:t>
      </w:r>
      <w:r w:rsidRPr="00FB7749">
        <w:rPr>
          <w:spacing w:val="-1"/>
        </w:rPr>
        <w:t>expenditure</w:t>
      </w:r>
      <w:r w:rsidRPr="00FB7749">
        <w:rPr>
          <w:spacing w:val="3"/>
        </w:rPr>
        <w:t xml:space="preserve"> </w:t>
      </w:r>
      <w:r w:rsidRPr="00FB7749">
        <w:rPr>
          <w:spacing w:val="-1"/>
        </w:rPr>
        <w:t>verification</w:t>
      </w:r>
      <w:r w:rsidRPr="00FB7749">
        <w:rPr>
          <w:spacing w:val="2"/>
        </w:rPr>
        <w:t xml:space="preserve"> </w:t>
      </w:r>
      <w:r w:rsidRPr="00FB7749">
        <w:rPr>
          <w:spacing w:val="-1"/>
        </w:rPr>
        <w:t>report</w:t>
      </w:r>
      <w:r w:rsidRPr="00FB7749">
        <w:rPr>
          <w:spacing w:val="3"/>
        </w:rPr>
        <w:t xml:space="preserve"> </w:t>
      </w:r>
      <w:r w:rsidRPr="00FB7749">
        <w:rPr>
          <w:spacing w:val="-1"/>
        </w:rPr>
        <w:t>shall</w:t>
      </w:r>
      <w:r w:rsidRPr="00FB7749">
        <w:rPr>
          <w:spacing w:val="3"/>
        </w:rPr>
        <w:t xml:space="preserve"> </w:t>
      </w:r>
      <w:r w:rsidRPr="00FB7749">
        <w:rPr>
          <w:spacing w:val="-1"/>
        </w:rPr>
        <w:t>not</w:t>
      </w:r>
      <w:r w:rsidRPr="00FB7749">
        <w:rPr>
          <w:spacing w:val="3"/>
        </w:rPr>
        <w:t xml:space="preserve"> </w:t>
      </w:r>
      <w:r w:rsidRPr="00FB7749">
        <w:rPr>
          <w:spacing w:val="-2"/>
        </w:rPr>
        <w:t>be</w:t>
      </w:r>
      <w:r w:rsidRPr="00FB7749">
        <w:rPr>
          <w:spacing w:val="3"/>
        </w:rPr>
        <w:t xml:space="preserve"> </w:t>
      </w:r>
      <w:r w:rsidRPr="00FB7749">
        <w:rPr>
          <w:spacing w:val="-1"/>
        </w:rPr>
        <w:t>provided</w:t>
      </w:r>
      <w:r w:rsidRPr="00FB7749">
        <w:rPr>
          <w:spacing w:val="3"/>
        </w:rPr>
        <w:t xml:space="preserve"> </w:t>
      </w:r>
      <w:r w:rsidRPr="00FB7749">
        <w:t xml:space="preserve">by the </w:t>
      </w:r>
      <w:r w:rsidRPr="00FB7749">
        <w:rPr>
          <w:spacing w:val="-1"/>
        </w:rPr>
        <w:t>Coordinator</w:t>
      </w:r>
      <w:r w:rsidRPr="00FB7749">
        <w:rPr>
          <w:spacing w:val="3"/>
        </w:rPr>
        <w:t xml:space="preserve"> </w:t>
      </w:r>
      <w:r w:rsidRPr="00FB7749">
        <w:rPr>
          <w:spacing w:val="-1"/>
        </w:rPr>
        <w:t>if</w:t>
      </w:r>
      <w:r w:rsidRPr="00FB7749">
        <w:rPr>
          <w:spacing w:val="3"/>
        </w:rPr>
        <w:t xml:space="preserve"> </w:t>
      </w:r>
      <w:r w:rsidRPr="00FB7749">
        <w:rPr>
          <w:spacing w:val="-2"/>
        </w:rPr>
        <w:t>the</w:t>
      </w:r>
      <w:r w:rsidRPr="00FB7749">
        <w:rPr>
          <w:spacing w:val="33"/>
        </w:rPr>
        <w:t xml:space="preserve"> </w:t>
      </w:r>
      <w:r w:rsidRPr="00FB7749">
        <w:rPr>
          <w:spacing w:val="-1"/>
        </w:rPr>
        <w:t>verification</w:t>
      </w:r>
      <w:r w:rsidRPr="00FB7749">
        <w:rPr>
          <w:spacing w:val="2"/>
        </w:rPr>
        <w:t xml:space="preserve"> </w:t>
      </w:r>
      <w:r w:rsidRPr="00FB7749">
        <w:rPr>
          <w:spacing w:val="-1"/>
        </w:rPr>
        <w:t>is</w:t>
      </w:r>
      <w:r w:rsidRPr="00FB7749">
        <w:rPr>
          <w:spacing w:val="5"/>
        </w:rPr>
        <w:t xml:space="preserve"> </w:t>
      </w:r>
      <w:r w:rsidRPr="00FB7749">
        <w:rPr>
          <w:spacing w:val="-1"/>
        </w:rPr>
        <w:t>directly</w:t>
      </w:r>
      <w:r w:rsidRPr="00FB7749">
        <w:rPr>
          <w:spacing w:val="2"/>
        </w:rPr>
        <w:t xml:space="preserve"> </w:t>
      </w:r>
      <w:r w:rsidRPr="00FB7749">
        <w:t>done</w:t>
      </w:r>
      <w:r w:rsidRPr="00FB7749">
        <w:rPr>
          <w:spacing w:val="2"/>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Authority's</w:t>
      </w:r>
      <w:r w:rsidRPr="00FB7749">
        <w:rPr>
          <w:spacing w:val="5"/>
        </w:rPr>
        <w:t xml:space="preserve"> </w:t>
      </w:r>
      <w:r w:rsidRPr="00FB7749">
        <w:rPr>
          <w:spacing w:val="-1"/>
        </w:rPr>
        <w:t>own</w:t>
      </w:r>
      <w:r w:rsidRPr="00FB7749">
        <w:rPr>
          <w:spacing w:val="4"/>
        </w:rPr>
        <w:t xml:space="preserve"> </w:t>
      </w:r>
      <w:r w:rsidRPr="00FB7749">
        <w:rPr>
          <w:spacing w:val="1"/>
        </w:rPr>
        <w:t>staff,</w:t>
      </w:r>
      <w:r w:rsidRPr="00FB7749">
        <w:rPr>
          <w:spacing w:val="2"/>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Commission</w:t>
      </w:r>
      <w:r w:rsidRPr="00FB7749">
        <w:rPr>
          <w:spacing w:val="29"/>
        </w:rPr>
        <w:t xml:space="preserve"> </w:t>
      </w:r>
      <w:r w:rsidRPr="00FB7749">
        <w:t>or</w:t>
      </w:r>
      <w:r w:rsidRPr="00FB7749">
        <w:rPr>
          <w:spacing w:val="3"/>
        </w:rPr>
        <w:t xml:space="preserve"> </w:t>
      </w:r>
      <w:r w:rsidRPr="00FB7749">
        <w:t>by</w:t>
      </w:r>
      <w:r w:rsidRPr="00FB7749">
        <w:rPr>
          <w:spacing w:val="-1"/>
        </w:rPr>
        <w:t xml:space="preserve"> </w:t>
      </w:r>
      <w:r w:rsidRPr="00FB7749">
        <w:t>a</w:t>
      </w:r>
      <w:r w:rsidRPr="00FB7749">
        <w:rPr>
          <w:spacing w:val="2"/>
        </w:rPr>
        <w:t xml:space="preserve"> </w:t>
      </w:r>
      <w:r w:rsidRPr="00FB7749">
        <w:t>body</w:t>
      </w:r>
      <w:r w:rsidRPr="00FB7749">
        <w:rPr>
          <w:spacing w:val="-1"/>
        </w:rPr>
        <w:t xml:space="preserve"> authorised</w:t>
      </w:r>
      <w:r w:rsidRPr="00FB7749">
        <w:rPr>
          <w:spacing w:val="2"/>
        </w:rPr>
        <w:t xml:space="preserve"> </w:t>
      </w:r>
      <w:r w:rsidRPr="00FB7749">
        <w:rPr>
          <w:spacing w:val="-1"/>
        </w:rPr>
        <w:t>to</w:t>
      </w:r>
      <w:r w:rsidRPr="00FB7749">
        <w:t xml:space="preserve"> do</w:t>
      </w:r>
      <w:r w:rsidRPr="00FB7749">
        <w:rPr>
          <w:spacing w:val="2"/>
        </w:rPr>
        <w:t xml:space="preserve"> </w:t>
      </w:r>
      <w:r w:rsidRPr="00FB7749">
        <w:t>so</w:t>
      </w:r>
      <w:r w:rsidRPr="00FB7749">
        <w:rPr>
          <w:spacing w:val="2"/>
        </w:rPr>
        <w:t xml:space="preserve"> </w:t>
      </w:r>
      <w:r w:rsidRPr="00FB7749">
        <w:t>on</w:t>
      </w:r>
      <w:r w:rsidRPr="00FB7749">
        <w:rPr>
          <w:spacing w:val="2"/>
        </w:rPr>
        <w:t xml:space="preserve"> </w:t>
      </w:r>
      <w:r w:rsidRPr="00FB7749">
        <w:rPr>
          <w:spacing w:val="-1"/>
        </w:rPr>
        <w:t>their</w:t>
      </w:r>
      <w:r w:rsidRPr="00FB7749">
        <w:rPr>
          <w:spacing w:val="4"/>
        </w:rPr>
        <w:t xml:space="preserve"> </w:t>
      </w:r>
      <w:r w:rsidRPr="00FB7749">
        <w:rPr>
          <w:spacing w:val="-1"/>
        </w:rPr>
        <w:t>behalf,</w:t>
      </w:r>
      <w:r w:rsidRPr="00FB7749">
        <w:rPr>
          <w:spacing w:val="2"/>
        </w:rPr>
        <w:t xml:space="preserve"> </w:t>
      </w:r>
      <w:r w:rsidRPr="00FB7749">
        <w:rPr>
          <w:spacing w:val="-1"/>
        </w:rPr>
        <w:t xml:space="preserve">according </w:t>
      </w:r>
      <w:r w:rsidRPr="00FB7749">
        <w:t>to</w:t>
      </w:r>
      <w:r w:rsidRPr="00FB7749">
        <w:rPr>
          <w:spacing w:val="2"/>
        </w:rPr>
        <w:t xml:space="preserve"> </w:t>
      </w:r>
      <w:r w:rsidRPr="00FB7749">
        <w:rPr>
          <w:spacing w:val="-2"/>
        </w:rPr>
        <w:t>Article</w:t>
      </w:r>
      <w:r w:rsidRPr="00FB7749">
        <w:rPr>
          <w:spacing w:val="2"/>
        </w:rPr>
        <w:t xml:space="preserve"> </w:t>
      </w:r>
      <w:r w:rsidRPr="00FB7749">
        <w:t>of 5.2</w:t>
      </w:r>
      <w:r w:rsidRPr="00FB7749">
        <w:rPr>
          <w:spacing w:val="2"/>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Special</w:t>
      </w:r>
      <w:r w:rsidRPr="00FB7749">
        <w:rPr>
          <w:spacing w:val="45"/>
        </w:rPr>
        <w:t xml:space="preserve"> </w:t>
      </w:r>
      <w:r w:rsidRPr="00FB7749">
        <w:rPr>
          <w:spacing w:val="-1"/>
        </w:rPr>
        <w:t>Conditions.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Financial guarantee</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81"/>
      </w:pPr>
      <w:r w:rsidRPr="00FB7749">
        <w:rPr>
          <w:spacing w:val="-2"/>
        </w:rPr>
        <w:t>If</w:t>
      </w:r>
      <w:r w:rsidRPr="00FB7749">
        <w:t xml:space="preserve"> </w:t>
      </w:r>
      <w:r w:rsidRPr="00FB7749">
        <w:rPr>
          <w:spacing w:val="12"/>
        </w:rPr>
        <w:t xml:space="preserve"> </w:t>
      </w:r>
      <w:r w:rsidRPr="00FB7749">
        <w:t xml:space="preserve">the </w:t>
      </w:r>
      <w:r w:rsidRPr="00FB7749">
        <w:rPr>
          <w:spacing w:val="10"/>
        </w:rPr>
        <w:t xml:space="preserve"> </w:t>
      </w:r>
      <w:r w:rsidRPr="00FB7749">
        <w:rPr>
          <w:spacing w:val="-1"/>
        </w:rPr>
        <w:t>grant</w:t>
      </w:r>
      <w:r w:rsidRPr="00FB7749">
        <w:t xml:space="preserve"> </w:t>
      </w:r>
      <w:r w:rsidRPr="00FB7749">
        <w:rPr>
          <w:spacing w:val="10"/>
        </w:rPr>
        <w:t xml:space="preserve"> </w:t>
      </w:r>
      <w:r w:rsidRPr="00FB7749">
        <w:rPr>
          <w:spacing w:val="-1"/>
        </w:rPr>
        <w:t>exceeds</w:t>
      </w:r>
      <w:r w:rsidRPr="00FB7749">
        <w:t xml:space="preserve"> </w:t>
      </w:r>
      <w:r w:rsidRPr="00FB7749">
        <w:rPr>
          <w:spacing w:val="10"/>
        </w:rPr>
        <w:t xml:space="preserve"> </w:t>
      </w:r>
      <w:r w:rsidRPr="00FB7749">
        <w:rPr>
          <w:spacing w:val="-1"/>
        </w:rPr>
        <w:t>EUR</w:t>
      </w:r>
      <w:r w:rsidRPr="00FB7749">
        <w:rPr>
          <w:spacing w:val="-27"/>
        </w:rPr>
        <w:t xml:space="preserve"> </w:t>
      </w:r>
      <w:r w:rsidRPr="00FB7749">
        <w:t>6</w:t>
      </w:r>
      <w:r w:rsidRPr="00FB7749">
        <w:rPr>
          <w:spacing w:val="26"/>
        </w:rPr>
        <w:t>0</w:t>
      </w:r>
      <w:r w:rsidRPr="00FB7749">
        <w:t xml:space="preserve">000 </w:t>
      </w:r>
      <w:r w:rsidRPr="00FB7749">
        <w:rPr>
          <w:spacing w:val="9"/>
        </w:rPr>
        <w:t xml:space="preserve"> </w:t>
      </w:r>
      <w:r w:rsidRPr="00FB7749">
        <w:t xml:space="preserve">the </w:t>
      </w:r>
      <w:r w:rsidRPr="00FB7749">
        <w:rPr>
          <w:spacing w:val="10"/>
        </w:rPr>
        <w:t xml:space="preserve"> </w:t>
      </w:r>
      <w:r w:rsidRPr="00FB7749">
        <w:rPr>
          <w:spacing w:val="-1"/>
        </w:rPr>
        <w:t>Contracting</w:t>
      </w:r>
      <w:r w:rsidRPr="00FB7749">
        <w:t xml:space="preserve"> </w:t>
      </w:r>
      <w:r w:rsidRPr="00FB7749">
        <w:rPr>
          <w:spacing w:val="7"/>
        </w:rPr>
        <w:t xml:space="preserve"> </w:t>
      </w:r>
      <w:r w:rsidRPr="00FB7749">
        <w:rPr>
          <w:spacing w:val="-1"/>
        </w:rPr>
        <w:t>Authority</w:t>
      </w:r>
      <w:r w:rsidRPr="00FB7749">
        <w:t xml:space="preserve"> </w:t>
      </w:r>
      <w:r w:rsidRPr="00FB7749">
        <w:rPr>
          <w:spacing w:val="7"/>
        </w:rPr>
        <w:t xml:space="preserve"> </w:t>
      </w:r>
      <w:r w:rsidRPr="00FB7749">
        <w:rPr>
          <w:spacing w:val="-1"/>
        </w:rPr>
        <w:t>may</w:t>
      </w:r>
      <w:r w:rsidRPr="00FB7749">
        <w:t xml:space="preserve"> </w:t>
      </w:r>
      <w:r w:rsidRPr="00FB7749">
        <w:rPr>
          <w:spacing w:val="7"/>
        </w:rPr>
        <w:t xml:space="preserve"> </w:t>
      </w:r>
      <w:r w:rsidRPr="00FB7749">
        <w:t xml:space="preserve">request </w:t>
      </w:r>
      <w:r w:rsidRPr="00FB7749">
        <w:rPr>
          <w:spacing w:val="11"/>
        </w:rPr>
        <w:t xml:space="preserve"> </w:t>
      </w:r>
      <w:r w:rsidRPr="00FB7749">
        <w:t xml:space="preserve">a </w:t>
      </w:r>
      <w:r w:rsidRPr="00FB7749">
        <w:rPr>
          <w:spacing w:val="10"/>
        </w:rPr>
        <w:t xml:space="preserve"> </w:t>
      </w:r>
      <w:r w:rsidRPr="00FB7749">
        <w:rPr>
          <w:spacing w:val="-1"/>
        </w:rPr>
        <w:t>financial</w:t>
      </w:r>
      <w:r w:rsidRPr="00FB7749">
        <w:rPr>
          <w:spacing w:val="99"/>
        </w:rPr>
        <w:t xml:space="preserve"> </w:t>
      </w:r>
      <w:r w:rsidRPr="00FB7749">
        <w:rPr>
          <w:spacing w:val="-1"/>
        </w:rPr>
        <w:t>guarantee</w:t>
      </w:r>
      <w:r w:rsidRPr="00FB7749">
        <w:t xml:space="preserve"> </w:t>
      </w:r>
      <w:r w:rsidRPr="00FB7749">
        <w:rPr>
          <w:spacing w:val="-1"/>
        </w:rPr>
        <w:t>for</w:t>
      </w:r>
      <w:r w:rsidRPr="00FB7749">
        <w:rPr>
          <w:spacing w:val="-2"/>
        </w:rPr>
        <w:t xml:space="preserve"> </w:t>
      </w:r>
      <w:r w:rsidRPr="00FB7749">
        <w:t xml:space="preserve">the </w:t>
      </w:r>
      <w:r w:rsidRPr="00FB7749">
        <w:rPr>
          <w:spacing w:val="-1"/>
        </w:rPr>
        <w:t>amount</w:t>
      </w:r>
      <w:r w:rsidRPr="00FB7749">
        <w:rPr>
          <w:spacing w:val="1"/>
        </w:rPr>
        <w:t xml:space="preserve"> </w:t>
      </w:r>
      <w:r w:rsidRPr="00FB7749">
        <w:rPr>
          <w:spacing w:val="-2"/>
        </w:rPr>
        <w:t xml:space="preserve">of </w:t>
      </w:r>
      <w:r w:rsidRPr="00FB7749">
        <w:t>the</w:t>
      </w:r>
      <w:r w:rsidRPr="00FB7749">
        <w:rPr>
          <w:spacing w:val="-2"/>
        </w:rPr>
        <w:t xml:space="preserve"> </w:t>
      </w:r>
      <w:r w:rsidRPr="00FB7749">
        <w:rPr>
          <w:spacing w:val="-1"/>
        </w:rPr>
        <w:t>initial</w:t>
      </w:r>
      <w:r w:rsidRPr="00FB7749">
        <w:rPr>
          <w:spacing w:val="-2"/>
        </w:rPr>
        <w:t xml:space="preserve"> </w:t>
      </w:r>
      <w:r w:rsidRPr="00FB7749">
        <w:rPr>
          <w:spacing w:val="-1"/>
        </w:rPr>
        <w:t>pre-financing</w:t>
      </w:r>
      <w:r w:rsidRPr="00FB7749">
        <w:rPr>
          <w:spacing w:val="-3"/>
        </w:rPr>
        <w:t xml:space="preserve"> </w:t>
      </w:r>
      <w:r w:rsidRPr="00FB7749">
        <w:rPr>
          <w:spacing w:val="-1"/>
        </w:rPr>
        <w:t>payment.</w:t>
      </w:r>
    </w:p>
    <w:p w:rsidR="00D0198E" w:rsidRPr="001F4C55" w:rsidRDefault="00D0198E" w:rsidP="001F4C55">
      <w:pPr>
        <w:pStyle w:val="BodyText"/>
        <w:ind w:left="897" w:right="135"/>
        <w:rPr>
          <w:spacing w:val="-1"/>
        </w:rPr>
      </w:pPr>
      <w:r w:rsidRPr="00FB7749">
        <w:t>The</w:t>
      </w:r>
      <w:r w:rsidRPr="00FB7749">
        <w:rPr>
          <w:spacing w:val="10"/>
        </w:rPr>
        <w:t xml:space="preserve"> </w:t>
      </w:r>
      <w:r w:rsidRPr="00FB7749">
        <w:rPr>
          <w:spacing w:val="-1"/>
        </w:rPr>
        <w:t>guarantee</w:t>
      </w:r>
      <w:r w:rsidRPr="00FB7749">
        <w:rPr>
          <w:spacing w:val="10"/>
        </w:rPr>
        <w:t xml:space="preserve"> </w:t>
      </w:r>
      <w:r w:rsidRPr="00FB7749">
        <w:rPr>
          <w:spacing w:val="-1"/>
        </w:rPr>
        <w:t>shall</w:t>
      </w:r>
      <w:r w:rsidRPr="00FB7749">
        <w:rPr>
          <w:spacing w:val="13"/>
        </w:rPr>
        <w:t xml:space="preserve"> </w:t>
      </w:r>
      <w:r w:rsidRPr="00FB7749">
        <w:t>be</w:t>
      </w:r>
      <w:r w:rsidRPr="00FB7749">
        <w:rPr>
          <w:spacing w:val="10"/>
        </w:rPr>
        <w:t xml:space="preserve"> </w:t>
      </w:r>
      <w:r w:rsidRPr="00FB7749">
        <w:rPr>
          <w:spacing w:val="-1"/>
        </w:rPr>
        <w:t>denominated</w:t>
      </w:r>
      <w:r w:rsidRPr="00FB7749">
        <w:rPr>
          <w:spacing w:val="10"/>
        </w:rPr>
        <w:t xml:space="preserve"> </w:t>
      </w:r>
      <w:r w:rsidRPr="00FB7749">
        <w:t>in</w:t>
      </w:r>
      <w:r w:rsidRPr="00FB7749">
        <w:rPr>
          <w:spacing w:val="9"/>
        </w:rPr>
        <w:t xml:space="preserve"> </w:t>
      </w:r>
      <w:r w:rsidRPr="00FB7749">
        <w:rPr>
          <w:spacing w:val="-1"/>
        </w:rPr>
        <w:t>euro</w:t>
      </w:r>
      <w:r w:rsidRPr="00FB7749">
        <w:rPr>
          <w:spacing w:val="12"/>
        </w:rPr>
        <w:t xml:space="preserve"> </w:t>
      </w:r>
      <w:r w:rsidRPr="00FB7749">
        <w:rPr>
          <w:spacing w:val="-2"/>
        </w:rPr>
        <w:t>or</w:t>
      </w:r>
      <w:r w:rsidRPr="00FB7749">
        <w:rPr>
          <w:spacing w:val="17"/>
        </w:rPr>
        <w:t xml:space="preserve"> </w:t>
      </w:r>
      <w:r w:rsidRPr="00FB7749">
        <w:t>in</w:t>
      </w:r>
      <w:r w:rsidRPr="00FB7749">
        <w:rPr>
          <w:spacing w:val="10"/>
        </w:rPr>
        <w:t xml:space="preserve"> </w:t>
      </w:r>
      <w:r w:rsidRPr="00FB7749">
        <w:t>the</w:t>
      </w:r>
      <w:r w:rsidRPr="00FB7749">
        <w:rPr>
          <w:spacing w:val="10"/>
        </w:rPr>
        <w:t xml:space="preserve"> </w:t>
      </w:r>
      <w:r w:rsidRPr="00FB7749">
        <w:rPr>
          <w:spacing w:val="-1"/>
        </w:rPr>
        <w:t>currency</w:t>
      </w:r>
      <w:r w:rsidRPr="00FB7749">
        <w:rPr>
          <w:spacing w:val="10"/>
        </w:rPr>
        <w:t xml:space="preserve"> </w:t>
      </w:r>
      <w:r w:rsidRPr="00FB7749">
        <w:t>of</w:t>
      </w:r>
      <w:r w:rsidRPr="00FB7749">
        <w:rPr>
          <w:spacing w:val="10"/>
        </w:rPr>
        <w:t xml:space="preserve"> </w:t>
      </w:r>
      <w:r w:rsidRPr="00FB7749">
        <w:t>the</w:t>
      </w:r>
      <w:r w:rsidRPr="00FB7749">
        <w:rPr>
          <w:spacing w:val="12"/>
        </w:rPr>
        <w:t xml:space="preserve"> </w:t>
      </w:r>
      <w:r w:rsidRPr="00FB7749">
        <w:rPr>
          <w:spacing w:val="-1"/>
        </w:rPr>
        <w:t>Contracting</w:t>
      </w:r>
      <w:r w:rsidRPr="00FB7749">
        <w:rPr>
          <w:spacing w:val="45"/>
        </w:rPr>
        <w:t xml:space="preserve"> </w:t>
      </w:r>
      <w:r w:rsidRPr="00FB7749">
        <w:rPr>
          <w:spacing w:val="-1"/>
        </w:rPr>
        <w:t>Authority,</w:t>
      </w:r>
      <w:r w:rsidRPr="00FB7749">
        <w:rPr>
          <w:spacing w:val="4"/>
        </w:rPr>
        <w:t xml:space="preserve"> </w:t>
      </w:r>
      <w:r w:rsidRPr="00FB7749">
        <w:rPr>
          <w:spacing w:val="-1"/>
        </w:rPr>
        <w:t>conforming</w:t>
      </w:r>
      <w:r w:rsidRPr="00FB7749">
        <w:rPr>
          <w:spacing w:val="2"/>
        </w:rPr>
        <w:t xml:space="preserve"> </w:t>
      </w:r>
      <w:r w:rsidRPr="00FB7749">
        <w:t>to</w:t>
      </w:r>
      <w:r w:rsidRPr="00FB7749">
        <w:rPr>
          <w:spacing w:val="4"/>
        </w:rPr>
        <w:t xml:space="preserve"> </w:t>
      </w:r>
      <w:r w:rsidRPr="00FB7749">
        <w:rPr>
          <w:spacing w:val="-1"/>
        </w:rPr>
        <w:t>the</w:t>
      </w:r>
      <w:r w:rsidRPr="00FB7749">
        <w:rPr>
          <w:spacing w:val="5"/>
        </w:rPr>
        <w:t xml:space="preserve"> </w:t>
      </w:r>
      <w:r w:rsidRPr="00FB7749">
        <w:rPr>
          <w:spacing w:val="-1"/>
        </w:rPr>
        <w:t>model</w:t>
      </w:r>
      <w:r w:rsidRPr="00FB7749">
        <w:rPr>
          <w:spacing w:val="5"/>
        </w:rPr>
        <w:t xml:space="preserve"> </w:t>
      </w:r>
      <w:r w:rsidRPr="00FB7749">
        <w:t>in</w:t>
      </w:r>
      <w:r w:rsidRPr="00FB7749">
        <w:rPr>
          <w:spacing w:val="4"/>
        </w:rPr>
        <w:t xml:space="preserve"> </w:t>
      </w:r>
      <w:r w:rsidRPr="00FB7749">
        <w:rPr>
          <w:spacing w:val="-1"/>
        </w:rPr>
        <w:t>Annex</w:t>
      </w:r>
      <w:r w:rsidRPr="00FB7749">
        <w:rPr>
          <w:spacing w:val="2"/>
        </w:rPr>
        <w:t xml:space="preserve"> </w:t>
      </w:r>
      <w:r w:rsidR="00CE4E8F">
        <w:rPr>
          <w:spacing w:val="-1"/>
        </w:rPr>
        <w:t>A6</w:t>
      </w:r>
      <w:r w:rsidRPr="00FB7749">
        <w:rPr>
          <w:spacing w:val="-1"/>
        </w:rPr>
        <w:t>.</w:t>
      </w:r>
      <w:r w:rsidRPr="00FB7749">
        <w:rPr>
          <w:spacing w:val="4"/>
        </w:rPr>
        <w:t xml:space="preserve"> </w:t>
      </w:r>
      <w:r w:rsidRPr="00FB7749">
        <w:t>The</w:t>
      </w:r>
      <w:r w:rsidRPr="00FB7749">
        <w:rPr>
          <w:spacing w:val="5"/>
        </w:rPr>
        <w:t xml:space="preserve"> </w:t>
      </w:r>
      <w:r w:rsidRPr="00FB7749">
        <w:rPr>
          <w:spacing w:val="-1"/>
        </w:rPr>
        <w:t>guarantee</w:t>
      </w:r>
      <w:r w:rsidRPr="00FB7749">
        <w:rPr>
          <w:spacing w:val="2"/>
        </w:rPr>
        <w:t xml:space="preserve"> </w:t>
      </w:r>
      <w:r w:rsidRPr="00FB7749">
        <w:rPr>
          <w:spacing w:val="-1"/>
        </w:rPr>
        <w:t>shall</w:t>
      </w:r>
      <w:r w:rsidRPr="00FB7749">
        <w:rPr>
          <w:spacing w:val="5"/>
        </w:rPr>
        <w:t xml:space="preserve"> </w:t>
      </w:r>
      <w:r w:rsidRPr="00FB7749">
        <w:rPr>
          <w:spacing w:val="-2"/>
        </w:rPr>
        <w:t>be</w:t>
      </w:r>
      <w:r w:rsidRPr="00FB7749">
        <w:rPr>
          <w:spacing w:val="7"/>
        </w:rPr>
        <w:t xml:space="preserve"> </w:t>
      </w:r>
      <w:r w:rsidRPr="00FB7749">
        <w:rPr>
          <w:spacing w:val="-1"/>
        </w:rPr>
        <w:t>provided</w:t>
      </w:r>
      <w:r w:rsidRPr="00FB7749">
        <w:rPr>
          <w:spacing w:val="5"/>
        </w:rPr>
        <w:t xml:space="preserve"> </w:t>
      </w:r>
      <w:r w:rsidRPr="00FB7749">
        <w:t>by</w:t>
      </w:r>
      <w:r w:rsidRPr="00FB7749">
        <w:rPr>
          <w:spacing w:val="2"/>
        </w:rPr>
        <w:t xml:space="preserve"> </w:t>
      </w:r>
      <w:r w:rsidRPr="00FB7749">
        <w:rPr>
          <w:spacing w:val="-1"/>
        </w:rPr>
        <w:t>an</w:t>
      </w:r>
      <w:r w:rsidRPr="00FB7749">
        <w:rPr>
          <w:spacing w:val="51"/>
        </w:rPr>
        <w:t xml:space="preserve"> </w:t>
      </w:r>
      <w:r w:rsidRPr="00FB7749">
        <w:rPr>
          <w:spacing w:val="-1"/>
        </w:rPr>
        <w:t>approved</w:t>
      </w:r>
      <w:r w:rsidRPr="00FB7749">
        <w:rPr>
          <w:spacing w:val="41"/>
        </w:rPr>
        <w:t xml:space="preserve"> </w:t>
      </w:r>
      <w:r w:rsidRPr="00FB7749">
        <w:t>bank</w:t>
      </w:r>
      <w:r w:rsidRPr="00FB7749">
        <w:rPr>
          <w:spacing w:val="38"/>
        </w:rPr>
        <w:t xml:space="preserve"> </w:t>
      </w:r>
      <w:r w:rsidRPr="00FB7749">
        <w:t>or</w:t>
      </w:r>
      <w:r w:rsidRPr="00FB7749">
        <w:rPr>
          <w:spacing w:val="41"/>
        </w:rPr>
        <w:t xml:space="preserve"> </w:t>
      </w:r>
      <w:r w:rsidRPr="00FB7749">
        <w:rPr>
          <w:spacing w:val="-1"/>
        </w:rPr>
        <w:t>financial</w:t>
      </w:r>
      <w:r w:rsidRPr="00FB7749">
        <w:rPr>
          <w:spacing w:val="41"/>
        </w:rPr>
        <w:t xml:space="preserve"> </w:t>
      </w:r>
      <w:r w:rsidRPr="00FB7749">
        <w:rPr>
          <w:spacing w:val="-1"/>
        </w:rPr>
        <w:t>institution</w:t>
      </w:r>
      <w:r w:rsidRPr="00FB7749">
        <w:rPr>
          <w:spacing w:val="40"/>
        </w:rPr>
        <w:t xml:space="preserve"> </w:t>
      </w:r>
      <w:r w:rsidRPr="00FB7749">
        <w:rPr>
          <w:spacing w:val="-1"/>
        </w:rPr>
        <w:t>established</w:t>
      </w:r>
      <w:r w:rsidRPr="00FB7749">
        <w:rPr>
          <w:spacing w:val="41"/>
        </w:rPr>
        <w:t xml:space="preserve"> </w:t>
      </w:r>
      <w:r w:rsidRPr="00FB7749">
        <w:rPr>
          <w:spacing w:val="-1"/>
        </w:rPr>
        <w:t>in</w:t>
      </w:r>
      <w:r w:rsidRPr="00FB7749">
        <w:rPr>
          <w:spacing w:val="38"/>
        </w:rPr>
        <w:t xml:space="preserve"> </w:t>
      </w:r>
      <w:r w:rsidRPr="00FB7749">
        <w:t>one</w:t>
      </w:r>
      <w:r w:rsidRPr="00FB7749">
        <w:rPr>
          <w:spacing w:val="45"/>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Member</w:t>
      </w:r>
      <w:r w:rsidRPr="00FB7749">
        <w:rPr>
          <w:spacing w:val="41"/>
        </w:rPr>
        <w:t xml:space="preserve"> </w:t>
      </w:r>
      <w:r w:rsidRPr="00FB7749">
        <w:rPr>
          <w:spacing w:val="-2"/>
        </w:rPr>
        <w:t>States</w:t>
      </w:r>
      <w:r w:rsidRPr="00FB7749">
        <w:rPr>
          <w:spacing w:val="41"/>
        </w:rPr>
        <w:t xml:space="preserve"> </w:t>
      </w:r>
      <w:r w:rsidRPr="00FB7749">
        <w:t>of</w:t>
      </w:r>
      <w:r w:rsidRPr="00FB7749">
        <w:rPr>
          <w:spacing w:val="41"/>
        </w:rPr>
        <w:t xml:space="preserve"> </w:t>
      </w:r>
      <w:r w:rsidRPr="00FB7749">
        <w:rPr>
          <w:spacing w:val="-1"/>
        </w:rPr>
        <w:t>the</w:t>
      </w:r>
      <w:r w:rsidRPr="00FB7749">
        <w:rPr>
          <w:spacing w:val="43"/>
        </w:rPr>
        <w:t xml:space="preserve"> </w:t>
      </w:r>
      <w:r w:rsidRPr="00FB7749">
        <w:rPr>
          <w:spacing w:val="-1"/>
        </w:rPr>
        <w:t>European</w:t>
      </w:r>
      <w:r w:rsidRPr="00FB7749">
        <w:rPr>
          <w:spacing w:val="9"/>
        </w:rPr>
        <w:t xml:space="preserve"> </w:t>
      </w:r>
      <w:r w:rsidRPr="00FB7749">
        <w:rPr>
          <w:spacing w:val="-1"/>
        </w:rPr>
        <w:t>Union.</w:t>
      </w:r>
      <w:r w:rsidRPr="00FB7749">
        <w:rPr>
          <w:spacing w:val="9"/>
        </w:rPr>
        <w:t xml:space="preserve"> </w:t>
      </w:r>
      <w:r w:rsidRPr="00FB7749">
        <w:rPr>
          <w:spacing w:val="-1"/>
        </w:rPr>
        <w:t>Where</w:t>
      </w:r>
      <w:r w:rsidRPr="00FB7749">
        <w:rPr>
          <w:spacing w:val="7"/>
        </w:rPr>
        <w:t xml:space="preserve"> </w:t>
      </w:r>
      <w:r w:rsidRPr="00FB7749">
        <w:rPr>
          <w:spacing w:val="-1"/>
        </w:rPr>
        <w:t>the</w:t>
      </w:r>
      <w:r w:rsidRPr="00FB7749">
        <w:rPr>
          <w:spacing w:val="9"/>
        </w:rPr>
        <w:t xml:space="preserve"> </w:t>
      </w:r>
      <w:r w:rsidRPr="00FB7749">
        <w:rPr>
          <w:spacing w:val="-1"/>
        </w:rPr>
        <w:t>Coordinator</w:t>
      </w:r>
      <w:r w:rsidRPr="00FB7749">
        <w:rPr>
          <w:spacing w:val="7"/>
        </w:rPr>
        <w:t xml:space="preserve"> </w:t>
      </w:r>
      <w:r w:rsidRPr="00FB7749">
        <w:t>is</w:t>
      </w:r>
      <w:r w:rsidRPr="00FB7749">
        <w:rPr>
          <w:spacing w:val="7"/>
        </w:rPr>
        <w:t xml:space="preserve"> </w:t>
      </w:r>
      <w:r w:rsidRPr="00FB7749">
        <w:rPr>
          <w:spacing w:val="-1"/>
        </w:rPr>
        <w:t>established</w:t>
      </w:r>
      <w:r w:rsidRPr="00FB7749">
        <w:rPr>
          <w:spacing w:val="9"/>
        </w:rPr>
        <w:t xml:space="preserve"> </w:t>
      </w:r>
      <w:r w:rsidRPr="00FB7749">
        <w:t>in</w:t>
      </w:r>
      <w:r w:rsidRPr="00FB7749">
        <w:rPr>
          <w:spacing w:val="9"/>
        </w:rPr>
        <w:t xml:space="preserve"> </w:t>
      </w:r>
      <w:r w:rsidRPr="00FB7749">
        <w:t>a</w:t>
      </w:r>
      <w:r w:rsidRPr="00FB7749">
        <w:rPr>
          <w:spacing w:val="7"/>
        </w:rPr>
        <w:t xml:space="preserve"> </w:t>
      </w:r>
      <w:r w:rsidRPr="00FB7749">
        <w:rPr>
          <w:spacing w:val="-1"/>
        </w:rPr>
        <w:t>third</w:t>
      </w:r>
      <w:r w:rsidRPr="00FB7749">
        <w:rPr>
          <w:spacing w:val="7"/>
        </w:rPr>
        <w:t xml:space="preserve"> </w:t>
      </w:r>
      <w:r w:rsidRPr="00FB7749">
        <w:rPr>
          <w:spacing w:val="-1"/>
        </w:rPr>
        <w:t>country,</w:t>
      </w:r>
      <w:r w:rsidRPr="00FB7749">
        <w:rPr>
          <w:spacing w:val="9"/>
        </w:rPr>
        <w:t xml:space="preserve"> </w:t>
      </w:r>
      <w:r w:rsidRPr="00FB7749">
        <w:t>the</w:t>
      </w:r>
      <w:r w:rsidRPr="00FB7749">
        <w:rPr>
          <w:spacing w:val="9"/>
        </w:rPr>
        <w:t xml:space="preserve"> </w:t>
      </w:r>
      <w:r w:rsidRPr="00FB7749">
        <w:rPr>
          <w:spacing w:val="-1"/>
        </w:rPr>
        <w:t>Contracting</w:t>
      </w:r>
      <w:r w:rsidRPr="00FB7749">
        <w:rPr>
          <w:spacing w:val="57"/>
        </w:rPr>
        <w:t xml:space="preserve"> </w:t>
      </w:r>
      <w:r w:rsidRPr="00FB7749">
        <w:rPr>
          <w:spacing w:val="-1"/>
        </w:rPr>
        <w:t>Authority</w:t>
      </w:r>
      <w:r w:rsidRPr="00FB7749">
        <w:rPr>
          <w:spacing w:val="19"/>
        </w:rPr>
        <w:t xml:space="preserve"> </w:t>
      </w:r>
      <w:r w:rsidRPr="00FB7749">
        <w:rPr>
          <w:spacing w:val="-1"/>
        </w:rPr>
        <w:t>may</w:t>
      </w:r>
      <w:r w:rsidRPr="00FB7749">
        <w:rPr>
          <w:spacing w:val="19"/>
        </w:rPr>
        <w:t xml:space="preserve"> </w:t>
      </w:r>
      <w:r w:rsidRPr="00FB7749">
        <w:rPr>
          <w:spacing w:val="-1"/>
        </w:rPr>
        <w:t>agree</w:t>
      </w:r>
      <w:r w:rsidRPr="00FB7749">
        <w:rPr>
          <w:spacing w:val="22"/>
        </w:rPr>
        <w:t xml:space="preserve"> </w:t>
      </w:r>
      <w:r w:rsidRPr="00FB7749">
        <w:t>that</w:t>
      </w:r>
      <w:r w:rsidRPr="00FB7749">
        <w:rPr>
          <w:spacing w:val="22"/>
        </w:rPr>
        <w:t xml:space="preserve"> </w:t>
      </w:r>
      <w:r w:rsidRPr="00FB7749">
        <w:t>a</w:t>
      </w:r>
      <w:r w:rsidRPr="00FB7749">
        <w:rPr>
          <w:spacing w:val="19"/>
        </w:rPr>
        <w:t xml:space="preserve"> </w:t>
      </w:r>
      <w:r w:rsidRPr="00FB7749">
        <w:t>bank</w:t>
      </w:r>
      <w:r w:rsidRPr="00FB7749">
        <w:rPr>
          <w:spacing w:val="19"/>
        </w:rPr>
        <w:t xml:space="preserve"> </w:t>
      </w:r>
      <w:r w:rsidRPr="00FB7749">
        <w:t>or</w:t>
      </w:r>
      <w:r w:rsidRPr="00FB7749">
        <w:rPr>
          <w:spacing w:val="22"/>
        </w:rPr>
        <w:t xml:space="preserve"> </w:t>
      </w:r>
      <w:r w:rsidRPr="00FB7749">
        <w:rPr>
          <w:spacing w:val="-1"/>
        </w:rPr>
        <w:t>financial</w:t>
      </w:r>
      <w:r w:rsidRPr="00FB7749">
        <w:rPr>
          <w:spacing w:val="22"/>
        </w:rPr>
        <w:t xml:space="preserve"> </w:t>
      </w:r>
      <w:r w:rsidRPr="00FB7749">
        <w:rPr>
          <w:spacing w:val="-1"/>
        </w:rPr>
        <w:t>institution</w:t>
      </w:r>
      <w:r w:rsidRPr="00FB7749">
        <w:rPr>
          <w:spacing w:val="21"/>
        </w:rPr>
        <w:t xml:space="preserve"> </w:t>
      </w:r>
      <w:r w:rsidRPr="00FB7749">
        <w:rPr>
          <w:spacing w:val="-1"/>
        </w:rPr>
        <w:t>established</w:t>
      </w:r>
      <w:r w:rsidRPr="00FB7749">
        <w:rPr>
          <w:spacing w:val="21"/>
        </w:rPr>
        <w:t xml:space="preserve"> </w:t>
      </w:r>
      <w:r w:rsidRPr="00FB7749">
        <w:t>in</w:t>
      </w:r>
      <w:r w:rsidRPr="00FB7749">
        <w:rPr>
          <w:spacing w:val="21"/>
        </w:rPr>
        <w:t xml:space="preserve"> </w:t>
      </w:r>
      <w:r w:rsidRPr="00FB7749">
        <w:rPr>
          <w:spacing w:val="-1"/>
        </w:rPr>
        <w:t>that</w:t>
      </w:r>
      <w:r w:rsidRPr="00FB7749">
        <w:rPr>
          <w:spacing w:val="22"/>
        </w:rPr>
        <w:t xml:space="preserve"> </w:t>
      </w:r>
      <w:r w:rsidRPr="00FB7749">
        <w:rPr>
          <w:spacing w:val="-1"/>
        </w:rPr>
        <w:t>third</w:t>
      </w:r>
      <w:r w:rsidRPr="00FB7749">
        <w:rPr>
          <w:spacing w:val="19"/>
        </w:rPr>
        <w:t xml:space="preserve"> </w:t>
      </w:r>
      <w:r w:rsidRPr="00FB7749">
        <w:t>country</w:t>
      </w:r>
      <w:r w:rsidRPr="00FB7749">
        <w:rPr>
          <w:spacing w:val="49"/>
        </w:rPr>
        <w:t xml:space="preserve"> </w:t>
      </w:r>
      <w:r w:rsidRPr="00FB7749">
        <w:rPr>
          <w:spacing w:val="-1"/>
        </w:rPr>
        <w:t>may</w:t>
      </w:r>
      <w:r w:rsidRPr="00FB7749">
        <w:rPr>
          <w:spacing w:val="9"/>
        </w:rPr>
        <w:t xml:space="preserve"> </w:t>
      </w:r>
      <w:r w:rsidRPr="00FB7749">
        <w:rPr>
          <w:spacing w:val="-1"/>
        </w:rPr>
        <w:t>provide</w:t>
      </w:r>
      <w:r w:rsidRPr="00FB7749">
        <w:rPr>
          <w:spacing w:val="12"/>
        </w:rPr>
        <w:t xml:space="preserve"> </w:t>
      </w:r>
      <w:r w:rsidRPr="00FB7749">
        <w:t>the</w:t>
      </w:r>
      <w:r w:rsidRPr="00FB7749">
        <w:rPr>
          <w:spacing w:val="12"/>
        </w:rPr>
        <w:t xml:space="preserve"> </w:t>
      </w:r>
      <w:r w:rsidRPr="00FB7749">
        <w:rPr>
          <w:spacing w:val="-1"/>
        </w:rPr>
        <w:t>guarantee</w:t>
      </w:r>
      <w:r w:rsidRPr="00FB7749">
        <w:rPr>
          <w:spacing w:val="12"/>
        </w:rPr>
        <w:t xml:space="preserve"> </w:t>
      </w:r>
      <w:r w:rsidRPr="00FB7749">
        <w:t>if</w:t>
      </w:r>
      <w:r w:rsidRPr="00FB7749">
        <w:rPr>
          <w:spacing w:val="10"/>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t>Authority</w:t>
      </w:r>
      <w:r w:rsidRPr="00FB7749">
        <w:rPr>
          <w:spacing w:val="9"/>
        </w:rPr>
        <w:t xml:space="preserve"> </w:t>
      </w:r>
      <w:r w:rsidRPr="00FB7749">
        <w:rPr>
          <w:spacing w:val="-1"/>
        </w:rPr>
        <w:t>considers</w:t>
      </w:r>
      <w:r w:rsidRPr="00FB7749">
        <w:rPr>
          <w:spacing w:val="12"/>
        </w:rPr>
        <w:t xml:space="preserve"> </w:t>
      </w:r>
      <w:r w:rsidRPr="00FB7749">
        <w:rPr>
          <w:spacing w:val="-1"/>
        </w:rPr>
        <w:t>that</w:t>
      </w:r>
      <w:r w:rsidRPr="00FB7749">
        <w:rPr>
          <w:spacing w:val="13"/>
        </w:rPr>
        <w:t xml:space="preserve"> </w:t>
      </w:r>
      <w:r w:rsidRPr="00FB7749">
        <w:rPr>
          <w:spacing w:val="-1"/>
        </w:rPr>
        <w:t>the</w:t>
      </w:r>
      <w:r w:rsidRPr="00FB7749">
        <w:rPr>
          <w:spacing w:val="10"/>
        </w:rPr>
        <w:t xml:space="preserve"> </w:t>
      </w:r>
      <w:r w:rsidRPr="00FB7749">
        <w:t>bank</w:t>
      </w:r>
      <w:r w:rsidRPr="00FB7749">
        <w:rPr>
          <w:spacing w:val="10"/>
        </w:rPr>
        <w:t xml:space="preserve"> </w:t>
      </w:r>
      <w:r w:rsidRPr="00FB7749">
        <w:t>or</w:t>
      </w:r>
      <w:r w:rsidRPr="00FB7749">
        <w:rPr>
          <w:spacing w:val="39"/>
        </w:rPr>
        <w:t xml:space="preserve"> </w:t>
      </w:r>
      <w:r w:rsidRPr="00FB7749">
        <w:rPr>
          <w:spacing w:val="-1"/>
        </w:rPr>
        <w:t>financial</w:t>
      </w:r>
      <w:r w:rsidRPr="00FB7749">
        <w:rPr>
          <w:spacing w:val="37"/>
        </w:rPr>
        <w:t xml:space="preserve"> </w:t>
      </w:r>
      <w:r w:rsidRPr="00FB7749">
        <w:rPr>
          <w:spacing w:val="-1"/>
        </w:rPr>
        <w:t>institution</w:t>
      </w:r>
      <w:r w:rsidRPr="00FB7749">
        <w:rPr>
          <w:spacing w:val="38"/>
        </w:rPr>
        <w:t xml:space="preserve"> </w:t>
      </w:r>
      <w:r w:rsidRPr="00FB7749">
        <w:rPr>
          <w:spacing w:val="-1"/>
        </w:rPr>
        <w:t>offers</w:t>
      </w:r>
      <w:r w:rsidRPr="00FB7749">
        <w:rPr>
          <w:spacing w:val="34"/>
        </w:rPr>
        <w:t xml:space="preserve"> </w:t>
      </w:r>
      <w:r w:rsidRPr="00FB7749">
        <w:rPr>
          <w:spacing w:val="-1"/>
        </w:rPr>
        <w:t>equivalent</w:t>
      </w:r>
      <w:r w:rsidRPr="00FB7749">
        <w:rPr>
          <w:spacing w:val="36"/>
        </w:rPr>
        <w:t xml:space="preserve"> </w:t>
      </w:r>
      <w:r w:rsidRPr="00FB7749">
        <w:rPr>
          <w:spacing w:val="-1"/>
        </w:rPr>
        <w:t>security</w:t>
      </w:r>
      <w:r w:rsidRPr="00FB7749">
        <w:rPr>
          <w:spacing w:val="35"/>
        </w:rPr>
        <w:t xml:space="preserve"> </w:t>
      </w:r>
      <w:r w:rsidRPr="00FB7749">
        <w:t>and</w:t>
      </w:r>
      <w:r w:rsidRPr="00FB7749">
        <w:rPr>
          <w:spacing w:val="36"/>
        </w:rPr>
        <w:t xml:space="preserve"> </w:t>
      </w:r>
      <w:r w:rsidRPr="00FB7749">
        <w:rPr>
          <w:spacing w:val="-1"/>
        </w:rPr>
        <w:t>characteristics</w:t>
      </w:r>
      <w:r w:rsidRPr="00FB7749">
        <w:rPr>
          <w:spacing w:val="36"/>
        </w:rPr>
        <w:t xml:space="preserve"> </w:t>
      </w:r>
      <w:r w:rsidRPr="00FB7749">
        <w:t>as</w:t>
      </w:r>
      <w:r w:rsidRPr="00FB7749">
        <w:rPr>
          <w:spacing w:val="36"/>
        </w:rPr>
        <w:t xml:space="preserve"> </w:t>
      </w:r>
      <w:r w:rsidRPr="00FB7749">
        <w:rPr>
          <w:spacing w:val="-1"/>
        </w:rPr>
        <w:t>those</w:t>
      </w:r>
      <w:r w:rsidRPr="00FB7749">
        <w:rPr>
          <w:spacing w:val="36"/>
        </w:rPr>
        <w:t xml:space="preserve"> </w:t>
      </w:r>
      <w:r w:rsidRPr="00FB7749">
        <w:rPr>
          <w:spacing w:val="-1"/>
        </w:rPr>
        <w:t>offered</w:t>
      </w:r>
      <w:r w:rsidRPr="00FB7749">
        <w:rPr>
          <w:spacing w:val="38"/>
        </w:rPr>
        <w:t xml:space="preserve"> </w:t>
      </w:r>
      <w:r w:rsidRPr="00FB7749">
        <w:t>by</w:t>
      </w:r>
      <w:r w:rsidRPr="00FB7749">
        <w:rPr>
          <w:spacing w:val="35"/>
        </w:rPr>
        <w:t xml:space="preserve"> </w:t>
      </w:r>
      <w:r w:rsidRPr="00FB7749">
        <w:t>a</w:t>
      </w:r>
      <w:r w:rsidRPr="00FB7749">
        <w:rPr>
          <w:spacing w:val="65"/>
        </w:rPr>
        <w:t xml:space="preserve"> </w:t>
      </w:r>
      <w:r w:rsidRPr="00FB7749">
        <w:t>bank</w:t>
      </w:r>
      <w:r w:rsidRPr="00FB7749">
        <w:rPr>
          <w:spacing w:val="19"/>
        </w:rPr>
        <w:t xml:space="preserve"> </w:t>
      </w:r>
      <w:r w:rsidRPr="00FB7749">
        <w:t>or</w:t>
      </w:r>
      <w:r w:rsidRPr="00FB7749">
        <w:rPr>
          <w:spacing w:val="22"/>
        </w:rPr>
        <w:t xml:space="preserve"> </w:t>
      </w:r>
      <w:r w:rsidRPr="00FB7749">
        <w:rPr>
          <w:spacing w:val="-1"/>
        </w:rPr>
        <w:t>financial</w:t>
      </w:r>
      <w:r w:rsidRPr="00FB7749">
        <w:rPr>
          <w:spacing w:val="20"/>
        </w:rPr>
        <w:t xml:space="preserve"> </w:t>
      </w:r>
      <w:r w:rsidRPr="00FB7749">
        <w:rPr>
          <w:spacing w:val="-2"/>
        </w:rPr>
        <w:t>institution</w:t>
      </w:r>
      <w:r w:rsidRPr="00FB7749">
        <w:rPr>
          <w:spacing w:val="21"/>
        </w:rPr>
        <w:t xml:space="preserve"> </w:t>
      </w:r>
      <w:r w:rsidRPr="00FB7749">
        <w:rPr>
          <w:spacing w:val="-1"/>
        </w:rPr>
        <w:t>established</w:t>
      </w:r>
      <w:r w:rsidRPr="00FB7749">
        <w:rPr>
          <w:spacing w:val="19"/>
        </w:rPr>
        <w:t xml:space="preserve"> </w:t>
      </w:r>
      <w:r w:rsidRPr="00FB7749">
        <w:t>in</w:t>
      </w:r>
      <w:r w:rsidRPr="00FB7749">
        <w:rPr>
          <w:spacing w:val="19"/>
        </w:rPr>
        <w:t xml:space="preserve"> </w:t>
      </w:r>
      <w:r w:rsidRPr="00FB7749">
        <w:t>a</w:t>
      </w:r>
      <w:r w:rsidRPr="00FB7749">
        <w:rPr>
          <w:spacing w:val="21"/>
        </w:rPr>
        <w:t xml:space="preserve"> </w:t>
      </w:r>
      <w:r w:rsidRPr="00FB7749">
        <w:rPr>
          <w:spacing w:val="-1"/>
        </w:rPr>
        <w:t>Member</w:t>
      </w:r>
      <w:r w:rsidRPr="00FB7749">
        <w:rPr>
          <w:spacing w:val="22"/>
        </w:rPr>
        <w:t xml:space="preserve"> </w:t>
      </w:r>
      <w:r w:rsidRPr="00FB7749">
        <w:rPr>
          <w:spacing w:val="-1"/>
        </w:rPr>
        <w:t>State</w:t>
      </w:r>
      <w:r w:rsidRPr="00FB7749">
        <w:rPr>
          <w:spacing w:val="21"/>
        </w:rPr>
        <w:t xml:space="preserve"> </w:t>
      </w:r>
      <w:r w:rsidRPr="00FB7749">
        <w:rPr>
          <w:spacing w:val="-2"/>
        </w:rPr>
        <w:t>of</w:t>
      </w:r>
      <w:r w:rsidRPr="00FB7749">
        <w:rPr>
          <w:spacing w:val="19"/>
        </w:rPr>
        <w:t xml:space="preserve"> </w:t>
      </w:r>
      <w:r w:rsidRPr="00FB7749">
        <w:t>the</w:t>
      </w:r>
      <w:r w:rsidRPr="00FB7749">
        <w:rPr>
          <w:spacing w:val="21"/>
        </w:rPr>
        <w:t xml:space="preserve"> </w:t>
      </w:r>
      <w:r w:rsidRPr="00FB7749">
        <w:rPr>
          <w:spacing w:val="-1"/>
        </w:rPr>
        <w:t>European</w:t>
      </w:r>
      <w:r w:rsidRPr="001F4C55">
        <w:rPr>
          <w:spacing w:val="-1"/>
        </w:rPr>
        <w:t xml:space="preserve"> </w:t>
      </w:r>
      <w:r w:rsidRPr="00FB7749">
        <w:rPr>
          <w:spacing w:val="-1"/>
        </w:rPr>
        <w:t>Union.</w:t>
      </w:r>
      <w:r w:rsidRPr="001F4C55">
        <w:rPr>
          <w:spacing w:val="-1"/>
        </w:rPr>
        <w:t xml:space="preserve"> </w:t>
      </w:r>
      <w:r w:rsidRPr="00FB7749">
        <w:rPr>
          <w:spacing w:val="-1"/>
        </w:rPr>
        <w:t>This</w:t>
      </w:r>
      <w:r w:rsidRPr="001F4C55">
        <w:rPr>
          <w:spacing w:val="-1"/>
        </w:rPr>
        <w:t xml:space="preserve"> </w:t>
      </w:r>
      <w:r w:rsidRPr="00FB7749">
        <w:rPr>
          <w:spacing w:val="-1"/>
        </w:rPr>
        <w:t>guarantee</w:t>
      </w:r>
      <w:r w:rsidRPr="001F4C55">
        <w:rPr>
          <w:spacing w:val="-1"/>
        </w:rPr>
        <w:t xml:space="preserve"> </w:t>
      </w:r>
      <w:r w:rsidRPr="00FB7749">
        <w:rPr>
          <w:spacing w:val="-1"/>
        </w:rPr>
        <w:t>shall</w:t>
      </w:r>
      <w:r w:rsidRPr="001F4C55">
        <w:rPr>
          <w:spacing w:val="-1"/>
        </w:rPr>
        <w:t xml:space="preserve"> </w:t>
      </w:r>
      <w:r w:rsidRPr="00FB7749">
        <w:rPr>
          <w:spacing w:val="-1"/>
        </w:rPr>
        <w:t>remain</w:t>
      </w:r>
      <w:r w:rsidRPr="001F4C55">
        <w:rPr>
          <w:spacing w:val="-1"/>
        </w:rPr>
        <w:t xml:space="preserve"> in </w:t>
      </w:r>
      <w:r w:rsidRPr="00FB7749">
        <w:rPr>
          <w:spacing w:val="-1"/>
        </w:rPr>
        <w:t>force</w:t>
      </w:r>
      <w:r w:rsidRPr="001F4C55">
        <w:rPr>
          <w:spacing w:val="-1"/>
        </w:rPr>
        <w:t xml:space="preserve"> </w:t>
      </w:r>
      <w:r w:rsidRPr="00FB7749">
        <w:rPr>
          <w:spacing w:val="-1"/>
        </w:rPr>
        <w:t>until</w:t>
      </w:r>
      <w:r w:rsidRPr="001F4C55">
        <w:rPr>
          <w:spacing w:val="-1"/>
        </w:rPr>
        <w:t xml:space="preserve"> </w:t>
      </w:r>
      <w:r w:rsidRPr="00FB7749">
        <w:rPr>
          <w:spacing w:val="-1"/>
        </w:rPr>
        <w:t>its</w:t>
      </w:r>
      <w:r w:rsidRPr="001F4C55">
        <w:rPr>
          <w:spacing w:val="-1"/>
        </w:rPr>
        <w:t xml:space="preserve"> release by the </w:t>
      </w:r>
      <w:r w:rsidRPr="00FB7749">
        <w:rPr>
          <w:spacing w:val="-1"/>
        </w:rPr>
        <w:t>Contracting</w:t>
      </w:r>
      <w:r w:rsidRPr="001F4C55">
        <w:rPr>
          <w:spacing w:val="-1"/>
        </w:rPr>
        <w:t xml:space="preserve"> </w:t>
      </w:r>
      <w:r w:rsidRPr="00FB7749">
        <w:rPr>
          <w:spacing w:val="-1"/>
        </w:rPr>
        <w:t>Authority</w:t>
      </w:r>
      <w:r w:rsidRPr="001F4C55">
        <w:rPr>
          <w:spacing w:val="-1"/>
        </w:rPr>
        <w:t xml:space="preserve"> </w:t>
      </w:r>
      <w:r w:rsidRPr="00FB7749">
        <w:rPr>
          <w:spacing w:val="-1"/>
        </w:rPr>
        <w:t>when</w:t>
      </w:r>
      <w:r w:rsidRPr="001F4C55">
        <w:rPr>
          <w:spacing w:val="-1"/>
        </w:rPr>
        <w:t xml:space="preserve"> </w:t>
      </w:r>
      <w:r w:rsidRPr="00FB7749">
        <w:rPr>
          <w:spacing w:val="-1"/>
        </w:rPr>
        <w:t>the</w:t>
      </w:r>
      <w:r w:rsidRPr="001F4C55">
        <w:rPr>
          <w:spacing w:val="-1"/>
        </w:rPr>
        <w:t xml:space="preserve"> </w:t>
      </w:r>
      <w:r w:rsidRPr="00FB7749">
        <w:rPr>
          <w:spacing w:val="-1"/>
        </w:rPr>
        <w:t>payment</w:t>
      </w:r>
      <w:r w:rsidRPr="001F4C55">
        <w:rPr>
          <w:spacing w:val="-1"/>
        </w:rPr>
        <w:t xml:space="preserve"> of the </w:t>
      </w:r>
      <w:r w:rsidRPr="00FB7749">
        <w:rPr>
          <w:spacing w:val="-1"/>
        </w:rPr>
        <w:t>balance</w:t>
      </w:r>
      <w:r w:rsidRPr="001F4C55">
        <w:rPr>
          <w:spacing w:val="-1"/>
        </w:rPr>
        <w:t xml:space="preserve"> is </w:t>
      </w:r>
      <w:r w:rsidRPr="00FB7749">
        <w:rPr>
          <w:spacing w:val="-1"/>
        </w:rPr>
        <w:t>made.</w:t>
      </w:r>
    </w:p>
    <w:p w:rsidR="00D0198E" w:rsidRPr="00FB7749" w:rsidRDefault="00D0198E" w:rsidP="001F4C55">
      <w:pPr>
        <w:pStyle w:val="BodyText"/>
        <w:ind w:left="897" w:right="135"/>
      </w:pPr>
      <w:r w:rsidRPr="00FB7749">
        <w:rPr>
          <w:spacing w:val="-1"/>
        </w:rPr>
        <w:t>This</w:t>
      </w:r>
      <w:r w:rsidRPr="001F4C55">
        <w:rPr>
          <w:spacing w:val="-1"/>
        </w:rPr>
        <w:t xml:space="preserve"> </w:t>
      </w:r>
      <w:r w:rsidRPr="00FB7749">
        <w:rPr>
          <w:spacing w:val="-1"/>
        </w:rPr>
        <w:t>provision</w:t>
      </w:r>
      <w:r w:rsidRPr="001F4C55">
        <w:rPr>
          <w:spacing w:val="-1"/>
        </w:rPr>
        <w:t xml:space="preserve"> </w:t>
      </w:r>
      <w:r w:rsidRPr="00FB7749">
        <w:rPr>
          <w:spacing w:val="-1"/>
        </w:rPr>
        <w:t>shall</w:t>
      </w:r>
      <w:r w:rsidRPr="001F4C55">
        <w:rPr>
          <w:spacing w:val="-1"/>
        </w:rPr>
        <w:t xml:space="preserve"> not apply if the </w:t>
      </w:r>
      <w:r w:rsidRPr="00FB7749">
        <w:rPr>
          <w:spacing w:val="-1"/>
        </w:rPr>
        <w:t>Coordinator</w:t>
      </w:r>
      <w:r w:rsidRPr="001F4C55">
        <w:rPr>
          <w:spacing w:val="-1"/>
        </w:rPr>
        <w:t xml:space="preserve"> is a non-profit </w:t>
      </w:r>
      <w:r w:rsidRPr="00FB7749">
        <w:rPr>
          <w:spacing w:val="-1"/>
        </w:rPr>
        <w:t>organisation,</w:t>
      </w:r>
      <w:r w:rsidRPr="001F4C55">
        <w:rPr>
          <w:spacing w:val="-1"/>
        </w:rPr>
        <w:t xml:space="preserve"> </w:t>
      </w:r>
      <w:r w:rsidRPr="00FB7749">
        <w:rPr>
          <w:spacing w:val="-1"/>
        </w:rPr>
        <w:t>an</w:t>
      </w:r>
      <w:r w:rsidRPr="001F4C55">
        <w:rPr>
          <w:spacing w:val="-1"/>
        </w:rPr>
        <w:t xml:space="preserve"> </w:t>
      </w:r>
      <w:r w:rsidRPr="00FB7749">
        <w:rPr>
          <w:spacing w:val="-1"/>
        </w:rPr>
        <w:t>organisation</w:t>
      </w:r>
      <w:r w:rsidRPr="001F4C55">
        <w:rPr>
          <w:spacing w:val="-1"/>
        </w:rPr>
        <w:t xml:space="preserve"> </w:t>
      </w:r>
      <w:r w:rsidRPr="00FB7749">
        <w:rPr>
          <w:spacing w:val="-1"/>
        </w:rPr>
        <w:t>which</w:t>
      </w:r>
      <w:r w:rsidRPr="001F4C55">
        <w:rPr>
          <w:spacing w:val="-1"/>
        </w:rPr>
        <w:t xml:space="preserve"> </w:t>
      </w:r>
      <w:r w:rsidRPr="00FB7749">
        <w:rPr>
          <w:spacing w:val="-1"/>
        </w:rPr>
        <w:t>has</w:t>
      </w:r>
      <w:r w:rsidRPr="00FB7749">
        <w:rPr>
          <w:spacing w:val="48"/>
        </w:rPr>
        <w:t xml:space="preserve"> </w:t>
      </w:r>
      <w:r w:rsidRPr="00FB7749">
        <w:rPr>
          <w:spacing w:val="-2"/>
        </w:rPr>
        <w:t>signed</w:t>
      </w:r>
      <w:r w:rsidRPr="00FB7749">
        <w:rPr>
          <w:spacing w:val="48"/>
        </w:rPr>
        <w:t xml:space="preserve"> </w:t>
      </w:r>
      <w:r w:rsidRPr="00FB7749">
        <w:t>a</w:t>
      </w:r>
      <w:r w:rsidRPr="00FB7749">
        <w:rPr>
          <w:spacing w:val="45"/>
        </w:rPr>
        <w:t xml:space="preserve"> </w:t>
      </w:r>
      <w:r w:rsidRPr="00FB7749">
        <w:rPr>
          <w:spacing w:val="-1"/>
        </w:rPr>
        <w:t>framework</w:t>
      </w:r>
      <w:r w:rsidRPr="00FB7749">
        <w:rPr>
          <w:spacing w:val="45"/>
        </w:rPr>
        <w:t xml:space="preserve"> </w:t>
      </w:r>
      <w:r w:rsidRPr="00FB7749">
        <w:rPr>
          <w:spacing w:val="-1"/>
        </w:rPr>
        <w:t>partnership</w:t>
      </w:r>
      <w:r w:rsidRPr="00FB7749">
        <w:rPr>
          <w:spacing w:val="45"/>
        </w:rPr>
        <w:t xml:space="preserve"> </w:t>
      </w:r>
      <w:r w:rsidRPr="00FB7749">
        <w:rPr>
          <w:spacing w:val="-1"/>
        </w:rPr>
        <w:t>agreement</w:t>
      </w:r>
      <w:r w:rsidRPr="00FB7749">
        <w:rPr>
          <w:spacing w:val="49"/>
        </w:rPr>
        <w:t xml:space="preserve"> </w:t>
      </w:r>
      <w:r w:rsidRPr="00FB7749">
        <w:rPr>
          <w:spacing w:val="-1"/>
        </w:rPr>
        <w:t>with</w:t>
      </w:r>
      <w:r w:rsidRPr="00FB7749">
        <w:rPr>
          <w:spacing w:val="45"/>
        </w:rPr>
        <w:t xml:space="preserve"> </w:t>
      </w:r>
      <w:r w:rsidRPr="00FB7749">
        <w:rPr>
          <w:spacing w:val="-1"/>
        </w:rPr>
        <w:t>the</w:t>
      </w:r>
      <w:r w:rsidRPr="00FB7749">
        <w:rPr>
          <w:spacing w:val="45"/>
        </w:rPr>
        <w:t xml:space="preserve"> </w:t>
      </w:r>
      <w:r w:rsidRPr="00FB7749">
        <w:rPr>
          <w:spacing w:val="-1"/>
        </w:rPr>
        <w:t>European</w:t>
      </w:r>
      <w:r w:rsidRPr="00FB7749">
        <w:rPr>
          <w:spacing w:val="67"/>
        </w:rPr>
        <w:t xml:space="preserve"> </w:t>
      </w:r>
      <w:r w:rsidRPr="00FB7749">
        <w:rPr>
          <w:spacing w:val="-1"/>
        </w:rPr>
        <w:t>Commission,</w:t>
      </w:r>
      <w:r w:rsidRPr="00FB7749">
        <w:rPr>
          <w:spacing w:val="11"/>
        </w:rPr>
        <w:t xml:space="preserve"> </w:t>
      </w:r>
      <w:r w:rsidRPr="00FB7749">
        <w:t>a</w:t>
      </w:r>
      <w:r w:rsidRPr="00FB7749">
        <w:rPr>
          <w:spacing w:val="13"/>
        </w:rPr>
        <w:t xml:space="preserve"> </w:t>
      </w:r>
      <w:r w:rsidRPr="00FB7749">
        <w:rPr>
          <w:spacing w:val="-1"/>
        </w:rPr>
        <w:t>government</w:t>
      </w:r>
      <w:r w:rsidRPr="00FB7749">
        <w:rPr>
          <w:spacing w:val="13"/>
        </w:rPr>
        <w:t xml:space="preserve"> </w:t>
      </w:r>
      <w:r w:rsidRPr="00FB7749">
        <w:rPr>
          <w:spacing w:val="-1"/>
        </w:rPr>
        <w:t>department</w:t>
      </w:r>
      <w:r w:rsidRPr="00FB7749">
        <w:rPr>
          <w:spacing w:val="13"/>
        </w:rPr>
        <w:t xml:space="preserve"> </w:t>
      </w:r>
      <w:r w:rsidRPr="00FB7749">
        <w:t>or</w:t>
      </w:r>
      <w:r w:rsidRPr="00FB7749">
        <w:rPr>
          <w:spacing w:val="12"/>
        </w:rPr>
        <w:t xml:space="preserve"> </w:t>
      </w:r>
      <w:r w:rsidRPr="00FB7749">
        <w:rPr>
          <w:spacing w:val="-1"/>
        </w:rPr>
        <w:t>public</w:t>
      </w:r>
      <w:r w:rsidRPr="00FB7749">
        <w:rPr>
          <w:spacing w:val="12"/>
        </w:rPr>
        <w:t xml:space="preserve"> </w:t>
      </w:r>
      <w:r w:rsidRPr="00FB7749">
        <w:rPr>
          <w:spacing w:val="-1"/>
        </w:rPr>
        <w:t>body,</w:t>
      </w:r>
      <w:r w:rsidRPr="00FB7749">
        <w:rPr>
          <w:spacing w:val="11"/>
        </w:rPr>
        <w:t xml:space="preserve"> </w:t>
      </w:r>
      <w:r w:rsidRPr="00FB7749">
        <w:t>unless</w:t>
      </w:r>
      <w:r w:rsidRPr="00FB7749">
        <w:rPr>
          <w:spacing w:val="12"/>
        </w:rPr>
        <w:t xml:space="preserve"> </w:t>
      </w:r>
      <w:r w:rsidRPr="00FB7749">
        <w:rPr>
          <w:spacing w:val="-1"/>
        </w:rPr>
        <w:t>otherwise</w:t>
      </w:r>
      <w:r w:rsidRPr="00FB7749">
        <w:rPr>
          <w:spacing w:val="12"/>
        </w:rPr>
        <w:t xml:space="preserve"> </w:t>
      </w:r>
      <w:r w:rsidRPr="00FB7749">
        <w:rPr>
          <w:spacing w:val="-1"/>
        </w:rPr>
        <w:t>stipulated</w:t>
      </w:r>
      <w:r w:rsidRPr="00FB7749">
        <w:rPr>
          <w:spacing w:val="11"/>
        </w:rPr>
        <w:t xml:space="preserve"> </w:t>
      </w:r>
      <w:r w:rsidRPr="00FB7749">
        <w:t>in</w:t>
      </w:r>
      <w:r w:rsidRPr="00FB7749">
        <w:rPr>
          <w:spacing w:val="11"/>
        </w:rPr>
        <w:t xml:space="preserve"> </w:t>
      </w:r>
      <w:r w:rsidRPr="00FB7749">
        <w:t>the</w:t>
      </w:r>
      <w:r w:rsidRPr="00FB7749">
        <w:rPr>
          <w:spacing w:val="41"/>
        </w:rPr>
        <w:t xml:space="preserve"> </w:t>
      </w:r>
      <w:r w:rsidRPr="00FB7749">
        <w:rPr>
          <w:spacing w:val="-1"/>
        </w:rPr>
        <w:t>Special</w:t>
      </w:r>
      <w:r w:rsidRPr="00FB7749">
        <w:rPr>
          <w:spacing w:val="1"/>
        </w:rPr>
        <w:t xml:space="preserve"> </w:t>
      </w:r>
      <w:r w:rsidRPr="00FB7749">
        <w:rPr>
          <w:spacing w:val="-1"/>
        </w:rPr>
        <w:t>Conditions.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Rules for currency conversion</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35"/>
      </w:pPr>
      <w:r w:rsidRPr="00FB7749">
        <w:t>The</w:t>
      </w:r>
      <w:r w:rsidRPr="00FB7749">
        <w:rPr>
          <w:spacing w:val="24"/>
        </w:rPr>
        <w:t xml:space="preserve"> </w:t>
      </w:r>
      <w:r w:rsidRPr="00FB7749">
        <w:rPr>
          <w:spacing w:val="-1"/>
        </w:rPr>
        <w:t>Contracting</w:t>
      </w:r>
      <w:r w:rsidRPr="00FB7749">
        <w:rPr>
          <w:spacing w:val="21"/>
        </w:rPr>
        <w:t xml:space="preserve"> </w:t>
      </w:r>
      <w:r w:rsidRPr="00FB7749">
        <w:rPr>
          <w:spacing w:val="-1"/>
        </w:rPr>
        <w:t>Authority</w:t>
      </w:r>
      <w:r w:rsidRPr="00FB7749">
        <w:rPr>
          <w:spacing w:val="19"/>
        </w:rPr>
        <w:t xml:space="preserve"> </w:t>
      </w:r>
      <w:r w:rsidRPr="00FB7749">
        <w:rPr>
          <w:spacing w:val="-1"/>
        </w:rPr>
        <w:t>shall</w:t>
      </w:r>
      <w:r w:rsidRPr="00FB7749">
        <w:rPr>
          <w:spacing w:val="24"/>
        </w:rPr>
        <w:t xml:space="preserve"> </w:t>
      </w:r>
      <w:r w:rsidRPr="00FB7749">
        <w:rPr>
          <w:spacing w:val="-2"/>
        </w:rPr>
        <w:t>make</w:t>
      </w:r>
      <w:r w:rsidRPr="00FB7749">
        <w:rPr>
          <w:spacing w:val="24"/>
        </w:rPr>
        <w:t xml:space="preserve"> </w:t>
      </w:r>
      <w:r w:rsidRPr="00FB7749">
        <w:rPr>
          <w:spacing w:val="-1"/>
        </w:rPr>
        <w:t>payments</w:t>
      </w:r>
      <w:r w:rsidRPr="00FB7749">
        <w:rPr>
          <w:spacing w:val="24"/>
        </w:rPr>
        <w:t xml:space="preserve"> </w:t>
      </w:r>
      <w:r w:rsidRPr="00FB7749">
        <w:t>to</w:t>
      </w:r>
      <w:r w:rsidRPr="00FB7749">
        <w:rPr>
          <w:spacing w:val="24"/>
        </w:rPr>
        <w:t xml:space="preserve"> </w:t>
      </w:r>
      <w:r w:rsidRPr="00FB7749">
        <w:rPr>
          <w:spacing w:val="-1"/>
        </w:rPr>
        <w:t>the</w:t>
      </w:r>
      <w:r w:rsidRPr="00FB7749">
        <w:rPr>
          <w:spacing w:val="24"/>
        </w:rPr>
        <w:t xml:space="preserve"> </w:t>
      </w:r>
      <w:r w:rsidRPr="00FB7749">
        <w:rPr>
          <w:spacing w:val="-1"/>
        </w:rPr>
        <w:t>Coordinator</w:t>
      </w:r>
      <w:r w:rsidRPr="00FB7749">
        <w:rPr>
          <w:spacing w:val="24"/>
        </w:rPr>
        <w:t xml:space="preserve"> </w:t>
      </w:r>
      <w:r w:rsidRPr="00FB7749">
        <w:rPr>
          <w:spacing w:val="-1"/>
        </w:rPr>
        <w:t>to</w:t>
      </w:r>
      <w:r w:rsidRPr="00FB7749">
        <w:rPr>
          <w:spacing w:val="24"/>
        </w:rPr>
        <w:t xml:space="preserve"> </w:t>
      </w:r>
      <w:r w:rsidRPr="00FB7749">
        <w:t>the</w:t>
      </w:r>
      <w:r w:rsidRPr="00FB7749">
        <w:rPr>
          <w:spacing w:val="24"/>
        </w:rPr>
        <w:t xml:space="preserve"> </w:t>
      </w:r>
      <w:r w:rsidRPr="00FB7749">
        <w:rPr>
          <w:spacing w:val="-2"/>
        </w:rPr>
        <w:t>bank</w:t>
      </w:r>
      <w:r w:rsidRPr="00FB7749">
        <w:rPr>
          <w:spacing w:val="21"/>
        </w:rPr>
        <w:t xml:space="preserve"> </w:t>
      </w:r>
      <w:r w:rsidRPr="00FB7749">
        <w:t>account</w:t>
      </w:r>
      <w:r w:rsidRPr="00FB7749">
        <w:rPr>
          <w:spacing w:val="59"/>
        </w:rPr>
        <w:t xml:space="preserve"> </w:t>
      </w:r>
      <w:r w:rsidRPr="00FB7749">
        <w:rPr>
          <w:spacing w:val="-1"/>
        </w:rPr>
        <w:t>referred</w:t>
      </w:r>
      <w:r w:rsidRPr="00FB7749">
        <w:rPr>
          <w:spacing w:val="5"/>
        </w:rPr>
        <w:t xml:space="preserve"> </w:t>
      </w:r>
      <w:r w:rsidRPr="00FB7749">
        <w:rPr>
          <w:spacing w:val="-1"/>
        </w:rPr>
        <w:t>to</w:t>
      </w:r>
      <w:r w:rsidRPr="00FB7749">
        <w:rPr>
          <w:spacing w:val="4"/>
        </w:rPr>
        <w:t xml:space="preserve"> </w:t>
      </w:r>
      <w:r w:rsidRPr="00FB7749">
        <w:t>in</w:t>
      </w:r>
      <w:r w:rsidRPr="00FB7749">
        <w:rPr>
          <w:spacing w:val="2"/>
        </w:rPr>
        <w:t xml:space="preserve"> </w:t>
      </w:r>
      <w:r w:rsidRPr="00FB7749">
        <w:t>the</w:t>
      </w:r>
      <w:r w:rsidRPr="00FB7749">
        <w:rPr>
          <w:spacing w:val="2"/>
        </w:rPr>
        <w:t xml:space="preserve"> </w:t>
      </w:r>
      <w:r w:rsidRPr="00FB7749">
        <w:rPr>
          <w:spacing w:val="-1"/>
        </w:rPr>
        <w:t>financial</w:t>
      </w:r>
      <w:r w:rsidRPr="00FB7749">
        <w:rPr>
          <w:spacing w:val="3"/>
        </w:rPr>
        <w:t xml:space="preserve"> </w:t>
      </w:r>
      <w:r w:rsidRPr="00FB7749">
        <w:rPr>
          <w:spacing w:val="-1"/>
        </w:rPr>
        <w:t>identification</w:t>
      </w:r>
      <w:r w:rsidRPr="00FB7749">
        <w:rPr>
          <w:spacing w:val="4"/>
        </w:rPr>
        <w:t xml:space="preserve"> </w:t>
      </w:r>
      <w:r w:rsidRPr="00FB7749">
        <w:t>form</w:t>
      </w:r>
      <w:r w:rsidRPr="00FB7749">
        <w:rPr>
          <w:spacing w:val="1"/>
        </w:rPr>
        <w:t xml:space="preserve"> </w:t>
      </w:r>
      <w:r w:rsidRPr="00FB7749">
        <w:t>in</w:t>
      </w:r>
      <w:r w:rsidRPr="00FB7749">
        <w:rPr>
          <w:spacing w:val="4"/>
        </w:rPr>
        <w:t xml:space="preserve"> </w:t>
      </w:r>
      <w:r w:rsidRPr="00FB7749">
        <w:rPr>
          <w:spacing w:val="-1"/>
        </w:rPr>
        <w:t>Annex</w:t>
      </w:r>
      <w:r w:rsidRPr="00FB7749">
        <w:rPr>
          <w:spacing w:val="5"/>
        </w:rPr>
        <w:t xml:space="preserve"> </w:t>
      </w:r>
      <w:r w:rsidRPr="00FB7749">
        <w:t>V,</w:t>
      </w:r>
      <w:r w:rsidRPr="00FB7749">
        <w:rPr>
          <w:spacing w:val="4"/>
        </w:rPr>
        <w:t xml:space="preserve"> </w:t>
      </w:r>
      <w:r w:rsidRPr="00FB7749">
        <w:rPr>
          <w:spacing w:val="-1"/>
        </w:rPr>
        <w:t>which</w:t>
      </w:r>
      <w:r w:rsidRPr="00FB7749">
        <w:rPr>
          <w:spacing w:val="5"/>
        </w:rPr>
        <w:t xml:space="preserve"> </w:t>
      </w:r>
      <w:r w:rsidRPr="00FB7749">
        <w:rPr>
          <w:spacing w:val="-1"/>
        </w:rPr>
        <w:t>allows</w:t>
      </w:r>
      <w:r w:rsidRPr="00FB7749">
        <w:rPr>
          <w:spacing w:val="5"/>
        </w:rPr>
        <w:t xml:space="preserve"> </w:t>
      </w:r>
      <w:r w:rsidRPr="00FB7749">
        <w:t>the</w:t>
      </w:r>
      <w:r w:rsidRPr="00FB7749">
        <w:rPr>
          <w:spacing w:val="3"/>
        </w:rPr>
        <w:t xml:space="preserve"> </w:t>
      </w:r>
      <w:r w:rsidRPr="00FB7749">
        <w:rPr>
          <w:spacing w:val="-1"/>
        </w:rPr>
        <w:t>identification</w:t>
      </w:r>
      <w:r w:rsidRPr="00FB7749">
        <w:rPr>
          <w:spacing w:val="47"/>
        </w:rPr>
        <w:t xml:space="preserve"> </w:t>
      </w:r>
      <w:r w:rsidRPr="00FB7749">
        <w:t>of</w:t>
      </w:r>
      <w:r w:rsidRPr="00FB7749">
        <w:rPr>
          <w:spacing w:val="37"/>
        </w:rPr>
        <w:t xml:space="preserve"> </w:t>
      </w:r>
      <w:r w:rsidRPr="00FB7749">
        <w:t>the</w:t>
      </w:r>
      <w:r w:rsidRPr="00FB7749">
        <w:rPr>
          <w:spacing w:val="34"/>
        </w:rPr>
        <w:t xml:space="preserve"> </w:t>
      </w:r>
      <w:r w:rsidRPr="00FB7749">
        <w:rPr>
          <w:spacing w:val="-1"/>
        </w:rPr>
        <w:t>funds</w:t>
      </w:r>
      <w:r w:rsidRPr="00FB7749">
        <w:rPr>
          <w:spacing w:val="36"/>
        </w:rPr>
        <w:t xml:space="preserve"> </w:t>
      </w:r>
      <w:r w:rsidRPr="00FB7749">
        <w:rPr>
          <w:spacing w:val="-1"/>
        </w:rPr>
        <w:t>paid</w:t>
      </w:r>
      <w:r w:rsidRPr="00FB7749">
        <w:rPr>
          <w:spacing w:val="35"/>
        </w:rPr>
        <w:t xml:space="preserve"> </w:t>
      </w:r>
      <w:r w:rsidRPr="00FB7749">
        <w:t>by</w:t>
      </w:r>
      <w:r w:rsidRPr="00FB7749">
        <w:rPr>
          <w:spacing w:val="33"/>
        </w:rPr>
        <w:t xml:space="preserve"> </w:t>
      </w:r>
      <w:r w:rsidRPr="00FB7749">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5"/>
        </w:rPr>
        <w:t xml:space="preserve"> </w:t>
      </w:r>
      <w:r w:rsidRPr="00FB7749">
        <w:rPr>
          <w:spacing w:val="-1"/>
        </w:rPr>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3"/>
        </w:rPr>
        <w:t xml:space="preserve"> </w:t>
      </w:r>
      <w:r w:rsidRPr="00FB7749">
        <w:rPr>
          <w:spacing w:val="-1"/>
        </w:rPr>
        <w:t>shall</w:t>
      </w:r>
      <w:r w:rsidRPr="00FB7749">
        <w:rPr>
          <w:spacing w:val="36"/>
        </w:rPr>
        <w:t xml:space="preserve"> </w:t>
      </w:r>
      <w:r w:rsidRPr="00FB7749">
        <w:rPr>
          <w:spacing w:val="-2"/>
        </w:rPr>
        <w:t>make</w:t>
      </w:r>
      <w:r w:rsidRPr="00FB7749">
        <w:rPr>
          <w:spacing w:val="55"/>
        </w:rPr>
        <w:t xml:space="preserve"> </w:t>
      </w:r>
      <w:r w:rsidRPr="00FB7749">
        <w:rPr>
          <w:spacing w:val="-1"/>
        </w:rPr>
        <w:t>payments</w:t>
      </w:r>
      <w:r w:rsidRPr="00FB7749">
        <w:t xml:space="preserve"> in</w:t>
      </w:r>
      <w:r w:rsidRPr="00FB7749">
        <w:rPr>
          <w:spacing w:val="-3"/>
        </w:rPr>
        <w:t xml:space="preserve"> </w:t>
      </w:r>
      <w:r w:rsidRPr="00FB7749">
        <w:rPr>
          <w:spacing w:val="-1"/>
        </w:rPr>
        <w:t>the</w:t>
      </w:r>
      <w:r w:rsidRPr="00FB7749">
        <w:t xml:space="preserve"> </w:t>
      </w:r>
      <w:r w:rsidRPr="00FB7749">
        <w:rPr>
          <w:spacing w:val="-1"/>
        </w:rPr>
        <w:t>currency</w:t>
      </w:r>
      <w:r w:rsidRPr="00FB7749">
        <w:rPr>
          <w:spacing w:val="-2"/>
        </w:rPr>
        <w:t xml:space="preserve"> </w:t>
      </w:r>
      <w:r w:rsidRPr="00FB7749">
        <w:rPr>
          <w:spacing w:val="-1"/>
        </w:rPr>
        <w:t>set</w:t>
      </w:r>
      <w:r w:rsidRPr="00FB7749">
        <w:rPr>
          <w:spacing w:val="1"/>
        </w:rPr>
        <w:t xml:space="preserve"> </w:t>
      </w:r>
      <w:r w:rsidRPr="00FB7749">
        <w:t>in</w:t>
      </w:r>
      <w:r w:rsidRPr="00FB7749">
        <w:rPr>
          <w:spacing w:val="-3"/>
        </w:rPr>
        <w:t xml:space="preserve"> </w:t>
      </w:r>
      <w:r w:rsidRPr="00FB7749">
        <w:t xml:space="preserve">the </w:t>
      </w:r>
      <w:r w:rsidRPr="00FB7749">
        <w:rPr>
          <w:spacing w:val="-1"/>
        </w:rPr>
        <w:t>Special</w:t>
      </w:r>
      <w:r w:rsidRPr="00FB7749">
        <w:rPr>
          <w:spacing w:val="1"/>
        </w:rPr>
        <w:t xml:space="preserve"> </w:t>
      </w:r>
      <w:r w:rsidRPr="00FB7749">
        <w:rPr>
          <w:spacing w:val="-1"/>
        </w:rPr>
        <w:t>Conditions.</w:t>
      </w:r>
    </w:p>
    <w:p w:rsidR="00FF47EE" w:rsidRPr="007338F0" w:rsidRDefault="00D0198E" w:rsidP="007338F0">
      <w:pPr>
        <w:pStyle w:val="BodyText"/>
        <w:widowControl w:val="0"/>
        <w:tabs>
          <w:tab w:val="clear" w:pos="851"/>
          <w:tab w:val="clear" w:pos="1191"/>
          <w:tab w:val="clear" w:pos="1531"/>
          <w:tab w:val="left" w:pos="821"/>
        </w:tabs>
        <w:ind w:left="820" w:right="136"/>
      </w:pPr>
      <w:r w:rsidRPr="00FB7749">
        <w:rPr>
          <w:spacing w:val="-1"/>
        </w:rPr>
        <w:t>Reports</w:t>
      </w:r>
      <w:r w:rsidRPr="00FB7749">
        <w:rPr>
          <w:spacing w:val="15"/>
        </w:rPr>
        <w:t xml:space="preserve"> </w:t>
      </w:r>
      <w:r w:rsidRPr="00FB7749">
        <w:rPr>
          <w:spacing w:val="-1"/>
        </w:rPr>
        <w:t>shall</w:t>
      </w:r>
      <w:r w:rsidRPr="00FB7749">
        <w:rPr>
          <w:spacing w:val="15"/>
        </w:rPr>
        <w:t xml:space="preserve"> </w:t>
      </w:r>
      <w:r w:rsidRPr="00FB7749">
        <w:t>be</w:t>
      </w:r>
      <w:r w:rsidRPr="00FB7749">
        <w:rPr>
          <w:spacing w:val="14"/>
        </w:rPr>
        <w:t xml:space="preserve"> </w:t>
      </w:r>
      <w:r w:rsidRPr="00FB7749">
        <w:rPr>
          <w:spacing w:val="-1"/>
        </w:rPr>
        <w:t>submitted</w:t>
      </w:r>
      <w:r w:rsidRPr="00FB7749">
        <w:rPr>
          <w:spacing w:val="14"/>
        </w:rPr>
        <w:t xml:space="preserve"> </w:t>
      </w:r>
      <w:r w:rsidRPr="00FB7749">
        <w:t>in</w:t>
      </w:r>
      <w:r w:rsidRPr="00FB7749">
        <w:rPr>
          <w:spacing w:val="16"/>
        </w:rPr>
        <w:t xml:space="preserve"> </w:t>
      </w:r>
      <w:r w:rsidRPr="00FB7749">
        <w:rPr>
          <w:spacing w:val="-1"/>
        </w:rPr>
        <w:t>the</w:t>
      </w:r>
      <w:r w:rsidRPr="00FB7749">
        <w:rPr>
          <w:spacing w:val="17"/>
        </w:rPr>
        <w:t xml:space="preserve"> </w:t>
      </w:r>
      <w:r w:rsidRPr="00FB7749">
        <w:rPr>
          <w:spacing w:val="-1"/>
        </w:rPr>
        <w:t>currency</w:t>
      </w:r>
      <w:r w:rsidRPr="00FB7749">
        <w:rPr>
          <w:spacing w:val="14"/>
        </w:rPr>
        <w:t xml:space="preserve"> </w:t>
      </w:r>
      <w:r w:rsidRPr="00FB7749">
        <w:rPr>
          <w:spacing w:val="-1"/>
        </w:rPr>
        <w:t>set</w:t>
      </w:r>
      <w:r w:rsidRPr="00FB7749">
        <w:rPr>
          <w:spacing w:val="17"/>
        </w:rPr>
        <w:t xml:space="preserve"> </w:t>
      </w:r>
      <w:r w:rsidRPr="00FB7749">
        <w:t>out</w:t>
      </w:r>
      <w:r w:rsidRPr="00FB7749">
        <w:rPr>
          <w:spacing w:val="15"/>
        </w:rPr>
        <w:t xml:space="preserve"> </w:t>
      </w:r>
      <w:r w:rsidRPr="00FB7749">
        <w:rPr>
          <w:spacing w:val="-1"/>
        </w:rPr>
        <w:t>in</w:t>
      </w:r>
      <w:r w:rsidRPr="00FB7749">
        <w:rPr>
          <w:spacing w:val="14"/>
        </w:rPr>
        <w:t xml:space="preserve"> </w:t>
      </w:r>
      <w:r w:rsidRPr="00FB7749">
        <w:t>the</w:t>
      </w:r>
      <w:r w:rsidRPr="00FB7749">
        <w:rPr>
          <w:spacing w:val="14"/>
        </w:rPr>
        <w:t xml:space="preserve"> </w:t>
      </w:r>
      <w:r w:rsidRPr="00FB7749">
        <w:rPr>
          <w:spacing w:val="-1"/>
        </w:rPr>
        <w:t>Special</w:t>
      </w:r>
      <w:r w:rsidRPr="00FB7749">
        <w:rPr>
          <w:spacing w:val="17"/>
        </w:rPr>
        <w:t xml:space="preserve"> </w:t>
      </w:r>
      <w:r w:rsidRPr="00FB7749">
        <w:rPr>
          <w:spacing w:val="-1"/>
        </w:rPr>
        <w:t>Conditions,</w:t>
      </w:r>
      <w:r w:rsidRPr="00FB7749">
        <w:rPr>
          <w:spacing w:val="15"/>
        </w:rPr>
        <w:t xml:space="preserve"> </w:t>
      </w:r>
      <w:r w:rsidRPr="00FB7749">
        <w:rPr>
          <w:spacing w:val="-1"/>
        </w:rPr>
        <w:t>and</w:t>
      </w:r>
      <w:r w:rsidRPr="00FB7749">
        <w:rPr>
          <w:spacing w:val="16"/>
        </w:rPr>
        <w:t xml:space="preserve"> </w:t>
      </w:r>
      <w:r w:rsidRPr="00FB7749">
        <w:rPr>
          <w:spacing w:val="-2"/>
        </w:rPr>
        <w:t>may</w:t>
      </w:r>
      <w:r w:rsidRPr="00FB7749">
        <w:rPr>
          <w:spacing w:val="14"/>
        </w:rPr>
        <w:t xml:space="preserve"> </w:t>
      </w:r>
      <w:r w:rsidRPr="00FB7749">
        <w:t>be</w:t>
      </w:r>
      <w:r w:rsidRPr="00FB7749">
        <w:rPr>
          <w:spacing w:val="51"/>
        </w:rPr>
        <w:t xml:space="preserve"> </w:t>
      </w:r>
      <w:r w:rsidRPr="00FB7749">
        <w:t>drawn</w:t>
      </w:r>
      <w:r w:rsidRPr="00FB7749">
        <w:rPr>
          <w:spacing w:val="35"/>
        </w:rPr>
        <w:t xml:space="preserve"> </w:t>
      </w:r>
      <w:r w:rsidRPr="00FB7749">
        <w:t>from</w:t>
      </w:r>
      <w:r w:rsidRPr="00FB7749">
        <w:rPr>
          <w:spacing w:val="34"/>
        </w:rPr>
        <w:t xml:space="preserve"> </w:t>
      </w:r>
      <w:r w:rsidRPr="00FB7749">
        <w:rPr>
          <w:spacing w:val="-1"/>
        </w:rPr>
        <w:t>financial</w:t>
      </w:r>
      <w:r w:rsidRPr="00FB7749">
        <w:rPr>
          <w:spacing w:val="37"/>
        </w:rPr>
        <w:t xml:space="preserve"> </w:t>
      </w:r>
      <w:r w:rsidRPr="00FB7749">
        <w:rPr>
          <w:spacing w:val="-1"/>
        </w:rPr>
        <w:t>statements</w:t>
      </w:r>
      <w:r w:rsidRPr="00FB7749">
        <w:rPr>
          <w:spacing w:val="38"/>
        </w:rPr>
        <w:t xml:space="preserve"> </w:t>
      </w:r>
      <w:r w:rsidRPr="00FB7749">
        <w:rPr>
          <w:spacing w:val="-1"/>
        </w:rPr>
        <w:t>denominated</w:t>
      </w:r>
      <w:r w:rsidRPr="00FB7749">
        <w:rPr>
          <w:spacing w:val="38"/>
        </w:rPr>
        <w:t xml:space="preserve"> </w:t>
      </w:r>
      <w:r w:rsidRPr="00FB7749">
        <w:rPr>
          <w:spacing w:val="-1"/>
        </w:rPr>
        <w:t>in</w:t>
      </w:r>
      <w:r w:rsidRPr="00FB7749">
        <w:rPr>
          <w:spacing w:val="38"/>
        </w:rPr>
        <w:t xml:space="preserve"> </w:t>
      </w:r>
      <w:r w:rsidRPr="00FB7749">
        <w:rPr>
          <w:spacing w:val="-2"/>
        </w:rPr>
        <w:t>other</w:t>
      </w:r>
      <w:r w:rsidRPr="00FB7749">
        <w:rPr>
          <w:spacing w:val="39"/>
        </w:rPr>
        <w:t xml:space="preserve"> </w:t>
      </w:r>
      <w:r w:rsidRPr="00FB7749">
        <w:rPr>
          <w:spacing w:val="-1"/>
        </w:rPr>
        <w:t>currencies,</w:t>
      </w:r>
      <w:r w:rsidRPr="00FB7749">
        <w:rPr>
          <w:spacing w:val="42"/>
        </w:rPr>
        <w:t xml:space="preserve"> </w:t>
      </w:r>
      <w:r w:rsidRPr="00FB7749">
        <w:t>on</w:t>
      </w:r>
      <w:r w:rsidRPr="00FB7749">
        <w:rPr>
          <w:spacing w:val="35"/>
        </w:rPr>
        <w:t xml:space="preserve"> </w:t>
      </w:r>
      <w:r w:rsidRPr="00FB7749">
        <w:t>the</w:t>
      </w:r>
      <w:r w:rsidRPr="00FB7749">
        <w:rPr>
          <w:spacing w:val="36"/>
        </w:rPr>
        <w:t xml:space="preserve"> </w:t>
      </w:r>
      <w:r w:rsidRPr="00FB7749">
        <w:rPr>
          <w:spacing w:val="-1"/>
        </w:rPr>
        <w:t>basis</w:t>
      </w:r>
      <w:r w:rsidRPr="00FB7749">
        <w:rPr>
          <w:spacing w:val="36"/>
        </w:rPr>
        <w:t xml:space="preserve"> </w:t>
      </w:r>
      <w:r w:rsidRPr="00FB7749">
        <w:t>of</w:t>
      </w:r>
      <w:r w:rsidRPr="00FB7749">
        <w:rPr>
          <w:spacing w:val="21"/>
        </w:rPr>
        <w:t xml:space="preserve"> </w:t>
      </w:r>
      <w:r w:rsidRPr="00FB7749">
        <w:t>the</w:t>
      </w:r>
      <w:r w:rsidRPr="00FB7749">
        <w:rPr>
          <w:spacing w:val="45"/>
        </w:rPr>
        <w:t xml:space="preserve"> </w:t>
      </w:r>
      <w:r w:rsidRPr="00FB7749">
        <w:rPr>
          <w:spacing w:val="-1"/>
        </w:rPr>
        <w:t>Beneficiary(ies)'s</w:t>
      </w:r>
      <w:r w:rsidRPr="00FB7749">
        <w:rPr>
          <w:spacing w:val="10"/>
        </w:rPr>
        <w:t xml:space="preserve"> </w:t>
      </w:r>
      <w:r w:rsidRPr="00FB7749">
        <w:rPr>
          <w:spacing w:val="-1"/>
        </w:rPr>
        <w:t>applicable</w:t>
      </w:r>
      <w:r w:rsidRPr="00FB7749">
        <w:rPr>
          <w:spacing w:val="9"/>
        </w:rPr>
        <w:t xml:space="preserve"> </w:t>
      </w:r>
      <w:r w:rsidRPr="00FB7749">
        <w:rPr>
          <w:spacing w:val="-1"/>
        </w:rPr>
        <w:t>legislation</w:t>
      </w:r>
      <w:r w:rsidRPr="00FB7749">
        <w:rPr>
          <w:spacing w:val="7"/>
        </w:rPr>
        <w:t xml:space="preserve"> </w:t>
      </w:r>
      <w:r w:rsidRPr="00FB7749">
        <w:t>and</w:t>
      </w:r>
      <w:r w:rsidRPr="00FB7749">
        <w:rPr>
          <w:spacing w:val="9"/>
        </w:rPr>
        <w:t xml:space="preserve"> </w:t>
      </w:r>
      <w:r w:rsidRPr="00FB7749">
        <w:rPr>
          <w:spacing w:val="-1"/>
        </w:rPr>
        <w:t>applicable</w:t>
      </w:r>
      <w:r w:rsidRPr="00FB7749">
        <w:rPr>
          <w:spacing w:val="7"/>
        </w:rPr>
        <w:t xml:space="preserve"> </w:t>
      </w:r>
      <w:r w:rsidRPr="00FB7749">
        <w:rPr>
          <w:spacing w:val="-1"/>
        </w:rPr>
        <w:t>accounting</w:t>
      </w:r>
      <w:r w:rsidRPr="00FB7749">
        <w:rPr>
          <w:spacing w:val="7"/>
        </w:rPr>
        <w:t xml:space="preserve"> </w:t>
      </w:r>
      <w:r w:rsidRPr="00FB7749">
        <w:rPr>
          <w:spacing w:val="-1"/>
        </w:rPr>
        <w:t>standards.</w:t>
      </w:r>
      <w:r w:rsidRPr="00FB7749">
        <w:rPr>
          <w:spacing w:val="9"/>
        </w:rPr>
        <w:t xml:space="preserve"> </w:t>
      </w:r>
      <w:r w:rsidRPr="00FB7749">
        <w:rPr>
          <w:spacing w:val="-2"/>
        </w:rPr>
        <w:t>In</w:t>
      </w:r>
      <w:r w:rsidRPr="00FB7749">
        <w:rPr>
          <w:spacing w:val="9"/>
        </w:rPr>
        <w:t xml:space="preserve"> </w:t>
      </w:r>
      <w:r w:rsidRPr="00FB7749">
        <w:t>such</w:t>
      </w:r>
      <w:r w:rsidRPr="00FB7749">
        <w:rPr>
          <w:spacing w:val="9"/>
        </w:rPr>
        <w:t xml:space="preserve"> </w:t>
      </w:r>
      <w:r w:rsidRPr="00FB7749">
        <w:rPr>
          <w:spacing w:val="-1"/>
        </w:rPr>
        <w:t>case</w:t>
      </w:r>
      <w:r w:rsidRPr="00FB7749">
        <w:rPr>
          <w:spacing w:val="67"/>
        </w:rPr>
        <w:t xml:space="preserve"> </w:t>
      </w:r>
      <w:r w:rsidRPr="00FB7749">
        <w:t>and</w:t>
      </w:r>
      <w:r w:rsidRPr="00FB7749">
        <w:rPr>
          <w:spacing w:val="22"/>
        </w:rPr>
        <w:t xml:space="preserve"> </w:t>
      </w:r>
      <w:r w:rsidRPr="00FB7749">
        <w:rPr>
          <w:spacing w:val="-1"/>
        </w:rPr>
        <w:t>for</w:t>
      </w:r>
      <w:r w:rsidRPr="00FB7749">
        <w:rPr>
          <w:spacing w:val="22"/>
        </w:rPr>
        <w:t xml:space="preserve"> </w:t>
      </w:r>
      <w:r w:rsidRPr="00FB7749">
        <w:t>the</w:t>
      </w:r>
      <w:r w:rsidRPr="00FB7749">
        <w:rPr>
          <w:spacing w:val="22"/>
        </w:rPr>
        <w:t xml:space="preserve"> </w:t>
      </w:r>
      <w:r w:rsidRPr="00FB7749">
        <w:rPr>
          <w:spacing w:val="-1"/>
        </w:rPr>
        <w:t>purpose</w:t>
      </w:r>
      <w:r w:rsidRPr="00FB7749">
        <w:rPr>
          <w:spacing w:val="22"/>
        </w:rPr>
        <w:t xml:space="preserve"> </w:t>
      </w:r>
      <w:r w:rsidRPr="00FB7749">
        <w:t>of</w:t>
      </w:r>
      <w:r w:rsidRPr="00FB7749">
        <w:rPr>
          <w:spacing w:val="20"/>
        </w:rPr>
        <w:t xml:space="preserve"> </w:t>
      </w:r>
      <w:r w:rsidRPr="00FB7749">
        <w:rPr>
          <w:spacing w:val="-1"/>
        </w:rPr>
        <w:t>reporting,</w:t>
      </w:r>
      <w:r w:rsidRPr="00FB7749">
        <w:rPr>
          <w:spacing w:val="25"/>
        </w:rPr>
        <w:t xml:space="preserve"> </w:t>
      </w:r>
      <w:r w:rsidRPr="00FB7749">
        <w:rPr>
          <w:spacing w:val="-1"/>
        </w:rPr>
        <w:t>conversion</w:t>
      </w:r>
      <w:r w:rsidRPr="00FB7749">
        <w:rPr>
          <w:spacing w:val="21"/>
        </w:rPr>
        <w:t xml:space="preserve"> </w:t>
      </w:r>
      <w:r w:rsidRPr="00FB7749">
        <w:rPr>
          <w:spacing w:val="-1"/>
        </w:rPr>
        <w:t>into</w:t>
      </w:r>
      <w:r w:rsidRPr="00FB7749">
        <w:rPr>
          <w:spacing w:val="20"/>
        </w:rPr>
        <w:t xml:space="preserve"> </w:t>
      </w:r>
      <w:r w:rsidRPr="00FB7749">
        <w:t>the</w:t>
      </w:r>
      <w:r w:rsidRPr="00FB7749">
        <w:rPr>
          <w:spacing w:val="22"/>
        </w:rPr>
        <w:t xml:space="preserve"> </w:t>
      </w:r>
      <w:r w:rsidRPr="00FB7749">
        <w:rPr>
          <w:spacing w:val="-1"/>
        </w:rPr>
        <w:t>currency</w:t>
      </w:r>
      <w:r w:rsidRPr="00FB7749">
        <w:rPr>
          <w:spacing w:val="19"/>
        </w:rPr>
        <w:t xml:space="preserve"> </w:t>
      </w:r>
      <w:r w:rsidRPr="00FB7749">
        <w:t>set</w:t>
      </w:r>
      <w:r w:rsidRPr="00FB7749">
        <w:rPr>
          <w:spacing w:val="22"/>
        </w:rPr>
        <w:t xml:space="preserve"> </w:t>
      </w:r>
      <w:r w:rsidRPr="00FB7749">
        <w:t>in</w:t>
      </w:r>
      <w:r w:rsidRPr="00FB7749">
        <w:rPr>
          <w:spacing w:val="19"/>
        </w:rPr>
        <w:t xml:space="preserve"> </w:t>
      </w:r>
      <w:r w:rsidRPr="00FB7749">
        <w:t>the</w:t>
      </w:r>
      <w:r w:rsidRPr="00FB7749">
        <w:rPr>
          <w:spacing w:val="19"/>
        </w:rPr>
        <w:t xml:space="preserve"> </w:t>
      </w:r>
      <w:r w:rsidRPr="00FB7749">
        <w:rPr>
          <w:spacing w:val="-1"/>
        </w:rPr>
        <w:t>Special</w:t>
      </w:r>
      <w:r w:rsidRPr="00FB7749">
        <w:rPr>
          <w:spacing w:val="47"/>
        </w:rPr>
        <w:t xml:space="preserve"> </w:t>
      </w:r>
      <w:r w:rsidRPr="00FB7749">
        <w:rPr>
          <w:spacing w:val="-1"/>
        </w:rPr>
        <w:t>Conditions</w:t>
      </w:r>
      <w:r w:rsidRPr="00FB7749">
        <w:rPr>
          <w:spacing w:val="31"/>
        </w:rPr>
        <w:t xml:space="preserve"> </w:t>
      </w:r>
      <w:r w:rsidRPr="00FB7749">
        <w:rPr>
          <w:spacing w:val="-1"/>
        </w:rPr>
        <w:t>shall</w:t>
      </w:r>
      <w:r w:rsidRPr="00FB7749">
        <w:rPr>
          <w:spacing w:val="32"/>
        </w:rPr>
        <w:t xml:space="preserve"> </w:t>
      </w:r>
      <w:r w:rsidRPr="00FB7749">
        <w:t>be</w:t>
      </w:r>
      <w:r w:rsidRPr="00FB7749">
        <w:rPr>
          <w:spacing w:val="29"/>
        </w:rPr>
        <w:t xml:space="preserve"> </w:t>
      </w:r>
      <w:r w:rsidRPr="00FB7749">
        <w:rPr>
          <w:spacing w:val="-1"/>
        </w:rPr>
        <w:t>made</w:t>
      </w:r>
      <w:r w:rsidRPr="00FB7749">
        <w:rPr>
          <w:spacing w:val="31"/>
        </w:rPr>
        <w:t xml:space="preserve"> </w:t>
      </w:r>
      <w:r w:rsidRPr="00FB7749">
        <w:rPr>
          <w:spacing w:val="-1"/>
        </w:rPr>
        <w:t>using</w:t>
      </w:r>
      <w:r w:rsidRPr="00FB7749">
        <w:rPr>
          <w:spacing w:val="28"/>
        </w:rPr>
        <w:t xml:space="preserve"> </w:t>
      </w:r>
      <w:r w:rsidRPr="00FB7749">
        <w:t>the</w:t>
      </w:r>
      <w:r w:rsidRPr="00FB7749">
        <w:rPr>
          <w:spacing w:val="29"/>
        </w:rPr>
        <w:t xml:space="preserve"> </w:t>
      </w:r>
      <w:r w:rsidRPr="00FB7749">
        <w:rPr>
          <w:spacing w:val="-1"/>
        </w:rPr>
        <w:t>rate</w:t>
      </w:r>
      <w:r w:rsidRPr="00FB7749">
        <w:rPr>
          <w:spacing w:val="31"/>
        </w:rPr>
        <w:t xml:space="preserve"> </w:t>
      </w:r>
      <w:r w:rsidRPr="00FB7749">
        <w:rPr>
          <w:spacing w:val="-2"/>
        </w:rPr>
        <w:t>of</w:t>
      </w:r>
      <w:r w:rsidRPr="00FB7749">
        <w:rPr>
          <w:spacing w:val="31"/>
        </w:rPr>
        <w:t xml:space="preserve"> </w:t>
      </w:r>
      <w:r w:rsidRPr="00FB7749">
        <w:rPr>
          <w:spacing w:val="-1"/>
        </w:rPr>
        <w:t>exchange</w:t>
      </w:r>
      <w:r w:rsidRPr="00FB7749">
        <w:rPr>
          <w:spacing w:val="31"/>
        </w:rPr>
        <w:t xml:space="preserve"> </w:t>
      </w:r>
      <w:r w:rsidRPr="00FB7749">
        <w:t>at</w:t>
      </w:r>
      <w:r w:rsidRPr="00FB7749">
        <w:rPr>
          <w:spacing w:val="32"/>
        </w:rPr>
        <w:t xml:space="preserve"> </w:t>
      </w:r>
      <w:r w:rsidRPr="00FB7749">
        <w:rPr>
          <w:spacing w:val="-1"/>
        </w:rPr>
        <w:t>which</w:t>
      </w:r>
      <w:r w:rsidRPr="00FB7749">
        <w:rPr>
          <w:spacing w:val="35"/>
        </w:rPr>
        <w:t xml:space="preserve"> </w:t>
      </w:r>
      <w:r w:rsidRPr="00FB7749">
        <w:rPr>
          <w:spacing w:val="-1"/>
        </w:rPr>
        <w:t>each</w:t>
      </w:r>
      <w:r w:rsidRPr="00FB7749">
        <w:rPr>
          <w:spacing w:val="32"/>
        </w:rPr>
        <w:t xml:space="preserve"> </w:t>
      </w:r>
      <w:r w:rsidRPr="00FB7749">
        <w:rPr>
          <w:spacing w:val="-1"/>
        </w:rPr>
        <w:t>Contracting</w:t>
      </w:r>
      <w:r w:rsidRPr="00FB7749">
        <w:rPr>
          <w:spacing w:val="37"/>
        </w:rPr>
        <w:t xml:space="preserve"> </w:t>
      </w:r>
      <w:r w:rsidRPr="00FB7749">
        <w:rPr>
          <w:spacing w:val="-1"/>
        </w:rPr>
        <w:t>Authority's</w:t>
      </w:r>
      <w:r w:rsidRPr="00FB7749">
        <w:rPr>
          <w:spacing w:val="13"/>
        </w:rPr>
        <w:t xml:space="preserve"> </w:t>
      </w:r>
      <w:r w:rsidRPr="00FB7749">
        <w:rPr>
          <w:spacing w:val="-1"/>
        </w:rPr>
        <w:t>contribution</w:t>
      </w:r>
      <w:r w:rsidRPr="00FB7749">
        <w:rPr>
          <w:spacing w:val="11"/>
        </w:rPr>
        <w:t xml:space="preserve"> </w:t>
      </w:r>
      <w:r w:rsidRPr="00FB7749">
        <w:rPr>
          <w:spacing w:val="-2"/>
        </w:rPr>
        <w:t>was</w:t>
      </w:r>
      <w:r w:rsidRPr="00FB7749">
        <w:rPr>
          <w:spacing w:val="12"/>
        </w:rPr>
        <w:t xml:space="preserve"> </w:t>
      </w:r>
      <w:r w:rsidRPr="00FB7749">
        <w:rPr>
          <w:spacing w:val="-1"/>
        </w:rPr>
        <w:t>recorded</w:t>
      </w:r>
      <w:r w:rsidRPr="00FB7749">
        <w:rPr>
          <w:spacing w:val="12"/>
        </w:rPr>
        <w:t xml:space="preserve"> </w:t>
      </w:r>
      <w:r w:rsidRPr="00FB7749">
        <w:t>in</w:t>
      </w:r>
      <w:r w:rsidRPr="00FB7749">
        <w:rPr>
          <w:spacing w:val="9"/>
        </w:rPr>
        <w:t xml:space="preserve"> </w:t>
      </w:r>
      <w:r w:rsidRPr="00FB7749">
        <w:t>the</w:t>
      </w:r>
      <w:r w:rsidRPr="00FB7749">
        <w:rPr>
          <w:spacing w:val="15"/>
        </w:rPr>
        <w:t xml:space="preserve"> </w:t>
      </w:r>
      <w:r w:rsidRPr="00FB7749">
        <w:rPr>
          <w:spacing w:val="-1"/>
        </w:rPr>
        <w:t>Beneficiary(ies)'s</w:t>
      </w:r>
      <w:r w:rsidRPr="00FB7749">
        <w:rPr>
          <w:spacing w:val="12"/>
        </w:rPr>
        <w:t xml:space="preserve"> </w:t>
      </w:r>
      <w:r w:rsidRPr="00FB7749">
        <w:rPr>
          <w:spacing w:val="-1"/>
        </w:rPr>
        <w:t>accounts,</w:t>
      </w:r>
      <w:r w:rsidRPr="00FB7749">
        <w:rPr>
          <w:spacing w:val="14"/>
        </w:rPr>
        <w:t xml:space="preserve"> </w:t>
      </w:r>
      <w:r w:rsidRPr="00FB7749">
        <w:rPr>
          <w:spacing w:val="-1"/>
        </w:rPr>
        <w:t>unless</w:t>
      </w:r>
      <w:r w:rsidRPr="00FB7749">
        <w:rPr>
          <w:spacing w:val="12"/>
        </w:rPr>
        <w:t xml:space="preserve"> </w:t>
      </w:r>
      <w:r w:rsidRPr="00FB7749">
        <w:rPr>
          <w:spacing w:val="-1"/>
        </w:rPr>
        <w:t>otherwise</w:t>
      </w:r>
      <w:r w:rsidRPr="00FB7749">
        <w:rPr>
          <w:spacing w:val="49"/>
        </w:rPr>
        <w:t xml:space="preserve"> </w:t>
      </w:r>
      <w:r w:rsidRPr="00FB7749">
        <w:rPr>
          <w:spacing w:val="-1"/>
        </w:rPr>
        <w:t>provided</w:t>
      </w:r>
      <w:r w:rsidRPr="00FB7749">
        <w:t xml:space="preserve"> </w:t>
      </w:r>
      <w:r w:rsidRPr="00FB7749">
        <w:rPr>
          <w:spacing w:val="-1"/>
        </w:rPr>
        <w:t>for</w:t>
      </w:r>
      <w:r w:rsidRPr="00FB7749">
        <w:t xml:space="preserve"> in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If</w:t>
      </w:r>
      <w:r w:rsidRPr="00FB7749">
        <w:t xml:space="preserve"> at</w:t>
      </w:r>
      <w:r w:rsidRPr="00FB7749">
        <w:rPr>
          <w:spacing w:val="1"/>
        </w:rPr>
        <w:t xml:space="preserve"> </w:t>
      </w:r>
      <w:r w:rsidRPr="00FB7749">
        <w:t>the end of</w:t>
      </w:r>
      <w:r w:rsidRPr="00FB7749">
        <w:rPr>
          <w:spacing w:val="-2"/>
        </w:rPr>
        <w:t xml:space="preserve"> </w:t>
      </w:r>
      <w:r w:rsidRPr="00FB7749">
        <w:t>the</w:t>
      </w:r>
      <w:r w:rsidRPr="00FB7749">
        <w:rPr>
          <w:spacing w:val="1"/>
        </w:rPr>
        <w:t xml:space="preserve"> </w:t>
      </w:r>
      <w:r w:rsidRPr="00FB7749">
        <w:rPr>
          <w:spacing w:val="-1"/>
        </w:rPr>
        <w:t>Action,</w:t>
      </w:r>
      <w:r w:rsidRPr="00FB7749">
        <w:t xml:space="preserve"> a </w:t>
      </w:r>
      <w:r w:rsidRPr="00FB7749">
        <w:rPr>
          <w:spacing w:val="-1"/>
        </w:rPr>
        <w:t>part</w:t>
      </w:r>
      <w:r w:rsidRPr="00FB7749">
        <w:rPr>
          <w:spacing w:val="1"/>
        </w:rPr>
        <w:t xml:space="preserve"> </w:t>
      </w:r>
      <w:r w:rsidRPr="00FB7749">
        <w:rPr>
          <w:spacing w:val="-2"/>
        </w:rPr>
        <w:t>of</w:t>
      </w:r>
      <w:r w:rsidRPr="00FB7749">
        <w:rPr>
          <w:spacing w:val="2"/>
        </w:rPr>
        <w:t xml:space="preserve"> </w:t>
      </w:r>
      <w:r w:rsidRPr="00FB7749">
        <w:t xml:space="preserve">the </w:t>
      </w:r>
      <w:r w:rsidRPr="00FB7749">
        <w:rPr>
          <w:spacing w:val="-1"/>
        </w:rPr>
        <w:t>expenses</w:t>
      </w:r>
      <w:r w:rsidRPr="00FB7749">
        <w:t xml:space="preserve"> </w:t>
      </w:r>
      <w:r w:rsidRPr="00FB7749">
        <w:rPr>
          <w:spacing w:val="-1"/>
        </w:rPr>
        <w:t>is</w:t>
      </w:r>
      <w:r w:rsidRPr="00FB7749">
        <w:rPr>
          <w:spacing w:val="57"/>
        </w:rPr>
        <w:t xml:space="preserve"> </w:t>
      </w:r>
      <w:r w:rsidRPr="00FB7749">
        <w:rPr>
          <w:spacing w:val="-1"/>
        </w:rPr>
        <w:t>pre-financed</w:t>
      </w:r>
      <w:r w:rsidRPr="00FB7749">
        <w:t xml:space="preserve"> by</w:t>
      </w:r>
      <w:r w:rsidRPr="00FB7749">
        <w:rPr>
          <w:spacing w:val="-2"/>
        </w:rPr>
        <w:t xml:space="preserve"> </w:t>
      </w:r>
      <w:r w:rsidRPr="00FB7749">
        <w:t xml:space="preserve">the </w:t>
      </w:r>
      <w:r w:rsidRPr="00FB7749">
        <w:rPr>
          <w:spacing w:val="-1"/>
        </w:rPr>
        <w:t>Beneficiary(ies)</w:t>
      </w:r>
      <w:r w:rsidRPr="00FB7749">
        <w:t xml:space="preserve"> </w:t>
      </w:r>
      <w:r w:rsidRPr="00FB7749">
        <w:rPr>
          <w:spacing w:val="-1"/>
        </w:rPr>
        <w:t>(or</w:t>
      </w:r>
      <w:r w:rsidRPr="00FB7749">
        <w:t xml:space="preserve"> by</w:t>
      </w:r>
      <w:r w:rsidRPr="00FB7749">
        <w:rPr>
          <w:spacing w:val="-3"/>
        </w:rPr>
        <w:t xml:space="preserve"> </w:t>
      </w:r>
      <w:r w:rsidRPr="00FB7749">
        <w:t>other</w:t>
      </w:r>
      <w:r w:rsidRPr="00FB7749">
        <w:rPr>
          <w:spacing w:val="1"/>
        </w:rPr>
        <w:t xml:space="preserve"> </w:t>
      </w:r>
      <w:r w:rsidRPr="00FB7749">
        <w:rPr>
          <w:spacing w:val="-1"/>
        </w:rPr>
        <w:t>donors),</w:t>
      </w:r>
      <w:r w:rsidRPr="00FB7749">
        <w:t xml:space="preserve"> </w:t>
      </w:r>
      <w:r w:rsidRPr="00FB7749">
        <w:rPr>
          <w:spacing w:val="-1"/>
        </w:rPr>
        <w:t>the</w:t>
      </w:r>
      <w:r w:rsidRPr="00FB7749">
        <w:t xml:space="preserve"> </w:t>
      </w:r>
      <w:r w:rsidRPr="00FB7749">
        <w:rPr>
          <w:spacing w:val="-1"/>
        </w:rPr>
        <w:t>conversion</w:t>
      </w:r>
      <w:r w:rsidRPr="00FB7749">
        <w:rPr>
          <w:spacing w:val="-3"/>
        </w:rPr>
        <w:t xml:space="preserve"> </w:t>
      </w:r>
      <w:r w:rsidRPr="00FB7749">
        <w:rPr>
          <w:spacing w:val="-1"/>
        </w:rPr>
        <w:t>rate</w:t>
      </w:r>
      <w:r w:rsidRPr="00FB7749">
        <w:t xml:space="preserve"> to </w:t>
      </w:r>
      <w:r w:rsidRPr="00FB7749">
        <w:rPr>
          <w:spacing w:val="-2"/>
        </w:rPr>
        <w:t xml:space="preserve">be </w:t>
      </w:r>
      <w:r w:rsidRPr="00FB7749">
        <w:rPr>
          <w:spacing w:val="-1"/>
        </w:rPr>
        <w:t>applied</w:t>
      </w:r>
      <w:r w:rsidRPr="00FB7749">
        <w:rPr>
          <w:spacing w:val="57"/>
        </w:rPr>
        <w:t xml:space="preserve"> </w:t>
      </w:r>
      <w:r w:rsidRPr="00FB7749">
        <w:t>to</w:t>
      </w:r>
      <w:r w:rsidRPr="00FB7749">
        <w:rPr>
          <w:spacing w:val="16"/>
        </w:rPr>
        <w:t xml:space="preserve"> </w:t>
      </w:r>
      <w:r w:rsidRPr="00FB7749">
        <w:rPr>
          <w:spacing w:val="-1"/>
        </w:rPr>
        <w:t>this</w:t>
      </w:r>
      <w:r w:rsidRPr="00FB7749">
        <w:rPr>
          <w:spacing w:val="19"/>
        </w:rPr>
        <w:t xml:space="preserve"> </w:t>
      </w:r>
      <w:r w:rsidRPr="00FB7749">
        <w:rPr>
          <w:spacing w:val="-1"/>
        </w:rPr>
        <w:t>balance</w:t>
      </w:r>
      <w:r w:rsidRPr="00FB7749">
        <w:rPr>
          <w:spacing w:val="17"/>
        </w:rPr>
        <w:t xml:space="preserve"> </w:t>
      </w:r>
      <w:r w:rsidRPr="00FB7749">
        <w:t>is</w:t>
      </w:r>
      <w:r w:rsidRPr="00FB7749">
        <w:rPr>
          <w:spacing w:val="17"/>
        </w:rPr>
        <w:t xml:space="preserve"> </w:t>
      </w:r>
      <w:r w:rsidRPr="00FB7749">
        <w:rPr>
          <w:spacing w:val="-1"/>
        </w:rPr>
        <w:t>the</w:t>
      </w:r>
      <w:r w:rsidRPr="00FB7749">
        <w:rPr>
          <w:spacing w:val="19"/>
        </w:rPr>
        <w:t xml:space="preserve"> </w:t>
      </w:r>
      <w:r w:rsidRPr="00FB7749">
        <w:rPr>
          <w:spacing w:val="-1"/>
        </w:rPr>
        <w:t>one</w:t>
      </w:r>
      <w:r w:rsidRPr="00FB7749">
        <w:rPr>
          <w:spacing w:val="19"/>
        </w:rPr>
        <w:t xml:space="preserve"> </w:t>
      </w:r>
      <w:r w:rsidRPr="00FB7749">
        <w:rPr>
          <w:spacing w:val="-1"/>
        </w:rPr>
        <w:t>set</w:t>
      </w:r>
      <w:r w:rsidRPr="00FB7749">
        <w:rPr>
          <w:spacing w:val="17"/>
        </w:rPr>
        <w:t xml:space="preserve"> </w:t>
      </w:r>
      <w:r w:rsidRPr="00FB7749">
        <w:t>in</w:t>
      </w:r>
      <w:r w:rsidRPr="00FB7749">
        <w:rPr>
          <w:spacing w:val="16"/>
        </w:rPr>
        <w:t xml:space="preserve"> </w:t>
      </w:r>
      <w:r w:rsidRPr="00FB7749">
        <w:t>the</w:t>
      </w:r>
      <w:r w:rsidRPr="00FB7749">
        <w:rPr>
          <w:spacing w:val="17"/>
        </w:rPr>
        <w:t xml:space="preserve"> </w:t>
      </w:r>
      <w:r w:rsidRPr="00FB7749">
        <w:rPr>
          <w:spacing w:val="-1"/>
        </w:rPr>
        <w:t>Special</w:t>
      </w:r>
      <w:r w:rsidRPr="00FB7749">
        <w:rPr>
          <w:spacing w:val="20"/>
        </w:rPr>
        <w:t xml:space="preserve"> </w:t>
      </w:r>
      <w:r w:rsidRPr="00FB7749">
        <w:rPr>
          <w:spacing w:val="-1"/>
        </w:rPr>
        <w:t>Condition</w:t>
      </w:r>
      <w:r w:rsidRPr="00FB7749">
        <w:rPr>
          <w:spacing w:val="16"/>
        </w:rPr>
        <w:t xml:space="preserve"> </w:t>
      </w:r>
      <w:r w:rsidRPr="00FB7749">
        <w:rPr>
          <w:spacing w:val="-1"/>
        </w:rPr>
        <w:t>according</w:t>
      </w:r>
      <w:r w:rsidRPr="00FB7749">
        <w:rPr>
          <w:spacing w:val="16"/>
        </w:rPr>
        <w:t xml:space="preserve"> </w:t>
      </w:r>
      <w:r w:rsidRPr="00FB7749">
        <w:t>to</w:t>
      </w:r>
      <w:r w:rsidRPr="00FB7749">
        <w:rPr>
          <w:spacing w:val="16"/>
        </w:rPr>
        <w:t xml:space="preserve"> </w:t>
      </w:r>
      <w:r w:rsidRPr="00FB7749">
        <w:t>the</w:t>
      </w:r>
      <w:r w:rsidRPr="00FB7749">
        <w:rPr>
          <w:spacing w:val="17"/>
        </w:rPr>
        <w:t xml:space="preserve"> </w:t>
      </w:r>
      <w:r w:rsidRPr="00FB7749">
        <w:rPr>
          <w:spacing w:val="-1"/>
        </w:rPr>
        <w:t>Beneficiary(ies)'s</w:t>
      </w:r>
      <w:r w:rsidRPr="00FB7749">
        <w:rPr>
          <w:spacing w:val="39"/>
        </w:rPr>
        <w:t xml:space="preserve"> </w:t>
      </w:r>
      <w:r w:rsidRPr="00FB7749">
        <w:t>usual</w:t>
      </w:r>
      <w:r w:rsidRPr="00FB7749">
        <w:rPr>
          <w:spacing w:val="20"/>
        </w:rPr>
        <w:t xml:space="preserve"> </w:t>
      </w:r>
      <w:r w:rsidRPr="00FB7749">
        <w:rPr>
          <w:spacing w:val="-1"/>
        </w:rPr>
        <w:t>accounting</w:t>
      </w:r>
      <w:r w:rsidRPr="00FB7749">
        <w:rPr>
          <w:spacing w:val="19"/>
        </w:rPr>
        <w:t xml:space="preserve"> </w:t>
      </w:r>
      <w:r w:rsidRPr="00FB7749">
        <w:rPr>
          <w:spacing w:val="-1"/>
        </w:rPr>
        <w:t>practice.</w:t>
      </w:r>
      <w:r w:rsidRPr="00FB7749">
        <w:rPr>
          <w:spacing w:val="19"/>
        </w:rPr>
        <w:t xml:space="preserve"> </w:t>
      </w:r>
      <w:r w:rsidRPr="00FB7749">
        <w:rPr>
          <w:spacing w:val="-2"/>
        </w:rPr>
        <w:t>If</w:t>
      </w:r>
      <w:r w:rsidRPr="00FB7749">
        <w:rPr>
          <w:spacing w:val="22"/>
        </w:rPr>
        <w:t xml:space="preserve"> </w:t>
      </w:r>
      <w:r w:rsidRPr="00FB7749">
        <w:t>no</w:t>
      </w:r>
      <w:r w:rsidRPr="00FB7749">
        <w:rPr>
          <w:spacing w:val="21"/>
        </w:rPr>
        <w:t xml:space="preserve"> </w:t>
      </w:r>
      <w:r w:rsidRPr="00FB7749">
        <w:rPr>
          <w:spacing w:val="-1"/>
        </w:rPr>
        <w:t>specific</w:t>
      </w:r>
      <w:r w:rsidRPr="00FB7749">
        <w:rPr>
          <w:spacing w:val="22"/>
        </w:rPr>
        <w:t xml:space="preserve"> </w:t>
      </w:r>
      <w:r w:rsidRPr="00FB7749">
        <w:rPr>
          <w:spacing w:val="-1"/>
        </w:rPr>
        <w:t>provision</w:t>
      </w:r>
      <w:r w:rsidRPr="00FB7749">
        <w:rPr>
          <w:spacing w:val="21"/>
        </w:rPr>
        <w:t xml:space="preserve"> </w:t>
      </w:r>
      <w:r w:rsidRPr="00FB7749">
        <w:rPr>
          <w:spacing w:val="-1"/>
        </w:rPr>
        <w:t>is</w:t>
      </w:r>
      <w:r w:rsidRPr="00FB7749">
        <w:rPr>
          <w:spacing w:val="19"/>
        </w:rPr>
        <w:t xml:space="preserve"> </w:t>
      </w:r>
      <w:r w:rsidRPr="00FB7749">
        <w:rPr>
          <w:spacing w:val="-1"/>
        </w:rPr>
        <w:t>foreseen</w:t>
      </w:r>
      <w:r w:rsidRPr="00FB7749">
        <w:rPr>
          <w:spacing w:val="21"/>
        </w:rPr>
        <w:t xml:space="preserve"> </w:t>
      </w:r>
      <w:r w:rsidRPr="00FB7749">
        <w:t>in</w:t>
      </w:r>
      <w:r w:rsidRPr="00FB7749">
        <w:rPr>
          <w:spacing w:val="19"/>
        </w:rPr>
        <w:t xml:space="preserve"> </w:t>
      </w:r>
      <w:r w:rsidRPr="00FB7749">
        <w:t>the</w:t>
      </w:r>
      <w:r w:rsidRPr="00FB7749">
        <w:rPr>
          <w:spacing w:val="21"/>
        </w:rPr>
        <w:t xml:space="preserve"> </w:t>
      </w:r>
      <w:r w:rsidRPr="00FB7749">
        <w:rPr>
          <w:spacing w:val="-1"/>
        </w:rPr>
        <w:t>Special</w:t>
      </w:r>
      <w:r w:rsidRPr="00FB7749">
        <w:rPr>
          <w:spacing w:val="22"/>
        </w:rPr>
        <w:t xml:space="preserve"> </w:t>
      </w:r>
      <w:r w:rsidRPr="00FB7749">
        <w:rPr>
          <w:spacing w:val="-1"/>
        </w:rPr>
        <w:t>Conditions,</w:t>
      </w:r>
      <w:r w:rsidRPr="00FB7749">
        <w:rPr>
          <w:spacing w:val="59"/>
        </w:rPr>
        <w:t xml:space="preserve"> </w:t>
      </w:r>
      <w:r w:rsidRPr="00FB7749">
        <w:t>the</w:t>
      </w:r>
      <w:r w:rsidRPr="00FB7749">
        <w:rPr>
          <w:spacing w:val="21"/>
        </w:rPr>
        <w:t xml:space="preserve"> </w:t>
      </w:r>
      <w:r w:rsidRPr="00FB7749">
        <w:rPr>
          <w:spacing w:val="-1"/>
        </w:rPr>
        <w:t>exchange</w:t>
      </w:r>
      <w:r w:rsidRPr="00FB7749">
        <w:rPr>
          <w:spacing w:val="23"/>
        </w:rPr>
        <w:t xml:space="preserve"> </w:t>
      </w:r>
      <w:r w:rsidRPr="00FB7749">
        <w:rPr>
          <w:spacing w:val="-1"/>
        </w:rPr>
        <w:t>rate</w:t>
      </w:r>
      <w:r w:rsidRPr="00FB7749">
        <w:rPr>
          <w:spacing w:val="22"/>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last</w:t>
      </w:r>
      <w:r w:rsidRPr="00FB7749">
        <w:rPr>
          <w:spacing w:val="22"/>
        </w:rPr>
        <w:t xml:space="preserve"> </w:t>
      </w:r>
      <w:r w:rsidRPr="00FB7749">
        <w:rPr>
          <w:spacing w:val="-1"/>
        </w:rPr>
        <w:t>instalment</w:t>
      </w:r>
      <w:r w:rsidRPr="00FB7749">
        <w:rPr>
          <w:spacing w:val="20"/>
        </w:rPr>
        <w:t xml:space="preserve"> </w:t>
      </w:r>
      <w:r w:rsidRPr="00FB7749">
        <w:rPr>
          <w:spacing w:val="-1"/>
        </w:rPr>
        <w:t>received</w:t>
      </w:r>
      <w:r w:rsidRPr="00FB7749">
        <w:rPr>
          <w:spacing w:val="21"/>
        </w:rPr>
        <w:t xml:space="preserve"> </w:t>
      </w:r>
      <w:r w:rsidRPr="00FB7749">
        <w:rPr>
          <w:spacing w:val="-2"/>
        </w:rPr>
        <w:t>from</w:t>
      </w:r>
      <w:r w:rsidRPr="00FB7749">
        <w:rPr>
          <w:spacing w:val="17"/>
        </w:rPr>
        <w:t xml:space="preserve"> </w:t>
      </w:r>
      <w:r w:rsidRPr="00FB7749">
        <w:t>the</w:t>
      </w:r>
      <w:r w:rsidRPr="00FB7749">
        <w:rPr>
          <w:spacing w:val="21"/>
        </w:rPr>
        <w:t xml:space="preserve"> </w:t>
      </w:r>
      <w:r w:rsidRPr="00FB7749">
        <w:rPr>
          <w:spacing w:val="-1"/>
        </w:rPr>
        <w:t>Contracting</w:t>
      </w:r>
      <w:r w:rsidRPr="00FB7749">
        <w:rPr>
          <w:spacing w:val="19"/>
        </w:rPr>
        <w:t xml:space="preserve"> </w:t>
      </w:r>
      <w:r w:rsidRPr="00FB7749">
        <w:rPr>
          <w:spacing w:val="-1"/>
        </w:rPr>
        <w:t>Authority</w:t>
      </w:r>
      <w:r w:rsidRPr="00FB7749">
        <w:rPr>
          <w:spacing w:val="19"/>
        </w:rPr>
        <w:t xml:space="preserve"> </w:t>
      </w:r>
      <w:r w:rsidRPr="00FB7749">
        <w:rPr>
          <w:spacing w:val="-1"/>
        </w:rPr>
        <w:t>will</w:t>
      </w:r>
      <w:r w:rsidRPr="00FB7749">
        <w:rPr>
          <w:spacing w:val="22"/>
        </w:rPr>
        <w:t xml:space="preserve"> </w:t>
      </w:r>
      <w:r w:rsidRPr="00FB7749">
        <w:rPr>
          <w:spacing w:val="-2"/>
        </w:rPr>
        <w:t>be</w:t>
      </w:r>
      <w:r w:rsidRPr="00FB7749">
        <w:rPr>
          <w:spacing w:val="55"/>
        </w:rPr>
        <w:t xml:space="preserve"> </w:t>
      </w:r>
      <w:r w:rsidRPr="00FB7749">
        <w:rPr>
          <w:spacing w:val="-1"/>
        </w:rPr>
        <w:t>applied.</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36"/>
      </w:pPr>
      <w:r w:rsidRPr="00FB7749">
        <w:rPr>
          <w:spacing w:val="-1"/>
        </w:rPr>
        <w:t>Unless</w:t>
      </w:r>
      <w:r w:rsidRPr="00FB7749">
        <w:t xml:space="preserve"> </w:t>
      </w:r>
      <w:r w:rsidRPr="00FB7749">
        <w:rPr>
          <w:spacing w:val="-1"/>
        </w:rPr>
        <w:t>otherwise</w:t>
      </w:r>
      <w:r w:rsidRPr="00FB7749">
        <w:rPr>
          <w:spacing w:val="2"/>
        </w:rPr>
        <w:t xml:space="preserve"> </w:t>
      </w:r>
      <w:r w:rsidRPr="00FB7749">
        <w:rPr>
          <w:spacing w:val="-1"/>
        </w:rPr>
        <w:t>provided</w:t>
      </w:r>
      <w:r w:rsidRPr="00FB7749">
        <w:t xml:space="preserve"> for in the </w:t>
      </w:r>
      <w:r w:rsidRPr="00FB7749">
        <w:rPr>
          <w:spacing w:val="-1"/>
        </w:rPr>
        <w:t>Special</w:t>
      </w:r>
      <w:r w:rsidRPr="00FB7749">
        <w:rPr>
          <w:spacing w:val="3"/>
        </w:rPr>
        <w:t xml:space="preserve"> </w:t>
      </w:r>
      <w:r w:rsidRPr="00FB7749">
        <w:rPr>
          <w:spacing w:val="-1"/>
        </w:rPr>
        <w:t>Conditions,</w:t>
      </w:r>
      <w:r w:rsidRPr="00FB7749">
        <w:rPr>
          <w:spacing w:val="2"/>
        </w:rPr>
        <w:t xml:space="preserve"> </w:t>
      </w:r>
      <w:r w:rsidRPr="00FB7749">
        <w:rPr>
          <w:spacing w:val="-1"/>
        </w:rPr>
        <w:t>costs</w:t>
      </w:r>
      <w:r w:rsidRPr="00FB7749">
        <w:t xml:space="preserve"> </w:t>
      </w:r>
      <w:r w:rsidRPr="00FB7749">
        <w:rPr>
          <w:spacing w:val="-1"/>
        </w:rPr>
        <w:t>incurred</w:t>
      </w:r>
      <w:r w:rsidRPr="00FB7749">
        <w:t xml:space="preserve"> in</w:t>
      </w:r>
      <w:r w:rsidRPr="00FB7749">
        <w:rPr>
          <w:spacing w:val="2"/>
        </w:rPr>
        <w:t xml:space="preserve"> </w:t>
      </w:r>
      <w:r w:rsidRPr="00FB7749">
        <w:rPr>
          <w:spacing w:val="-1"/>
        </w:rPr>
        <w:t>other</w:t>
      </w:r>
      <w:r w:rsidRPr="00FB7749">
        <w:rPr>
          <w:spacing w:val="3"/>
        </w:rPr>
        <w:t xml:space="preserve"> </w:t>
      </w:r>
      <w:r w:rsidRPr="00FB7749">
        <w:rPr>
          <w:spacing w:val="-1"/>
        </w:rPr>
        <w:t>currencies</w:t>
      </w:r>
      <w:r w:rsidRPr="00FB7749">
        <w:rPr>
          <w:spacing w:val="53"/>
        </w:rPr>
        <w:t xml:space="preserve"> </w:t>
      </w:r>
      <w:r w:rsidRPr="00FB7749">
        <w:t>than</w:t>
      </w:r>
      <w:r w:rsidRPr="00FB7749">
        <w:rPr>
          <w:spacing w:val="38"/>
        </w:rPr>
        <w:t xml:space="preserve"> </w:t>
      </w:r>
      <w:r w:rsidRPr="00FB7749">
        <w:t>the</w:t>
      </w:r>
      <w:r w:rsidRPr="00FB7749">
        <w:rPr>
          <w:spacing w:val="41"/>
        </w:rPr>
        <w:t xml:space="preserve"> </w:t>
      </w:r>
      <w:r w:rsidRPr="00FB7749">
        <w:rPr>
          <w:spacing w:val="-1"/>
        </w:rPr>
        <w:t>one</w:t>
      </w:r>
      <w:r w:rsidRPr="00FB7749">
        <w:rPr>
          <w:spacing w:val="42"/>
        </w:rPr>
        <w:t xml:space="preserve"> </w:t>
      </w:r>
      <w:r w:rsidRPr="00FB7749">
        <w:rPr>
          <w:spacing w:val="-1"/>
        </w:rPr>
        <w:t>used</w:t>
      </w:r>
      <w:r w:rsidRPr="00FB7749">
        <w:rPr>
          <w:spacing w:val="40"/>
        </w:rPr>
        <w:t xml:space="preserve"> </w:t>
      </w:r>
      <w:r w:rsidRPr="00FB7749">
        <w:t>in</w:t>
      </w:r>
      <w:r w:rsidRPr="00FB7749">
        <w:rPr>
          <w:spacing w:val="38"/>
        </w:rPr>
        <w:t xml:space="preserve"> </w:t>
      </w:r>
      <w:r w:rsidRPr="00FB7749">
        <w:t>the</w:t>
      </w:r>
      <w:r w:rsidRPr="00FB7749">
        <w:rPr>
          <w:spacing w:val="38"/>
        </w:rPr>
        <w:t xml:space="preserve"> </w:t>
      </w:r>
      <w:r w:rsidRPr="00FB7749">
        <w:rPr>
          <w:spacing w:val="-1"/>
        </w:rPr>
        <w:t>Beneficiary(ies)'s</w:t>
      </w:r>
      <w:r w:rsidRPr="00FB7749">
        <w:rPr>
          <w:spacing w:val="41"/>
        </w:rPr>
        <w:t xml:space="preserve"> </w:t>
      </w:r>
      <w:r w:rsidRPr="00FB7749">
        <w:rPr>
          <w:spacing w:val="-1"/>
        </w:rPr>
        <w:t>accounts</w:t>
      </w:r>
      <w:r w:rsidRPr="00FB7749">
        <w:rPr>
          <w:spacing w:val="42"/>
        </w:rPr>
        <w:t xml:space="preserve"> </w:t>
      </w:r>
      <w:r w:rsidRPr="00FB7749">
        <w:t>for</w:t>
      </w:r>
      <w:r w:rsidRPr="00FB7749">
        <w:rPr>
          <w:spacing w:val="41"/>
        </w:rPr>
        <w:t xml:space="preserve"> </w:t>
      </w:r>
      <w:r w:rsidRPr="00FB7749">
        <w:rPr>
          <w:spacing w:val="-1"/>
        </w:rPr>
        <w:t>the</w:t>
      </w:r>
      <w:r w:rsidRPr="00FB7749">
        <w:rPr>
          <w:spacing w:val="41"/>
        </w:rPr>
        <w:t xml:space="preserve"> </w:t>
      </w:r>
      <w:r w:rsidRPr="00FB7749">
        <w:rPr>
          <w:spacing w:val="-1"/>
        </w:rPr>
        <w:t>Action</w:t>
      </w:r>
      <w:r w:rsidRPr="00FB7749">
        <w:rPr>
          <w:spacing w:val="40"/>
        </w:rPr>
        <w:t xml:space="preserve"> </w:t>
      </w:r>
      <w:r w:rsidRPr="00FB7749">
        <w:rPr>
          <w:spacing w:val="-1"/>
        </w:rPr>
        <w:t>shall</w:t>
      </w:r>
      <w:r w:rsidRPr="00FB7749">
        <w:rPr>
          <w:spacing w:val="41"/>
        </w:rPr>
        <w:t xml:space="preserve"> </w:t>
      </w:r>
      <w:r w:rsidRPr="00FB7749">
        <w:rPr>
          <w:spacing w:val="-2"/>
        </w:rPr>
        <w:t>be</w:t>
      </w:r>
      <w:r w:rsidRPr="00FB7749">
        <w:rPr>
          <w:spacing w:val="41"/>
        </w:rPr>
        <w:t xml:space="preserve"> </w:t>
      </w:r>
      <w:r w:rsidRPr="00FB7749">
        <w:rPr>
          <w:spacing w:val="-1"/>
        </w:rPr>
        <w:t>converted</w:t>
      </w:r>
      <w:r w:rsidRPr="00FB7749">
        <w:rPr>
          <w:spacing w:val="47"/>
        </w:rPr>
        <w:t xml:space="preserve"> </w:t>
      </w:r>
      <w:r w:rsidRPr="00FB7749">
        <w:rPr>
          <w:spacing w:val="-1"/>
        </w:rPr>
        <w:t>according</w:t>
      </w:r>
      <w:r w:rsidRPr="00FB7749">
        <w:rPr>
          <w:spacing w:val="43"/>
        </w:rPr>
        <w:t xml:space="preserve"> </w:t>
      </w:r>
      <w:r w:rsidRPr="00FB7749">
        <w:t>to</w:t>
      </w:r>
      <w:r w:rsidRPr="00FB7749">
        <w:rPr>
          <w:spacing w:val="43"/>
        </w:rPr>
        <w:t xml:space="preserve"> </w:t>
      </w:r>
      <w:r w:rsidRPr="00FB7749">
        <w:t>its</w:t>
      </w:r>
      <w:r w:rsidRPr="00FB7749">
        <w:rPr>
          <w:spacing w:val="46"/>
        </w:rPr>
        <w:t xml:space="preserve"> </w:t>
      </w:r>
      <w:r w:rsidRPr="00FB7749">
        <w:rPr>
          <w:spacing w:val="-1"/>
        </w:rPr>
        <w:t>usual</w:t>
      </w:r>
      <w:r w:rsidRPr="00FB7749">
        <w:rPr>
          <w:spacing w:val="46"/>
        </w:rPr>
        <w:t xml:space="preserve"> </w:t>
      </w:r>
      <w:r w:rsidRPr="00FB7749">
        <w:rPr>
          <w:spacing w:val="-1"/>
        </w:rPr>
        <w:t>accounting</w:t>
      </w:r>
      <w:r w:rsidRPr="00FB7749">
        <w:rPr>
          <w:spacing w:val="43"/>
        </w:rPr>
        <w:t xml:space="preserve"> </w:t>
      </w:r>
      <w:r w:rsidRPr="00FB7749">
        <w:t>practices,</w:t>
      </w:r>
      <w:r w:rsidRPr="00FB7749">
        <w:rPr>
          <w:spacing w:val="45"/>
        </w:rPr>
        <w:t xml:space="preserve"> </w:t>
      </w:r>
      <w:r w:rsidRPr="00FB7749">
        <w:rPr>
          <w:spacing w:val="-1"/>
        </w:rPr>
        <w:t>provided</w:t>
      </w:r>
      <w:r w:rsidRPr="00FB7749">
        <w:rPr>
          <w:spacing w:val="45"/>
        </w:rPr>
        <w:t xml:space="preserve"> </w:t>
      </w:r>
      <w:r w:rsidRPr="00FB7749">
        <w:t>they</w:t>
      </w:r>
      <w:r w:rsidRPr="00FB7749">
        <w:rPr>
          <w:spacing w:val="43"/>
        </w:rPr>
        <w:t xml:space="preserve"> </w:t>
      </w:r>
      <w:r w:rsidRPr="00FB7749">
        <w:rPr>
          <w:spacing w:val="-1"/>
        </w:rPr>
        <w:t>respect</w:t>
      </w:r>
      <w:r w:rsidRPr="00FB7749">
        <w:rPr>
          <w:spacing w:val="44"/>
        </w:rPr>
        <w:t xml:space="preserve"> </w:t>
      </w:r>
      <w:r w:rsidRPr="00FB7749">
        <w:t>the</w:t>
      </w:r>
      <w:r w:rsidRPr="00FB7749">
        <w:rPr>
          <w:spacing w:val="43"/>
        </w:rPr>
        <w:t xml:space="preserve"> </w:t>
      </w:r>
      <w:r w:rsidRPr="00FB7749">
        <w:rPr>
          <w:spacing w:val="-1"/>
        </w:rPr>
        <w:t>following</w:t>
      </w:r>
      <w:r w:rsidRPr="00FB7749">
        <w:rPr>
          <w:spacing w:val="43"/>
        </w:rPr>
        <w:t xml:space="preserve"> </w:t>
      </w:r>
      <w:r w:rsidRPr="00FB7749">
        <w:t>basic</w:t>
      </w:r>
      <w:r w:rsidRPr="00FB7749">
        <w:rPr>
          <w:spacing w:val="37"/>
        </w:rPr>
        <w:t xml:space="preserve"> </w:t>
      </w:r>
      <w:r w:rsidRPr="00FB7749">
        <w:rPr>
          <w:spacing w:val="-1"/>
        </w:rPr>
        <w:t>requirements:</w:t>
      </w:r>
      <w:r w:rsidRPr="00FB7749">
        <w:rPr>
          <w:spacing w:val="33"/>
        </w:rPr>
        <w:t xml:space="preserve"> </w:t>
      </w:r>
      <w:r w:rsidRPr="00FB7749">
        <w:rPr>
          <w:spacing w:val="-1"/>
        </w:rPr>
        <w:t>(i)</w:t>
      </w:r>
      <w:r w:rsidRPr="00FB7749">
        <w:rPr>
          <w:spacing w:val="6"/>
        </w:rPr>
        <w:t xml:space="preserve"> </w:t>
      </w:r>
      <w:r w:rsidRPr="00FB7749">
        <w:t>they</w:t>
      </w:r>
      <w:r w:rsidRPr="00FB7749">
        <w:rPr>
          <w:spacing w:val="29"/>
        </w:rPr>
        <w:t xml:space="preserve"> </w:t>
      </w:r>
      <w:r w:rsidRPr="00FB7749">
        <w:rPr>
          <w:spacing w:val="-1"/>
        </w:rPr>
        <w:t>are</w:t>
      </w:r>
      <w:r w:rsidRPr="00FB7749">
        <w:rPr>
          <w:spacing w:val="29"/>
        </w:rPr>
        <w:t xml:space="preserve"> </w:t>
      </w:r>
      <w:r w:rsidRPr="00FB7749">
        <w:rPr>
          <w:spacing w:val="-1"/>
        </w:rPr>
        <w:t>written</w:t>
      </w:r>
      <w:r w:rsidRPr="00FB7749">
        <w:rPr>
          <w:spacing w:val="31"/>
        </w:rPr>
        <w:t xml:space="preserve"> </w:t>
      </w:r>
      <w:r w:rsidRPr="00FB7749">
        <w:rPr>
          <w:spacing w:val="-2"/>
        </w:rPr>
        <w:t>down</w:t>
      </w:r>
      <w:r w:rsidRPr="00FB7749">
        <w:rPr>
          <w:spacing w:val="31"/>
        </w:rPr>
        <w:t xml:space="preserve"> </w:t>
      </w:r>
      <w:r w:rsidRPr="00FB7749">
        <w:t>as</w:t>
      </w:r>
      <w:r w:rsidRPr="00FB7749">
        <w:rPr>
          <w:spacing w:val="29"/>
        </w:rPr>
        <w:t xml:space="preserve"> </w:t>
      </w:r>
      <w:r w:rsidRPr="00FB7749">
        <w:t>an</w:t>
      </w:r>
      <w:r w:rsidRPr="00FB7749">
        <w:rPr>
          <w:spacing w:val="31"/>
        </w:rPr>
        <w:t xml:space="preserve"> </w:t>
      </w:r>
      <w:r w:rsidRPr="00FB7749">
        <w:rPr>
          <w:spacing w:val="-1"/>
        </w:rPr>
        <w:t>accounting</w:t>
      </w:r>
      <w:r w:rsidRPr="00FB7749">
        <w:rPr>
          <w:spacing w:val="28"/>
        </w:rPr>
        <w:t xml:space="preserve"> </w:t>
      </w:r>
      <w:r w:rsidRPr="00FB7749">
        <w:rPr>
          <w:spacing w:val="-1"/>
        </w:rPr>
        <w:t>rule,</w:t>
      </w:r>
      <w:r w:rsidRPr="00FB7749">
        <w:rPr>
          <w:spacing w:val="29"/>
        </w:rPr>
        <w:t xml:space="preserve"> </w:t>
      </w:r>
      <w:r w:rsidRPr="00FB7749">
        <w:t>i.e.</w:t>
      </w:r>
      <w:r w:rsidRPr="00FB7749">
        <w:rPr>
          <w:spacing w:val="29"/>
        </w:rPr>
        <w:t xml:space="preserve"> </w:t>
      </w:r>
      <w:r w:rsidRPr="00FB7749">
        <w:t>they</w:t>
      </w:r>
      <w:r w:rsidRPr="00FB7749">
        <w:rPr>
          <w:spacing w:val="29"/>
        </w:rPr>
        <w:t xml:space="preserve"> </w:t>
      </w:r>
      <w:r w:rsidRPr="00FB7749">
        <w:t>are</w:t>
      </w:r>
      <w:r w:rsidRPr="00FB7749">
        <w:rPr>
          <w:spacing w:val="29"/>
        </w:rPr>
        <w:t xml:space="preserve"> </w:t>
      </w:r>
      <w:r w:rsidRPr="00FB7749">
        <w:t>a</w:t>
      </w:r>
      <w:r w:rsidRPr="00FB7749">
        <w:rPr>
          <w:spacing w:val="29"/>
        </w:rPr>
        <w:t xml:space="preserve"> </w:t>
      </w:r>
      <w:r w:rsidRPr="00FB7749">
        <w:t>standard</w:t>
      </w:r>
      <w:r w:rsidRPr="00FB7749">
        <w:rPr>
          <w:spacing w:val="47"/>
        </w:rPr>
        <w:t xml:space="preserve"> </w:t>
      </w:r>
      <w:r w:rsidRPr="00FB7749">
        <w:rPr>
          <w:spacing w:val="-1"/>
        </w:rPr>
        <w:t>practice</w:t>
      </w:r>
      <w:r w:rsidRPr="00FB7749">
        <w:rPr>
          <w:spacing w:val="17"/>
        </w:rPr>
        <w:t xml:space="preserve"> </w:t>
      </w:r>
      <w:r w:rsidRPr="00FB7749">
        <w:rPr>
          <w:spacing w:val="-2"/>
        </w:rPr>
        <w:t>of</w:t>
      </w:r>
      <w:r w:rsidRPr="00FB7749">
        <w:rPr>
          <w:spacing w:val="17"/>
        </w:rPr>
        <w:t xml:space="preserve"> </w:t>
      </w:r>
      <w:r w:rsidRPr="00FB7749">
        <w:rPr>
          <w:spacing w:val="-1"/>
        </w:rPr>
        <w:t>the</w:t>
      </w:r>
      <w:r w:rsidRPr="00FB7749">
        <w:rPr>
          <w:spacing w:val="17"/>
        </w:rPr>
        <w:t xml:space="preserve"> </w:t>
      </w:r>
      <w:r w:rsidRPr="00FB7749">
        <w:rPr>
          <w:spacing w:val="-1"/>
        </w:rPr>
        <w:t>Beneficiary,</w:t>
      </w:r>
      <w:r w:rsidRPr="00FB7749">
        <w:rPr>
          <w:spacing w:val="16"/>
        </w:rPr>
        <w:t xml:space="preserve"> </w:t>
      </w:r>
      <w:r w:rsidRPr="00FB7749">
        <w:t>(ii)</w:t>
      </w:r>
      <w:r w:rsidRPr="00FB7749">
        <w:rPr>
          <w:spacing w:val="16"/>
        </w:rPr>
        <w:t xml:space="preserve"> </w:t>
      </w:r>
      <w:r w:rsidRPr="00FB7749">
        <w:rPr>
          <w:spacing w:val="-1"/>
        </w:rPr>
        <w:t>they</w:t>
      </w:r>
      <w:r w:rsidRPr="00FB7749">
        <w:rPr>
          <w:spacing w:val="14"/>
        </w:rPr>
        <w:t xml:space="preserve"> </w:t>
      </w:r>
      <w:r w:rsidRPr="00FB7749">
        <w:t>are</w:t>
      </w:r>
      <w:r w:rsidRPr="00FB7749">
        <w:rPr>
          <w:spacing w:val="17"/>
        </w:rPr>
        <w:t xml:space="preserve"> </w:t>
      </w:r>
      <w:r w:rsidRPr="00FB7749">
        <w:rPr>
          <w:spacing w:val="-1"/>
        </w:rPr>
        <w:t>applied</w:t>
      </w:r>
      <w:r w:rsidRPr="00FB7749">
        <w:rPr>
          <w:spacing w:val="14"/>
        </w:rPr>
        <w:t xml:space="preserve"> </w:t>
      </w:r>
      <w:r w:rsidRPr="00FB7749">
        <w:rPr>
          <w:spacing w:val="-1"/>
        </w:rPr>
        <w:t>consistently,</w:t>
      </w:r>
      <w:r w:rsidRPr="00FB7749">
        <w:rPr>
          <w:spacing w:val="16"/>
        </w:rPr>
        <w:t xml:space="preserve"> </w:t>
      </w:r>
      <w:r w:rsidRPr="00FB7749">
        <w:rPr>
          <w:spacing w:val="-1"/>
        </w:rPr>
        <w:t>(iii)</w:t>
      </w:r>
      <w:r w:rsidRPr="00FB7749">
        <w:rPr>
          <w:spacing w:val="18"/>
        </w:rPr>
        <w:t xml:space="preserve"> </w:t>
      </w:r>
      <w:r w:rsidRPr="00FB7749">
        <w:rPr>
          <w:spacing w:val="-1"/>
        </w:rPr>
        <w:t>they</w:t>
      </w:r>
      <w:r w:rsidRPr="00FB7749">
        <w:rPr>
          <w:spacing w:val="14"/>
        </w:rPr>
        <w:t xml:space="preserve"> </w:t>
      </w:r>
      <w:r w:rsidRPr="00FB7749">
        <w:rPr>
          <w:spacing w:val="-2"/>
        </w:rPr>
        <w:t>give</w:t>
      </w:r>
      <w:r w:rsidRPr="00FB7749">
        <w:rPr>
          <w:spacing w:val="17"/>
        </w:rPr>
        <w:t xml:space="preserve"> </w:t>
      </w:r>
      <w:r w:rsidRPr="00FB7749">
        <w:rPr>
          <w:spacing w:val="-1"/>
        </w:rPr>
        <w:t>equal</w:t>
      </w:r>
      <w:r w:rsidRPr="00FB7749">
        <w:rPr>
          <w:spacing w:val="59"/>
        </w:rPr>
        <w:t xml:space="preserve"> </w:t>
      </w:r>
      <w:r w:rsidRPr="00FB7749">
        <w:rPr>
          <w:spacing w:val="-1"/>
        </w:rPr>
        <w:t>treatment</w:t>
      </w:r>
      <w:r w:rsidRPr="00FB7749">
        <w:rPr>
          <w:spacing w:val="15"/>
        </w:rPr>
        <w:t xml:space="preserve"> </w:t>
      </w:r>
      <w:r w:rsidRPr="00FB7749">
        <w:t>to</w:t>
      </w:r>
      <w:r w:rsidRPr="00FB7749">
        <w:rPr>
          <w:spacing w:val="14"/>
        </w:rPr>
        <w:t xml:space="preserve"> </w:t>
      </w:r>
      <w:r w:rsidRPr="00FB7749">
        <w:rPr>
          <w:spacing w:val="-1"/>
        </w:rPr>
        <w:t>all</w:t>
      </w:r>
      <w:r w:rsidRPr="00FB7749">
        <w:rPr>
          <w:spacing w:val="15"/>
        </w:rPr>
        <w:t xml:space="preserve"> </w:t>
      </w:r>
      <w:r w:rsidRPr="00FB7749">
        <w:rPr>
          <w:spacing w:val="-1"/>
        </w:rPr>
        <w:t>types</w:t>
      </w:r>
      <w:r w:rsidRPr="00FB7749">
        <w:rPr>
          <w:spacing w:val="15"/>
        </w:rPr>
        <w:t xml:space="preserve"> </w:t>
      </w:r>
      <w:r w:rsidRPr="00FB7749">
        <w:t>of</w:t>
      </w:r>
      <w:r w:rsidRPr="00FB7749">
        <w:rPr>
          <w:spacing w:val="13"/>
        </w:rPr>
        <w:t xml:space="preserve"> </w:t>
      </w:r>
      <w:r w:rsidRPr="00FB7749">
        <w:rPr>
          <w:spacing w:val="-1"/>
        </w:rPr>
        <w:t>transactions</w:t>
      </w:r>
      <w:r w:rsidRPr="00FB7749">
        <w:rPr>
          <w:spacing w:val="15"/>
        </w:rPr>
        <w:t xml:space="preserve"> </w:t>
      </w:r>
      <w:r w:rsidRPr="00FB7749">
        <w:t>and</w:t>
      </w:r>
      <w:r w:rsidRPr="00FB7749">
        <w:rPr>
          <w:spacing w:val="14"/>
        </w:rPr>
        <w:t xml:space="preserve"> </w:t>
      </w:r>
      <w:r w:rsidRPr="00FB7749">
        <w:rPr>
          <w:spacing w:val="-1"/>
        </w:rPr>
        <w:t>funding</w:t>
      </w:r>
      <w:r w:rsidRPr="00FB7749">
        <w:rPr>
          <w:spacing w:val="12"/>
        </w:rPr>
        <w:t xml:space="preserve"> </w:t>
      </w:r>
      <w:r w:rsidRPr="00FB7749">
        <w:t>sources,</w:t>
      </w:r>
      <w:r w:rsidRPr="00FB7749">
        <w:rPr>
          <w:spacing w:val="14"/>
        </w:rPr>
        <w:t xml:space="preserve"> </w:t>
      </w:r>
      <w:r w:rsidRPr="00FB7749">
        <w:rPr>
          <w:spacing w:val="-1"/>
        </w:rPr>
        <w:t>(iv)</w:t>
      </w:r>
      <w:r w:rsidRPr="00FB7749">
        <w:rPr>
          <w:spacing w:val="16"/>
        </w:rPr>
        <w:t xml:space="preserve"> </w:t>
      </w:r>
      <w:r w:rsidRPr="00FB7749">
        <w:t>the</w:t>
      </w:r>
      <w:r w:rsidRPr="00FB7749">
        <w:rPr>
          <w:spacing w:val="14"/>
        </w:rPr>
        <w:t xml:space="preserve"> </w:t>
      </w:r>
      <w:r w:rsidRPr="00FB7749">
        <w:rPr>
          <w:spacing w:val="-1"/>
        </w:rPr>
        <w:t>system</w:t>
      </w:r>
      <w:r w:rsidRPr="00FB7749">
        <w:rPr>
          <w:spacing w:val="11"/>
        </w:rPr>
        <w:t xml:space="preserve"> </w:t>
      </w:r>
      <w:r w:rsidRPr="00FB7749">
        <w:t>can</w:t>
      </w:r>
      <w:r w:rsidRPr="00FB7749">
        <w:rPr>
          <w:spacing w:val="14"/>
        </w:rPr>
        <w:t xml:space="preserve"> </w:t>
      </w:r>
      <w:r w:rsidRPr="00FB7749">
        <w:t>be</w:t>
      </w:r>
      <w:r w:rsidRPr="00FB7749">
        <w:rPr>
          <w:spacing w:val="55"/>
        </w:rPr>
        <w:t xml:space="preserve"> </w:t>
      </w:r>
      <w:r w:rsidRPr="00FB7749">
        <w:rPr>
          <w:spacing w:val="-1"/>
        </w:rPr>
        <w:t>demonstrated</w:t>
      </w:r>
      <w:r w:rsidRPr="00FB7749">
        <w:rPr>
          <w:spacing w:val="-2"/>
        </w:rPr>
        <w:t xml:space="preserve"> </w:t>
      </w:r>
      <w:r w:rsidRPr="00FB7749">
        <w:t xml:space="preserve">and </w:t>
      </w:r>
      <w:r w:rsidRPr="00FB7749">
        <w:rPr>
          <w:spacing w:val="-1"/>
        </w:rPr>
        <w:t>the</w:t>
      </w:r>
      <w:r w:rsidRPr="00FB7749">
        <w:t xml:space="preserve"> </w:t>
      </w:r>
      <w:r w:rsidRPr="00FB7749">
        <w:rPr>
          <w:spacing w:val="-1"/>
        </w:rPr>
        <w:t>exchange</w:t>
      </w:r>
      <w:r w:rsidRPr="00FB7749">
        <w:t xml:space="preserve"> rates </w:t>
      </w:r>
      <w:r w:rsidRPr="00FB7749">
        <w:rPr>
          <w:spacing w:val="-1"/>
        </w:rPr>
        <w:t>are</w:t>
      </w:r>
      <w:r w:rsidRPr="00FB7749">
        <w:t xml:space="preserve"> </w:t>
      </w:r>
      <w:r w:rsidRPr="00FB7749">
        <w:rPr>
          <w:spacing w:val="-1"/>
        </w:rPr>
        <w:t>easily</w:t>
      </w:r>
      <w:r w:rsidRPr="00FB7749">
        <w:rPr>
          <w:spacing w:val="-3"/>
        </w:rPr>
        <w:t xml:space="preserve"> </w:t>
      </w:r>
      <w:r w:rsidRPr="00FB7749">
        <w:rPr>
          <w:spacing w:val="-1"/>
        </w:rPr>
        <w:t>accessible</w:t>
      </w:r>
      <w:r w:rsidRPr="00FB7749">
        <w:rPr>
          <w:spacing w:val="-2"/>
        </w:rPr>
        <w:t xml:space="preserve"> </w:t>
      </w:r>
      <w:r w:rsidRPr="00FB7749">
        <w:t xml:space="preserve">for </w:t>
      </w:r>
      <w:r w:rsidRPr="00FB7749">
        <w:rPr>
          <w:spacing w:val="-1"/>
        </w:rPr>
        <w:t>verifications.</w:t>
      </w:r>
    </w:p>
    <w:p w:rsidR="00D0198E" w:rsidRPr="00FB7749" w:rsidRDefault="00D0198E" w:rsidP="001F4C55">
      <w:pPr>
        <w:pStyle w:val="BodyText"/>
        <w:ind w:left="897" w:right="135"/>
      </w:pPr>
      <w:r w:rsidRPr="00FB7749">
        <w:rPr>
          <w:spacing w:val="-2"/>
        </w:rPr>
        <w:t>In</w:t>
      </w:r>
      <w:r w:rsidRPr="00FB7749">
        <w:rPr>
          <w:spacing w:val="35"/>
        </w:rPr>
        <w:t xml:space="preserve"> </w:t>
      </w:r>
      <w:r w:rsidRPr="00FB7749">
        <w:t>the</w:t>
      </w:r>
      <w:r w:rsidRPr="00FB7749">
        <w:rPr>
          <w:spacing w:val="36"/>
        </w:rPr>
        <w:t xml:space="preserve"> </w:t>
      </w:r>
      <w:r w:rsidRPr="00FB7749">
        <w:rPr>
          <w:spacing w:val="-1"/>
        </w:rPr>
        <w:t>event</w:t>
      </w:r>
      <w:r w:rsidRPr="00FB7749">
        <w:rPr>
          <w:spacing w:val="38"/>
        </w:rPr>
        <w:t xml:space="preserve"> </w:t>
      </w:r>
      <w:r w:rsidRPr="00FB7749">
        <w:t>of</w:t>
      </w:r>
      <w:r w:rsidRPr="00FB7749">
        <w:rPr>
          <w:spacing w:val="34"/>
        </w:rPr>
        <w:t xml:space="preserve"> </w:t>
      </w:r>
      <w:r w:rsidRPr="00FB7749">
        <w:t>an</w:t>
      </w:r>
      <w:r w:rsidRPr="00FB7749">
        <w:rPr>
          <w:spacing w:val="34"/>
        </w:rPr>
        <w:t xml:space="preserve"> </w:t>
      </w:r>
      <w:r w:rsidRPr="00FB7749">
        <w:rPr>
          <w:spacing w:val="-1"/>
        </w:rPr>
        <w:t>exceptional</w:t>
      </w:r>
      <w:r w:rsidRPr="00FB7749">
        <w:rPr>
          <w:spacing w:val="34"/>
        </w:rPr>
        <w:t xml:space="preserve"> </w:t>
      </w:r>
      <w:r w:rsidRPr="00FB7749">
        <w:rPr>
          <w:spacing w:val="-1"/>
        </w:rPr>
        <w:t>exchange-rate</w:t>
      </w:r>
      <w:r w:rsidRPr="00FB7749">
        <w:rPr>
          <w:spacing w:val="36"/>
        </w:rPr>
        <w:t xml:space="preserve"> </w:t>
      </w:r>
      <w:r w:rsidRPr="00FB7749">
        <w:rPr>
          <w:spacing w:val="-1"/>
        </w:rPr>
        <w:t>fluctuation,</w:t>
      </w:r>
      <w:r w:rsidRPr="00FB7749">
        <w:rPr>
          <w:spacing w:val="33"/>
        </w:rPr>
        <w:t xml:space="preserve"> </w:t>
      </w:r>
      <w:r w:rsidRPr="00FB7749">
        <w:rPr>
          <w:spacing w:val="-1"/>
        </w:rPr>
        <w:t>the</w:t>
      </w:r>
      <w:r w:rsidRPr="00FB7749">
        <w:rPr>
          <w:spacing w:val="36"/>
        </w:rPr>
        <w:t xml:space="preserve"> </w:t>
      </w:r>
      <w:r w:rsidRPr="00FB7749">
        <w:rPr>
          <w:spacing w:val="-1"/>
        </w:rPr>
        <w:t>Parties</w:t>
      </w:r>
      <w:r w:rsidRPr="00FB7749">
        <w:rPr>
          <w:spacing w:val="34"/>
        </w:rPr>
        <w:t xml:space="preserve"> </w:t>
      </w:r>
      <w:r w:rsidRPr="00FB7749">
        <w:rPr>
          <w:spacing w:val="-1"/>
        </w:rPr>
        <w:t>shall</w:t>
      </w:r>
      <w:r w:rsidRPr="00FB7749">
        <w:rPr>
          <w:spacing w:val="34"/>
        </w:rPr>
        <w:t xml:space="preserve"> </w:t>
      </w:r>
      <w:r w:rsidRPr="00FB7749">
        <w:rPr>
          <w:spacing w:val="-1"/>
        </w:rPr>
        <w:t>consult</w:t>
      </w:r>
      <w:r w:rsidRPr="00FB7749">
        <w:rPr>
          <w:spacing w:val="34"/>
        </w:rPr>
        <w:t xml:space="preserve"> </w:t>
      </w:r>
      <w:r w:rsidRPr="00FB7749">
        <w:rPr>
          <w:spacing w:val="-1"/>
        </w:rPr>
        <w:t>each</w:t>
      </w:r>
      <w:r w:rsidRPr="00FB7749">
        <w:rPr>
          <w:spacing w:val="63"/>
        </w:rPr>
        <w:t xml:space="preserve"> </w:t>
      </w:r>
      <w:r w:rsidRPr="00FB7749">
        <w:rPr>
          <w:spacing w:val="-1"/>
        </w:rPr>
        <w:t>other</w:t>
      </w:r>
      <w:r w:rsidRPr="00FB7749">
        <w:rPr>
          <w:spacing w:val="3"/>
        </w:rPr>
        <w:t xml:space="preserve"> </w:t>
      </w:r>
      <w:r w:rsidRPr="00FB7749">
        <w:rPr>
          <w:spacing w:val="-1"/>
        </w:rPr>
        <w:t>with</w:t>
      </w:r>
      <w:r w:rsidRPr="00FB7749">
        <w:rPr>
          <w:spacing w:val="2"/>
        </w:rPr>
        <w:t xml:space="preserve"> </w:t>
      </w:r>
      <w:r w:rsidRPr="00FB7749">
        <w:t>a</w:t>
      </w:r>
      <w:r w:rsidRPr="00FB7749">
        <w:rPr>
          <w:spacing w:val="3"/>
        </w:rPr>
        <w:t xml:space="preserve"> </w:t>
      </w:r>
      <w:r w:rsidRPr="00FB7749">
        <w:rPr>
          <w:spacing w:val="-1"/>
        </w:rPr>
        <w:t>view</w:t>
      </w:r>
      <w:r w:rsidRPr="00FB7749">
        <w:rPr>
          <w:spacing w:val="1"/>
        </w:rPr>
        <w:t xml:space="preserve"> </w:t>
      </w:r>
      <w:r w:rsidRPr="00FB7749">
        <w:t>to</w:t>
      </w:r>
      <w:r w:rsidRPr="00FB7749">
        <w:rPr>
          <w:spacing w:val="2"/>
        </w:rPr>
        <w:t xml:space="preserve"> </w:t>
      </w:r>
      <w:r w:rsidRPr="00FB7749">
        <w:rPr>
          <w:spacing w:val="-1"/>
        </w:rPr>
        <w:t>amending</w:t>
      </w:r>
      <w:r w:rsidRPr="00FB7749">
        <w:t xml:space="preserve"> the</w:t>
      </w:r>
      <w:r w:rsidRPr="00FB7749">
        <w:rPr>
          <w:spacing w:val="3"/>
        </w:rPr>
        <w:t xml:space="preserve"> </w:t>
      </w:r>
      <w:r w:rsidRPr="00FB7749">
        <w:rPr>
          <w:spacing w:val="-1"/>
        </w:rPr>
        <w:t>Action</w:t>
      </w:r>
      <w:r w:rsidRPr="00FB7749">
        <w:t xml:space="preserve"> in</w:t>
      </w:r>
      <w:r w:rsidRPr="00FB7749">
        <w:rPr>
          <w:spacing w:val="2"/>
        </w:rPr>
        <w:t xml:space="preserve"> </w:t>
      </w:r>
      <w:r w:rsidRPr="00FB7749">
        <w:rPr>
          <w:spacing w:val="-1"/>
        </w:rPr>
        <w:t>order</w:t>
      </w:r>
      <w:r w:rsidRPr="00FB7749">
        <w:rPr>
          <w:spacing w:val="3"/>
        </w:rPr>
        <w:t xml:space="preserve"> </w:t>
      </w:r>
      <w:r w:rsidRPr="00FB7749">
        <w:t>to</w:t>
      </w:r>
      <w:r w:rsidRPr="00FB7749">
        <w:rPr>
          <w:spacing w:val="2"/>
        </w:rPr>
        <w:t xml:space="preserve"> </w:t>
      </w:r>
      <w:r w:rsidRPr="00FB7749">
        <w:rPr>
          <w:spacing w:val="-1"/>
        </w:rPr>
        <w:t>lessen</w:t>
      </w:r>
      <w:r w:rsidRPr="00FB7749">
        <w:rPr>
          <w:spacing w:val="3"/>
        </w:rPr>
        <w:t xml:space="preserve"> </w:t>
      </w:r>
      <w:r w:rsidRPr="00FB7749">
        <w:rPr>
          <w:spacing w:val="-1"/>
        </w:rPr>
        <w:t>the</w:t>
      </w:r>
      <w:r w:rsidRPr="00FB7749">
        <w:rPr>
          <w:spacing w:val="3"/>
        </w:rPr>
        <w:t xml:space="preserve"> </w:t>
      </w:r>
      <w:r w:rsidRPr="00FB7749">
        <w:rPr>
          <w:spacing w:val="-1"/>
        </w:rPr>
        <w:t>impact</w:t>
      </w:r>
      <w:r w:rsidRPr="00FB7749">
        <w:rPr>
          <w:spacing w:val="3"/>
        </w:rPr>
        <w:t xml:space="preserve"> </w:t>
      </w:r>
      <w:r w:rsidRPr="00FB7749">
        <w:rPr>
          <w:spacing w:val="-2"/>
        </w:rPr>
        <w:t>of</w:t>
      </w:r>
      <w:r w:rsidRPr="00FB7749">
        <w:rPr>
          <w:spacing w:val="3"/>
        </w:rPr>
        <w:t xml:space="preserve"> </w:t>
      </w:r>
      <w:r w:rsidRPr="00FB7749">
        <w:t>such a</w:t>
      </w:r>
      <w:r w:rsidRPr="00FB7749">
        <w:rPr>
          <w:spacing w:val="41"/>
        </w:rPr>
        <w:t xml:space="preserve"> </w:t>
      </w:r>
      <w:r w:rsidRPr="00FB7749">
        <w:rPr>
          <w:spacing w:val="-1"/>
        </w:rPr>
        <w:t>fluctuation.</w:t>
      </w:r>
      <w:r w:rsidRPr="00FB7749">
        <w:rPr>
          <w:spacing w:val="40"/>
        </w:rPr>
        <w:t xml:space="preserve"> </w:t>
      </w:r>
      <w:r w:rsidRPr="00FB7749">
        <w:rPr>
          <w:spacing w:val="-1"/>
        </w:rPr>
        <w:t>Where</w:t>
      </w:r>
      <w:r w:rsidRPr="00FB7749">
        <w:rPr>
          <w:spacing w:val="41"/>
        </w:rPr>
        <w:t xml:space="preserve"> </w:t>
      </w:r>
      <w:r w:rsidRPr="00FB7749">
        <w:rPr>
          <w:spacing w:val="-1"/>
        </w:rPr>
        <w:t>necessary,</w:t>
      </w:r>
      <w:r w:rsidRPr="00FB7749">
        <w:rPr>
          <w:spacing w:val="40"/>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40"/>
        </w:rPr>
        <w:t xml:space="preserve"> </w:t>
      </w:r>
      <w:r w:rsidRPr="00FB7749">
        <w:rPr>
          <w:spacing w:val="-2"/>
        </w:rPr>
        <w:t>may</w:t>
      </w:r>
      <w:r w:rsidRPr="00FB7749">
        <w:rPr>
          <w:spacing w:val="41"/>
        </w:rPr>
        <w:t xml:space="preserve"> </w:t>
      </w:r>
      <w:r w:rsidRPr="00FB7749">
        <w:rPr>
          <w:spacing w:val="-1"/>
        </w:rPr>
        <w:t>take</w:t>
      </w:r>
      <w:r w:rsidRPr="00FB7749">
        <w:rPr>
          <w:spacing w:val="41"/>
        </w:rPr>
        <w:t xml:space="preserve"> </w:t>
      </w:r>
      <w:r w:rsidRPr="00FB7749">
        <w:rPr>
          <w:spacing w:val="-1"/>
        </w:rPr>
        <w:t>additional</w:t>
      </w:r>
      <w:r w:rsidRPr="00FB7749">
        <w:rPr>
          <w:spacing w:val="39"/>
        </w:rPr>
        <w:t xml:space="preserve"> </w:t>
      </w:r>
      <w:r w:rsidRPr="00FB7749">
        <w:rPr>
          <w:spacing w:val="-1"/>
        </w:rPr>
        <w:t>measures</w:t>
      </w:r>
      <w:r w:rsidRPr="00FB7749">
        <w:rPr>
          <w:spacing w:val="79"/>
        </w:rPr>
        <w:t xml:space="preserve"> </w:t>
      </w:r>
      <w:r w:rsidRPr="00FB7749">
        <w:t xml:space="preserve">such </w:t>
      </w:r>
      <w:r w:rsidRPr="00FB7749">
        <w:rPr>
          <w:spacing w:val="-1"/>
        </w:rPr>
        <w:t>as</w:t>
      </w:r>
      <w:r w:rsidRPr="00FB7749">
        <w:t xml:space="preserve"> </w:t>
      </w:r>
      <w:r w:rsidRPr="00FB7749">
        <w:rPr>
          <w:spacing w:val="-1"/>
        </w:rPr>
        <w:t>terminating</w:t>
      </w:r>
      <w:r w:rsidRPr="00FB7749">
        <w:rPr>
          <w:spacing w:val="-3"/>
        </w:rPr>
        <w:t xml:space="preserve"> </w:t>
      </w:r>
      <w:r w:rsidRPr="00FB7749">
        <w:t xml:space="preserve">the </w:t>
      </w:r>
      <w:r w:rsidRPr="00FB7749">
        <w:rPr>
          <w:spacing w:val="-1"/>
        </w:rPr>
        <w:t>Contract.</w:t>
      </w:r>
    </w:p>
    <w:p w:rsidR="00D0198E" w:rsidRPr="00FB7749" w:rsidRDefault="00D0198E" w:rsidP="00E80BC0">
      <w:pPr>
        <w:spacing w:after="240" w:line="240" w:lineRule="auto"/>
        <w:rPr>
          <w:rFonts w:ascii="Times New Roman" w:eastAsia="Times New Roman" w:hAnsi="Times New Roman" w:cs="Times New Roman"/>
          <w:b/>
          <w:bCs/>
          <w:spacing w:val="-1"/>
          <w:sz w:val="28"/>
          <w:szCs w:val="28"/>
        </w:rPr>
      </w:pPr>
      <w:bookmarkStart w:id="776" w:name="_bookmark18"/>
      <w:bookmarkEnd w:id="776"/>
      <w:r w:rsidRPr="00FB7749">
        <w:rPr>
          <w:rFonts w:ascii="Times New Roman" w:eastAsia="Times New Roman" w:hAnsi="Times New Roman" w:cs="Times New Roman"/>
          <w:b/>
          <w:bCs/>
          <w:spacing w:val="-1"/>
          <w:sz w:val="28"/>
          <w:szCs w:val="28"/>
        </w:rPr>
        <w:t>ARTICLE 16 — ACCOUNTS AND TECHNICAL AND FINANCIAL CHECKS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Accounts</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40"/>
      </w:pPr>
      <w:r w:rsidRPr="00FB7749">
        <w:t xml:space="preserve">The </w:t>
      </w:r>
      <w:r w:rsidRPr="00FB7749">
        <w:rPr>
          <w:spacing w:val="-1"/>
        </w:rPr>
        <w:t>Beneficiary(ies)</w:t>
      </w:r>
      <w:r w:rsidRPr="00FB7749">
        <w:t xml:space="preserve"> </w:t>
      </w:r>
      <w:r w:rsidRPr="00FB7749">
        <w:rPr>
          <w:spacing w:val="-1"/>
        </w:rPr>
        <w:t>shall</w:t>
      </w:r>
      <w:r w:rsidRPr="00FB7749">
        <w:rPr>
          <w:spacing w:val="1"/>
        </w:rPr>
        <w:t xml:space="preserve"> </w:t>
      </w:r>
      <w:r w:rsidRPr="00FB7749">
        <w:rPr>
          <w:spacing w:val="-1"/>
        </w:rPr>
        <w:t>keep</w:t>
      </w:r>
      <w:r w:rsidRPr="00FB7749">
        <w:t xml:space="preserve"> </w:t>
      </w:r>
      <w:r w:rsidRPr="00FB7749">
        <w:rPr>
          <w:spacing w:val="-1"/>
        </w:rPr>
        <w:t>accurate</w:t>
      </w:r>
      <w:r w:rsidRPr="00FB7749">
        <w:t xml:space="preserve"> </w:t>
      </w:r>
      <w:r w:rsidRPr="00FB7749">
        <w:rPr>
          <w:spacing w:val="-1"/>
        </w:rPr>
        <w:t>and</w:t>
      </w:r>
      <w:r w:rsidRPr="00FB7749">
        <w:t xml:space="preserve"> </w:t>
      </w:r>
      <w:r w:rsidRPr="00FB7749">
        <w:rPr>
          <w:spacing w:val="-1"/>
        </w:rPr>
        <w:t>regular</w:t>
      </w:r>
      <w:r w:rsidRPr="00FB7749">
        <w:rPr>
          <w:spacing w:val="1"/>
        </w:rPr>
        <w:t xml:space="preserve"> </w:t>
      </w:r>
      <w:r w:rsidRPr="00FB7749">
        <w:rPr>
          <w:spacing w:val="-1"/>
        </w:rPr>
        <w:t>accounts</w:t>
      </w:r>
      <w:r w:rsidRPr="00FB7749">
        <w:t xml:space="preserve"> of</w:t>
      </w:r>
      <w:r w:rsidRPr="00FB7749">
        <w:rPr>
          <w:spacing w:val="1"/>
        </w:rPr>
        <w:t xml:space="preserve"> </w:t>
      </w:r>
      <w:r w:rsidRPr="00FB7749">
        <w:rPr>
          <w:spacing w:val="-1"/>
        </w:rPr>
        <w:t>the</w:t>
      </w:r>
      <w:r w:rsidRPr="00FB7749">
        <w:t xml:space="preserve"> </w:t>
      </w:r>
      <w:r w:rsidRPr="00FB7749">
        <w:rPr>
          <w:spacing w:val="-1"/>
        </w:rPr>
        <w:t>implementation</w:t>
      </w:r>
      <w:r w:rsidRPr="00FB7749">
        <w:t xml:space="preserve"> of </w:t>
      </w:r>
      <w:r w:rsidRPr="00FB7749">
        <w:rPr>
          <w:spacing w:val="-1"/>
        </w:rPr>
        <w:t>the</w:t>
      </w:r>
      <w:r w:rsidRPr="00FB7749">
        <w:rPr>
          <w:spacing w:val="47"/>
        </w:rPr>
        <w:t xml:space="preserve"> </w:t>
      </w:r>
      <w:r w:rsidRPr="00FB7749">
        <w:rPr>
          <w:spacing w:val="-1"/>
        </w:rPr>
        <w:t>Action</w:t>
      </w:r>
      <w:r w:rsidRPr="00FB7749">
        <w:rPr>
          <w:spacing w:val="-3"/>
        </w:rPr>
        <w:t xml:space="preserve"> </w:t>
      </w:r>
      <w:r w:rsidRPr="00FB7749">
        <w:rPr>
          <w:spacing w:val="-1"/>
        </w:rPr>
        <w:t>using</w:t>
      </w:r>
      <w:r w:rsidRPr="00FB7749">
        <w:rPr>
          <w:spacing w:val="-3"/>
        </w:rPr>
        <w:t xml:space="preserve"> </w:t>
      </w:r>
      <w:r w:rsidRPr="00FB7749">
        <w:t xml:space="preserve">an </w:t>
      </w:r>
      <w:r w:rsidRPr="00FB7749">
        <w:rPr>
          <w:spacing w:val="-1"/>
        </w:rPr>
        <w:t>appropriate</w:t>
      </w:r>
      <w:r w:rsidRPr="00FB7749">
        <w:rPr>
          <w:spacing w:val="-2"/>
        </w:rPr>
        <w:t xml:space="preserve"> </w:t>
      </w:r>
      <w:r w:rsidRPr="00FB7749">
        <w:rPr>
          <w:spacing w:val="-1"/>
        </w:rPr>
        <w:t>accounting</w:t>
      </w:r>
      <w:r w:rsidRPr="00FB7749">
        <w:rPr>
          <w:spacing w:val="-3"/>
        </w:rPr>
        <w:t xml:space="preserve"> </w:t>
      </w:r>
      <w:r w:rsidRPr="00FB7749">
        <w:t xml:space="preserve">and </w:t>
      </w:r>
      <w:r w:rsidRPr="00FB7749">
        <w:rPr>
          <w:spacing w:val="-1"/>
        </w:rPr>
        <w:t>double-entry</w:t>
      </w:r>
      <w:r w:rsidRPr="00FB7749">
        <w:rPr>
          <w:spacing w:val="-3"/>
        </w:rPr>
        <w:t xml:space="preserve"> </w:t>
      </w:r>
      <w:r w:rsidRPr="00FB7749">
        <w:rPr>
          <w:spacing w:val="-1"/>
        </w:rPr>
        <w:t>book-keeping</w:t>
      </w:r>
      <w:r w:rsidRPr="00FB7749">
        <w:rPr>
          <w:spacing w:val="-3"/>
        </w:rPr>
        <w:t xml:space="preserve"> </w:t>
      </w:r>
      <w:r w:rsidRPr="00FB7749">
        <w:rPr>
          <w:spacing w:val="-1"/>
        </w:rPr>
        <w:t>system.</w:t>
      </w:r>
    </w:p>
    <w:p w:rsidR="00D0198E" w:rsidRPr="00FB7749" w:rsidRDefault="00FF47EE" w:rsidP="00834B1C">
      <w:pPr>
        <w:pStyle w:val="BodyText"/>
      </w:pPr>
      <w:r>
        <w:tab/>
      </w:r>
      <w:r w:rsidR="00D0198E" w:rsidRPr="00FB7749">
        <w:t>The</w:t>
      </w:r>
      <w:r w:rsidR="00D0198E" w:rsidRPr="00FB7749">
        <w:rPr>
          <w:spacing w:val="-2"/>
        </w:rPr>
        <w:t xml:space="preserve"> </w:t>
      </w:r>
      <w:r w:rsidR="00D0198E" w:rsidRPr="00FB7749">
        <w:rPr>
          <w:spacing w:val="-1"/>
        </w:rPr>
        <w:t>accounts:</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may</w:t>
      </w:r>
      <w:r w:rsidRPr="00FB7749">
        <w:rPr>
          <w:spacing w:val="-3"/>
        </w:rPr>
        <w:t xml:space="preserve"> </w:t>
      </w:r>
      <w:r w:rsidRPr="00FB7749">
        <w:t xml:space="preserve">be an </w:t>
      </w:r>
      <w:r w:rsidRPr="00FB7749">
        <w:rPr>
          <w:spacing w:val="-1"/>
        </w:rPr>
        <w:t>integrated</w:t>
      </w:r>
      <w:r w:rsidRPr="00FB7749">
        <w:t xml:space="preserve"> </w:t>
      </w:r>
      <w:r w:rsidRPr="00FB7749">
        <w:rPr>
          <w:spacing w:val="-1"/>
        </w:rPr>
        <w:t>part</w:t>
      </w:r>
      <w:r w:rsidRPr="00FB7749">
        <w:rPr>
          <w:spacing w:val="-2"/>
        </w:rPr>
        <w:t xml:space="preserve"> of</w:t>
      </w:r>
      <w:r w:rsidRPr="00FB7749">
        <w:t xml:space="preserve"> or</w:t>
      </w:r>
      <w:r w:rsidRPr="00FB7749">
        <w:rPr>
          <w:spacing w:val="-2"/>
        </w:rPr>
        <w:t xml:space="preserve"> </w:t>
      </w:r>
      <w:r w:rsidRPr="00FB7749">
        <w:t xml:space="preserve">an </w:t>
      </w:r>
      <w:r w:rsidRPr="00FB7749">
        <w:rPr>
          <w:spacing w:val="-1"/>
        </w:rPr>
        <w:t>adjunct</w:t>
      </w:r>
      <w:r w:rsidRPr="00FB7749">
        <w:rPr>
          <w:spacing w:val="-2"/>
        </w:rPr>
        <w:t xml:space="preserve"> </w:t>
      </w:r>
      <w:r w:rsidRPr="00FB7749">
        <w:t xml:space="preserve">to </w:t>
      </w:r>
      <w:r w:rsidRPr="00FB7749">
        <w:rPr>
          <w:spacing w:val="-1"/>
        </w:rPr>
        <w:t>the</w:t>
      </w:r>
      <w:r w:rsidRPr="00FB7749">
        <w:t xml:space="preserve"> </w:t>
      </w:r>
      <w:r w:rsidRPr="00FB7749">
        <w:rPr>
          <w:spacing w:val="-1"/>
        </w:rPr>
        <w:t>Beneficiary(ies)’s</w:t>
      </w:r>
      <w:r w:rsidRPr="00FB7749">
        <w:rPr>
          <w:spacing w:val="-2"/>
        </w:rPr>
        <w:t xml:space="preserve"> </w:t>
      </w:r>
      <w:r w:rsidRPr="00FB7749">
        <w:rPr>
          <w:spacing w:val="-1"/>
        </w:rPr>
        <w:t>regular</w:t>
      </w:r>
      <w:r w:rsidRPr="00FB7749">
        <w:t xml:space="preserve"> </w:t>
      </w:r>
      <w:r w:rsidRPr="00FB7749">
        <w:rPr>
          <w:spacing w:val="-1"/>
        </w:rPr>
        <w:t>system;</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shall</w:t>
      </w:r>
      <w:r w:rsidRPr="00FB7749">
        <w:rPr>
          <w:spacing w:val="20"/>
        </w:rPr>
        <w:t xml:space="preserve"> </w:t>
      </w:r>
      <w:r w:rsidRPr="00FB7749">
        <w:rPr>
          <w:spacing w:val="-1"/>
        </w:rPr>
        <w:t>comply</w:t>
      </w:r>
      <w:r w:rsidRPr="00FB7749">
        <w:rPr>
          <w:spacing w:val="19"/>
        </w:rPr>
        <w:t xml:space="preserve"> </w:t>
      </w:r>
      <w:r w:rsidRPr="00FB7749">
        <w:rPr>
          <w:spacing w:val="-1"/>
        </w:rPr>
        <w:t>with</w:t>
      </w:r>
      <w:r w:rsidRPr="00FB7749">
        <w:rPr>
          <w:spacing w:val="19"/>
        </w:rPr>
        <w:t xml:space="preserve"> </w:t>
      </w:r>
      <w:r w:rsidRPr="00FB7749">
        <w:t>the</w:t>
      </w:r>
      <w:r w:rsidRPr="00FB7749">
        <w:rPr>
          <w:spacing w:val="19"/>
        </w:rPr>
        <w:t xml:space="preserve"> </w:t>
      </w:r>
      <w:r w:rsidRPr="00FB7749">
        <w:rPr>
          <w:spacing w:val="-1"/>
        </w:rPr>
        <w:t>accounting</w:t>
      </w:r>
      <w:r w:rsidRPr="00FB7749">
        <w:rPr>
          <w:spacing w:val="19"/>
        </w:rPr>
        <w:t xml:space="preserve"> </w:t>
      </w:r>
      <w:r w:rsidRPr="00FB7749">
        <w:t>and</w:t>
      </w:r>
      <w:r w:rsidRPr="00FB7749">
        <w:rPr>
          <w:spacing w:val="21"/>
        </w:rPr>
        <w:t xml:space="preserve"> </w:t>
      </w:r>
      <w:r w:rsidRPr="00FB7749">
        <w:rPr>
          <w:spacing w:val="-1"/>
        </w:rPr>
        <w:t>bookkeeping</w:t>
      </w:r>
      <w:r w:rsidRPr="00FB7749">
        <w:rPr>
          <w:spacing w:val="19"/>
        </w:rPr>
        <w:t xml:space="preserve"> </w:t>
      </w:r>
      <w:r w:rsidRPr="00FB7749">
        <w:rPr>
          <w:spacing w:val="-1"/>
        </w:rPr>
        <w:t>policies</w:t>
      </w:r>
      <w:r w:rsidRPr="00FB7749">
        <w:rPr>
          <w:spacing w:val="22"/>
        </w:rPr>
        <w:t xml:space="preserve"> </w:t>
      </w:r>
      <w:r w:rsidRPr="00FB7749">
        <w:rPr>
          <w:spacing w:val="-1"/>
        </w:rPr>
        <w:t>and</w:t>
      </w:r>
      <w:r w:rsidRPr="00FB7749">
        <w:rPr>
          <w:spacing w:val="19"/>
        </w:rPr>
        <w:t xml:space="preserve"> </w:t>
      </w:r>
      <w:r w:rsidRPr="00FB7749">
        <w:rPr>
          <w:spacing w:val="-1"/>
        </w:rPr>
        <w:t>rules</w:t>
      </w:r>
      <w:r w:rsidRPr="00FB7749">
        <w:rPr>
          <w:spacing w:val="19"/>
        </w:rPr>
        <w:t xml:space="preserve"> </w:t>
      </w:r>
      <w:r w:rsidRPr="00FB7749">
        <w:rPr>
          <w:spacing w:val="-1"/>
        </w:rPr>
        <w:t>that</w:t>
      </w:r>
      <w:r w:rsidRPr="00FB7749">
        <w:rPr>
          <w:spacing w:val="20"/>
        </w:rPr>
        <w:t xml:space="preserve"> </w:t>
      </w:r>
      <w:r w:rsidRPr="00FB7749">
        <w:rPr>
          <w:spacing w:val="-1"/>
        </w:rPr>
        <w:t>apply</w:t>
      </w:r>
      <w:r w:rsidRPr="00FB7749">
        <w:rPr>
          <w:spacing w:val="19"/>
        </w:rPr>
        <w:t xml:space="preserve"> </w:t>
      </w:r>
      <w:r w:rsidRPr="00FB7749">
        <w:t>in</w:t>
      </w:r>
      <w:r w:rsidRPr="00FB7749">
        <w:rPr>
          <w:spacing w:val="55"/>
        </w:rPr>
        <w:t xml:space="preserve"> </w:t>
      </w:r>
      <w:r w:rsidRPr="00FB7749">
        <w:t xml:space="preserve">the </w:t>
      </w:r>
      <w:r w:rsidRPr="00FB7749">
        <w:rPr>
          <w:spacing w:val="-1"/>
        </w:rPr>
        <w:t>country</w:t>
      </w:r>
      <w:r w:rsidRPr="00FB7749">
        <w:rPr>
          <w:spacing w:val="-3"/>
        </w:rPr>
        <w:t xml:space="preserve"> </w:t>
      </w:r>
      <w:r w:rsidRPr="00FB7749">
        <w:rPr>
          <w:spacing w:val="-1"/>
        </w:rPr>
        <w:t>concerned;</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46"/>
      </w:pPr>
      <w:r w:rsidRPr="00FB7749">
        <w:rPr>
          <w:spacing w:val="-1"/>
        </w:rPr>
        <w:t>shall</w:t>
      </w:r>
      <w:r w:rsidRPr="00FB7749">
        <w:rPr>
          <w:spacing w:val="53"/>
        </w:rPr>
        <w:t xml:space="preserve"> </w:t>
      </w:r>
      <w:r w:rsidRPr="00FB7749">
        <w:rPr>
          <w:spacing w:val="-1"/>
        </w:rPr>
        <w:t>enable</w:t>
      </w:r>
      <w:r w:rsidRPr="00FB7749">
        <w:rPr>
          <w:spacing w:val="53"/>
        </w:rPr>
        <w:t xml:space="preserve"> </w:t>
      </w:r>
      <w:r w:rsidRPr="00FB7749">
        <w:rPr>
          <w:spacing w:val="-2"/>
        </w:rPr>
        <w:t>income</w:t>
      </w:r>
      <w:r w:rsidRPr="00FB7749">
        <w:rPr>
          <w:spacing w:val="53"/>
        </w:rPr>
        <w:t xml:space="preserve"> </w:t>
      </w:r>
      <w:r w:rsidRPr="00FB7749">
        <w:t>and</w:t>
      </w:r>
      <w:r w:rsidRPr="00FB7749">
        <w:rPr>
          <w:spacing w:val="50"/>
        </w:rPr>
        <w:t xml:space="preserve"> </w:t>
      </w:r>
      <w:r w:rsidRPr="00FB7749">
        <w:rPr>
          <w:spacing w:val="-1"/>
        </w:rPr>
        <w:t>expenditure</w:t>
      </w:r>
      <w:r w:rsidRPr="00FB7749">
        <w:rPr>
          <w:spacing w:val="50"/>
        </w:rPr>
        <w:t xml:space="preserve"> </w:t>
      </w:r>
      <w:r w:rsidRPr="00FB7749">
        <w:rPr>
          <w:spacing w:val="-1"/>
        </w:rPr>
        <w:t>relating</w:t>
      </w:r>
      <w:r w:rsidRPr="00FB7749">
        <w:rPr>
          <w:spacing w:val="50"/>
        </w:rPr>
        <w:t xml:space="preserve"> </w:t>
      </w:r>
      <w:r w:rsidRPr="00FB7749">
        <w:t>to</w:t>
      </w:r>
      <w:r w:rsidRPr="00FB7749">
        <w:rPr>
          <w:spacing w:val="50"/>
        </w:rPr>
        <w:t xml:space="preserve"> </w:t>
      </w:r>
      <w:r w:rsidRPr="00FB7749">
        <w:rPr>
          <w:spacing w:val="-1"/>
        </w:rPr>
        <w:t>the</w:t>
      </w:r>
      <w:r w:rsidRPr="00FB7749">
        <w:rPr>
          <w:spacing w:val="53"/>
        </w:rPr>
        <w:t xml:space="preserve"> </w:t>
      </w:r>
      <w:r w:rsidRPr="00FB7749">
        <w:t>Action</w:t>
      </w:r>
      <w:r w:rsidRPr="00FB7749">
        <w:rPr>
          <w:spacing w:val="52"/>
        </w:rPr>
        <w:t xml:space="preserve"> </w:t>
      </w:r>
      <w:r w:rsidRPr="00FB7749">
        <w:rPr>
          <w:spacing w:val="-1"/>
        </w:rPr>
        <w:t>to</w:t>
      </w:r>
      <w:r w:rsidRPr="00FB7749">
        <w:rPr>
          <w:spacing w:val="52"/>
        </w:rPr>
        <w:t xml:space="preserve"> </w:t>
      </w:r>
      <w:r w:rsidRPr="00FB7749">
        <w:t>be</w:t>
      </w:r>
      <w:r w:rsidRPr="00FB7749">
        <w:rPr>
          <w:spacing w:val="53"/>
        </w:rPr>
        <w:t xml:space="preserve"> </w:t>
      </w:r>
      <w:r w:rsidRPr="00FB7749">
        <w:rPr>
          <w:spacing w:val="-1"/>
        </w:rPr>
        <w:t>easily</w:t>
      </w:r>
      <w:r w:rsidRPr="00FB7749">
        <w:rPr>
          <w:spacing w:val="50"/>
        </w:rPr>
        <w:t xml:space="preserve"> </w:t>
      </w:r>
      <w:r w:rsidRPr="00FB7749">
        <w:rPr>
          <w:spacing w:val="-1"/>
        </w:rPr>
        <w:t>traced,</w:t>
      </w:r>
      <w:r w:rsidRPr="00FB7749">
        <w:rPr>
          <w:spacing w:val="51"/>
        </w:rPr>
        <w:t xml:space="preserve"> </w:t>
      </w:r>
      <w:r w:rsidRPr="00FB7749">
        <w:rPr>
          <w:spacing w:val="-1"/>
        </w:rPr>
        <w:t>identified</w:t>
      </w:r>
      <w:r w:rsidRPr="00FB7749">
        <w:t xml:space="preserve"> and</w:t>
      </w:r>
      <w:r w:rsidRPr="00FB7749">
        <w:rPr>
          <w:spacing w:val="-3"/>
        </w:rPr>
        <w:t xml:space="preserve"> </w:t>
      </w:r>
      <w:r w:rsidRPr="00FB7749">
        <w:rPr>
          <w:spacing w:val="-1"/>
        </w:rPr>
        <w:t>verified.</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41"/>
      </w:pPr>
      <w:r w:rsidRPr="00FB7749">
        <w:t>The</w:t>
      </w:r>
      <w:r w:rsidRPr="00FB7749">
        <w:rPr>
          <w:spacing w:val="15"/>
        </w:rPr>
        <w:t xml:space="preserve"> </w:t>
      </w:r>
      <w:r w:rsidRPr="00FB7749">
        <w:rPr>
          <w:spacing w:val="-1"/>
        </w:rPr>
        <w:t>Coordinator</w:t>
      </w:r>
      <w:r w:rsidRPr="00FB7749">
        <w:rPr>
          <w:spacing w:val="18"/>
        </w:rPr>
        <w:t xml:space="preserve"> </w:t>
      </w:r>
      <w:r w:rsidRPr="00FB7749">
        <w:rPr>
          <w:spacing w:val="-1"/>
        </w:rPr>
        <w:t>shall</w:t>
      </w:r>
      <w:r w:rsidRPr="00FB7749">
        <w:rPr>
          <w:spacing w:val="15"/>
        </w:rPr>
        <w:t xml:space="preserve"> </w:t>
      </w:r>
      <w:r w:rsidRPr="00FB7749">
        <w:rPr>
          <w:spacing w:val="-1"/>
        </w:rPr>
        <w:t>ensure</w:t>
      </w:r>
      <w:r w:rsidRPr="00FB7749">
        <w:rPr>
          <w:spacing w:val="14"/>
        </w:rPr>
        <w:t xml:space="preserve"> </w:t>
      </w:r>
      <w:r w:rsidRPr="00FB7749">
        <w:rPr>
          <w:spacing w:val="-1"/>
        </w:rPr>
        <w:t>that</w:t>
      </w:r>
      <w:r w:rsidRPr="00FB7749">
        <w:rPr>
          <w:spacing w:val="17"/>
        </w:rPr>
        <w:t xml:space="preserve"> </w:t>
      </w:r>
      <w:r w:rsidRPr="00FB7749">
        <w:t>any</w:t>
      </w:r>
      <w:r w:rsidRPr="00FB7749">
        <w:rPr>
          <w:spacing w:val="14"/>
        </w:rPr>
        <w:t xml:space="preserve"> </w:t>
      </w:r>
      <w:r w:rsidRPr="00FB7749">
        <w:rPr>
          <w:spacing w:val="-1"/>
        </w:rPr>
        <w:t>financial</w:t>
      </w:r>
      <w:r w:rsidRPr="00FB7749">
        <w:rPr>
          <w:spacing w:val="15"/>
        </w:rPr>
        <w:t xml:space="preserve"> </w:t>
      </w:r>
      <w:r w:rsidRPr="00FB7749">
        <w:rPr>
          <w:spacing w:val="-1"/>
        </w:rPr>
        <w:t>report</w:t>
      </w:r>
      <w:r w:rsidRPr="00FB7749">
        <w:rPr>
          <w:spacing w:val="15"/>
        </w:rPr>
        <w:t xml:space="preserve"> </w:t>
      </w:r>
      <w:r w:rsidRPr="00FB7749">
        <w:t>as</w:t>
      </w:r>
      <w:r w:rsidRPr="00FB7749">
        <w:rPr>
          <w:spacing w:val="15"/>
        </w:rPr>
        <w:t xml:space="preserve"> </w:t>
      </w:r>
      <w:r w:rsidRPr="00FB7749">
        <w:rPr>
          <w:spacing w:val="-1"/>
        </w:rPr>
        <w:t>required</w:t>
      </w:r>
      <w:r w:rsidRPr="00FB7749">
        <w:rPr>
          <w:spacing w:val="17"/>
        </w:rPr>
        <w:t xml:space="preserve"> </w:t>
      </w:r>
      <w:r w:rsidRPr="00FB7749">
        <w:rPr>
          <w:spacing w:val="-1"/>
        </w:rPr>
        <w:t>under</w:t>
      </w:r>
      <w:r w:rsidRPr="00FB7749">
        <w:rPr>
          <w:spacing w:val="15"/>
        </w:rPr>
        <w:t xml:space="preserve"> </w:t>
      </w:r>
      <w:r w:rsidRPr="00FB7749">
        <w:rPr>
          <w:spacing w:val="-1"/>
        </w:rPr>
        <w:t>Article</w:t>
      </w:r>
      <w:r w:rsidRPr="00FB7749">
        <w:rPr>
          <w:spacing w:val="12"/>
        </w:rPr>
        <w:t xml:space="preserve"> </w:t>
      </w:r>
      <w:r w:rsidRPr="00FB7749">
        <w:t>2</w:t>
      </w:r>
      <w:r w:rsidRPr="00FB7749">
        <w:rPr>
          <w:spacing w:val="16"/>
        </w:rPr>
        <w:t xml:space="preserve"> </w:t>
      </w:r>
      <w:r w:rsidRPr="00FB7749">
        <w:t>can</w:t>
      </w:r>
      <w:r w:rsidRPr="00FB7749">
        <w:rPr>
          <w:spacing w:val="14"/>
        </w:rPr>
        <w:t xml:space="preserve"> </w:t>
      </w:r>
      <w:r w:rsidRPr="00FB7749">
        <w:t>be</w:t>
      </w:r>
      <w:r w:rsidRPr="00FB7749">
        <w:rPr>
          <w:spacing w:val="45"/>
        </w:rPr>
        <w:t xml:space="preserve"> </w:t>
      </w:r>
      <w:r w:rsidRPr="00FB7749">
        <w:rPr>
          <w:spacing w:val="-1"/>
        </w:rPr>
        <w:t>properly</w:t>
      </w:r>
      <w:r w:rsidRPr="00FB7749">
        <w:rPr>
          <w:spacing w:val="47"/>
        </w:rPr>
        <w:t xml:space="preserve"> </w:t>
      </w:r>
      <w:r w:rsidRPr="00FB7749">
        <w:t>and</w:t>
      </w:r>
      <w:r w:rsidRPr="00FB7749">
        <w:rPr>
          <w:spacing w:val="48"/>
        </w:rPr>
        <w:t xml:space="preserve"> </w:t>
      </w:r>
      <w:r w:rsidRPr="00FB7749">
        <w:rPr>
          <w:spacing w:val="-1"/>
        </w:rPr>
        <w:t>easily</w:t>
      </w:r>
      <w:r w:rsidRPr="00FB7749">
        <w:rPr>
          <w:spacing w:val="47"/>
        </w:rPr>
        <w:t xml:space="preserve"> </w:t>
      </w:r>
      <w:r w:rsidRPr="00FB7749">
        <w:rPr>
          <w:spacing w:val="-1"/>
        </w:rPr>
        <w:t>reconciled</w:t>
      </w:r>
      <w:r w:rsidRPr="00FB7749">
        <w:rPr>
          <w:spacing w:val="50"/>
        </w:rPr>
        <w:t xml:space="preserve"> </w:t>
      </w:r>
      <w:r w:rsidRPr="00FB7749">
        <w:rPr>
          <w:spacing w:val="-1"/>
        </w:rPr>
        <w:t>to</w:t>
      </w:r>
      <w:r w:rsidRPr="00FB7749">
        <w:rPr>
          <w:spacing w:val="50"/>
        </w:rPr>
        <w:t xml:space="preserve"> </w:t>
      </w:r>
      <w:r w:rsidRPr="00FB7749">
        <w:rPr>
          <w:spacing w:val="-1"/>
        </w:rPr>
        <w:t>the</w:t>
      </w:r>
      <w:r w:rsidRPr="00FB7749">
        <w:rPr>
          <w:spacing w:val="50"/>
        </w:rPr>
        <w:t xml:space="preserve"> </w:t>
      </w:r>
      <w:r w:rsidRPr="00FB7749">
        <w:rPr>
          <w:spacing w:val="-1"/>
        </w:rPr>
        <w:t>accounting</w:t>
      </w:r>
      <w:r w:rsidRPr="00FB7749">
        <w:rPr>
          <w:spacing w:val="47"/>
        </w:rPr>
        <w:t xml:space="preserve"> </w:t>
      </w:r>
      <w:r w:rsidRPr="00FB7749">
        <w:rPr>
          <w:spacing w:val="-1"/>
        </w:rPr>
        <w:t>and</w:t>
      </w:r>
      <w:r w:rsidRPr="00FB7749">
        <w:rPr>
          <w:spacing w:val="50"/>
        </w:rPr>
        <w:t xml:space="preserve"> </w:t>
      </w:r>
      <w:r w:rsidRPr="00FB7749">
        <w:rPr>
          <w:spacing w:val="-1"/>
        </w:rPr>
        <w:t>bookkeeping</w:t>
      </w:r>
      <w:r w:rsidRPr="00FB7749">
        <w:rPr>
          <w:spacing w:val="47"/>
        </w:rPr>
        <w:t xml:space="preserve"> </w:t>
      </w:r>
      <w:r w:rsidRPr="00FB7749">
        <w:rPr>
          <w:spacing w:val="-1"/>
        </w:rPr>
        <w:t>system</w:t>
      </w:r>
      <w:r w:rsidRPr="00FB7749">
        <w:rPr>
          <w:spacing w:val="47"/>
        </w:rPr>
        <w:t xml:space="preserve"> </w:t>
      </w:r>
      <w:r w:rsidRPr="00FB7749">
        <w:t>and</w:t>
      </w:r>
      <w:r w:rsidRPr="00FB7749">
        <w:rPr>
          <w:spacing w:val="50"/>
        </w:rPr>
        <w:t xml:space="preserve"> </w:t>
      </w:r>
      <w:r w:rsidRPr="00FB7749">
        <w:t>to</w:t>
      </w:r>
      <w:r w:rsidRPr="00FB7749">
        <w:rPr>
          <w:spacing w:val="47"/>
        </w:rPr>
        <w:t xml:space="preserve"> </w:t>
      </w:r>
      <w:r w:rsidRPr="00FB7749">
        <w:t>the</w:t>
      </w:r>
      <w:r w:rsidRPr="00FB7749">
        <w:rPr>
          <w:spacing w:val="65"/>
        </w:rPr>
        <w:t xml:space="preserve"> </w:t>
      </w:r>
      <w:r w:rsidRPr="00FB7749">
        <w:rPr>
          <w:spacing w:val="-1"/>
        </w:rPr>
        <w:t>underlying</w:t>
      </w:r>
      <w:r w:rsidRPr="00FB7749">
        <w:rPr>
          <w:spacing w:val="31"/>
        </w:rPr>
        <w:t xml:space="preserve"> </w:t>
      </w:r>
      <w:r w:rsidRPr="00FB7749">
        <w:rPr>
          <w:spacing w:val="-1"/>
        </w:rPr>
        <w:t>accounting</w:t>
      </w:r>
      <w:r w:rsidRPr="00FB7749">
        <w:rPr>
          <w:spacing w:val="31"/>
        </w:rPr>
        <w:t xml:space="preserve"> </w:t>
      </w:r>
      <w:r w:rsidRPr="00FB7749">
        <w:t>and</w:t>
      </w:r>
      <w:r w:rsidRPr="00FB7749">
        <w:rPr>
          <w:spacing w:val="31"/>
        </w:rPr>
        <w:t xml:space="preserve"> </w:t>
      </w:r>
      <w:r w:rsidRPr="00FB7749">
        <w:rPr>
          <w:spacing w:val="-1"/>
        </w:rPr>
        <w:t>other</w:t>
      </w:r>
      <w:r w:rsidRPr="00FB7749">
        <w:rPr>
          <w:spacing w:val="34"/>
        </w:rPr>
        <w:t xml:space="preserve"> </w:t>
      </w:r>
      <w:r w:rsidRPr="00FB7749">
        <w:rPr>
          <w:spacing w:val="-1"/>
        </w:rPr>
        <w:t>relevant</w:t>
      </w:r>
      <w:r w:rsidRPr="00FB7749">
        <w:rPr>
          <w:spacing w:val="32"/>
        </w:rPr>
        <w:t xml:space="preserve"> </w:t>
      </w:r>
      <w:r w:rsidRPr="00FB7749">
        <w:rPr>
          <w:spacing w:val="-1"/>
        </w:rPr>
        <w:t>records.</w:t>
      </w:r>
      <w:r w:rsidRPr="00FB7749">
        <w:rPr>
          <w:spacing w:val="34"/>
        </w:rPr>
        <w:t xml:space="preserve"> </w:t>
      </w:r>
      <w:r w:rsidRPr="00FB7749">
        <w:rPr>
          <w:spacing w:val="-1"/>
        </w:rPr>
        <w:t>For</w:t>
      </w:r>
      <w:r w:rsidRPr="00FB7749">
        <w:rPr>
          <w:spacing w:val="34"/>
        </w:rPr>
        <w:t xml:space="preserve"> </w:t>
      </w:r>
      <w:r w:rsidRPr="00FB7749">
        <w:rPr>
          <w:spacing w:val="-1"/>
        </w:rPr>
        <w:t>this</w:t>
      </w:r>
      <w:r w:rsidRPr="00FB7749">
        <w:rPr>
          <w:spacing w:val="31"/>
        </w:rPr>
        <w:t xml:space="preserve"> </w:t>
      </w:r>
      <w:r w:rsidRPr="00FB7749">
        <w:rPr>
          <w:spacing w:val="-1"/>
        </w:rPr>
        <w:t>purpose</w:t>
      </w:r>
      <w:r w:rsidRPr="00FB7749">
        <w:rPr>
          <w:spacing w:val="32"/>
        </w:rPr>
        <w:t xml:space="preserve"> </w:t>
      </w:r>
      <w:r w:rsidRPr="00FB7749">
        <w:rPr>
          <w:spacing w:val="-1"/>
        </w:rPr>
        <w:t>the</w:t>
      </w:r>
      <w:r w:rsidRPr="00FB7749">
        <w:rPr>
          <w:spacing w:val="34"/>
        </w:rPr>
        <w:t xml:space="preserve"> </w:t>
      </w:r>
      <w:r w:rsidRPr="00FB7749">
        <w:rPr>
          <w:spacing w:val="-1"/>
        </w:rPr>
        <w:t>Beneficiary(ies)</w:t>
      </w:r>
      <w:r w:rsidRPr="00FB7749">
        <w:rPr>
          <w:spacing w:val="61"/>
        </w:rPr>
        <w:t xml:space="preserve"> </w:t>
      </w:r>
      <w:r w:rsidRPr="00FB7749">
        <w:rPr>
          <w:spacing w:val="-1"/>
        </w:rPr>
        <w:t>shall</w:t>
      </w:r>
      <w:r w:rsidRPr="00FB7749">
        <w:rPr>
          <w:spacing w:val="46"/>
        </w:rPr>
        <w:t xml:space="preserve"> </w:t>
      </w:r>
      <w:r w:rsidRPr="00FB7749">
        <w:rPr>
          <w:spacing w:val="-1"/>
        </w:rPr>
        <w:t>prepare</w:t>
      </w:r>
      <w:r w:rsidRPr="00FB7749">
        <w:rPr>
          <w:spacing w:val="45"/>
        </w:rPr>
        <w:t xml:space="preserve"> </w:t>
      </w:r>
      <w:r w:rsidRPr="00FB7749">
        <w:t>and</w:t>
      </w:r>
      <w:r w:rsidRPr="00FB7749">
        <w:rPr>
          <w:spacing w:val="45"/>
        </w:rPr>
        <w:t xml:space="preserve"> </w:t>
      </w:r>
      <w:r w:rsidRPr="00FB7749">
        <w:rPr>
          <w:spacing w:val="-1"/>
        </w:rPr>
        <w:t>keep</w:t>
      </w:r>
      <w:r w:rsidRPr="00FB7749">
        <w:rPr>
          <w:spacing w:val="45"/>
        </w:rPr>
        <w:t xml:space="preserve"> </w:t>
      </w:r>
      <w:r w:rsidRPr="00FB7749">
        <w:rPr>
          <w:spacing w:val="-1"/>
        </w:rPr>
        <w:t>appropriate</w:t>
      </w:r>
      <w:r w:rsidRPr="00FB7749">
        <w:rPr>
          <w:spacing w:val="45"/>
        </w:rPr>
        <w:t xml:space="preserve"> </w:t>
      </w:r>
      <w:r w:rsidRPr="00FB7749">
        <w:rPr>
          <w:spacing w:val="-1"/>
        </w:rPr>
        <w:t>reconciliations,</w:t>
      </w:r>
      <w:r w:rsidRPr="00FB7749">
        <w:rPr>
          <w:spacing w:val="43"/>
        </w:rPr>
        <w:t xml:space="preserve"> </w:t>
      </w:r>
      <w:r w:rsidRPr="00FB7749">
        <w:rPr>
          <w:spacing w:val="-1"/>
        </w:rPr>
        <w:t>supporting</w:t>
      </w:r>
      <w:r w:rsidRPr="00FB7749">
        <w:rPr>
          <w:spacing w:val="43"/>
        </w:rPr>
        <w:t xml:space="preserve"> </w:t>
      </w:r>
      <w:r w:rsidRPr="00FB7749">
        <w:rPr>
          <w:spacing w:val="-1"/>
        </w:rPr>
        <w:t>schedules,</w:t>
      </w:r>
      <w:r w:rsidRPr="00FB7749">
        <w:rPr>
          <w:spacing w:val="45"/>
        </w:rPr>
        <w:t xml:space="preserve"> </w:t>
      </w:r>
      <w:r w:rsidRPr="00FB7749">
        <w:rPr>
          <w:spacing w:val="-1"/>
        </w:rPr>
        <w:t>analyses</w:t>
      </w:r>
      <w:r w:rsidRPr="00FB7749">
        <w:rPr>
          <w:spacing w:val="46"/>
        </w:rPr>
        <w:t xml:space="preserve"> </w:t>
      </w:r>
      <w:r w:rsidRPr="00FB7749">
        <w:rPr>
          <w:spacing w:val="-1"/>
        </w:rPr>
        <w:t>and</w:t>
      </w:r>
      <w:r w:rsidRPr="00FB7749">
        <w:rPr>
          <w:spacing w:val="69"/>
        </w:rPr>
        <w:t xml:space="preserve"> </w:t>
      </w:r>
      <w:r w:rsidRPr="00FB7749">
        <w:rPr>
          <w:spacing w:val="-1"/>
        </w:rPr>
        <w:t>breakdowns</w:t>
      </w:r>
      <w:r w:rsidRPr="00FB7749">
        <w:rPr>
          <w:spacing w:val="-2"/>
        </w:rPr>
        <w:t xml:space="preserve"> </w:t>
      </w:r>
      <w:r w:rsidRPr="00FB7749">
        <w:t>for</w:t>
      </w:r>
      <w:r w:rsidRPr="00FB7749">
        <w:rPr>
          <w:spacing w:val="-2"/>
        </w:rPr>
        <w:t xml:space="preserve"> </w:t>
      </w:r>
      <w:r w:rsidRPr="00FB7749">
        <w:rPr>
          <w:spacing w:val="-1"/>
        </w:rPr>
        <w:t>inspection</w:t>
      </w:r>
      <w:r w:rsidRPr="00FB7749">
        <w:rPr>
          <w:spacing w:val="-5"/>
        </w:rPr>
        <w:t xml:space="preserve"> </w:t>
      </w:r>
      <w:r w:rsidRPr="00FB7749">
        <w:t xml:space="preserve">and </w:t>
      </w:r>
      <w:r w:rsidRPr="00FB7749">
        <w:rPr>
          <w:spacing w:val="-1"/>
        </w:rPr>
        <w:t>verification.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Right of access</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37"/>
      </w:pPr>
      <w:r w:rsidRPr="00FB7749">
        <w:t>The</w:t>
      </w:r>
      <w:r w:rsidRPr="00FB7749">
        <w:rPr>
          <w:spacing w:val="36"/>
        </w:rPr>
        <w:t xml:space="preserve"> </w:t>
      </w:r>
      <w:r w:rsidRPr="00FB7749">
        <w:rPr>
          <w:spacing w:val="-1"/>
        </w:rPr>
        <w:t>Beneficiary(ies)</w:t>
      </w:r>
      <w:r w:rsidRPr="00FB7749">
        <w:rPr>
          <w:spacing w:val="36"/>
        </w:rPr>
        <w:t xml:space="preserve"> </w:t>
      </w:r>
      <w:r w:rsidRPr="00FB7749">
        <w:rPr>
          <w:spacing w:val="-1"/>
        </w:rPr>
        <w:t>shall</w:t>
      </w:r>
      <w:r w:rsidRPr="00FB7749">
        <w:rPr>
          <w:spacing w:val="37"/>
        </w:rPr>
        <w:t xml:space="preserve"> </w:t>
      </w:r>
      <w:r w:rsidRPr="00FB7749">
        <w:rPr>
          <w:spacing w:val="-1"/>
        </w:rPr>
        <w:t>allow</w:t>
      </w:r>
      <w:r w:rsidRPr="00FB7749">
        <w:rPr>
          <w:spacing w:val="35"/>
        </w:rPr>
        <w:t xml:space="preserve"> </w:t>
      </w:r>
      <w:r w:rsidRPr="00FB7749">
        <w:rPr>
          <w:spacing w:val="-1"/>
        </w:rPr>
        <w:t>verifications</w:t>
      </w:r>
      <w:r w:rsidRPr="00FB7749">
        <w:rPr>
          <w:spacing w:val="36"/>
        </w:rPr>
        <w:t xml:space="preserve"> </w:t>
      </w:r>
      <w:r w:rsidRPr="00FB7749">
        <w:t>to</w:t>
      </w:r>
      <w:r w:rsidRPr="00FB7749">
        <w:rPr>
          <w:spacing w:val="33"/>
        </w:rPr>
        <w:t xml:space="preserve"> </w:t>
      </w:r>
      <w:r w:rsidRPr="00FB7749">
        <w:t>be</w:t>
      </w:r>
      <w:r w:rsidRPr="00FB7749">
        <w:rPr>
          <w:spacing w:val="41"/>
        </w:rPr>
        <w:t xml:space="preserve"> </w:t>
      </w:r>
      <w:r w:rsidRPr="00FB7749">
        <w:rPr>
          <w:spacing w:val="-1"/>
        </w:rPr>
        <w:t>carried</w:t>
      </w:r>
      <w:r w:rsidRPr="00FB7749">
        <w:rPr>
          <w:spacing w:val="36"/>
        </w:rPr>
        <w:t xml:space="preserve"> </w:t>
      </w:r>
      <w:r w:rsidRPr="00FB7749">
        <w:t>out</w:t>
      </w:r>
      <w:r w:rsidRPr="00FB7749">
        <w:rPr>
          <w:spacing w:val="37"/>
        </w:rPr>
        <w:t xml:space="preserve"> </w:t>
      </w:r>
      <w:r w:rsidRPr="00FB7749">
        <w:t>by</w:t>
      </w:r>
      <w:r w:rsidRPr="00FB7749">
        <w:rPr>
          <w:spacing w:val="33"/>
        </w:rPr>
        <w:t xml:space="preserve"> </w:t>
      </w:r>
      <w:r w:rsidRPr="00FB7749">
        <w:t>the</w:t>
      </w:r>
      <w:r w:rsidRPr="00FB7749">
        <w:rPr>
          <w:spacing w:val="36"/>
        </w:rPr>
        <w:t xml:space="preserve"> </w:t>
      </w:r>
      <w:r w:rsidRPr="00FB7749">
        <w:rPr>
          <w:spacing w:val="-1"/>
        </w:rPr>
        <w:t>European</w:t>
      </w:r>
      <w:r w:rsidRPr="00FB7749">
        <w:rPr>
          <w:spacing w:val="43"/>
        </w:rPr>
        <w:t xml:space="preserve"> </w:t>
      </w:r>
      <w:r w:rsidRPr="00FB7749">
        <w:rPr>
          <w:spacing w:val="-1"/>
        </w:rPr>
        <w:t>Commission,</w:t>
      </w:r>
      <w:r w:rsidRPr="00FB7749">
        <w:rPr>
          <w:spacing w:val="26"/>
        </w:rPr>
        <w:t xml:space="preserve"> </w:t>
      </w:r>
      <w:r w:rsidRPr="00FB7749">
        <w:t>the</w:t>
      </w:r>
      <w:r w:rsidRPr="00FB7749">
        <w:rPr>
          <w:spacing w:val="26"/>
        </w:rPr>
        <w:t xml:space="preserve"> </w:t>
      </w:r>
      <w:r w:rsidRPr="00FB7749">
        <w:rPr>
          <w:spacing w:val="-1"/>
        </w:rPr>
        <w:t>European</w:t>
      </w:r>
      <w:r w:rsidRPr="00FB7749">
        <w:rPr>
          <w:spacing w:val="24"/>
        </w:rPr>
        <w:t xml:space="preserve"> </w:t>
      </w:r>
      <w:r w:rsidRPr="00FB7749">
        <w:rPr>
          <w:spacing w:val="-1"/>
        </w:rPr>
        <w:t>Anti-Fraud</w:t>
      </w:r>
      <w:r w:rsidRPr="00FB7749">
        <w:rPr>
          <w:spacing w:val="26"/>
        </w:rPr>
        <w:t xml:space="preserve"> </w:t>
      </w:r>
      <w:r w:rsidRPr="00FB7749">
        <w:rPr>
          <w:spacing w:val="-1"/>
        </w:rPr>
        <w:t>Office,</w:t>
      </w:r>
      <w:r w:rsidRPr="00FB7749">
        <w:rPr>
          <w:spacing w:val="26"/>
        </w:rPr>
        <w:t xml:space="preserve"> </w:t>
      </w:r>
      <w:r w:rsidRPr="00FB7749">
        <w:t>the</w:t>
      </w:r>
      <w:r w:rsidRPr="00FB7749">
        <w:rPr>
          <w:spacing w:val="26"/>
        </w:rPr>
        <w:t xml:space="preserve"> </w:t>
      </w:r>
      <w:r w:rsidRPr="00FB7749">
        <w:rPr>
          <w:spacing w:val="-1"/>
        </w:rPr>
        <w:t>European</w:t>
      </w:r>
      <w:r w:rsidRPr="00FB7749">
        <w:rPr>
          <w:spacing w:val="26"/>
        </w:rPr>
        <w:t xml:space="preserve"> </w:t>
      </w:r>
      <w:r w:rsidRPr="00FB7749">
        <w:rPr>
          <w:spacing w:val="-1"/>
        </w:rPr>
        <w:t>Court</w:t>
      </w:r>
      <w:r w:rsidRPr="00FB7749">
        <w:rPr>
          <w:spacing w:val="27"/>
        </w:rPr>
        <w:t xml:space="preserve"> </w:t>
      </w:r>
      <w:r w:rsidRPr="00FB7749">
        <w:t>of</w:t>
      </w:r>
      <w:r w:rsidRPr="00FB7749">
        <w:rPr>
          <w:spacing w:val="27"/>
        </w:rPr>
        <w:t xml:space="preserve"> </w:t>
      </w:r>
      <w:r w:rsidRPr="00FB7749">
        <w:rPr>
          <w:spacing w:val="-1"/>
        </w:rPr>
        <w:t>Auditors</w:t>
      </w:r>
      <w:r w:rsidRPr="00FB7749">
        <w:rPr>
          <w:spacing w:val="24"/>
        </w:rPr>
        <w:t xml:space="preserve"> </w:t>
      </w:r>
      <w:r w:rsidRPr="00FB7749">
        <w:t>and</w:t>
      </w:r>
      <w:r w:rsidRPr="00FB7749">
        <w:rPr>
          <w:spacing w:val="26"/>
        </w:rPr>
        <w:t xml:space="preserve"> </w:t>
      </w:r>
      <w:r w:rsidRPr="00FB7749">
        <w:t>any</w:t>
      </w:r>
      <w:r w:rsidRPr="00FB7749">
        <w:rPr>
          <w:spacing w:val="55"/>
        </w:rPr>
        <w:t xml:space="preserve"> </w:t>
      </w:r>
      <w:r w:rsidRPr="00FB7749">
        <w:rPr>
          <w:spacing w:val="-1"/>
        </w:rPr>
        <w:t>external</w:t>
      </w:r>
      <w:r w:rsidRPr="00FB7749">
        <w:rPr>
          <w:spacing w:val="41"/>
        </w:rPr>
        <w:t xml:space="preserve"> </w:t>
      </w:r>
      <w:r w:rsidRPr="00FB7749">
        <w:rPr>
          <w:spacing w:val="-1"/>
        </w:rPr>
        <w:t>auditor</w:t>
      </w:r>
      <w:r w:rsidRPr="00FB7749">
        <w:rPr>
          <w:spacing w:val="39"/>
        </w:rPr>
        <w:t xml:space="preserve"> </w:t>
      </w:r>
      <w:r w:rsidRPr="00FB7749">
        <w:rPr>
          <w:spacing w:val="-1"/>
        </w:rPr>
        <w:t>authorised</w:t>
      </w:r>
      <w:r w:rsidRPr="00FB7749">
        <w:rPr>
          <w:spacing w:val="38"/>
        </w:rPr>
        <w:t xml:space="preserve"> </w:t>
      </w:r>
      <w:r w:rsidRPr="00FB7749">
        <w:t>by</w:t>
      </w:r>
      <w:r w:rsidRPr="00FB7749">
        <w:rPr>
          <w:spacing w:val="38"/>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40"/>
        </w:rPr>
        <w:t xml:space="preserve"> </w:t>
      </w:r>
      <w:r w:rsidRPr="00FB7749">
        <w:rPr>
          <w:spacing w:val="-1"/>
        </w:rPr>
        <w:t>The</w:t>
      </w:r>
      <w:r w:rsidRPr="00FB7749">
        <w:rPr>
          <w:spacing w:val="41"/>
        </w:rPr>
        <w:t xml:space="preserve"> </w:t>
      </w:r>
      <w:r w:rsidRPr="00FB7749">
        <w:rPr>
          <w:spacing w:val="-1"/>
        </w:rPr>
        <w:t>Beneficiary(ies)</w:t>
      </w:r>
      <w:r w:rsidRPr="00FB7749">
        <w:rPr>
          <w:spacing w:val="39"/>
        </w:rPr>
        <w:t xml:space="preserve"> </w:t>
      </w:r>
      <w:r w:rsidRPr="00FB7749">
        <w:rPr>
          <w:spacing w:val="-1"/>
        </w:rPr>
        <w:t>have</w:t>
      </w:r>
      <w:r w:rsidRPr="00FB7749">
        <w:rPr>
          <w:spacing w:val="41"/>
        </w:rPr>
        <w:t xml:space="preserve"> </w:t>
      </w:r>
      <w:r w:rsidRPr="00FB7749">
        <w:rPr>
          <w:spacing w:val="-1"/>
        </w:rPr>
        <w:t>to</w:t>
      </w:r>
      <w:r w:rsidRPr="00FB7749">
        <w:rPr>
          <w:spacing w:val="47"/>
        </w:rPr>
        <w:t xml:space="preserve"> </w:t>
      </w:r>
      <w:r w:rsidRPr="00FB7749">
        <w:rPr>
          <w:spacing w:val="-1"/>
        </w:rPr>
        <w:t>take</w:t>
      </w:r>
      <w:r w:rsidRPr="00FB7749">
        <w:t xml:space="preserve"> </w:t>
      </w:r>
      <w:r w:rsidRPr="00FB7749">
        <w:rPr>
          <w:spacing w:val="-1"/>
        </w:rPr>
        <w:t>all</w:t>
      </w:r>
      <w:r w:rsidRPr="00FB7749">
        <w:rPr>
          <w:spacing w:val="1"/>
        </w:rPr>
        <w:t xml:space="preserve"> </w:t>
      </w:r>
      <w:r w:rsidRPr="00FB7749">
        <w:rPr>
          <w:spacing w:val="-1"/>
        </w:rPr>
        <w:t>steps</w:t>
      </w:r>
      <w:r w:rsidRPr="00FB7749">
        <w:t xml:space="preserve"> to</w:t>
      </w:r>
      <w:r w:rsidRPr="00FB7749">
        <w:rPr>
          <w:spacing w:val="-3"/>
        </w:rPr>
        <w:t xml:space="preserve"> </w:t>
      </w:r>
      <w:r w:rsidRPr="00FB7749">
        <w:rPr>
          <w:spacing w:val="-1"/>
        </w:rPr>
        <w:t>facilitate</w:t>
      </w:r>
      <w:r w:rsidRPr="00FB7749">
        <w:t xml:space="preserve"> </w:t>
      </w:r>
      <w:r w:rsidRPr="00FB7749">
        <w:rPr>
          <w:spacing w:val="-1"/>
        </w:rPr>
        <w:t>their</w:t>
      </w:r>
      <w:r w:rsidRPr="00FB7749">
        <w:t xml:space="preserve"> </w:t>
      </w:r>
      <w:r w:rsidRPr="00FB7749">
        <w:rPr>
          <w:spacing w:val="-1"/>
        </w:rPr>
        <w:t>work.</w:t>
      </w:r>
    </w:p>
    <w:p w:rsidR="00D0198E" w:rsidRPr="00FB7749" w:rsidRDefault="00D0198E" w:rsidP="00834B1C">
      <w:pPr>
        <w:pStyle w:val="BodyText"/>
        <w:widowControl w:val="0"/>
        <w:numPr>
          <w:ilvl w:val="1"/>
          <w:numId w:val="220"/>
        </w:numPr>
        <w:tabs>
          <w:tab w:val="clear" w:pos="851"/>
          <w:tab w:val="clear" w:pos="1191"/>
          <w:tab w:val="clear" w:pos="1531"/>
          <w:tab w:val="left" w:pos="821"/>
        </w:tabs>
      </w:pPr>
      <w:r w:rsidRPr="00FB7749">
        <w:t>The</w:t>
      </w:r>
      <w:r w:rsidRPr="00FB7749">
        <w:rPr>
          <w:spacing w:val="-2"/>
        </w:rPr>
        <w:t xml:space="preserve"> </w:t>
      </w:r>
      <w:r w:rsidRPr="00FB7749">
        <w:rPr>
          <w:spacing w:val="-1"/>
        </w:rPr>
        <w:t>Beneficiary(ies)</w:t>
      </w:r>
      <w:r w:rsidRPr="00FB7749">
        <w:rPr>
          <w:spacing w:val="1"/>
        </w:rPr>
        <w:t xml:space="preserve"> </w:t>
      </w:r>
      <w:r w:rsidRPr="00FB7749">
        <w:rPr>
          <w:spacing w:val="-1"/>
        </w:rPr>
        <w:t>shall</w:t>
      </w:r>
      <w:r w:rsidRPr="00FB7749">
        <w:rPr>
          <w:spacing w:val="1"/>
        </w:rPr>
        <w:t xml:space="preserve"> </w:t>
      </w:r>
      <w:r w:rsidRPr="00FB7749">
        <w:rPr>
          <w:spacing w:val="-1"/>
        </w:rPr>
        <w:t>allow</w:t>
      </w:r>
      <w:r w:rsidRPr="00FB7749">
        <w:rPr>
          <w:spacing w:val="-4"/>
        </w:rPr>
        <w:t xml:space="preserve"> </w:t>
      </w:r>
      <w:r w:rsidRPr="00FB7749">
        <w:t xml:space="preserve">the </w:t>
      </w:r>
      <w:r w:rsidRPr="00FB7749">
        <w:rPr>
          <w:spacing w:val="-1"/>
        </w:rPr>
        <w:t>above</w:t>
      </w:r>
      <w:r w:rsidRPr="00FB7749">
        <w:t xml:space="preserve"> </w:t>
      </w:r>
      <w:r w:rsidRPr="00FB7749">
        <w:rPr>
          <w:spacing w:val="-1"/>
        </w:rPr>
        <w:t>entities</w:t>
      </w:r>
      <w:r w:rsidRPr="00FB7749">
        <w:t xml:space="preserve"> to:</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access</w:t>
      </w:r>
      <w:r w:rsidRPr="00FB7749">
        <w:rPr>
          <w:spacing w:val="-2"/>
        </w:rPr>
        <w:t xml:space="preserve"> </w:t>
      </w:r>
      <w:r w:rsidRPr="00FB7749">
        <w:t xml:space="preserve">the </w:t>
      </w:r>
      <w:r w:rsidRPr="00FB7749">
        <w:rPr>
          <w:spacing w:val="-1"/>
        </w:rPr>
        <w:t>sites</w:t>
      </w:r>
      <w:r w:rsidRPr="00FB7749">
        <w:t xml:space="preserve"> </w:t>
      </w:r>
      <w:r w:rsidRPr="00FB7749">
        <w:rPr>
          <w:spacing w:val="-1"/>
        </w:rPr>
        <w:t>and</w:t>
      </w:r>
      <w:r w:rsidRPr="00FB7749">
        <w:t xml:space="preserve"> </w:t>
      </w:r>
      <w:r w:rsidRPr="00FB7749">
        <w:rPr>
          <w:spacing w:val="-1"/>
        </w:rPr>
        <w:t>locations</w:t>
      </w:r>
      <w:r w:rsidRPr="00FB7749">
        <w:t xml:space="preserve"> at</w:t>
      </w:r>
      <w:r w:rsidRPr="00FB7749">
        <w:rPr>
          <w:spacing w:val="1"/>
        </w:rPr>
        <w:t xml:space="preserve"> </w:t>
      </w:r>
      <w:r w:rsidRPr="00FB7749">
        <w:rPr>
          <w:spacing w:val="-1"/>
        </w:rPr>
        <w:t>which</w:t>
      </w:r>
      <w:r w:rsidRPr="00FB7749">
        <w:rPr>
          <w:spacing w:val="-2"/>
        </w:rPr>
        <w:t xml:space="preserve"> </w:t>
      </w:r>
      <w:r w:rsidRPr="00FB7749">
        <w:rPr>
          <w:spacing w:val="-1"/>
        </w:rPr>
        <w:t>the</w:t>
      </w:r>
      <w:r w:rsidRPr="00FB7749">
        <w:t xml:space="preserve"> </w:t>
      </w:r>
      <w:r w:rsidRPr="00FB7749">
        <w:rPr>
          <w:spacing w:val="-1"/>
        </w:rPr>
        <w:t>Action</w:t>
      </w:r>
      <w:r w:rsidRPr="00FB7749">
        <w:rPr>
          <w:spacing w:val="-3"/>
        </w:rPr>
        <w:t xml:space="preserve"> </w:t>
      </w:r>
      <w:r w:rsidRPr="00FB7749">
        <w:t>is</w:t>
      </w:r>
      <w:r w:rsidRPr="00FB7749">
        <w:rPr>
          <w:spacing w:val="-2"/>
        </w:rPr>
        <w:t xml:space="preserve"> </w:t>
      </w:r>
      <w:r w:rsidRPr="00FB7749">
        <w:rPr>
          <w:spacing w:val="-1"/>
        </w:rPr>
        <w:t>implemented;</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examine</w:t>
      </w:r>
      <w:r w:rsidRPr="00FB7749">
        <w:t xml:space="preserve">  </w:t>
      </w:r>
      <w:r w:rsidRPr="00FB7749">
        <w:rPr>
          <w:spacing w:val="3"/>
        </w:rPr>
        <w:t xml:space="preserve"> </w:t>
      </w:r>
      <w:r w:rsidRPr="00FB7749">
        <w:rPr>
          <w:spacing w:val="-1"/>
        </w:rPr>
        <w:t>its</w:t>
      </w:r>
      <w:r w:rsidRPr="00FB7749">
        <w:t xml:space="preserve">  </w:t>
      </w:r>
      <w:r w:rsidRPr="00FB7749">
        <w:rPr>
          <w:spacing w:val="3"/>
        </w:rPr>
        <w:t xml:space="preserve"> </w:t>
      </w:r>
      <w:r w:rsidRPr="00FB7749">
        <w:rPr>
          <w:spacing w:val="-1"/>
        </w:rPr>
        <w:t>accounting</w:t>
      </w:r>
      <w:r w:rsidRPr="00FB7749">
        <w:t xml:space="preserve">   and  </w:t>
      </w:r>
      <w:r w:rsidRPr="00FB7749">
        <w:rPr>
          <w:spacing w:val="3"/>
        </w:rPr>
        <w:t xml:space="preserve"> </w:t>
      </w:r>
      <w:r w:rsidRPr="00FB7749">
        <w:rPr>
          <w:spacing w:val="-1"/>
        </w:rPr>
        <w:t>information</w:t>
      </w:r>
      <w:r w:rsidRPr="00FB7749">
        <w:t xml:space="preserve">  </w:t>
      </w:r>
      <w:r w:rsidRPr="00FB7749">
        <w:rPr>
          <w:spacing w:val="2"/>
        </w:rPr>
        <w:t xml:space="preserve"> </w:t>
      </w:r>
      <w:r w:rsidRPr="00FB7749">
        <w:rPr>
          <w:spacing w:val="-1"/>
        </w:rPr>
        <w:t>systems,</w:t>
      </w:r>
      <w:r w:rsidRPr="00FB7749">
        <w:t xml:space="preserve">  </w:t>
      </w:r>
      <w:r w:rsidRPr="00FB7749">
        <w:rPr>
          <w:spacing w:val="3"/>
        </w:rPr>
        <w:t xml:space="preserve"> </w:t>
      </w:r>
      <w:r w:rsidRPr="00FB7749">
        <w:rPr>
          <w:spacing w:val="-1"/>
        </w:rPr>
        <w:t>documents</w:t>
      </w:r>
      <w:r w:rsidRPr="00FB7749">
        <w:t xml:space="preserve">  </w:t>
      </w:r>
      <w:r w:rsidRPr="00FB7749">
        <w:rPr>
          <w:spacing w:val="3"/>
        </w:rPr>
        <w:t xml:space="preserve"> </w:t>
      </w:r>
      <w:r w:rsidRPr="00FB7749">
        <w:rPr>
          <w:spacing w:val="-1"/>
        </w:rPr>
        <w:t>and</w:t>
      </w:r>
      <w:r w:rsidRPr="00FB7749">
        <w:t xml:space="preserve">  </w:t>
      </w:r>
      <w:r w:rsidRPr="00FB7749">
        <w:rPr>
          <w:spacing w:val="2"/>
        </w:rPr>
        <w:t xml:space="preserve"> </w:t>
      </w:r>
      <w:r w:rsidRPr="00FB7749">
        <w:rPr>
          <w:spacing w:val="-1"/>
        </w:rPr>
        <w:t>databases</w:t>
      </w:r>
      <w:r w:rsidRPr="00FB7749">
        <w:rPr>
          <w:spacing w:val="41"/>
        </w:rPr>
        <w:t xml:space="preserve"> </w:t>
      </w:r>
      <w:r w:rsidRPr="00FB7749">
        <w:rPr>
          <w:spacing w:val="-1"/>
        </w:rPr>
        <w:t>concerning</w:t>
      </w:r>
      <w:r w:rsidRPr="00FB7749">
        <w:rPr>
          <w:spacing w:val="-3"/>
        </w:rPr>
        <w:t xml:space="preserve"> </w:t>
      </w:r>
      <w:r w:rsidRPr="00FB7749">
        <w:t xml:space="preserve">the </w:t>
      </w:r>
      <w:r w:rsidRPr="00FB7749">
        <w:rPr>
          <w:spacing w:val="-1"/>
        </w:rPr>
        <w:t>technical</w:t>
      </w:r>
      <w:r w:rsidRPr="00FB7749">
        <w:rPr>
          <w:spacing w:val="1"/>
        </w:rPr>
        <w:t xml:space="preserve"> </w:t>
      </w:r>
      <w:r w:rsidRPr="00FB7749">
        <w:rPr>
          <w:spacing w:val="-2"/>
        </w:rPr>
        <w:t>and</w:t>
      </w:r>
      <w:r w:rsidRPr="00FB7749">
        <w:t xml:space="preserve"> </w:t>
      </w:r>
      <w:r w:rsidRPr="00FB7749">
        <w:rPr>
          <w:spacing w:val="-1"/>
        </w:rPr>
        <w:t>financial</w:t>
      </w:r>
      <w:r w:rsidRPr="00FB7749">
        <w:rPr>
          <w:spacing w:val="1"/>
        </w:rPr>
        <w:t xml:space="preserve"> </w:t>
      </w:r>
      <w:r w:rsidRPr="00FB7749">
        <w:rPr>
          <w:spacing w:val="-1"/>
        </w:rPr>
        <w:t>management</w:t>
      </w:r>
      <w:r w:rsidRPr="00FB7749">
        <w:rPr>
          <w:spacing w:val="1"/>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take</w:t>
      </w:r>
      <w:r w:rsidRPr="00FB7749">
        <w:t xml:space="preserve"> </w:t>
      </w:r>
      <w:r w:rsidRPr="00FB7749">
        <w:rPr>
          <w:spacing w:val="-1"/>
        </w:rPr>
        <w:t>copies</w:t>
      </w:r>
      <w:r w:rsidRPr="00FB7749">
        <w:t xml:space="preserve"> </w:t>
      </w:r>
      <w:r w:rsidRPr="00FB7749">
        <w:rPr>
          <w:spacing w:val="-1"/>
        </w:rPr>
        <w:t>of</w:t>
      </w:r>
      <w:r w:rsidRPr="00FB7749">
        <w:t xml:space="preserve"> </w:t>
      </w:r>
      <w:r w:rsidRPr="00FB7749">
        <w:rPr>
          <w:spacing w:val="-1"/>
        </w:rPr>
        <w:t>documents;</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carry</w:t>
      </w:r>
      <w:r w:rsidRPr="00FB7749">
        <w:rPr>
          <w:spacing w:val="-3"/>
        </w:rPr>
        <w:t xml:space="preserve"> </w:t>
      </w:r>
      <w:r w:rsidRPr="00FB7749">
        <w:t>out</w:t>
      </w:r>
      <w:r w:rsidRPr="00FB7749">
        <w:rPr>
          <w:spacing w:val="1"/>
        </w:rPr>
        <w:t xml:space="preserve"> </w:t>
      </w:r>
      <w:r w:rsidRPr="00FB7749">
        <w:t>on</w:t>
      </w:r>
      <w:r w:rsidRPr="00FB7749">
        <w:rPr>
          <w:spacing w:val="-3"/>
        </w:rPr>
        <w:t xml:space="preserve"> </w:t>
      </w:r>
      <w:r w:rsidRPr="00FB7749">
        <w:rPr>
          <w:spacing w:val="-1"/>
        </w:rPr>
        <w:t>the-spot-checks;</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conduct</w:t>
      </w:r>
      <w:r w:rsidRPr="00FB7749">
        <w:t xml:space="preserve"> </w:t>
      </w:r>
      <w:r w:rsidRPr="00FB7749">
        <w:rPr>
          <w:spacing w:val="13"/>
        </w:rPr>
        <w:t xml:space="preserve"> </w:t>
      </w:r>
      <w:r w:rsidRPr="00FB7749">
        <w:t xml:space="preserve">a </w:t>
      </w:r>
      <w:r w:rsidRPr="00FB7749">
        <w:rPr>
          <w:spacing w:val="12"/>
        </w:rPr>
        <w:t xml:space="preserve"> </w:t>
      </w:r>
      <w:r w:rsidRPr="00FB7749">
        <w:rPr>
          <w:spacing w:val="-1"/>
        </w:rPr>
        <w:t>full</w:t>
      </w:r>
      <w:r w:rsidRPr="00FB7749">
        <w:t xml:space="preserve"> </w:t>
      </w:r>
      <w:r w:rsidRPr="00FB7749">
        <w:rPr>
          <w:spacing w:val="13"/>
        </w:rPr>
        <w:t xml:space="preserve"> </w:t>
      </w:r>
      <w:r w:rsidRPr="00FB7749">
        <w:rPr>
          <w:spacing w:val="-1"/>
        </w:rPr>
        <w:t>audit</w:t>
      </w:r>
      <w:r w:rsidRPr="00FB7749">
        <w:t xml:space="preserve"> </w:t>
      </w:r>
      <w:r w:rsidRPr="00FB7749">
        <w:rPr>
          <w:spacing w:val="13"/>
        </w:rPr>
        <w:t xml:space="preserve"> </w:t>
      </w:r>
      <w:r w:rsidRPr="00FB7749">
        <w:t xml:space="preserve">on </w:t>
      </w:r>
      <w:r w:rsidRPr="00FB7749">
        <w:rPr>
          <w:spacing w:val="12"/>
        </w:rPr>
        <w:t xml:space="preserve"> </w:t>
      </w:r>
      <w:r w:rsidRPr="00FB7749">
        <w:rPr>
          <w:spacing w:val="-1"/>
        </w:rPr>
        <w:t>the</w:t>
      </w:r>
      <w:r w:rsidRPr="00FB7749">
        <w:t xml:space="preserve"> </w:t>
      </w:r>
      <w:r w:rsidRPr="00FB7749">
        <w:rPr>
          <w:spacing w:val="12"/>
        </w:rPr>
        <w:t xml:space="preserve"> </w:t>
      </w:r>
      <w:r w:rsidRPr="00FB7749">
        <w:rPr>
          <w:spacing w:val="-1"/>
        </w:rPr>
        <w:t>basis</w:t>
      </w:r>
      <w:r w:rsidRPr="00FB7749">
        <w:t xml:space="preserve"> </w:t>
      </w:r>
      <w:r w:rsidRPr="00FB7749">
        <w:rPr>
          <w:spacing w:val="12"/>
        </w:rPr>
        <w:t xml:space="preserve"> </w:t>
      </w:r>
      <w:r w:rsidRPr="00FB7749">
        <w:t xml:space="preserve">of </w:t>
      </w:r>
      <w:r w:rsidRPr="00FB7749">
        <w:rPr>
          <w:spacing w:val="12"/>
        </w:rPr>
        <w:t xml:space="preserve"> </w:t>
      </w:r>
      <w:r w:rsidRPr="00FB7749">
        <w:rPr>
          <w:spacing w:val="-1"/>
        </w:rPr>
        <w:t>all</w:t>
      </w:r>
      <w:r w:rsidRPr="00FB7749">
        <w:t xml:space="preserve"> </w:t>
      </w:r>
      <w:r w:rsidRPr="00FB7749">
        <w:rPr>
          <w:spacing w:val="13"/>
        </w:rPr>
        <w:t xml:space="preserve"> </w:t>
      </w:r>
      <w:r w:rsidRPr="00FB7749">
        <w:rPr>
          <w:spacing w:val="-1"/>
        </w:rPr>
        <w:t>accounting</w:t>
      </w:r>
      <w:r w:rsidRPr="00FB7749">
        <w:t xml:space="preserve"> </w:t>
      </w:r>
      <w:r w:rsidRPr="00FB7749">
        <w:rPr>
          <w:spacing w:val="9"/>
        </w:rPr>
        <w:t xml:space="preserve"> </w:t>
      </w:r>
      <w:r w:rsidRPr="00FB7749">
        <w:rPr>
          <w:spacing w:val="-1"/>
        </w:rPr>
        <w:t>documents</w:t>
      </w:r>
      <w:r w:rsidRPr="00FB7749">
        <w:t xml:space="preserve"> </w:t>
      </w:r>
      <w:r w:rsidRPr="00FB7749">
        <w:rPr>
          <w:spacing w:val="12"/>
        </w:rPr>
        <w:t xml:space="preserve"> </w:t>
      </w:r>
      <w:r w:rsidRPr="00FB7749">
        <w:t xml:space="preserve">and </w:t>
      </w:r>
      <w:r w:rsidRPr="00FB7749">
        <w:rPr>
          <w:spacing w:val="12"/>
        </w:rPr>
        <w:t xml:space="preserve"> </w:t>
      </w:r>
      <w:r w:rsidRPr="00FB7749">
        <w:t xml:space="preserve">any </w:t>
      </w:r>
      <w:r w:rsidRPr="00FB7749">
        <w:rPr>
          <w:spacing w:val="10"/>
        </w:rPr>
        <w:t xml:space="preserve"> </w:t>
      </w:r>
      <w:r w:rsidRPr="00FB7749">
        <w:t>other</w:t>
      </w:r>
      <w:r w:rsidRPr="00FB7749">
        <w:rPr>
          <w:spacing w:val="53"/>
        </w:rPr>
        <w:t xml:space="preserve"> </w:t>
      </w:r>
      <w:r w:rsidRPr="00FB7749">
        <w:rPr>
          <w:spacing w:val="-1"/>
        </w:rPr>
        <w:t>document</w:t>
      </w:r>
      <w:r w:rsidRPr="00FB7749">
        <w:rPr>
          <w:spacing w:val="1"/>
        </w:rPr>
        <w:t xml:space="preserve"> </w:t>
      </w:r>
      <w:r w:rsidRPr="00FB7749">
        <w:rPr>
          <w:spacing w:val="-1"/>
        </w:rPr>
        <w:t>relevant</w:t>
      </w:r>
      <w:r w:rsidRPr="00FB7749">
        <w:rPr>
          <w:spacing w:val="-2"/>
        </w:rPr>
        <w:t xml:space="preserve"> </w:t>
      </w:r>
      <w:r w:rsidRPr="00FB7749">
        <w:t>to</w:t>
      </w:r>
      <w:r w:rsidRPr="00FB7749">
        <w:rPr>
          <w:spacing w:val="-3"/>
        </w:rPr>
        <w:t xml:space="preserve"> </w:t>
      </w:r>
      <w:r w:rsidRPr="00FB7749">
        <w:t>the</w:t>
      </w:r>
      <w:r w:rsidRPr="00FB7749">
        <w:rPr>
          <w:spacing w:val="-2"/>
        </w:rPr>
        <w:t xml:space="preserve"> </w:t>
      </w:r>
      <w:r w:rsidRPr="00FB7749">
        <w:rPr>
          <w:spacing w:val="-1"/>
        </w:rPr>
        <w:t>financing</w:t>
      </w:r>
      <w:r w:rsidRPr="00FB7749">
        <w:rPr>
          <w:spacing w:val="-3"/>
        </w:rPr>
        <w:t xml:space="preserve"> </w:t>
      </w:r>
      <w:r w:rsidRPr="00FB7749">
        <w:t xml:space="preserve">of </w:t>
      </w:r>
      <w:r w:rsidRPr="00FB7749">
        <w:rPr>
          <w:spacing w:val="-1"/>
        </w:rPr>
        <w:t>the</w:t>
      </w:r>
      <w:r w:rsidRPr="00FB7749">
        <w:t xml:space="preserve"> Action.</w:t>
      </w:r>
    </w:p>
    <w:p w:rsidR="00FF47EE" w:rsidRPr="007338F0" w:rsidRDefault="00D0198E" w:rsidP="00E80BC0">
      <w:pPr>
        <w:pStyle w:val="BodyText"/>
        <w:widowControl w:val="0"/>
        <w:numPr>
          <w:ilvl w:val="1"/>
          <w:numId w:val="220"/>
        </w:numPr>
        <w:tabs>
          <w:tab w:val="clear" w:pos="851"/>
          <w:tab w:val="clear" w:pos="1191"/>
          <w:tab w:val="clear" w:pos="1531"/>
          <w:tab w:val="left" w:pos="821"/>
        </w:tabs>
        <w:ind w:right="135"/>
      </w:pPr>
      <w:r w:rsidRPr="00FB7749">
        <w:rPr>
          <w:spacing w:val="-1"/>
        </w:rPr>
        <w:t>Additionally</w:t>
      </w:r>
      <w:r w:rsidRPr="00FB7749">
        <w:rPr>
          <w:spacing w:val="33"/>
        </w:rPr>
        <w:t xml:space="preserve"> </w:t>
      </w:r>
      <w:r w:rsidRPr="00FB7749">
        <w:rPr>
          <w:spacing w:val="-1"/>
        </w:rPr>
        <w:t>the</w:t>
      </w:r>
      <w:r w:rsidRPr="00FB7749">
        <w:rPr>
          <w:spacing w:val="36"/>
        </w:rPr>
        <w:t xml:space="preserve"> </w:t>
      </w:r>
      <w:r w:rsidRPr="00FB7749">
        <w:rPr>
          <w:spacing w:val="-1"/>
        </w:rPr>
        <w:t>European</w:t>
      </w:r>
      <w:r w:rsidRPr="00FB7749">
        <w:rPr>
          <w:spacing w:val="34"/>
        </w:rPr>
        <w:t xml:space="preserve"> </w:t>
      </w:r>
      <w:r w:rsidRPr="00FB7749">
        <w:rPr>
          <w:spacing w:val="-1"/>
        </w:rPr>
        <w:t>Anti-Fraud</w:t>
      </w:r>
      <w:r w:rsidRPr="00FB7749">
        <w:rPr>
          <w:spacing w:val="35"/>
        </w:rPr>
        <w:t xml:space="preserve"> </w:t>
      </w:r>
      <w:r w:rsidRPr="00FB7749">
        <w:rPr>
          <w:spacing w:val="-1"/>
        </w:rPr>
        <w:t>Office</w:t>
      </w:r>
      <w:r w:rsidRPr="00FB7749">
        <w:rPr>
          <w:spacing w:val="34"/>
        </w:rPr>
        <w:t xml:space="preserve"> </w:t>
      </w:r>
      <w:r w:rsidRPr="00FB7749">
        <w:rPr>
          <w:spacing w:val="-1"/>
        </w:rPr>
        <w:t>shall</w:t>
      </w:r>
      <w:r w:rsidRPr="00FB7749">
        <w:rPr>
          <w:spacing w:val="34"/>
        </w:rPr>
        <w:t xml:space="preserve"> </w:t>
      </w:r>
      <w:r w:rsidRPr="00FB7749">
        <w:rPr>
          <w:spacing w:val="-2"/>
        </w:rPr>
        <w:t>be</w:t>
      </w:r>
      <w:r w:rsidRPr="00FB7749">
        <w:rPr>
          <w:spacing w:val="36"/>
        </w:rPr>
        <w:t xml:space="preserve"> </w:t>
      </w:r>
      <w:r w:rsidRPr="00FB7749">
        <w:rPr>
          <w:spacing w:val="-1"/>
        </w:rPr>
        <w:t>allowed</w:t>
      </w:r>
      <w:r w:rsidRPr="00FB7749">
        <w:rPr>
          <w:spacing w:val="34"/>
        </w:rPr>
        <w:t xml:space="preserve"> </w:t>
      </w:r>
      <w:r w:rsidRPr="00FB7749">
        <w:t>to</w:t>
      </w:r>
      <w:r w:rsidRPr="00FB7749">
        <w:rPr>
          <w:spacing w:val="33"/>
        </w:rPr>
        <w:t xml:space="preserve"> </w:t>
      </w:r>
      <w:r w:rsidRPr="00FB7749">
        <w:rPr>
          <w:spacing w:val="-1"/>
        </w:rPr>
        <w:t>carry</w:t>
      </w:r>
      <w:r w:rsidRPr="00FB7749">
        <w:rPr>
          <w:spacing w:val="33"/>
        </w:rPr>
        <w:t xml:space="preserve"> </w:t>
      </w:r>
      <w:r w:rsidRPr="00FB7749">
        <w:t>out</w:t>
      </w:r>
      <w:r w:rsidRPr="00FB7749">
        <w:rPr>
          <w:spacing w:val="39"/>
        </w:rPr>
        <w:t xml:space="preserve"> </w:t>
      </w:r>
      <w:r w:rsidRPr="00FB7749">
        <w:rPr>
          <w:spacing w:val="-1"/>
        </w:rPr>
        <w:t>on-the-spot</w:t>
      </w:r>
      <w:r w:rsidRPr="00FB7749">
        <w:rPr>
          <w:spacing w:val="61"/>
        </w:rPr>
        <w:t xml:space="preserve"> </w:t>
      </w:r>
      <w:r w:rsidRPr="00FB7749">
        <w:rPr>
          <w:spacing w:val="-1"/>
        </w:rPr>
        <w:t>checks</w:t>
      </w:r>
      <w:r w:rsidRPr="00FB7749">
        <w:rPr>
          <w:spacing w:val="41"/>
        </w:rPr>
        <w:t xml:space="preserve"> </w:t>
      </w:r>
      <w:r w:rsidRPr="00FB7749">
        <w:rPr>
          <w:spacing w:val="-1"/>
        </w:rPr>
        <w:t>and</w:t>
      </w:r>
      <w:r w:rsidRPr="00FB7749">
        <w:rPr>
          <w:spacing w:val="40"/>
        </w:rPr>
        <w:t xml:space="preserve"> </w:t>
      </w:r>
      <w:r w:rsidRPr="00FB7749">
        <w:rPr>
          <w:spacing w:val="-1"/>
        </w:rPr>
        <w:t>inspections</w:t>
      </w:r>
      <w:r w:rsidRPr="00FB7749">
        <w:rPr>
          <w:spacing w:val="39"/>
        </w:rPr>
        <w:t xml:space="preserve"> </w:t>
      </w:r>
      <w:r w:rsidRPr="00FB7749">
        <w:t>in</w:t>
      </w:r>
      <w:r w:rsidRPr="00FB7749">
        <w:rPr>
          <w:spacing w:val="38"/>
        </w:rPr>
        <w:t xml:space="preserve"> </w:t>
      </w:r>
      <w:r w:rsidRPr="00FB7749">
        <w:rPr>
          <w:spacing w:val="-1"/>
        </w:rPr>
        <w:t>accordance</w:t>
      </w:r>
      <w:r w:rsidRPr="00FB7749">
        <w:rPr>
          <w:spacing w:val="41"/>
        </w:rPr>
        <w:t xml:space="preserve"> </w:t>
      </w:r>
      <w:r w:rsidRPr="00FB7749">
        <w:rPr>
          <w:spacing w:val="-1"/>
        </w:rPr>
        <w:t>with</w:t>
      </w:r>
      <w:r w:rsidRPr="00FB7749">
        <w:rPr>
          <w:spacing w:val="38"/>
        </w:rPr>
        <w:t xml:space="preserve"> </w:t>
      </w:r>
      <w:r w:rsidRPr="00FB7749">
        <w:rPr>
          <w:spacing w:val="-1"/>
        </w:rPr>
        <w:t>the</w:t>
      </w:r>
      <w:r w:rsidRPr="00FB7749">
        <w:rPr>
          <w:spacing w:val="41"/>
        </w:rPr>
        <w:t xml:space="preserve"> </w:t>
      </w:r>
      <w:r w:rsidRPr="00FB7749">
        <w:rPr>
          <w:spacing w:val="-1"/>
        </w:rPr>
        <w:t>procedures</w:t>
      </w:r>
      <w:r w:rsidRPr="00FB7749">
        <w:rPr>
          <w:spacing w:val="41"/>
        </w:rPr>
        <w:t xml:space="preserve"> </w:t>
      </w:r>
      <w:r w:rsidRPr="00FB7749">
        <w:rPr>
          <w:spacing w:val="-1"/>
        </w:rPr>
        <w:t>laid</w:t>
      </w:r>
      <w:r w:rsidRPr="00FB7749">
        <w:rPr>
          <w:spacing w:val="40"/>
        </w:rPr>
        <w:t xml:space="preserve"> </w:t>
      </w:r>
      <w:r w:rsidRPr="00FB7749">
        <w:rPr>
          <w:spacing w:val="-1"/>
        </w:rPr>
        <w:t>down</w:t>
      </w:r>
      <w:r w:rsidRPr="00FB7749">
        <w:rPr>
          <w:spacing w:val="38"/>
        </w:rPr>
        <w:t xml:space="preserve"> </w:t>
      </w:r>
      <w:r w:rsidRPr="00FB7749">
        <w:t>by</w:t>
      </w:r>
      <w:r w:rsidRPr="00FB7749">
        <w:rPr>
          <w:spacing w:val="39"/>
        </w:rPr>
        <w:t xml:space="preserve"> </w:t>
      </w:r>
      <w:r w:rsidRPr="00FB7749">
        <w:t>the</w:t>
      </w:r>
      <w:r w:rsidRPr="00FB7749">
        <w:rPr>
          <w:spacing w:val="38"/>
        </w:rPr>
        <w:t xml:space="preserve"> </w:t>
      </w:r>
      <w:r w:rsidRPr="00FB7749">
        <w:rPr>
          <w:spacing w:val="-1"/>
        </w:rPr>
        <w:t>European</w:t>
      </w:r>
      <w:r w:rsidRPr="00FB7749">
        <w:rPr>
          <w:spacing w:val="55"/>
        </w:rPr>
        <w:t xml:space="preserve"> </w:t>
      </w:r>
      <w:r w:rsidRPr="00FB7749">
        <w:rPr>
          <w:spacing w:val="-1"/>
        </w:rPr>
        <w:t>Union</w:t>
      </w:r>
      <w:r w:rsidRPr="00FB7749">
        <w:rPr>
          <w:spacing w:val="52"/>
        </w:rPr>
        <w:t xml:space="preserve"> </w:t>
      </w:r>
      <w:r w:rsidRPr="00FB7749">
        <w:rPr>
          <w:spacing w:val="-1"/>
        </w:rPr>
        <w:t>legislation</w:t>
      </w:r>
      <w:r w:rsidRPr="00FB7749">
        <w:rPr>
          <w:spacing w:val="52"/>
        </w:rPr>
        <w:t xml:space="preserve"> </w:t>
      </w:r>
      <w:r w:rsidRPr="00FB7749">
        <w:rPr>
          <w:spacing w:val="-1"/>
        </w:rPr>
        <w:t>for</w:t>
      </w:r>
      <w:r w:rsidRPr="00FB7749">
        <w:rPr>
          <w:spacing w:val="53"/>
        </w:rPr>
        <w:t xml:space="preserve"> </w:t>
      </w:r>
      <w:r w:rsidRPr="00FB7749">
        <w:t>the</w:t>
      </w:r>
      <w:r w:rsidRPr="00FB7749">
        <w:rPr>
          <w:spacing w:val="50"/>
        </w:rPr>
        <w:t xml:space="preserve"> </w:t>
      </w:r>
      <w:r w:rsidRPr="00FB7749">
        <w:rPr>
          <w:spacing w:val="-1"/>
        </w:rPr>
        <w:t>protection</w:t>
      </w:r>
      <w:r w:rsidRPr="00FB7749">
        <w:rPr>
          <w:spacing w:val="52"/>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financial</w:t>
      </w:r>
      <w:r w:rsidRPr="00FB7749">
        <w:rPr>
          <w:spacing w:val="51"/>
        </w:rPr>
        <w:t xml:space="preserve"> </w:t>
      </w:r>
      <w:r w:rsidRPr="00FB7749">
        <w:rPr>
          <w:spacing w:val="-1"/>
        </w:rPr>
        <w:t>interests</w:t>
      </w:r>
      <w:r w:rsidRPr="00FB7749">
        <w:rPr>
          <w:spacing w:val="53"/>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European</w:t>
      </w:r>
      <w:r w:rsidRPr="00FB7749">
        <w:rPr>
          <w:spacing w:val="52"/>
        </w:rPr>
        <w:t xml:space="preserve"> </w:t>
      </w:r>
      <w:r w:rsidRPr="00FB7749">
        <w:rPr>
          <w:spacing w:val="-1"/>
        </w:rPr>
        <w:t>Union</w:t>
      </w:r>
      <w:r w:rsidRPr="00FB7749">
        <w:rPr>
          <w:spacing w:val="59"/>
        </w:rPr>
        <w:t xml:space="preserve"> </w:t>
      </w:r>
      <w:r w:rsidRPr="00FB7749">
        <w:rPr>
          <w:spacing w:val="-1"/>
        </w:rPr>
        <w:t>against fraud</w:t>
      </w:r>
      <w:r w:rsidRPr="00FB7749">
        <w:t xml:space="preserve"> </w:t>
      </w:r>
      <w:r w:rsidRPr="00FB7749">
        <w:rPr>
          <w:spacing w:val="-1"/>
        </w:rPr>
        <w:t>and</w:t>
      </w:r>
      <w:r w:rsidRPr="00FB7749">
        <w:t xml:space="preserve"> </w:t>
      </w:r>
      <w:r w:rsidRPr="00FB7749">
        <w:rPr>
          <w:spacing w:val="-1"/>
        </w:rPr>
        <w:t>other irregularities.</w:t>
      </w:r>
      <w:r w:rsidR="00E80BC0" w:rsidRPr="00FB7749">
        <w:rPr>
          <w:spacing w:val="-1"/>
        </w:rPr>
        <w:t xml:space="preserve"> </w:t>
      </w:r>
    </w:p>
    <w:p w:rsidR="00E80BC0" w:rsidRPr="00FB7749" w:rsidRDefault="00E80BC0" w:rsidP="007338F0">
      <w:pPr>
        <w:pStyle w:val="BodyText"/>
        <w:widowControl w:val="0"/>
        <w:tabs>
          <w:tab w:val="clear" w:pos="851"/>
          <w:tab w:val="clear" w:pos="1191"/>
          <w:tab w:val="clear" w:pos="1531"/>
          <w:tab w:val="left" w:pos="821"/>
        </w:tabs>
        <w:ind w:left="820" w:right="135"/>
      </w:pPr>
      <w:r w:rsidRPr="00FB7749">
        <w:rPr>
          <w:spacing w:val="-1"/>
        </w:rPr>
        <w:t>Where</w:t>
      </w:r>
      <w:r w:rsidRPr="00FB7749">
        <w:t xml:space="preserve"> </w:t>
      </w:r>
      <w:r w:rsidRPr="00FB7749">
        <w:rPr>
          <w:spacing w:val="-1"/>
        </w:rPr>
        <w:t>appropriate,</w:t>
      </w:r>
      <w:r w:rsidRPr="00FB7749">
        <w:rPr>
          <w:spacing w:val="-2"/>
        </w:rPr>
        <w:t xml:space="preserve"> </w:t>
      </w:r>
      <w:r w:rsidRPr="00FB7749">
        <w:rPr>
          <w:spacing w:val="-1"/>
        </w:rPr>
        <w:t>the</w:t>
      </w:r>
      <w:r w:rsidRPr="00FB7749">
        <w:t xml:space="preserve"> </w:t>
      </w:r>
      <w:r w:rsidRPr="00FB7749">
        <w:rPr>
          <w:spacing w:val="-1"/>
        </w:rPr>
        <w:t>findings</w:t>
      </w:r>
      <w:r w:rsidRPr="00FB7749">
        <w:t xml:space="preserve"> </w:t>
      </w:r>
      <w:r w:rsidRPr="00FB7749">
        <w:rPr>
          <w:spacing w:val="-1"/>
        </w:rPr>
        <w:t>may</w:t>
      </w:r>
      <w:r w:rsidRPr="00FB7749">
        <w:rPr>
          <w:spacing w:val="-3"/>
        </w:rPr>
        <w:t xml:space="preserve"> </w:t>
      </w:r>
      <w:r w:rsidRPr="00FB7749">
        <w:t xml:space="preserve">lead </w:t>
      </w:r>
      <w:r w:rsidRPr="00FB7749">
        <w:rPr>
          <w:spacing w:val="-1"/>
        </w:rPr>
        <w:t>to</w:t>
      </w:r>
      <w:r w:rsidRPr="00FB7749">
        <w:t xml:space="preserve"> </w:t>
      </w:r>
      <w:r w:rsidRPr="00FB7749">
        <w:rPr>
          <w:spacing w:val="-1"/>
        </w:rPr>
        <w:t>recovery</w:t>
      </w:r>
      <w:r w:rsidRPr="00FB7749">
        <w:rPr>
          <w:spacing w:val="-3"/>
        </w:rPr>
        <w:t xml:space="preserve"> </w:t>
      </w:r>
      <w:r w:rsidRPr="00FB7749">
        <w:t>by</w:t>
      </w:r>
      <w:r w:rsidRPr="00FB7749">
        <w:rPr>
          <w:spacing w:val="-3"/>
        </w:rPr>
        <w:t xml:space="preserve"> </w:t>
      </w:r>
      <w:r w:rsidRPr="00FB7749">
        <w:t xml:space="preserve">the </w:t>
      </w:r>
      <w:r w:rsidRPr="00FB7749">
        <w:rPr>
          <w:spacing w:val="-1"/>
        </w:rPr>
        <w:t>European</w:t>
      </w:r>
      <w:r w:rsidRPr="00FB7749">
        <w:rPr>
          <w:spacing w:val="1"/>
        </w:rPr>
        <w:t xml:space="preserve"> </w:t>
      </w:r>
      <w:r w:rsidRPr="00FB7749">
        <w:rPr>
          <w:spacing w:val="-1"/>
        </w:rPr>
        <w:t>Commission.</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81"/>
      </w:pPr>
      <w:r w:rsidRPr="001F4C55">
        <w:rPr>
          <w:spacing w:val="-1"/>
        </w:rPr>
        <w:t>Access</w:t>
      </w:r>
      <w:r w:rsidRPr="001F4C55">
        <w:rPr>
          <w:spacing w:val="2"/>
        </w:rPr>
        <w:t xml:space="preserve"> </w:t>
      </w:r>
      <w:r w:rsidRPr="001F4C55">
        <w:rPr>
          <w:spacing w:val="-2"/>
        </w:rPr>
        <w:t>given</w:t>
      </w:r>
      <w:r w:rsidRPr="001F4C55">
        <w:rPr>
          <w:spacing w:val="5"/>
        </w:rPr>
        <w:t xml:space="preserve"> </w:t>
      </w:r>
      <w:r w:rsidRPr="00FB7749">
        <w:t>to</w:t>
      </w:r>
      <w:r w:rsidRPr="001F4C55">
        <w:rPr>
          <w:spacing w:val="2"/>
        </w:rPr>
        <w:t xml:space="preserve"> </w:t>
      </w:r>
      <w:r w:rsidRPr="001F4C55">
        <w:rPr>
          <w:spacing w:val="-1"/>
        </w:rPr>
        <w:t>agents</w:t>
      </w:r>
      <w:r w:rsidRPr="001F4C55">
        <w:rPr>
          <w:spacing w:val="2"/>
        </w:rPr>
        <w:t xml:space="preserve"> </w:t>
      </w:r>
      <w:r w:rsidRPr="00FB7749">
        <w:t>of</w:t>
      </w:r>
      <w:r w:rsidRPr="001F4C55">
        <w:rPr>
          <w:spacing w:val="3"/>
        </w:rPr>
        <w:t xml:space="preserve"> </w:t>
      </w:r>
      <w:r w:rsidRPr="001F4C55">
        <w:rPr>
          <w:spacing w:val="-1"/>
        </w:rPr>
        <w:t>the</w:t>
      </w:r>
      <w:r w:rsidRPr="001F4C55">
        <w:rPr>
          <w:spacing w:val="5"/>
        </w:rPr>
        <w:t xml:space="preserve"> </w:t>
      </w:r>
      <w:r w:rsidRPr="001F4C55">
        <w:rPr>
          <w:spacing w:val="-1"/>
        </w:rPr>
        <w:t>European</w:t>
      </w:r>
      <w:r w:rsidRPr="001F4C55">
        <w:rPr>
          <w:spacing w:val="4"/>
        </w:rPr>
        <w:t xml:space="preserve"> </w:t>
      </w:r>
      <w:r w:rsidRPr="001F4C55">
        <w:rPr>
          <w:spacing w:val="-1"/>
        </w:rPr>
        <w:t>Commission,</w:t>
      </w:r>
      <w:r w:rsidRPr="001F4C55">
        <w:rPr>
          <w:spacing w:val="2"/>
        </w:rPr>
        <w:t xml:space="preserve"> </w:t>
      </w:r>
      <w:r w:rsidRPr="001F4C55">
        <w:rPr>
          <w:spacing w:val="-1"/>
        </w:rPr>
        <w:t>European</w:t>
      </w:r>
      <w:r w:rsidRPr="001F4C55">
        <w:rPr>
          <w:spacing w:val="5"/>
        </w:rPr>
        <w:t xml:space="preserve"> </w:t>
      </w:r>
      <w:r w:rsidRPr="001F4C55">
        <w:rPr>
          <w:spacing w:val="-1"/>
        </w:rPr>
        <w:t>Anti-Fraud</w:t>
      </w:r>
      <w:r w:rsidRPr="001F4C55">
        <w:rPr>
          <w:spacing w:val="4"/>
        </w:rPr>
        <w:t xml:space="preserve"> </w:t>
      </w:r>
      <w:r w:rsidRPr="001F4C55">
        <w:rPr>
          <w:spacing w:val="-2"/>
        </w:rPr>
        <w:t>Office</w:t>
      </w:r>
      <w:r w:rsidRPr="001F4C55">
        <w:rPr>
          <w:spacing w:val="5"/>
        </w:rPr>
        <w:t xml:space="preserve"> </w:t>
      </w:r>
      <w:r w:rsidRPr="00FB7749">
        <w:t>and</w:t>
      </w:r>
      <w:r w:rsidRPr="001F4C55">
        <w:rPr>
          <w:spacing w:val="2"/>
        </w:rPr>
        <w:t xml:space="preserve"> </w:t>
      </w:r>
      <w:r w:rsidRPr="001F4C55">
        <w:rPr>
          <w:spacing w:val="-1"/>
        </w:rPr>
        <w:t>the</w:t>
      </w:r>
      <w:r w:rsidRPr="001F4C55">
        <w:rPr>
          <w:spacing w:val="73"/>
        </w:rPr>
        <w:t xml:space="preserve"> </w:t>
      </w:r>
      <w:r w:rsidRPr="001F4C55">
        <w:rPr>
          <w:spacing w:val="-1"/>
        </w:rPr>
        <w:t>European</w:t>
      </w:r>
      <w:r w:rsidRPr="001F4C55">
        <w:rPr>
          <w:spacing w:val="36"/>
        </w:rPr>
        <w:t xml:space="preserve"> </w:t>
      </w:r>
      <w:r w:rsidRPr="001F4C55">
        <w:rPr>
          <w:spacing w:val="-1"/>
        </w:rPr>
        <w:t>Court</w:t>
      </w:r>
      <w:r w:rsidRPr="001F4C55">
        <w:rPr>
          <w:spacing w:val="36"/>
        </w:rPr>
        <w:t xml:space="preserve"> </w:t>
      </w:r>
      <w:r w:rsidRPr="00FB7749">
        <w:t>of</w:t>
      </w:r>
      <w:r w:rsidRPr="001F4C55">
        <w:rPr>
          <w:spacing w:val="36"/>
        </w:rPr>
        <w:t xml:space="preserve"> </w:t>
      </w:r>
      <w:r w:rsidRPr="001F4C55">
        <w:rPr>
          <w:spacing w:val="-1"/>
        </w:rPr>
        <w:t>Auditors</w:t>
      </w:r>
      <w:r w:rsidRPr="001F4C55">
        <w:rPr>
          <w:spacing w:val="36"/>
        </w:rPr>
        <w:t xml:space="preserve"> </w:t>
      </w:r>
      <w:r w:rsidRPr="00FB7749">
        <w:t>and</w:t>
      </w:r>
      <w:r w:rsidRPr="001F4C55">
        <w:rPr>
          <w:spacing w:val="36"/>
        </w:rPr>
        <w:t xml:space="preserve"> </w:t>
      </w:r>
      <w:r w:rsidRPr="00FB7749">
        <w:t>to</w:t>
      </w:r>
      <w:r w:rsidRPr="001F4C55">
        <w:rPr>
          <w:spacing w:val="35"/>
        </w:rPr>
        <w:t xml:space="preserve"> </w:t>
      </w:r>
      <w:r w:rsidRPr="00FB7749">
        <w:t>any</w:t>
      </w:r>
      <w:r w:rsidRPr="001F4C55">
        <w:rPr>
          <w:spacing w:val="34"/>
        </w:rPr>
        <w:t xml:space="preserve"> </w:t>
      </w:r>
      <w:r w:rsidRPr="001F4C55">
        <w:rPr>
          <w:spacing w:val="-1"/>
        </w:rPr>
        <w:t>external</w:t>
      </w:r>
      <w:r w:rsidRPr="001F4C55">
        <w:rPr>
          <w:spacing w:val="36"/>
        </w:rPr>
        <w:t xml:space="preserve"> </w:t>
      </w:r>
      <w:r w:rsidRPr="001F4C55">
        <w:rPr>
          <w:spacing w:val="-1"/>
        </w:rPr>
        <w:t>auditor</w:t>
      </w:r>
      <w:r w:rsidRPr="001F4C55">
        <w:rPr>
          <w:spacing w:val="36"/>
        </w:rPr>
        <w:t xml:space="preserve"> </w:t>
      </w:r>
      <w:r w:rsidRPr="001F4C55">
        <w:rPr>
          <w:spacing w:val="-1"/>
        </w:rPr>
        <w:t>authorised</w:t>
      </w:r>
      <w:r w:rsidRPr="001F4C55">
        <w:rPr>
          <w:spacing w:val="35"/>
        </w:rPr>
        <w:t xml:space="preserve"> </w:t>
      </w:r>
      <w:r w:rsidRPr="00FB7749">
        <w:t>by</w:t>
      </w:r>
      <w:r w:rsidRPr="001F4C55">
        <w:rPr>
          <w:spacing w:val="33"/>
        </w:rPr>
        <w:t xml:space="preserve"> </w:t>
      </w:r>
      <w:r w:rsidRPr="00FB7749">
        <w:t>the</w:t>
      </w:r>
      <w:r w:rsidRPr="001F4C55">
        <w:rPr>
          <w:spacing w:val="36"/>
        </w:rPr>
        <w:t xml:space="preserve"> </w:t>
      </w:r>
      <w:r w:rsidRPr="001F4C55">
        <w:rPr>
          <w:spacing w:val="-1"/>
        </w:rPr>
        <w:t>Contracting</w:t>
      </w:r>
      <w:r w:rsidRPr="001F4C55">
        <w:rPr>
          <w:spacing w:val="55"/>
        </w:rPr>
        <w:t xml:space="preserve"> </w:t>
      </w:r>
      <w:r w:rsidRPr="001F4C55">
        <w:rPr>
          <w:spacing w:val="-1"/>
        </w:rPr>
        <w:t>Authority</w:t>
      </w:r>
      <w:r w:rsidRPr="001F4C55">
        <w:rPr>
          <w:spacing w:val="19"/>
        </w:rPr>
        <w:t xml:space="preserve"> </w:t>
      </w:r>
      <w:r w:rsidRPr="001F4C55">
        <w:rPr>
          <w:spacing w:val="-1"/>
        </w:rPr>
        <w:t>carrying</w:t>
      </w:r>
      <w:r w:rsidRPr="001F4C55">
        <w:rPr>
          <w:spacing w:val="19"/>
        </w:rPr>
        <w:t xml:space="preserve"> </w:t>
      </w:r>
      <w:r w:rsidRPr="00FB7749">
        <w:t>out</w:t>
      </w:r>
      <w:r w:rsidRPr="001F4C55">
        <w:rPr>
          <w:spacing w:val="22"/>
        </w:rPr>
        <w:t xml:space="preserve"> </w:t>
      </w:r>
      <w:r w:rsidRPr="001F4C55">
        <w:rPr>
          <w:spacing w:val="-1"/>
        </w:rPr>
        <w:t>verifications</w:t>
      </w:r>
      <w:r w:rsidRPr="001F4C55">
        <w:rPr>
          <w:spacing w:val="19"/>
        </w:rPr>
        <w:t xml:space="preserve"> </w:t>
      </w:r>
      <w:r w:rsidRPr="00FB7749">
        <w:t>as</w:t>
      </w:r>
      <w:r w:rsidRPr="001F4C55">
        <w:rPr>
          <w:spacing w:val="26"/>
        </w:rPr>
        <w:t xml:space="preserve"> </w:t>
      </w:r>
      <w:r w:rsidRPr="001F4C55">
        <w:rPr>
          <w:spacing w:val="-1"/>
        </w:rPr>
        <w:t>provided</w:t>
      </w:r>
      <w:r w:rsidRPr="001F4C55">
        <w:rPr>
          <w:spacing w:val="20"/>
        </w:rPr>
        <w:t xml:space="preserve"> </w:t>
      </w:r>
      <w:r w:rsidRPr="001F4C55">
        <w:rPr>
          <w:spacing w:val="-1"/>
        </w:rPr>
        <w:t>for</w:t>
      </w:r>
      <w:r w:rsidRPr="001F4C55">
        <w:rPr>
          <w:spacing w:val="22"/>
        </w:rPr>
        <w:t xml:space="preserve"> </w:t>
      </w:r>
      <w:r w:rsidRPr="001F4C55">
        <w:rPr>
          <w:spacing w:val="-2"/>
        </w:rPr>
        <w:t>by</w:t>
      </w:r>
      <w:r w:rsidRPr="001F4C55">
        <w:rPr>
          <w:spacing w:val="19"/>
        </w:rPr>
        <w:t xml:space="preserve"> </w:t>
      </w:r>
      <w:r w:rsidRPr="00FB7749">
        <w:t>this</w:t>
      </w:r>
      <w:r w:rsidRPr="001F4C55">
        <w:rPr>
          <w:spacing w:val="22"/>
        </w:rPr>
        <w:t xml:space="preserve"> </w:t>
      </w:r>
      <w:r w:rsidRPr="001F4C55">
        <w:rPr>
          <w:spacing w:val="-2"/>
        </w:rPr>
        <w:t>Article</w:t>
      </w:r>
      <w:r w:rsidRPr="001F4C55">
        <w:rPr>
          <w:spacing w:val="21"/>
        </w:rPr>
        <w:t xml:space="preserve"> </w:t>
      </w:r>
      <w:r w:rsidRPr="00FB7749">
        <w:t>as</w:t>
      </w:r>
      <w:r w:rsidRPr="001F4C55">
        <w:rPr>
          <w:spacing w:val="20"/>
        </w:rPr>
        <w:t xml:space="preserve"> </w:t>
      </w:r>
      <w:r w:rsidRPr="001F4C55">
        <w:rPr>
          <w:spacing w:val="-1"/>
        </w:rPr>
        <w:t>well</w:t>
      </w:r>
      <w:r w:rsidRPr="001F4C55">
        <w:rPr>
          <w:spacing w:val="22"/>
        </w:rPr>
        <w:t xml:space="preserve"> </w:t>
      </w:r>
      <w:r w:rsidRPr="00FB7749">
        <w:t>as</w:t>
      </w:r>
      <w:r w:rsidRPr="001F4C55">
        <w:rPr>
          <w:spacing w:val="20"/>
        </w:rPr>
        <w:t xml:space="preserve"> </w:t>
      </w:r>
      <w:r w:rsidRPr="001F4C55">
        <w:rPr>
          <w:spacing w:val="-2"/>
        </w:rPr>
        <w:t>by</w:t>
      </w:r>
      <w:r w:rsidRPr="001F4C55">
        <w:rPr>
          <w:spacing w:val="19"/>
        </w:rPr>
        <w:t xml:space="preserve"> </w:t>
      </w:r>
      <w:r w:rsidRPr="001F4C55">
        <w:rPr>
          <w:spacing w:val="-1"/>
        </w:rPr>
        <w:t>Article</w:t>
      </w:r>
      <w:r w:rsidR="001F4C55" w:rsidRPr="001F4C55">
        <w:rPr>
          <w:spacing w:val="-1"/>
        </w:rPr>
        <w:t xml:space="preserve"> </w:t>
      </w:r>
      <w:r w:rsidRPr="00FB7749">
        <w:t>15.7</w:t>
      </w:r>
      <w:r w:rsidRPr="001F4C55">
        <w:rPr>
          <w:spacing w:val="5"/>
        </w:rPr>
        <w:t xml:space="preserve"> </w:t>
      </w:r>
      <w:r w:rsidRPr="001F4C55">
        <w:rPr>
          <w:spacing w:val="-1"/>
        </w:rPr>
        <w:t>shall</w:t>
      </w:r>
      <w:r w:rsidRPr="001F4C55">
        <w:rPr>
          <w:spacing w:val="5"/>
        </w:rPr>
        <w:t xml:space="preserve"> </w:t>
      </w:r>
      <w:r w:rsidRPr="00FB7749">
        <w:t>be</w:t>
      </w:r>
      <w:r w:rsidRPr="001F4C55">
        <w:rPr>
          <w:spacing w:val="5"/>
        </w:rPr>
        <w:t xml:space="preserve"> </w:t>
      </w:r>
      <w:r w:rsidRPr="00FB7749">
        <w:t>on</w:t>
      </w:r>
      <w:r w:rsidRPr="001F4C55">
        <w:rPr>
          <w:spacing w:val="2"/>
        </w:rPr>
        <w:t xml:space="preserve"> </w:t>
      </w:r>
      <w:r w:rsidRPr="00FB7749">
        <w:t>the</w:t>
      </w:r>
      <w:r w:rsidRPr="001F4C55">
        <w:rPr>
          <w:spacing w:val="5"/>
        </w:rPr>
        <w:t xml:space="preserve"> </w:t>
      </w:r>
      <w:r w:rsidRPr="001F4C55">
        <w:rPr>
          <w:spacing w:val="-1"/>
        </w:rPr>
        <w:t>basis</w:t>
      </w:r>
      <w:r w:rsidRPr="001F4C55">
        <w:rPr>
          <w:spacing w:val="5"/>
        </w:rPr>
        <w:t xml:space="preserve"> </w:t>
      </w:r>
      <w:r w:rsidRPr="00FB7749">
        <w:t>of</w:t>
      </w:r>
      <w:r w:rsidRPr="001F4C55">
        <w:rPr>
          <w:spacing w:val="5"/>
        </w:rPr>
        <w:t xml:space="preserve"> </w:t>
      </w:r>
      <w:r w:rsidRPr="001F4C55">
        <w:rPr>
          <w:spacing w:val="-1"/>
        </w:rPr>
        <w:t>confidentiality</w:t>
      </w:r>
      <w:r w:rsidRPr="001F4C55">
        <w:rPr>
          <w:spacing w:val="2"/>
        </w:rPr>
        <w:t xml:space="preserve"> </w:t>
      </w:r>
      <w:r w:rsidRPr="001F4C55">
        <w:rPr>
          <w:spacing w:val="-1"/>
        </w:rPr>
        <w:t>with</w:t>
      </w:r>
      <w:r w:rsidRPr="001F4C55">
        <w:rPr>
          <w:spacing w:val="2"/>
        </w:rPr>
        <w:t xml:space="preserve"> </w:t>
      </w:r>
      <w:r w:rsidRPr="001F4C55">
        <w:rPr>
          <w:spacing w:val="-1"/>
        </w:rPr>
        <w:t>respect</w:t>
      </w:r>
      <w:r w:rsidRPr="001F4C55">
        <w:rPr>
          <w:spacing w:val="5"/>
        </w:rPr>
        <w:t xml:space="preserve"> </w:t>
      </w:r>
      <w:r w:rsidRPr="00FB7749">
        <w:t>to</w:t>
      </w:r>
      <w:r w:rsidRPr="001F4C55">
        <w:rPr>
          <w:spacing w:val="2"/>
        </w:rPr>
        <w:t xml:space="preserve"> </w:t>
      </w:r>
      <w:r w:rsidRPr="001F4C55">
        <w:rPr>
          <w:spacing w:val="-1"/>
        </w:rPr>
        <w:t>third</w:t>
      </w:r>
      <w:r w:rsidRPr="001F4C55">
        <w:rPr>
          <w:spacing w:val="4"/>
        </w:rPr>
        <w:t xml:space="preserve"> </w:t>
      </w:r>
      <w:r w:rsidRPr="001F4C55">
        <w:rPr>
          <w:spacing w:val="-1"/>
        </w:rPr>
        <w:t>parties,</w:t>
      </w:r>
      <w:r w:rsidRPr="001F4C55">
        <w:rPr>
          <w:spacing w:val="4"/>
        </w:rPr>
        <w:t xml:space="preserve"> </w:t>
      </w:r>
      <w:r w:rsidRPr="001F4C55">
        <w:rPr>
          <w:spacing w:val="-1"/>
        </w:rPr>
        <w:t>without</w:t>
      </w:r>
      <w:r w:rsidRPr="001F4C55">
        <w:rPr>
          <w:spacing w:val="3"/>
        </w:rPr>
        <w:t xml:space="preserve"> </w:t>
      </w:r>
      <w:r w:rsidRPr="001F4C55">
        <w:rPr>
          <w:spacing w:val="-1"/>
        </w:rPr>
        <w:t>prejudice</w:t>
      </w:r>
      <w:r w:rsidRPr="001F4C55">
        <w:rPr>
          <w:spacing w:val="57"/>
        </w:rPr>
        <w:t xml:space="preserve"> </w:t>
      </w:r>
      <w:r w:rsidRPr="00FB7749">
        <w:t xml:space="preserve">to </w:t>
      </w:r>
      <w:r w:rsidRPr="001F4C55">
        <w:rPr>
          <w:spacing w:val="-1"/>
        </w:rPr>
        <w:t>the</w:t>
      </w:r>
      <w:r w:rsidRPr="00FB7749">
        <w:t xml:space="preserve"> </w:t>
      </w:r>
      <w:r w:rsidRPr="001F4C55">
        <w:rPr>
          <w:spacing w:val="-1"/>
        </w:rPr>
        <w:t>obligations</w:t>
      </w:r>
      <w:r w:rsidRPr="001F4C55">
        <w:rPr>
          <w:spacing w:val="-2"/>
        </w:rPr>
        <w:t xml:space="preserve"> </w:t>
      </w:r>
      <w:r w:rsidRPr="00FB7749">
        <w:t xml:space="preserve">of </w:t>
      </w:r>
      <w:r w:rsidRPr="001F4C55">
        <w:rPr>
          <w:spacing w:val="-1"/>
        </w:rPr>
        <w:t>public</w:t>
      </w:r>
      <w:r w:rsidRPr="001F4C55">
        <w:rPr>
          <w:spacing w:val="-2"/>
        </w:rPr>
        <w:t xml:space="preserve"> </w:t>
      </w:r>
      <w:r w:rsidRPr="00FB7749">
        <w:t xml:space="preserve">law to </w:t>
      </w:r>
      <w:r w:rsidRPr="001F4C55">
        <w:rPr>
          <w:spacing w:val="-1"/>
        </w:rPr>
        <w:t>which</w:t>
      </w:r>
      <w:r w:rsidRPr="001F4C55">
        <w:rPr>
          <w:spacing w:val="-2"/>
        </w:rPr>
        <w:t xml:space="preserve"> </w:t>
      </w:r>
      <w:r w:rsidRPr="001F4C55">
        <w:rPr>
          <w:spacing w:val="-1"/>
        </w:rPr>
        <w:t>they</w:t>
      </w:r>
      <w:r w:rsidRPr="001F4C55">
        <w:rPr>
          <w:spacing w:val="-2"/>
        </w:rPr>
        <w:t xml:space="preserve"> </w:t>
      </w:r>
      <w:r w:rsidRPr="00FB7749">
        <w:t xml:space="preserve">are </w:t>
      </w:r>
      <w:r w:rsidRPr="001F4C55">
        <w:rPr>
          <w:spacing w:val="-1"/>
        </w:rPr>
        <w:t>subject.</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Record keeping</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5"/>
      </w:pPr>
      <w:r w:rsidRPr="00FB7749">
        <w:t>The</w:t>
      </w:r>
      <w:r w:rsidRPr="00FB7749">
        <w:rPr>
          <w:spacing w:val="14"/>
        </w:rPr>
        <w:t xml:space="preserve"> </w:t>
      </w:r>
      <w:r w:rsidRPr="00FB7749">
        <w:rPr>
          <w:spacing w:val="-1"/>
        </w:rPr>
        <w:t>Beneficiary(ies)</w:t>
      </w:r>
      <w:r w:rsidRPr="00FB7749">
        <w:rPr>
          <w:spacing w:val="15"/>
        </w:rPr>
        <w:t xml:space="preserve"> </w:t>
      </w:r>
      <w:r w:rsidRPr="00FB7749">
        <w:rPr>
          <w:spacing w:val="-1"/>
        </w:rPr>
        <w:t>shall</w:t>
      </w:r>
      <w:r w:rsidRPr="00FB7749">
        <w:rPr>
          <w:spacing w:val="12"/>
        </w:rPr>
        <w:t xml:space="preserve"> </w:t>
      </w:r>
      <w:r w:rsidRPr="00FB7749">
        <w:rPr>
          <w:spacing w:val="-1"/>
        </w:rPr>
        <w:t>keep</w:t>
      </w:r>
      <w:r w:rsidRPr="00FB7749">
        <w:rPr>
          <w:spacing w:val="14"/>
        </w:rPr>
        <w:t xml:space="preserve"> </w:t>
      </w:r>
      <w:r w:rsidRPr="00FB7749">
        <w:t>all</w:t>
      </w:r>
      <w:r w:rsidRPr="00FB7749">
        <w:rPr>
          <w:spacing w:val="12"/>
        </w:rPr>
        <w:t xml:space="preserve"> </w:t>
      </w:r>
      <w:r w:rsidRPr="00FB7749">
        <w:t>records,</w:t>
      </w:r>
      <w:r w:rsidRPr="00FB7749">
        <w:rPr>
          <w:spacing w:val="14"/>
        </w:rPr>
        <w:t xml:space="preserve"> </w:t>
      </w:r>
      <w:r w:rsidRPr="00FB7749">
        <w:rPr>
          <w:spacing w:val="-1"/>
        </w:rPr>
        <w:t>accounting</w:t>
      </w:r>
      <w:r w:rsidRPr="00FB7749">
        <w:rPr>
          <w:spacing w:val="11"/>
        </w:rPr>
        <w:t xml:space="preserve"> </w:t>
      </w:r>
      <w:r w:rsidRPr="00FB7749">
        <w:t>and</w:t>
      </w:r>
      <w:r w:rsidRPr="00FB7749">
        <w:rPr>
          <w:spacing w:val="14"/>
        </w:rPr>
        <w:t xml:space="preserve"> </w:t>
      </w:r>
      <w:r w:rsidRPr="00FB7749">
        <w:rPr>
          <w:spacing w:val="-1"/>
        </w:rPr>
        <w:t>supporting</w:t>
      </w:r>
      <w:r w:rsidRPr="00FB7749">
        <w:rPr>
          <w:spacing w:val="11"/>
        </w:rPr>
        <w:t xml:space="preserve"> </w:t>
      </w:r>
      <w:r w:rsidRPr="00FB7749">
        <w:rPr>
          <w:spacing w:val="-1"/>
        </w:rPr>
        <w:t>documents</w:t>
      </w:r>
      <w:r w:rsidRPr="00FB7749">
        <w:rPr>
          <w:spacing w:val="15"/>
        </w:rPr>
        <w:t xml:space="preserve"> </w:t>
      </w:r>
      <w:r w:rsidRPr="00FB7749">
        <w:rPr>
          <w:spacing w:val="-1"/>
        </w:rPr>
        <w:t>related</w:t>
      </w:r>
      <w:r w:rsidRPr="00FB7749">
        <w:rPr>
          <w:spacing w:val="45"/>
        </w:rPr>
        <w:t xml:space="preserve"> </w:t>
      </w:r>
      <w:r w:rsidRPr="00FB7749">
        <w:t>to</w:t>
      </w:r>
      <w:r w:rsidRPr="00FB7749">
        <w:rPr>
          <w:spacing w:val="7"/>
        </w:rPr>
        <w:t xml:space="preserve"> </w:t>
      </w:r>
      <w:r w:rsidRPr="00FB7749">
        <w:rPr>
          <w:spacing w:val="-1"/>
        </w:rPr>
        <w:t>this</w:t>
      </w:r>
      <w:r w:rsidRPr="00FB7749">
        <w:rPr>
          <w:spacing w:val="10"/>
        </w:rPr>
        <w:t xml:space="preserve"> </w:t>
      </w:r>
      <w:r w:rsidRPr="00FB7749">
        <w:rPr>
          <w:spacing w:val="-1"/>
        </w:rPr>
        <w:t>Contract</w:t>
      </w:r>
      <w:r w:rsidRPr="00FB7749">
        <w:rPr>
          <w:spacing w:val="8"/>
        </w:rPr>
        <w:t xml:space="preserve"> </w:t>
      </w:r>
      <w:r w:rsidRPr="00FB7749">
        <w:rPr>
          <w:spacing w:val="-1"/>
        </w:rPr>
        <w:t>for</w:t>
      </w:r>
      <w:r w:rsidRPr="00FB7749">
        <w:rPr>
          <w:spacing w:val="7"/>
        </w:rPr>
        <w:t xml:space="preserve"> </w:t>
      </w:r>
      <w:r w:rsidRPr="00FB7749">
        <w:rPr>
          <w:spacing w:val="-1"/>
        </w:rPr>
        <w:t>five</w:t>
      </w:r>
      <w:r w:rsidRPr="00FB7749">
        <w:rPr>
          <w:spacing w:val="9"/>
        </w:rPr>
        <w:t xml:space="preserve"> </w:t>
      </w:r>
      <w:r w:rsidRPr="00FB7749">
        <w:rPr>
          <w:spacing w:val="-1"/>
        </w:rPr>
        <w:t>years</w:t>
      </w:r>
      <w:r w:rsidRPr="00FB7749">
        <w:rPr>
          <w:spacing w:val="7"/>
        </w:rPr>
        <w:t xml:space="preserve"> </w:t>
      </w:r>
      <w:r w:rsidRPr="00FB7749">
        <w:rPr>
          <w:spacing w:val="-1"/>
        </w:rPr>
        <w:t>following</w:t>
      </w:r>
      <w:r w:rsidRPr="00FB7749">
        <w:rPr>
          <w:spacing w:val="7"/>
        </w:rPr>
        <w:t xml:space="preserve"> </w:t>
      </w:r>
      <w:r w:rsidRPr="00FB7749">
        <w:t>the</w:t>
      </w:r>
      <w:r w:rsidRPr="00FB7749">
        <w:rPr>
          <w:spacing w:val="7"/>
        </w:rPr>
        <w:t xml:space="preserve"> </w:t>
      </w:r>
      <w:r w:rsidRPr="00FB7749">
        <w:rPr>
          <w:spacing w:val="-1"/>
        </w:rPr>
        <w:t>payment</w:t>
      </w:r>
      <w:r w:rsidRPr="00FB7749">
        <w:rPr>
          <w:spacing w:val="8"/>
        </w:rPr>
        <w:t xml:space="preserve"> </w:t>
      </w:r>
      <w:r w:rsidRPr="00FB7749">
        <w:t>of</w:t>
      </w:r>
      <w:r w:rsidRPr="00FB7749">
        <w:rPr>
          <w:spacing w:val="7"/>
        </w:rPr>
        <w:t xml:space="preserve"> </w:t>
      </w:r>
      <w:r w:rsidRPr="00FB7749">
        <w:t>the</w:t>
      </w:r>
      <w:r w:rsidRPr="00FB7749">
        <w:rPr>
          <w:spacing w:val="7"/>
        </w:rPr>
        <w:t xml:space="preserve"> </w:t>
      </w:r>
      <w:r w:rsidRPr="00FB7749">
        <w:rPr>
          <w:spacing w:val="-1"/>
        </w:rPr>
        <w:t>balance</w:t>
      </w:r>
      <w:r w:rsidRPr="00FB7749">
        <w:rPr>
          <w:spacing w:val="9"/>
        </w:rPr>
        <w:t xml:space="preserve"> </w:t>
      </w:r>
      <w:r w:rsidRPr="00FB7749">
        <w:rPr>
          <w:spacing w:val="-1"/>
        </w:rPr>
        <w:t>and</w:t>
      </w:r>
      <w:r w:rsidRPr="00FB7749">
        <w:rPr>
          <w:spacing w:val="9"/>
        </w:rPr>
        <w:t xml:space="preserve"> </w:t>
      </w:r>
      <w:r w:rsidRPr="00FB7749">
        <w:rPr>
          <w:spacing w:val="-1"/>
        </w:rPr>
        <w:t>for</w:t>
      </w:r>
      <w:r w:rsidRPr="00FB7749">
        <w:rPr>
          <w:spacing w:val="7"/>
        </w:rPr>
        <w:t xml:space="preserve"> </w:t>
      </w:r>
      <w:r w:rsidRPr="00FB7749">
        <w:rPr>
          <w:spacing w:val="-1"/>
        </w:rPr>
        <w:t>three</w:t>
      </w:r>
      <w:r w:rsidRPr="00FB7749">
        <w:rPr>
          <w:spacing w:val="9"/>
        </w:rPr>
        <w:t xml:space="preserve"> </w:t>
      </w:r>
      <w:r w:rsidRPr="00FB7749">
        <w:rPr>
          <w:spacing w:val="-1"/>
        </w:rPr>
        <w:t>years</w:t>
      </w:r>
      <w:r w:rsidRPr="00FB7749">
        <w:rPr>
          <w:spacing w:val="7"/>
        </w:rPr>
        <w:t xml:space="preserve"> </w:t>
      </w:r>
      <w:r w:rsidRPr="00FB7749">
        <w:t>in</w:t>
      </w:r>
      <w:r w:rsidRPr="00FB7749">
        <w:rPr>
          <w:spacing w:val="33"/>
        </w:rPr>
        <w:t xml:space="preserve"> </w:t>
      </w:r>
      <w:r w:rsidRPr="00FB7749">
        <w:t>case</w:t>
      </w:r>
      <w:r w:rsidRPr="00FB7749">
        <w:rPr>
          <w:spacing w:val="41"/>
        </w:rPr>
        <w:t xml:space="preserve"> </w:t>
      </w:r>
      <w:r w:rsidRPr="00FB7749">
        <w:t>of</w:t>
      </w:r>
      <w:r w:rsidRPr="00FB7749">
        <w:rPr>
          <w:spacing w:val="43"/>
        </w:rPr>
        <w:t xml:space="preserve"> </w:t>
      </w:r>
      <w:r w:rsidRPr="00FB7749">
        <w:rPr>
          <w:spacing w:val="-1"/>
        </w:rPr>
        <w:t>grants</w:t>
      </w:r>
      <w:r w:rsidRPr="00FB7749">
        <w:rPr>
          <w:spacing w:val="43"/>
        </w:rPr>
        <w:t xml:space="preserve"> </w:t>
      </w:r>
      <w:r w:rsidRPr="00FB7749">
        <w:rPr>
          <w:spacing w:val="-1"/>
        </w:rPr>
        <w:t>not</w:t>
      </w:r>
      <w:r w:rsidRPr="00FB7749">
        <w:rPr>
          <w:spacing w:val="44"/>
        </w:rPr>
        <w:t xml:space="preserve"> </w:t>
      </w:r>
      <w:r w:rsidRPr="00FB7749">
        <w:rPr>
          <w:spacing w:val="-1"/>
        </w:rPr>
        <w:t>exceeding</w:t>
      </w:r>
      <w:r w:rsidRPr="00FB7749">
        <w:rPr>
          <w:spacing w:val="40"/>
        </w:rPr>
        <w:t xml:space="preserve"> </w:t>
      </w:r>
      <w:r w:rsidRPr="00FB7749">
        <w:rPr>
          <w:spacing w:val="-1"/>
        </w:rPr>
        <w:t>EUR</w:t>
      </w:r>
      <w:r w:rsidRPr="00FB7749">
        <w:rPr>
          <w:spacing w:val="42"/>
        </w:rPr>
        <w:t xml:space="preserve"> </w:t>
      </w:r>
      <w:r w:rsidRPr="00FB7749">
        <w:t>60</w:t>
      </w:r>
      <w:r w:rsidRPr="00FB7749">
        <w:rPr>
          <w:spacing w:val="43"/>
        </w:rPr>
        <w:t xml:space="preserve"> </w:t>
      </w:r>
      <w:r w:rsidRPr="00FB7749">
        <w:t>000,</w:t>
      </w:r>
      <w:r w:rsidRPr="00FB7749">
        <w:rPr>
          <w:spacing w:val="43"/>
        </w:rPr>
        <w:t xml:space="preserve"> </w:t>
      </w:r>
      <w:r w:rsidRPr="00FB7749">
        <w:t>and</w:t>
      </w:r>
      <w:r w:rsidRPr="00FB7749">
        <w:rPr>
          <w:spacing w:val="41"/>
        </w:rPr>
        <w:t xml:space="preserve"> </w:t>
      </w:r>
      <w:r w:rsidRPr="00FB7749">
        <w:t>in</w:t>
      </w:r>
      <w:r w:rsidRPr="00FB7749">
        <w:rPr>
          <w:spacing w:val="43"/>
        </w:rPr>
        <w:t xml:space="preserve"> </w:t>
      </w:r>
      <w:r w:rsidRPr="00FB7749">
        <w:rPr>
          <w:spacing w:val="-1"/>
        </w:rPr>
        <w:t>any</w:t>
      </w:r>
      <w:r w:rsidRPr="00FB7749">
        <w:rPr>
          <w:spacing w:val="40"/>
        </w:rPr>
        <w:t xml:space="preserve"> </w:t>
      </w:r>
      <w:r w:rsidRPr="00FB7749">
        <w:t>case</w:t>
      </w:r>
      <w:r w:rsidRPr="00FB7749">
        <w:rPr>
          <w:spacing w:val="43"/>
        </w:rPr>
        <w:t xml:space="preserve"> </w:t>
      </w:r>
      <w:r w:rsidRPr="00FB7749">
        <w:rPr>
          <w:spacing w:val="-1"/>
        </w:rPr>
        <w:t>until</w:t>
      </w:r>
      <w:r w:rsidRPr="00FB7749">
        <w:rPr>
          <w:spacing w:val="44"/>
        </w:rPr>
        <w:t xml:space="preserve"> </w:t>
      </w:r>
      <w:r w:rsidRPr="00FB7749">
        <w:t>any</w:t>
      </w:r>
      <w:r w:rsidRPr="00FB7749">
        <w:rPr>
          <w:spacing w:val="41"/>
        </w:rPr>
        <w:t xml:space="preserve"> </w:t>
      </w:r>
      <w:r w:rsidRPr="00FB7749">
        <w:t>on-going</w:t>
      </w:r>
      <w:r w:rsidRPr="00FB7749">
        <w:rPr>
          <w:spacing w:val="40"/>
        </w:rPr>
        <w:t xml:space="preserve"> </w:t>
      </w:r>
      <w:r w:rsidRPr="00FB7749">
        <w:rPr>
          <w:spacing w:val="-1"/>
        </w:rPr>
        <w:t>audit,</w:t>
      </w:r>
      <w:r w:rsidRPr="00FB7749">
        <w:rPr>
          <w:spacing w:val="25"/>
        </w:rPr>
        <w:t xml:space="preserve"> </w:t>
      </w:r>
      <w:r w:rsidRPr="00FB7749">
        <w:rPr>
          <w:spacing w:val="-1"/>
        </w:rPr>
        <w:t>verification,</w:t>
      </w:r>
      <w:r w:rsidRPr="00FB7749">
        <w:t xml:space="preserve"> </w:t>
      </w:r>
      <w:r w:rsidRPr="00FB7749">
        <w:rPr>
          <w:spacing w:val="-1"/>
        </w:rPr>
        <w:t>appeal,</w:t>
      </w:r>
      <w:r w:rsidRPr="00FB7749">
        <w:t xml:space="preserve"> </w:t>
      </w:r>
      <w:r w:rsidRPr="00FB7749">
        <w:rPr>
          <w:spacing w:val="-1"/>
        </w:rPr>
        <w:t>litigation</w:t>
      </w:r>
      <w:r w:rsidRPr="00FB7749">
        <w:t xml:space="preserve"> or</w:t>
      </w:r>
      <w:r w:rsidRPr="00FB7749">
        <w:rPr>
          <w:spacing w:val="3"/>
        </w:rPr>
        <w:t xml:space="preserve"> </w:t>
      </w:r>
      <w:r w:rsidRPr="00FB7749">
        <w:rPr>
          <w:spacing w:val="-1"/>
        </w:rPr>
        <w:t>pursuit</w:t>
      </w:r>
      <w:r w:rsidRPr="00FB7749">
        <w:rPr>
          <w:spacing w:val="-2"/>
        </w:rPr>
        <w:t xml:space="preserve"> </w:t>
      </w:r>
      <w:r w:rsidRPr="00FB7749">
        <w:t>of</w:t>
      </w:r>
      <w:r w:rsidRPr="00FB7749">
        <w:rPr>
          <w:spacing w:val="-2"/>
        </w:rPr>
        <w:t xml:space="preserve"> </w:t>
      </w:r>
      <w:r w:rsidRPr="00FB7749">
        <w:rPr>
          <w:spacing w:val="-1"/>
        </w:rPr>
        <w:t>claim</w:t>
      </w:r>
      <w:r w:rsidRPr="00FB7749">
        <w:rPr>
          <w:spacing w:val="-4"/>
        </w:rPr>
        <w:t xml:space="preserve"> </w:t>
      </w:r>
      <w:r w:rsidRPr="00FB7749">
        <w:t xml:space="preserve">has </w:t>
      </w:r>
      <w:r w:rsidRPr="00FB7749">
        <w:rPr>
          <w:spacing w:val="-1"/>
        </w:rPr>
        <w:t>been</w:t>
      </w:r>
      <w:r w:rsidRPr="00FB7749">
        <w:t xml:space="preserve"> </w:t>
      </w:r>
      <w:r w:rsidRPr="00FB7749">
        <w:rPr>
          <w:spacing w:val="-1"/>
        </w:rPr>
        <w:t>disposed</w:t>
      </w:r>
      <w:r w:rsidRPr="00FB7749">
        <w:t xml:space="preserve"> </w:t>
      </w:r>
      <w:r w:rsidRPr="00FB7749">
        <w:rPr>
          <w:spacing w:val="-1"/>
        </w:rPr>
        <w:t>of.</w:t>
      </w:r>
    </w:p>
    <w:p w:rsidR="00E80BC0" w:rsidRPr="00FB7749" w:rsidRDefault="00E80BC0" w:rsidP="001F4C55">
      <w:pPr>
        <w:pStyle w:val="BodyText"/>
        <w:ind w:left="820" w:right="181"/>
      </w:pPr>
      <w:r w:rsidRPr="00FB7749">
        <w:t>They</w:t>
      </w:r>
      <w:r w:rsidRPr="00FB7749">
        <w:rPr>
          <w:spacing w:val="41"/>
        </w:rPr>
        <w:t xml:space="preserve"> </w:t>
      </w:r>
      <w:r w:rsidRPr="00FB7749">
        <w:rPr>
          <w:spacing w:val="-1"/>
        </w:rPr>
        <w:t>shall</w:t>
      </w:r>
      <w:r w:rsidRPr="00FB7749">
        <w:rPr>
          <w:spacing w:val="44"/>
        </w:rPr>
        <w:t xml:space="preserve"> </w:t>
      </w:r>
      <w:r w:rsidRPr="00FB7749">
        <w:t>be</w:t>
      </w:r>
      <w:r w:rsidRPr="00FB7749">
        <w:rPr>
          <w:spacing w:val="43"/>
        </w:rPr>
        <w:t xml:space="preserve"> </w:t>
      </w:r>
      <w:r w:rsidRPr="00FB7749">
        <w:rPr>
          <w:spacing w:val="-1"/>
        </w:rPr>
        <w:t>easily</w:t>
      </w:r>
      <w:r w:rsidRPr="00FB7749">
        <w:rPr>
          <w:spacing w:val="40"/>
        </w:rPr>
        <w:t xml:space="preserve"> </w:t>
      </w:r>
      <w:r w:rsidRPr="00FB7749">
        <w:rPr>
          <w:spacing w:val="-1"/>
        </w:rPr>
        <w:t>accessible</w:t>
      </w:r>
      <w:r w:rsidRPr="00FB7749">
        <w:rPr>
          <w:spacing w:val="43"/>
        </w:rPr>
        <w:t xml:space="preserve"> </w:t>
      </w:r>
      <w:r w:rsidRPr="00FB7749">
        <w:rPr>
          <w:spacing w:val="-1"/>
        </w:rPr>
        <w:t>and</w:t>
      </w:r>
      <w:r w:rsidRPr="00FB7749">
        <w:rPr>
          <w:spacing w:val="43"/>
        </w:rPr>
        <w:t xml:space="preserve"> </w:t>
      </w:r>
      <w:r w:rsidRPr="00FB7749">
        <w:rPr>
          <w:spacing w:val="-1"/>
        </w:rPr>
        <w:t>filed</w:t>
      </w:r>
      <w:r w:rsidRPr="00FB7749">
        <w:rPr>
          <w:spacing w:val="43"/>
        </w:rPr>
        <w:t xml:space="preserve"> </w:t>
      </w:r>
      <w:r w:rsidRPr="00FB7749">
        <w:t>so</w:t>
      </w:r>
      <w:r w:rsidRPr="00FB7749">
        <w:rPr>
          <w:spacing w:val="43"/>
        </w:rPr>
        <w:t xml:space="preserve"> </w:t>
      </w:r>
      <w:r w:rsidRPr="00FB7749">
        <w:rPr>
          <w:spacing w:val="-1"/>
        </w:rPr>
        <w:t>as</w:t>
      </w:r>
      <w:r w:rsidRPr="00FB7749">
        <w:rPr>
          <w:spacing w:val="43"/>
        </w:rPr>
        <w:t xml:space="preserve"> </w:t>
      </w:r>
      <w:r w:rsidRPr="00FB7749">
        <w:t>to</w:t>
      </w:r>
      <w:r w:rsidRPr="00FB7749">
        <w:rPr>
          <w:spacing w:val="43"/>
        </w:rPr>
        <w:t xml:space="preserve"> </w:t>
      </w:r>
      <w:r w:rsidRPr="00FB7749">
        <w:rPr>
          <w:spacing w:val="-1"/>
        </w:rPr>
        <w:t>facilitate</w:t>
      </w:r>
      <w:r w:rsidRPr="00FB7749">
        <w:rPr>
          <w:spacing w:val="43"/>
        </w:rPr>
        <w:t xml:space="preserve"> </w:t>
      </w:r>
      <w:r w:rsidRPr="00FB7749">
        <w:rPr>
          <w:spacing w:val="-1"/>
        </w:rPr>
        <w:t>their</w:t>
      </w:r>
      <w:r w:rsidRPr="00FB7749">
        <w:rPr>
          <w:spacing w:val="43"/>
        </w:rPr>
        <w:t xml:space="preserve"> </w:t>
      </w:r>
      <w:r w:rsidRPr="00FB7749">
        <w:rPr>
          <w:spacing w:val="-1"/>
        </w:rPr>
        <w:t>examination</w:t>
      </w:r>
      <w:r w:rsidRPr="00FB7749">
        <w:rPr>
          <w:spacing w:val="40"/>
        </w:rPr>
        <w:t xml:space="preserve"> </w:t>
      </w:r>
      <w:r w:rsidRPr="00FB7749">
        <w:t>and</w:t>
      </w:r>
      <w:r w:rsidRPr="00FB7749">
        <w:rPr>
          <w:spacing w:val="43"/>
        </w:rPr>
        <w:t xml:space="preserve"> </w:t>
      </w:r>
      <w:r w:rsidRPr="00FB7749">
        <w:rPr>
          <w:spacing w:val="-1"/>
        </w:rPr>
        <w:t>the</w:t>
      </w:r>
      <w:r w:rsidRPr="00FB7749">
        <w:rPr>
          <w:spacing w:val="45"/>
        </w:rPr>
        <w:t xml:space="preserve"> </w:t>
      </w:r>
      <w:r w:rsidRPr="00FB7749">
        <w:rPr>
          <w:spacing w:val="-1"/>
        </w:rPr>
        <w:t>Coordinator</w:t>
      </w:r>
      <w:r w:rsidRPr="00FB7749">
        <w:t xml:space="preserve"> </w:t>
      </w:r>
      <w:r w:rsidRPr="00FB7749">
        <w:rPr>
          <w:spacing w:val="-1"/>
        </w:rPr>
        <w:t>shall</w:t>
      </w:r>
      <w:r w:rsidRPr="00FB7749">
        <w:rPr>
          <w:spacing w:val="-2"/>
        </w:rPr>
        <w:t xml:space="preserve"> </w:t>
      </w:r>
      <w:r w:rsidRPr="00FB7749">
        <w:rPr>
          <w:spacing w:val="-1"/>
        </w:rPr>
        <w:t>inform</w:t>
      </w:r>
      <w:r w:rsidRPr="00FB7749">
        <w:rPr>
          <w:spacing w:val="-4"/>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t>of</w:t>
      </w:r>
      <w:r w:rsidRPr="00FB7749">
        <w:rPr>
          <w:spacing w:val="-2"/>
        </w:rPr>
        <w:t xml:space="preserve"> </w:t>
      </w:r>
      <w:r w:rsidRPr="00FB7749">
        <w:rPr>
          <w:spacing w:val="-1"/>
        </w:rPr>
        <w:t>their</w:t>
      </w:r>
      <w:r w:rsidRPr="00FB7749">
        <w:rPr>
          <w:spacing w:val="-2"/>
        </w:rPr>
        <w:t xml:space="preserve"> </w:t>
      </w:r>
      <w:r w:rsidRPr="00FB7749">
        <w:rPr>
          <w:spacing w:val="-1"/>
        </w:rPr>
        <w:t>precise</w:t>
      </w:r>
      <w:r w:rsidRPr="00FB7749">
        <w:rPr>
          <w:spacing w:val="-2"/>
        </w:rPr>
        <w:t xml:space="preserve"> </w:t>
      </w:r>
      <w:r w:rsidRPr="00FB7749">
        <w:rPr>
          <w:spacing w:val="-1"/>
        </w:rPr>
        <w:t>location.</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9"/>
      </w:pPr>
      <w:r w:rsidRPr="00FB7749">
        <w:rPr>
          <w:spacing w:val="-1"/>
        </w:rPr>
        <w:t>All</w:t>
      </w:r>
      <w:r w:rsidRPr="00FB7749">
        <w:rPr>
          <w:spacing w:val="22"/>
        </w:rPr>
        <w:t xml:space="preserve"> </w:t>
      </w:r>
      <w:r w:rsidRPr="00FB7749">
        <w:t>the</w:t>
      </w:r>
      <w:r w:rsidRPr="00FB7749">
        <w:rPr>
          <w:spacing w:val="22"/>
        </w:rPr>
        <w:t xml:space="preserve"> </w:t>
      </w:r>
      <w:r w:rsidRPr="00FB7749">
        <w:rPr>
          <w:spacing w:val="-1"/>
        </w:rPr>
        <w:t>supporting</w:t>
      </w:r>
      <w:r w:rsidRPr="00FB7749">
        <w:rPr>
          <w:spacing w:val="21"/>
        </w:rPr>
        <w:t xml:space="preserve"> </w:t>
      </w:r>
      <w:r w:rsidRPr="00FB7749">
        <w:rPr>
          <w:spacing w:val="-1"/>
        </w:rPr>
        <w:t>documents</w:t>
      </w:r>
      <w:r w:rsidRPr="00FB7749">
        <w:rPr>
          <w:spacing w:val="22"/>
        </w:rPr>
        <w:t xml:space="preserve"> </w:t>
      </w:r>
      <w:r w:rsidRPr="00FB7749">
        <w:rPr>
          <w:spacing w:val="-1"/>
        </w:rPr>
        <w:t>shall</w:t>
      </w:r>
      <w:r w:rsidRPr="00FB7749">
        <w:rPr>
          <w:spacing w:val="22"/>
        </w:rPr>
        <w:t xml:space="preserve"> </w:t>
      </w:r>
      <w:r w:rsidRPr="00FB7749">
        <w:t>be</w:t>
      </w:r>
      <w:r w:rsidRPr="00FB7749">
        <w:rPr>
          <w:spacing w:val="22"/>
        </w:rPr>
        <w:t xml:space="preserve"> </w:t>
      </w:r>
      <w:r w:rsidRPr="00FB7749">
        <w:rPr>
          <w:spacing w:val="-1"/>
        </w:rPr>
        <w:t>available</w:t>
      </w:r>
      <w:r w:rsidRPr="00FB7749">
        <w:rPr>
          <w:spacing w:val="25"/>
        </w:rPr>
        <w:t xml:space="preserve"> </w:t>
      </w:r>
      <w:r w:rsidRPr="00FB7749">
        <w:rPr>
          <w:spacing w:val="-1"/>
        </w:rPr>
        <w:t>either</w:t>
      </w:r>
      <w:r w:rsidRPr="00FB7749">
        <w:rPr>
          <w:spacing w:val="22"/>
        </w:rPr>
        <w:t xml:space="preserve"> </w:t>
      </w:r>
      <w:r w:rsidRPr="00FB7749">
        <w:t>in</w:t>
      </w:r>
      <w:r w:rsidRPr="00FB7749">
        <w:rPr>
          <w:spacing w:val="21"/>
        </w:rPr>
        <w:t xml:space="preserve"> </w:t>
      </w:r>
      <w:r w:rsidRPr="00FB7749">
        <w:t>the</w:t>
      </w:r>
      <w:r w:rsidRPr="00FB7749">
        <w:rPr>
          <w:spacing w:val="22"/>
        </w:rPr>
        <w:t xml:space="preserve"> </w:t>
      </w:r>
      <w:r w:rsidRPr="00FB7749">
        <w:rPr>
          <w:spacing w:val="-1"/>
        </w:rPr>
        <w:t>original</w:t>
      </w:r>
      <w:r w:rsidRPr="00FB7749">
        <w:rPr>
          <w:spacing w:val="24"/>
        </w:rPr>
        <w:t xml:space="preserve"> </w:t>
      </w:r>
      <w:r w:rsidRPr="00FB7749">
        <w:rPr>
          <w:spacing w:val="-2"/>
        </w:rPr>
        <w:t>form,</w:t>
      </w:r>
      <w:r w:rsidRPr="00FB7749">
        <w:rPr>
          <w:spacing w:val="21"/>
        </w:rPr>
        <w:t xml:space="preserve"> </w:t>
      </w:r>
      <w:r w:rsidRPr="00FB7749">
        <w:rPr>
          <w:spacing w:val="-1"/>
        </w:rPr>
        <w:t>including</w:t>
      </w:r>
      <w:r w:rsidRPr="00FB7749">
        <w:rPr>
          <w:spacing w:val="19"/>
        </w:rPr>
        <w:t xml:space="preserve"> </w:t>
      </w:r>
      <w:r w:rsidRPr="00FB7749">
        <w:t>in</w:t>
      </w:r>
      <w:r w:rsidRPr="00FB7749">
        <w:rPr>
          <w:spacing w:val="63"/>
        </w:rPr>
        <w:t xml:space="preserve"> </w:t>
      </w:r>
      <w:r w:rsidRPr="00FB7749">
        <w:rPr>
          <w:spacing w:val="-1"/>
        </w:rPr>
        <w:t>electronic</w:t>
      </w:r>
      <w:r w:rsidRPr="00FB7749">
        <w:t xml:space="preserve"> </w:t>
      </w:r>
      <w:r w:rsidRPr="00FB7749">
        <w:rPr>
          <w:spacing w:val="-1"/>
        </w:rPr>
        <w:t>form,</w:t>
      </w:r>
      <w:r w:rsidRPr="00FB7749">
        <w:t xml:space="preserve"> or as a</w:t>
      </w:r>
      <w:r w:rsidRPr="00FB7749">
        <w:rPr>
          <w:spacing w:val="-2"/>
        </w:rPr>
        <w:t xml:space="preserve"> </w:t>
      </w:r>
      <w:r w:rsidRPr="00FB7749">
        <w:rPr>
          <w:spacing w:val="-1"/>
        </w:rPr>
        <w:t>copy.</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9"/>
      </w:pPr>
      <w:r w:rsidRPr="00FB7749">
        <w:rPr>
          <w:spacing w:val="-2"/>
        </w:rPr>
        <w:t>In</w:t>
      </w:r>
      <w:r w:rsidRPr="00FB7749">
        <w:rPr>
          <w:spacing w:val="9"/>
        </w:rPr>
        <w:t xml:space="preserve"> </w:t>
      </w:r>
      <w:r w:rsidRPr="00FB7749">
        <w:t>addition</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reports</w:t>
      </w:r>
      <w:r w:rsidRPr="00FB7749">
        <w:rPr>
          <w:spacing w:val="10"/>
        </w:rPr>
        <w:t xml:space="preserve"> </w:t>
      </w:r>
      <w:r w:rsidRPr="00FB7749">
        <w:rPr>
          <w:spacing w:val="-1"/>
        </w:rPr>
        <w:t>mentioned</w:t>
      </w:r>
      <w:r w:rsidRPr="00FB7749">
        <w:rPr>
          <w:spacing w:val="7"/>
        </w:rPr>
        <w:t xml:space="preserve"> </w:t>
      </w:r>
      <w:r w:rsidRPr="00FB7749">
        <w:t>in</w:t>
      </w:r>
      <w:r w:rsidRPr="00FB7749">
        <w:rPr>
          <w:spacing w:val="9"/>
        </w:rPr>
        <w:t xml:space="preserve"> </w:t>
      </w:r>
      <w:r w:rsidRPr="00FB7749">
        <w:rPr>
          <w:spacing w:val="-2"/>
        </w:rPr>
        <w:t>Article</w:t>
      </w:r>
      <w:r w:rsidRPr="00FB7749">
        <w:rPr>
          <w:spacing w:val="14"/>
        </w:rPr>
        <w:t xml:space="preserve"> </w:t>
      </w:r>
      <w:hyperlink w:anchor="_bookmark2" w:history="1">
        <w:r w:rsidRPr="00FB7749">
          <w:t>2</w:t>
        </w:r>
      </w:hyperlink>
      <w:r w:rsidRPr="00FB7749">
        <w:t>,</w:t>
      </w:r>
      <w:r w:rsidRPr="00FB7749">
        <w:rPr>
          <w:spacing w:val="7"/>
        </w:rPr>
        <w:t xml:space="preserve"> </w:t>
      </w:r>
      <w:r w:rsidRPr="00FB7749">
        <w:t>the</w:t>
      </w:r>
      <w:r w:rsidRPr="00FB7749">
        <w:rPr>
          <w:spacing w:val="7"/>
        </w:rPr>
        <w:t xml:space="preserve"> </w:t>
      </w:r>
      <w:r w:rsidRPr="00FB7749">
        <w:rPr>
          <w:spacing w:val="-1"/>
        </w:rPr>
        <w:t>documents</w:t>
      </w:r>
      <w:r w:rsidRPr="00FB7749">
        <w:rPr>
          <w:spacing w:val="10"/>
        </w:rPr>
        <w:t xml:space="preserve"> </w:t>
      </w:r>
      <w:r w:rsidRPr="00FB7749">
        <w:rPr>
          <w:spacing w:val="-1"/>
        </w:rPr>
        <w:t>referred</w:t>
      </w:r>
      <w:r w:rsidRPr="00FB7749">
        <w:rPr>
          <w:spacing w:val="7"/>
        </w:rPr>
        <w:t xml:space="preserve"> </w:t>
      </w:r>
      <w:r w:rsidRPr="00FB7749">
        <w:t>to</w:t>
      </w:r>
      <w:r w:rsidRPr="00FB7749">
        <w:rPr>
          <w:spacing w:val="9"/>
        </w:rPr>
        <w:t xml:space="preserve"> </w:t>
      </w:r>
      <w:r w:rsidRPr="00FB7749">
        <w:rPr>
          <w:spacing w:val="-1"/>
        </w:rPr>
        <w:t>in</w:t>
      </w:r>
      <w:r w:rsidRPr="00FB7749">
        <w:rPr>
          <w:spacing w:val="9"/>
        </w:rPr>
        <w:t xml:space="preserve"> </w:t>
      </w:r>
      <w:r w:rsidRPr="00FB7749">
        <w:rPr>
          <w:spacing w:val="-2"/>
        </w:rPr>
        <w:t>this</w:t>
      </w:r>
      <w:r w:rsidRPr="00FB7749">
        <w:rPr>
          <w:spacing w:val="10"/>
        </w:rPr>
        <w:t xml:space="preserve"> </w:t>
      </w:r>
      <w:r w:rsidRPr="00FB7749">
        <w:rPr>
          <w:spacing w:val="-1"/>
        </w:rPr>
        <w:t>Article</w:t>
      </w:r>
      <w:r w:rsidRPr="00FB7749">
        <w:rPr>
          <w:spacing w:val="47"/>
        </w:rPr>
        <w:t xml:space="preserve"> </w:t>
      </w:r>
      <w:r w:rsidRPr="00FB7749">
        <w:rPr>
          <w:spacing w:val="-1"/>
        </w:rPr>
        <w:t>include:</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37" w:hanging="356"/>
      </w:pPr>
      <w:r w:rsidRPr="00FB7749">
        <w:rPr>
          <w:spacing w:val="-1"/>
        </w:rPr>
        <w:t>Accounting</w:t>
      </w:r>
      <w:r w:rsidRPr="00FB7749">
        <w:rPr>
          <w:spacing w:val="29"/>
        </w:rPr>
        <w:t xml:space="preserve"> </w:t>
      </w:r>
      <w:r w:rsidRPr="00FB7749">
        <w:rPr>
          <w:spacing w:val="-1"/>
        </w:rPr>
        <w:t>records</w:t>
      </w:r>
      <w:r w:rsidRPr="00FB7749">
        <w:rPr>
          <w:spacing w:val="32"/>
        </w:rPr>
        <w:t xml:space="preserve"> </w:t>
      </w:r>
      <w:r w:rsidRPr="00FB7749">
        <w:rPr>
          <w:spacing w:val="-1"/>
        </w:rPr>
        <w:t>(computerised</w:t>
      </w:r>
      <w:r w:rsidRPr="00FB7749">
        <w:rPr>
          <w:spacing w:val="31"/>
        </w:rPr>
        <w:t xml:space="preserve"> </w:t>
      </w:r>
      <w:r w:rsidRPr="00FB7749">
        <w:t>or</w:t>
      </w:r>
      <w:r w:rsidRPr="00FB7749">
        <w:rPr>
          <w:spacing w:val="29"/>
        </w:rPr>
        <w:t xml:space="preserve"> </w:t>
      </w:r>
      <w:r w:rsidRPr="00FB7749">
        <w:rPr>
          <w:spacing w:val="-1"/>
        </w:rPr>
        <w:t>manual)</w:t>
      </w:r>
      <w:r w:rsidRPr="00FB7749">
        <w:rPr>
          <w:spacing w:val="29"/>
        </w:rPr>
        <w:t xml:space="preserve"> </w:t>
      </w:r>
      <w:r w:rsidRPr="00FB7749">
        <w:t>from</w:t>
      </w:r>
      <w:r w:rsidRPr="00FB7749">
        <w:rPr>
          <w:spacing w:val="27"/>
        </w:rPr>
        <w:t xml:space="preserve"> </w:t>
      </w:r>
      <w:r w:rsidRPr="00FB7749">
        <w:t>the</w:t>
      </w:r>
      <w:r w:rsidRPr="00FB7749">
        <w:rPr>
          <w:spacing w:val="31"/>
        </w:rPr>
        <w:t xml:space="preserve"> </w:t>
      </w:r>
      <w:r w:rsidRPr="00FB7749">
        <w:rPr>
          <w:spacing w:val="-1"/>
        </w:rPr>
        <w:t>Beneficiary(ies)’s</w:t>
      </w:r>
      <w:r w:rsidRPr="00FB7749">
        <w:rPr>
          <w:spacing w:val="41"/>
        </w:rPr>
        <w:t xml:space="preserve"> </w:t>
      </w:r>
      <w:r w:rsidRPr="00FB7749">
        <w:rPr>
          <w:spacing w:val="-1"/>
        </w:rPr>
        <w:t>accounting</w:t>
      </w:r>
      <w:r w:rsidRPr="00FB7749">
        <w:rPr>
          <w:spacing w:val="26"/>
        </w:rPr>
        <w:t xml:space="preserve"> </w:t>
      </w:r>
      <w:r w:rsidRPr="00FB7749">
        <w:rPr>
          <w:spacing w:val="-1"/>
        </w:rPr>
        <w:t>system</w:t>
      </w:r>
      <w:r w:rsidRPr="00FB7749">
        <w:rPr>
          <w:spacing w:val="25"/>
        </w:rPr>
        <w:t xml:space="preserve"> </w:t>
      </w:r>
      <w:r w:rsidRPr="00FB7749">
        <w:t>such</w:t>
      </w:r>
      <w:r w:rsidRPr="00FB7749">
        <w:rPr>
          <w:spacing w:val="28"/>
        </w:rPr>
        <w:t xml:space="preserve"> </w:t>
      </w:r>
      <w:r w:rsidRPr="00FB7749">
        <w:t>as</w:t>
      </w:r>
      <w:r w:rsidRPr="00FB7749">
        <w:rPr>
          <w:spacing w:val="27"/>
        </w:rPr>
        <w:t xml:space="preserve"> </w:t>
      </w:r>
      <w:r w:rsidRPr="00FB7749">
        <w:rPr>
          <w:spacing w:val="-1"/>
        </w:rPr>
        <w:t>general</w:t>
      </w:r>
      <w:r w:rsidRPr="00FB7749">
        <w:rPr>
          <w:spacing w:val="27"/>
        </w:rPr>
        <w:t xml:space="preserve"> </w:t>
      </w:r>
      <w:r w:rsidRPr="00FB7749">
        <w:rPr>
          <w:spacing w:val="-1"/>
        </w:rPr>
        <w:t>ledger,</w:t>
      </w:r>
      <w:r w:rsidRPr="00FB7749">
        <w:rPr>
          <w:spacing w:val="28"/>
        </w:rPr>
        <w:t xml:space="preserve"> </w:t>
      </w:r>
      <w:r w:rsidRPr="00FB7749">
        <w:rPr>
          <w:spacing w:val="-1"/>
        </w:rPr>
        <w:t>sub-ledgers</w:t>
      </w:r>
      <w:r w:rsidRPr="00FB7749">
        <w:rPr>
          <w:spacing w:val="29"/>
        </w:rPr>
        <w:t xml:space="preserve"> </w:t>
      </w:r>
      <w:r w:rsidRPr="00FB7749">
        <w:t>and</w:t>
      </w:r>
      <w:r w:rsidRPr="00FB7749">
        <w:rPr>
          <w:spacing w:val="29"/>
        </w:rPr>
        <w:t xml:space="preserve"> </w:t>
      </w:r>
      <w:r w:rsidRPr="00FB7749">
        <w:rPr>
          <w:spacing w:val="-1"/>
        </w:rPr>
        <w:t>payroll</w:t>
      </w:r>
      <w:r w:rsidRPr="00FB7749">
        <w:rPr>
          <w:spacing w:val="29"/>
        </w:rPr>
        <w:t xml:space="preserve"> </w:t>
      </w:r>
      <w:r w:rsidRPr="00FB7749">
        <w:rPr>
          <w:spacing w:val="-1"/>
        </w:rPr>
        <w:t>accounts,</w:t>
      </w:r>
      <w:r w:rsidRPr="00FB7749">
        <w:rPr>
          <w:spacing w:val="26"/>
        </w:rPr>
        <w:t xml:space="preserve"> </w:t>
      </w:r>
      <w:r w:rsidRPr="00FB7749">
        <w:rPr>
          <w:spacing w:val="-1"/>
        </w:rPr>
        <w:t>fixed</w:t>
      </w:r>
      <w:r w:rsidRPr="00FB7749">
        <w:rPr>
          <w:spacing w:val="67"/>
        </w:rPr>
        <w:t xml:space="preserve"> </w:t>
      </w:r>
      <w:r w:rsidRPr="00FB7749">
        <w:rPr>
          <w:spacing w:val="-1"/>
        </w:rPr>
        <w:t>assets</w:t>
      </w:r>
      <w:r w:rsidRPr="00FB7749">
        <w:rPr>
          <w:spacing w:val="-2"/>
        </w:rPr>
        <w:t xml:space="preserve"> </w:t>
      </w:r>
      <w:r w:rsidRPr="00FB7749">
        <w:rPr>
          <w:spacing w:val="-1"/>
        </w:rPr>
        <w:t>registers</w:t>
      </w:r>
      <w:r w:rsidRPr="00FB7749">
        <w:t xml:space="preserve"> and</w:t>
      </w:r>
      <w:r w:rsidRPr="00FB7749">
        <w:rPr>
          <w:spacing w:val="-3"/>
        </w:rPr>
        <w:t xml:space="preserve"> </w:t>
      </w:r>
      <w:r w:rsidRPr="00FB7749">
        <w:rPr>
          <w:spacing w:val="-1"/>
        </w:rPr>
        <w:t>other</w:t>
      </w:r>
      <w:r w:rsidRPr="00FB7749">
        <w:rPr>
          <w:spacing w:val="-2"/>
        </w:rPr>
        <w:t xml:space="preserve"> </w:t>
      </w:r>
      <w:r w:rsidRPr="00FB7749">
        <w:rPr>
          <w:spacing w:val="-1"/>
        </w:rPr>
        <w:t>relevant</w:t>
      </w:r>
      <w:r w:rsidRPr="00FB7749">
        <w:rPr>
          <w:spacing w:val="1"/>
        </w:rPr>
        <w:t xml:space="preserve"> </w:t>
      </w:r>
      <w:r w:rsidRPr="00FB7749">
        <w:rPr>
          <w:spacing w:val="-1"/>
        </w:rPr>
        <w:t>accounting</w:t>
      </w:r>
      <w:r w:rsidRPr="00FB7749">
        <w:rPr>
          <w:spacing w:val="-3"/>
        </w:rPr>
        <w:t xml:space="preserve"> </w:t>
      </w:r>
      <w:r w:rsidRPr="00FB7749">
        <w:rPr>
          <w:spacing w:val="-1"/>
        </w:rPr>
        <w:t>information;</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35" w:hanging="356"/>
      </w:pPr>
      <w:r w:rsidRPr="00FB7749">
        <w:t>Proof</w:t>
      </w:r>
      <w:r w:rsidRPr="00FB7749">
        <w:rPr>
          <w:spacing w:val="15"/>
        </w:rPr>
        <w:t xml:space="preserve"> </w:t>
      </w:r>
      <w:r w:rsidRPr="00FB7749">
        <w:t>of</w:t>
      </w:r>
      <w:r w:rsidRPr="00FB7749">
        <w:rPr>
          <w:spacing w:val="15"/>
        </w:rPr>
        <w:t xml:space="preserve"> </w:t>
      </w:r>
      <w:r w:rsidRPr="00FB7749">
        <w:rPr>
          <w:spacing w:val="-1"/>
        </w:rPr>
        <w:t>procurement</w:t>
      </w:r>
      <w:r w:rsidRPr="00FB7749">
        <w:rPr>
          <w:spacing w:val="17"/>
        </w:rPr>
        <w:t xml:space="preserve"> </w:t>
      </w:r>
      <w:r w:rsidRPr="00FB7749">
        <w:rPr>
          <w:spacing w:val="-1"/>
        </w:rPr>
        <w:t>procedures</w:t>
      </w:r>
      <w:r w:rsidRPr="00FB7749">
        <w:rPr>
          <w:spacing w:val="15"/>
        </w:rPr>
        <w:t xml:space="preserve"> </w:t>
      </w:r>
      <w:r w:rsidRPr="00FB7749">
        <w:t>such</w:t>
      </w:r>
      <w:r w:rsidRPr="00FB7749">
        <w:rPr>
          <w:spacing w:val="14"/>
        </w:rPr>
        <w:t xml:space="preserve"> </w:t>
      </w:r>
      <w:r w:rsidRPr="00FB7749">
        <w:t>as</w:t>
      </w:r>
      <w:r w:rsidRPr="00FB7749">
        <w:rPr>
          <w:spacing w:val="15"/>
        </w:rPr>
        <w:t xml:space="preserve"> </w:t>
      </w:r>
      <w:r w:rsidRPr="00FB7749">
        <w:rPr>
          <w:spacing w:val="-1"/>
        </w:rPr>
        <w:t>tendering</w:t>
      </w:r>
      <w:r w:rsidRPr="00FB7749">
        <w:rPr>
          <w:spacing w:val="14"/>
        </w:rPr>
        <w:t xml:space="preserve"> </w:t>
      </w:r>
      <w:r w:rsidRPr="00FB7749">
        <w:rPr>
          <w:spacing w:val="-1"/>
        </w:rPr>
        <w:t>documents,</w:t>
      </w:r>
      <w:r w:rsidRPr="00FB7749">
        <w:rPr>
          <w:spacing w:val="17"/>
        </w:rPr>
        <w:t xml:space="preserve"> </w:t>
      </w:r>
      <w:r w:rsidRPr="00FB7749">
        <w:rPr>
          <w:spacing w:val="-1"/>
        </w:rPr>
        <w:t>bids</w:t>
      </w:r>
      <w:r w:rsidRPr="00FB7749">
        <w:rPr>
          <w:spacing w:val="14"/>
        </w:rPr>
        <w:t xml:space="preserve"> </w:t>
      </w:r>
      <w:r w:rsidRPr="00FB7749">
        <w:rPr>
          <w:spacing w:val="-1"/>
        </w:rPr>
        <w:t>from</w:t>
      </w:r>
      <w:r w:rsidRPr="00FB7749">
        <w:rPr>
          <w:spacing w:val="13"/>
        </w:rPr>
        <w:t xml:space="preserve"> </w:t>
      </w:r>
      <w:r w:rsidRPr="00FB7749">
        <w:t>tenderers</w:t>
      </w:r>
      <w:r w:rsidRPr="00FB7749">
        <w:rPr>
          <w:spacing w:val="39"/>
        </w:rPr>
        <w:t xml:space="preserve"> </w:t>
      </w:r>
      <w:r w:rsidRPr="00FB7749">
        <w:t xml:space="preserve">and </w:t>
      </w:r>
      <w:r w:rsidRPr="00FB7749">
        <w:rPr>
          <w:spacing w:val="-1"/>
        </w:rPr>
        <w:t>evaluation</w:t>
      </w:r>
      <w:r w:rsidRPr="00FB7749">
        <w:t xml:space="preserve"> </w:t>
      </w:r>
      <w:r w:rsidRPr="00FB7749">
        <w:rPr>
          <w:spacing w:val="-1"/>
        </w:rPr>
        <w:t>reports;</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hanging="356"/>
      </w:pPr>
      <w:r w:rsidRPr="00FB7749">
        <w:t>Proof</w:t>
      </w:r>
      <w:r w:rsidRPr="00FB7749">
        <w:rPr>
          <w:spacing w:val="-2"/>
        </w:rPr>
        <w:t xml:space="preserve"> </w:t>
      </w:r>
      <w:r w:rsidRPr="00FB7749">
        <w:t xml:space="preserve">of </w:t>
      </w:r>
      <w:r w:rsidRPr="00FB7749">
        <w:rPr>
          <w:spacing w:val="-1"/>
        </w:rPr>
        <w:t>commitments</w:t>
      </w:r>
      <w:r w:rsidRPr="00FB7749">
        <w:t xml:space="preserve"> such</w:t>
      </w:r>
      <w:r w:rsidRPr="00FB7749">
        <w:rPr>
          <w:spacing w:val="-2"/>
        </w:rPr>
        <w:t xml:space="preserve"> </w:t>
      </w:r>
      <w:r w:rsidRPr="00FB7749">
        <w:t xml:space="preserve">as </w:t>
      </w:r>
      <w:r w:rsidRPr="00FB7749">
        <w:rPr>
          <w:spacing w:val="-1"/>
        </w:rPr>
        <w:t>contracts</w:t>
      </w:r>
      <w:r w:rsidRPr="00FB7749">
        <w:t xml:space="preserve"> </w:t>
      </w:r>
      <w:r w:rsidRPr="00FB7749">
        <w:rPr>
          <w:spacing w:val="-1"/>
        </w:rPr>
        <w:t>and</w:t>
      </w:r>
      <w:r w:rsidRPr="00FB7749">
        <w:t xml:space="preserve"> </w:t>
      </w:r>
      <w:r w:rsidRPr="00FB7749">
        <w:rPr>
          <w:spacing w:val="-1"/>
        </w:rPr>
        <w:t>order</w:t>
      </w:r>
      <w:r w:rsidRPr="00FB7749">
        <w:rPr>
          <w:spacing w:val="-2"/>
        </w:rPr>
        <w:t xml:space="preserve"> </w:t>
      </w:r>
      <w:r w:rsidRPr="00FB7749">
        <w:rPr>
          <w:spacing w:val="-1"/>
        </w:rPr>
        <w:t>forms;</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43"/>
      </w:pPr>
      <w:r w:rsidRPr="00FB7749">
        <w:t>Proof</w:t>
      </w:r>
      <w:r w:rsidRPr="00FB7749">
        <w:rPr>
          <w:spacing w:val="5"/>
        </w:rPr>
        <w:t xml:space="preserve"> </w:t>
      </w:r>
      <w:r w:rsidRPr="00FB7749">
        <w:t>of</w:t>
      </w:r>
      <w:r w:rsidRPr="00FB7749">
        <w:rPr>
          <w:spacing w:val="5"/>
        </w:rPr>
        <w:t xml:space="preserve"> </w:t>
      </w:r>
      <w:r w:rsidRPr="00FB7749">
        <w:rPr>
          <w:spacing w:val="-1"/>
        </w:rPr>
        <w:t>delivery</w:t>
      </w:r>
      <w:r w:rsidRPr="00FB7749">
        <w:rPr>
          <w:spacing w:val="2"/>
        </w:rPr>
        <w:t xml:space="preserve"> </w:t>
      </w:r>
      <w:r w:rsidRPr="00FB7749">
        <w:t>of</w:t>
      </w:r>
      <w:r w:rsidRPr="00FB7749">
        <w:rPr>
          <w:spacing w:val="5"/>
        </w:rPr>
        <w:t xml:space="preserve"> </w:t>
      </w:r>
      <w:r w:rsidRPr="00FB7749">
        <w:rPr>
          <w:spacing w:val="-1"/>
        </w:rPr>
        <w:t>services</w:t>
      </w:r>
      <w:r w:rsidRPr="00FB7749">
        <w:rPr>
          <w:spacing w:val="5"/>
        </w:rPr>
        <w:t xml:space="preserve"> </w:t>
      </w:r>
      <w:r w:rsidRPr="00FB7749">
        <w:t>such</w:t>
      </w:r>
      <w:r w:rsidRPr="00FB7749">
        <w:rPr>
          <w:spacing w:val="4"/>
        </w:rPr>
        <w:t xml:space="preserve"> </w:t>
      </w:r>
      <w:r w:rsidRPr="00FB7749">
        <w:t>as</w:t>
      </w:r>
      <w:r w:rsidRPr="00FB7749">
        <w:rPr>
          <w:spacing w:val="5"/>
        </w:rPr>
        <w:t xml:space="preserve"> </w:t>
      </w:r>
      <w:r w:rsidRPr="00FB7749">
        <w:rPr>
          <w:spacing w:val="-1"/>
        </w:rPr>
        <w:t>approved</w:t>
      </w:r>
      <w:r w:rsidRPr="00FB7749">
        <w:rPr>
          <w:spacing w:val="5"/>
        </w:rPr>
        <w:t xml:space="preserve"> </w:t>
      </w:r>
      <w:r w:rsidRPr="00FB7749">
        <w:rPr>
          <w:spacing w:val="-1"/>
        </w:rPr>
        <w:t>reports,</w:t>
      </w:r>
      <w:r w:rsidRPr="00FB7749">
        <w:rPr>
          <w:spacing w:val="2"/>
        </w:rPr>
        <w:t xml:space="preserve"> </w:t>
      </w:r>
      <w:r w:rsidRPr="00FB7749">
        <w:rPr>
          <w:spacing w:val="-1"/>
        </w:rPr>
        <w:t>time</w:t>
      </w:r>
      <w:r w:rsidRPr="00FB7749">
        <w:rPr>
          <w:spacing w:val="5"/>
        </w:rPr>
        <w:t xml:space="preserve"> </w:t>
      </w:r>
      <w:r w:rsidRPr="00FB7749">
        <w:t>sheets,</w:t>
      </w:r>
      <w:r w:rsidRPr="00FB7749">
        <w:rPr>
          <w:spacing w:val="5"/>
        </w:rPr>
        <w:t xml:space="preserve"> </w:t>
      </w:r>
      <w:r w:rsidRPr="00FB7749">
        <w:rPr>
          <w:spacing w:val="-1"/>
        </w:rPr>
        <w:t>transport</w:t>
      </w:r>
      <w:r w:rsidRPr="00FB7749">
        <w:rPr>
          <w:spacing w:val="5"/>
        </w:rPr>
        <w:t xml:space="preserve"> </w:t>
      </w:r>
      <w:r w:rsidRPr="00FB7749">
        <w:rPr>
          <w:spacing w:val="-1"/>
        </w:rPr>
        <w:t>tickets,</w:t>
      </w:r>
      <w:r w:rsidRPr="00FB7749">
        <w:rPr>
          <w:spacing w:val="41"/>
        </w:rPr>
        <w:t xml:space="preserve"> </w:t>
      </w:r>
      <w:r w:rsidRPr="00FB7749">
        <w:t>proof</w:t>
      </w:r>
      <w:r w:rsidRPr="00FB7749">
        <w:rPr>
          <w:spacing w:val="36"/>
        </w:rPr>
        <w:t xml:space="preserve"> </w:t>
      </w:r>
      <w:r w:rsidRPr="00FB7749">
        <w:t>of</w:t>
      </w:r>
      <w:r w:rsidRPr="00FB7749">
        <w:rPr>
          <w:spacing w:val="39"/>
        </w:rPr>
        <w:t xml:space="preserve"> </w:t>
      </w:r>
      <w:r w:rsidRPr="00FB7749">
        <w:rPr>
          <w:spacing w:val="-1"/>
        </w:rPr>
        <w:t>attending</w:t>
      </w:r>
      <w:r w:rsidRPr="00FB7749">
        <w:rPr>
          <w:spacing w:val="35"/>
        </w:rPr>
        <w:t xml:space="preserve"> </w:t>
      </w:r>
      <w:r w:rsidRPr="00FB7749">
        <w:rPr>
          <w:spacing w:val="-1"/>
        </w:rPr>
        <w:t>seminars,</w:t>
      </w:r>
      <w:r w:rsidRPr="00FB7749">
        <w:rPr>
          <w:spacing w:val="38"/>
        </w:rPr>
        <w:t xml:space="preserve"> </w:t>
      </w:r>
      <w:r w:rsidRPr="00FB7749">
        <w:rPr>
          <w:spacing w:val="-1"/>
        </w:rPr>
        <w:t>conferences</w:t>
      </w:r>
      <w:r w:rsidRPr="00FB7749">
        <w:rPr>
          <w:spacing w:val="38"/>
        </w:rPr>
        <w:t xml:space="preserve"> </w:t>
      </w:r>
      <w:r w:rsidRPr="00FB7749">
        <w:t>and</w:t>
      </w:r>
      <w:r w:rsidRPr="00FB7749">
        <w:rPr>
          <w:spacing w:val="36"/>
        </w:rPr>
        <w:t xml:space="preserve"> </w:t>
      </w:r>
      <w:r w:rsidRPr="00FB7749">
        <w:rPr>
          <w:spacing w:val="-1"/>
        </w:rPr>
        <w:t>training</w:t>
      </w:r>
      <w:r w:rsidRPr="00FB7749">
        <w:rPr>
          <w:spacing w:val="35"/>
        </w:rPr>
        <w:t xml:space="preserve"> </w:t>
      </w:r>
      <w:r w:rsidRPr="00FB7749">
        <w:t>courses</w:t>
      </w:r>
      <w:r w:rsidRPr="00FB7749">
        <w:rPr>
          <w:spacing w:val="36"/>
        </w:rPr>
        <w:t xml:space="preserve"> </w:t>
      </w:r>
      <w:r w:rsidRPr="00FB7749">
        <w:rPr>
          <w:spacing w:val="-1"/>
        </w:rPr>
        <w:t>(including</w:t>
      </w:r>
      <w:r w:rsidRPr="00FB7749">
        <w:rPr>
          <w:spacing w:val="35"/>
        </w:rPr>
        <w:t xml:space="preserve"> </w:t>
      </w:r>
      <w:r w:rsidRPr="00FB7749">
        <w:rPr>
          <w:spacing w:val="-1"/>
        </w:rPr>
        <w:t>relevant</w:t>
      </w:r>
      <w:r w:rsidRPr="00FB7749">
        <w:rPr>
          <w:spacing w:val="45"/>
        </w:rPr>
        <w:t xml:space="preserve"> </w:t>
      </w:r>
      <w:r w:rsidRPr="00FB7749">
        <w:rPr>
          <w:spacing w:val="-1"/>
        </w:rPr>
        <w:t>documentation</w:t>
      </w:r>
      <w:r w:rsidRPr="00FB7749">
        <w:rPr>
          <w:spacing w:val="-3"/>
        </w:rPr>
        <w:t xml:space="preserve"> </w:t>
      </w:r>
      <w:r w:rsidRPr="00FB7749">
        <w:t xml:space="preserve">and </w:t>
      </w:r>
      <w:r w:rsidRPr="00FB7749">
        <w:rPr>
          <w:spacing w:val="-1"/>
        </w:rPr>
        <w:t>material</w:t>
      </w:r>
      <w:r w:rsidRPr="00FB7749">
        <w:rPr>
          <w:spacing w:val="-2"/>
        </w:rPr>
        <w:t xml:space="preserve"> </w:t>
      </w:r>
      <w:r w:rsidRPr="00FB7749">
        <w:rPr>
          <w:spacing w:val="-1"/>
        </w:rPr>
        <w:t>obtained,</w:t>
      </w:r>
      <w:r w:rsidRPr="00FB7749">
        <w:rPr>
          <w:spacing w:val="-2"/>
        </w:rPr>
        <w:t xml:space="preserve"> </w:t>
      </w:r>
      <w:r w:rsidRPr="00FB7749">
        <w:rPr>
          <w:spacing w:val="-1"/>
        </w:rPr>
        <w:t>certificates)</w:t>
      </w:r>
      <w:r w:rsidRPr="00FB7749">
        <w:rPr>
          <w:spacing w:val="1"/>
        </w:rPr>
        <w:t xml:space="preserve"> </w:t>
      </w:r>
      <w:r w:rsidRPr="00FB7749">
        <w:rPr>
          <w:spacing w:val="-1"/>
        </w:rPr>
        <w:t>etc;</w:t>
      </w:r>
    </w:p>
    <w:p w:rsidR="00E80BC0" w:rsidRPr="00FB7749" w:rsidRDefault="00E80BC0" w:rsidP="007338F0">
      <w:pPr>
        <w:pStyle w:val="BodyText"/>
        <w:widowControl w:val="0"/>
        <w:numPr>
          <w:ilvl w:val="2"/>
          <w:numId w:val="220"/>
        </w:numPr>
        <w:tabs>
          <w:tab w:val="clear" w:pos="851"/>
          <w:tab w:val="clear" w:pos="1191"/>
          <w:tab w:val="clear" w:pos="1531"/>
          <w:tab w:val="left" w:pos="1322"/>
        </w:tabs>
        <w:ind w:left="1321" w:hanging="357"/>
      </w:pPr>
      <w:r w:rsidRPr="00FB7749">
        <w:t>Proof</w:t>
      </w:r>
      <w:r w:rsidRPr="00FB7749">
        <w:rPr>
          <w:spacing w:val="-2"/>
        </w:rPr>
        <w:t xml:space="preserve"> </w:t>
      </w:r>
      <w:r w:rsidRPr="00FB7749">
        <w:t>of</w:t>
      </w:r>
      <w:r w:rsidRPr="00FB7749">
        <w:rPr>
          <w:spacing w:val="-2"/>
        </w:rPr>
        <w:t xml:space="preserve"> </w:t>
      </w:r>
      <w:r w:rsidRPr="00FB7749">
        <w:rPr>
          <w:spacing w:val="-1"/>
        </w:rPr>
        <w:t>receipt</w:t>
      </w:r>
      <w:r w:rsidRPr="00FB7749">
        <w:rPr>
          <w:spacing w:val="1"/>
        </w:rPr>
        <w:t xml:space="preserve"> </w:t>
      </w:r>
      <w:r w:rsidRPr="00FB7749">
        <w:t>of</w:t>
      </w:r>
      <w:r w:rsidRPr="00FB7749">
        <w:rPr>
          <w:spacing w:val="-2"/>
        </w:rPr>
        <w:t xml:space="preserve"> </w:t>
      </w:r>
      <w:r w:rsidRPr="00FB7749">
        <w:rPr>
          <w:spacing w:val="-1"/>
        </w:rPr>
        <w:t>goods</w:t>
      </w:r>
      <w:r w:rsidRPr="00FB7749">
        <w:t xml:space="preserve"> </w:t>
      </w:r>
      <w:r w:rsidRPr="00FB7749">
        <w:rPr>
          <w:spacing w:val="-1"/>
        </w:rPr>
        <w:t>such</w:t>
      </w:r>
      <w:r w:rsidRPr="00FB7749">
        <w:t xml:space="preserve"> as </w:t>
      </w:r>
      <w:r w:rsidRPr="00FB7749">
        <w:rPr>
          <w:spacing w:val="-1"/>
        </w:rPr>
        <w:t>delivery</w:t>
      </w:r>
      <w:r w:rsidRPr="00FB7749">
        <w:rPr>
          <w:spacing w:val="-3"/>
        </w:rPr>
        <w:t xml:space="preserve"> </w:t>
      </w:r>
      <w:r w:rsidRPr="00FB7749">
        <w:rPr>
          <w:spacing w:val="-1"/>
        </w:rPr>
        <w:t>slips</w:t>
      </w:r>
      <w:r w:rsidRPr="00FB7749">
        <w:t xml:space="preserve"> </w:t>
      </w:r>
      <w:r w:rsidRPr="00FB7749">
        <w:rPr>
          <w:spacing w:val="-1"/>
        </w:rPr>
        <w:t>from</w:t>
      </w:r>
      <w:r w:rsidRPr="00FB7749">
        <w:rPr>
          <w:spacing w:val="-4"/>
        </w:rPr>
        <w:t xml:space="preserve"> </w:t>
      </w:r>
      <w:r w:rsidRPr="00FB7749">
        <w:rPr>
          <w:spacing w:val="-1"/>
        </w:rPr>
        <w:t>suppliers;</w:t>
      </w:r>
    </w:p>
    <w:p w:rsidR="0030730B" w:rsidRPr="00FB7749" w:rsidRDefault="00E80BC0" w:rsidP="007338F0">
      <w:pPr>
        <w:pStyle w:val="BodyText"/>
        <w:widowControl w:val="0"/>
        <w:numPr>
          <w:ilvl w:val="2"/>
          <w:numId w:val="220"/>
        </w:numPr>
        <w:tabs>
          <w:tab w:val="clear" w:pos="851"/>
          <w:tab w:val="clear" w:pos="1191"/>
          <w:tab w:val="clear" w:pos="1531"/>
          <w:tab w:val="left" w:pos="1322"/>
        </w:tabs>
        <w:ind w:left="1321" w:right="142" w:hanging="357"/>
      </w:pPr>
      <w:r w:rsidRPr="00FB7749">
        <w:t>Proof</w:t>
      </w:r>
      <w:r w:rsidRPr="007338F0">
        <w:t xml:space="preserve"> </w:t>
      </w:r>
      <w:r w:rsidRPr="00FB7749">
        <w:t xml:space="preserve">of </w:t>
      </w:r>
      <w:r w:rsidRPr="007338F0">
        <w:t>completion</w:t>
      </w:r>
      <w:r w:rsidRPr="00FB7749">
        <w:t xml:space="preserve"> of </w:t>
      </w:r>
      <w:r w:rsidRPr="007338F0">
        <w:t>works,</w:t>
      </w:r>
      <w:r w:rsidRPr="00FB7749">
        <w:t xml:space="preserve"> such as</w:t>
      </w:r>
      <w:r w:rsidRPr="007338F0">
        <w:t xml:space="preserve"> acceptance certificates;</w:t>
      </w:r>
    </w:p>
    <w:p w:rsidR="00D0198E" w:rsidRPr="00FB7749" w:rsidRDefault="0030730B" w:rsidP="00395899">
      <w:pPr>
        <w:pStyle w:val="BodyText"/>
        <w:widowControl w:val="0"/>
        <w:numPr>
          <w:ilvl w:val="2"/>
          <w:numId w:val="220"/>
        </w:numPr>
        <w:tabs>
          <w:tab w:val="clear" w:pos="851"/>
          <w:tab w:val="clear" w:pos="1191"/>
          <w:tab w:val="clear" w:pos="1531"/>
          <w:tab w:val="left" w:pos="1322"/>
        </w:tabs>
        <w:ind w:hanging="356"/>
      </w:pPr>
      <w:r w:rsidRPr="0030730B">
        <w:t>Proof of purchase such as invoices and receipts;</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41" w:hanging="356"/>
      </w:pPr>
      <w:r w:rsidRPr="00FB7749">
        <w:t>Proof</w:t>
      </w:r>
      <w:r w:rsidRPr="00FB7749">
        <w:rPr>
          <w:spacing w:val="13"/>
        </w:rPr>
        <w:t xml:space="preserve"> </w:t>
      </w:r>
      <w:r w:rsidRPr="00FB7749">
        <w:rPr>
          <w:spacing w:val="-2"/>
        </w:rPr>
        <w:t>of</w:t>
      </w:r>
      <w:r w:rsidRPr="00FB7749">
        <w:rPr>
          <w:spacing w:val="12"/>
        </w:rPr>
        <w:t xml:space="preserve"> </w:t>
      </w:r>
      <w:r w:rsidRPr="00FB7749">
        <w:rPr>
          <w:spacing w:val="-1"/>
        </w:rPr>
        <w:t>payment</w:t>
      </w:r>
      <w:r w:rsidRPr="00FB7749">
        <w:rPr>
          <w:spacing w:val="13"/>
        </w:rPr>
        <w:t xml:space="preserve"> </w:t>
      </w:r>
      <w:r w:rsidRPr="00FB7749">
        <w:t>such</w:t>
      </w:r>
      <w:r w:rsidRPr="00FB7749">
        <w:rPr>
          <w:spacing w:val="11"/>
        </w:rPr>
        <w:t xml:space="preserve"> </w:t>
      </w:r>
      <w:r w:rsidRPr="00FB7749">
        <w:t>as</w:t>
      </w:r>
      <w:r w:rsidRPr="00FB7749">
        <w:rPr>
          <w:spacing w:val="12"/>
        </w:rPr>
        <w:t xml:space="preserve"> </w:t>
      </w:r>
      <w:r w:rsidRPr="00FB7749">
        <w:t>bank</w:t>
      </w:r>
      <w:r w:rsidRPr="00FB7749">
        <w:rPr>
          <w:spacing w:val="9"/>
        </w:rPr>
        <w:t xml:space="preserve"> </w:t>
      </w:r>
      <w:r w:rsidRPr="00FB7749">
        <w:rPr>
          <w:spacing w:val="-1"/>
        </w:rPr>
        <w:t>statements,</w:t>
      </w:r>
      <w:r w:rsidRPr="00FB7749">
        <w:rPr>
          <w:spacing w:val="11"/>
        </w:rPr>
        <w:t xml:space="preserve"> </w:t>
      </w:r>
      <w:r w:rsidRPr="00FB7749">
        <w:rPr>
          <w:spacing w:val="-1"/>
        </w:rPr>
        <w:t>debit</w:t>
      </w:r>
      <w:r w:rsidRPr="00FB7749">
        <w:rPr>
          <w:spacing w:val="12"/>
        </w:rPr>
        <w:t xml:space="preserve"> </w:t>
      </w:r>
      <w:r w:rsidRPr="00FB7749">
        <w:rPr>
          <w:spacing w:val="-1"/>
        </w:rPr>
        <w:t>notices,</w:t>
      </w:r>
      <w:r w:rsidRPr="00FB7749">
        <w:rPr>
          <w:spacing w:val="12"/>
        </w:rPr>
        <w:t xml:space="preserve"> </w:t>
      </w:r>
      <w:r w:rsidRPr="00FB7749">
        <w:rPr>
          <w:spacing w:val="-1"/>
        </w:rPr>
        <w:t>proof</w:t>
      </w:r>
      <w:r w:rsidRPr="00FB7749">
        <w:rPr>
          <w:spacing w:val="12"/>
        </w:rPr>
        <w:t xml:space="preserve"> </w:t>
      </w:r>
      <w:r w:rsidRPr="00FB7749">
        <w:t>of</w:t>
      </w:r>
      <w:r w:rsidRPr="00FB7749">
        <w:rPr>
          <w:spacing w:val="12"/>
        </w:rPr>
        <w:t xml:space="preserve"> </w:t>
      </w:r>
      <w:r w:rsidRPr="00FB7749">
        <w:rPr>
          <w:spacing w:val="-1"/>
        </w:rPr>
        <w:t>settlement</w:t>
      </w:r>
      <w:r w:rsidRPr="00FB7749">
        <w:rPr>
          <w:spacing w:val="13"/>
        </w:rPr>
        <w:t xml:space="preserve"> </w:t>
      </w:r>
      <w:r w:rsidRPr="00FB7749">
        <w:t>by</w:t>
      </w:r>
      <w:r w:rsidRPr="00FB7749">
        <w:rPr>
          <w:spacing w:val="11"/>
        </w:rPr>
        <w:t xml:space="preserve"> </w:t>
      </w:r>
      <w:r w:rsidRPr="00FB7749">
        <w:t>the</w:t>
      </w:r>
      <w:r w:rsidRPr="00FB7749">
        <w:rPr>
          <w:spacing w:val="45"/>
        </w:rPr>
        <w:t xml:space="preserve"> </w:t>
      </w:r>
      <w:r w:rsidRPr="00FB7749">
        <w:rPr>
          <w:spacing w:val="-1"/>
        </w:rPr>
        <w:t>contractor;</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hanging="356"/>
      </w:pPr>
      <w:r w:rsidRPr="00FB7749">
        <w:t>Proof</w:t>
      </w:r>
      <w:r w:rsidRPr="00FB7749">
        <w:rPr>
          <w:spacing w:val="-2"/>
        </w:rPr>
        <w:t xml:space="preserve"> </w:t>
      </w:r>
      <w:r w:rsidRPr="00FB7749">
        <w:rPr>
          <w:spacing w:val="-1"/>
        </w:rPr>
        <w:t>that</w:t>
      </w:r>
      <w:r w:rsidRPr="00FB7749">
        <w:rPr>
          <w:spacing w:val="-2"/>
        </w:rPr>
        <w:t xml:space="preserve"> </w:t>
      </w:r>
      <w:r w:rsidRPr="00FB7749">
        <w:rPr>
          <w:spacing w:val="-1"/>
        </w:rPr>
        <w:t>taxes</w:t>
      </w:r>
      <w:r w:rsidRPr="00FB7749">
        <w:t xml:space="preserve"> </w:t>
      </w:r>
      <w:r w:rsidRPr="00FB7749">
        <w:rPr>
          <w:spacing w:val="-1"/>
        </w:rPr>
        <w:t>and/or</w:t>
      </w:r>
      <w:r w:rsidRPr="00FB7749">
        <w:t xml:space="preserve"> </w:t>
      </w:r>
      <w:r w:rsidRPr="00FB7749">
        <w:rPr>
          <w:spacing w:val="-1"/>
        </w:rPr>
        <w:t>VAT that</w:t>
      </w:r>
      <w:r w:rsidRPr="00FB7749">
        <w:rPr>
          <w:spacing w:val="1"/>
        </w:rPr>
        <w:t xml:space="preserve"> </w:t>
      </w:r>
      <w:r w:rsidRPr="00FB7749">
        <w:rPr>
          <w:spacing w:val="-1"/>
        </w:rPr>
        <w:t>have</w:t>
      </w:r>
      <w:r w:rsidRPr="00FB7749">
        <w:t xml:space="preserve"> </w:t>
      </w:r>
      <w:r w:rsidRPr="00FB7749">
        <w:rPr>
          <w:spacing w:val="-1"/>
        </w:rPr>
        <w:t>been</w:t>
      </w:r>
      <w:r w:rsidRPr="00FB7749">
        <w:t xml:space="preserve"> </w:t>
      </w:r>
      <w:r w:rsidRPr="00FB7749">
        <w:rPr>
          <w:spacing w:val="-1"/>
        </w:rPr>
        <w:t>paid</w:t>
      </w:r>
      <w:r w:rsidRPr="00FB7749">
        <w:t xml:space="preserve"> </w:t>
      </w:r>
      <w:r w:rsidRPr="00FB7749">
        <w:rPr>
          <w:spacing w:val="-1"/>
        </w:rPr>
        <w:t>cannot</w:t>
      </w:r>
      <w:r w:rsidRPr="00FB7749">
        <w:rPr>
          <w:spacing w:val="1"/>
        </w:rPr>
        <w:t xml:space="preserve"> </w:t>
      </w:r>
      <w:r w:rsidRPr="00FB7749">
        <w:rPr>
          <w:spacing w:val="-1"/>
        </w:rPr>
        <w:t>actually</w:t>
      </w:r>
      <w:r w:rsidRPr="00FB7749">
        <w:rPr>
          <w:spacing w:val="-3"/>
        </w:rPr>
        <w:t xml:space="preserve"> </w:t>
      </w:r>
      <w:r w:rsidRPr="00FB7749">
        <w:t>be</w:t>
      </w:r>
      <w:r w:rsidRPr="00FB7749">
        <w:rPr>
          <w:spacing w:val="-2"/>
        </w:rPr>
        <w:t xml:space="preserve"> </w:t>
      </w:r>
      <w:r w:rsidRPr="00FB7749">
        <w:rPr>
          <w:spacing w:val="-1"/>
        </w:rPr>
        <w:t>reclaimed;</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47" w:hanging="356"/>
      </w:pPr>
      <w:r w:rsidRPr="00FB7749">
        <w:t>For</w:t>
      </w:r>
      <w:r w:rsidRPr="00FB7749">
        <w:rPr>
          <w:spacing w:val="51"/>
        </w:rPr>
        <w:t xml:space="preserve"> </w:t>
      </w:r>
      <w:r w:rsidRPr="00FB7749">
        <w:rPr>
          <w:spacing w:val="-1"/>
        </w:rPr>
        <w:t>fuel</w:t>
      </w:r>
      <w:r w:rsidRPr="00FB7749">
        <w:rPr>
          <w:spacing w:val="51"/>
        </w:rPr>
        <w:t xml:space="preserve"> </w:t>
      </w:r>
      <w:r w:rsidRPr="00FB7749">
        <w:rPr>
          <w:spacing w:val="-1"/>
        </w:rPr>
        <w:t>and</w:t>
      </w:r>
      <w:r w:rsidRPr="00FB7749">
        <w:rPr>
          <w:spacing w:val="50"/>
        </w:rPr>
        <w:t xml:space="preserve"> </w:t>
      </w:r>
      <w:r w:rsidRPr="00FB7749">
        <w:rPr>
          <w:spacing w:val="-1"/>
        </w:rPr>
        <w:t>oil</w:t>
      </w:r>
      <w:r w:rsidRPr="00FB7749">
        <w:rPr>
          <w:spacing w:val="51"/>
        </w:rPr>
        <w:t xml:space="preserve"> </w:t>
      </w:r>
      <w:r w:rsidRPr="00FB7749">
        <w:rPr>
          <w:spacing w:val="-1"/>
        </w:rPr>
        <w:t>expenses,</w:t>
      </w:r>
      <w:r w:rsidRPr="00FB7749">
        <w:rPr>
          <w:spacing w:val="50"/>
        </w:rPr>
        <w:t xml:space="preserve"> </w:t>
      </w:r>
      <w:r w:rsidRPr="00FB7749">
        <w:t>a</w:t>
      </w:r>
      <w:r w:rsidRPr="00FB7749">
        <w:rPr>
          <w:spacing w:val="50"/>
        </w:rPr>
        <w:t xml:space="preserve"> </w:t>
      </w:r>
      <w:r w:rsidRPr="00FB7749">
        <w:rPr>
          <w:spacing w:val="-1"/>
        </w:rPr>
        <w:t>summary</w:t>
      </w:r>
      <w:r w:rsidRPr="00FB7749">
        <w:rPr>
          <w:spacing w:val="47"/>
        </w:rPr>
        <w:t xml:space="preserve"> </w:t>
      </w:r>
      <w:r w:rsidRPr="00FB7749">
        <w:t>list</w:t>
      </w:r>
      <w:r w:rsidRPr="00FB7749">
        <w:rPr>
          <w:spacing w:val="51"/>
        </w:rPr>
        <w:t xml:space="preserve"> </w:t>
      </w:r>
      <w:r w:rsidRPr="00FB7749">
        <w:rPr>
          <w:spacing w:val="-2"/>
        </w:rPr>
        <w:t>of</w:t>
      </w:r>
      <w:r w:rsidRPr="00FB7749">
        <w:rPr>
          <w:spacing w:val="51"/>
        </w:rPr>
        <w:t xml:space="preserve"> </w:t>
      </w:r>
      <w:r w:rsidRPr="00FB7749">
        <w:rPr>
          <w:spacing w:val="-1"/>
        </w:rPr>
        <w:t>the</w:t>
      </w:r>
      <w:r w:rsidRPr="00FB7749">
        <w:rPr>
          <w:spacing w:val="50"/>
        </w:rPr>
        <w:t xml:space="preserve"> </w:t>
      </w:r>
      <w:r w:rsidRPr="00FB7749">
        <w:rPr>
          <w:spacing w:val="-1"/>
        </w:rPr>
        <w:t>distance</w:t>
      </w:r>
      <w:r w:rsidRPr="00FB7749">
        <w:rPr>
          <w:spacing w:val="48"/>
        </w:rPr>
        <w:t xml:space="preserve"> </w:t>
      </w:r>
      <w:r w:rsidRPr="00FB7749">
        <w:rPr>
          <w:spacing w:val="-1"/>
        </w:rPr>
        <w:t>covered,</w:t>
      </w:r>
      <w:r w:rsidRPr="00FB7749">
        <w:rPr>
          <w:spacing w:val="48"/>
        </w:rPr>
        <w:t xml:space="preserve"> </w:t>
      </w:r>
      <w:r w:rsidRPr="00FB7749">
        <w:t>the</w:t>
      </w:r>
      <w:r w:rsidRPr="00FB7749">
        <w:rPr>
          <w:spacing w:val="48"/>
        </w:rPr>
        <w:t xml:space="preserve"> </w:t>
      </w:r>
      <w:r w:rsidRPr="00FB7749">
        <w:rPr>
          <w:spacing w:val="-1"/>
        </w:rPr>
        <w:t>average</w:t>
      </w:r>
      <w:r w:rsidRPr="00FB7749">
        <w:rPr>
          <w:spacing w:val="45"/>
        </w:rPr>
        <w:t xml:space="preserve"> </w:t>
      </w:r>
      <w:r w:rsidRPr="00FB7749">
        <w:rPr>
          <w:spacing w:val="-1"/>
        </w:rPr>
        <w:t>consumption</w:t>
      </w:r>
      <w:r w:rsidRPr="00FB7749">
        <w:rPr>
          <w:spacing w:val="-3"/>
        </w:rPr>
        <w:t xml:space="preserve"> </w:t>
      </w:r>
      <w:r w:rsidRPr="00FB7749">
        <w:t>of</w:t>
      </w:r>
      <w:r w:rsidRPr="00FB7749">
        <w:rPr>
          <w:spacing w:val="-2"/>
        </w:rPr>
        <w:t xml:space="preserve"> </w:t>
      </w:r>
      <w:r w:rsidRPr="00FB7749">
        <w:t xml:space="preserve">the </w:t>
      </w:r>
      <w:r w:rsidRPr="00FB7749">
        <w:rPr>
          <w:spacing w:val="-1"/>
        </w:rPr>
        <w:t>vehicles</w:t>
      </w:r>
      <w:r w:rsidRPr="00FB7749">
        <w:rPr>
          <w:spacing w:val="2"/>
        </w:rPr>
        <w:t xml:space="preserve"> </w:t>
      </w:r>
      <w:r w:rsidRPr="00FB7749">
        <w:t>used,</w:t>
      </w:r>
      <w:r w:rsidRPr="00FB7749">
        <w:rPr>
          <w:spacing w:val="-3"/>
        </w:rPr>
        <w:t xml:space="preserve"> </w:t>
      </w:r>
      <w:r w:rsidRPr="00FB7749">
        <w:rPr>
          <w:spacing w:val="-1"/>
        </w:rPr>
        <w:t>fuel</w:t>
      </w:r>
      <w:r w:rsidRPr="00FB7749">
        <w:rPr>
          <w:spacing w:val="1"/>
        </w:rPr>
        <w:t xml:space="preserve"> </w:t>
      </w:r>
      <w:r w:rsidRPr="00FB7749">
        <w:rPr>
          <w:spacing w:val="-1"/>
        </w:rPr>
        <w:t>costs</w:t>
      </w:r>
      <w:r w:rsidRPr="00FB7749">
        <w:t xml:space="preserve"> and</w:t>
      </w:r>
      <w:r w:rsidRPr="00FB7749">
        <w:rPr>
          <w:spacing w:val="-3"/>
        </w:rPr>
        <w:t xml:space="preserve"> </w:t>
      </w:r>
      <w:r w:rsidRPr="00FB7749">
        <w:rPr>
          <w:spacing w:val="-1"/>
        </w:rPr>
        <w:t>maintenance</w:t>
      </w:r>
      <w:r w:rsidRPr="00FB7749">
        <w:t xml:space="preserve"> </w:t>
      </w:r>
      <w:r w:rsidRPr="00FB7749">
        <w:rPr>
          <w:spacing w:val="-1"/>
        </w:rPr>
        <w:t>costs;</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35" w:hanging="360"/>
      </w:pPr>
      <w:r w:rsidRPr="00FB7749">
        <w:rPr>
          <w:spacing w:val="-1"/>
        </w:rPr>
        <w:t>Staff</w:t>
      </w:r>
      <w:r w:rsidRPr="00FB7749">
        <w:rPr>
          <w:spacing w:val="27"/>
        </w:rPr>
        <w:t xml:space="preserve"> </w:t>
      </w:r>
      <w:r w:rsidRPr="00FB7749">
        <w:rPr>
          <w:spacing w:val="-1"/>
        </w:rPr>
        <w:t>and</w:t>
      </w:r>
      <w:r w:rsidRPr="00FB7749">
        <w:rPr>
          <w:spacing w:val="26"/>
        </w:rPr>
        <w:t xml:space="preserve"> </w:t>
      </w:r>
      <w:r w:rsidRPr="00FB7749">
        <w:rPr>
          <w:spacing w:val="-1"/>
        </w:rPr>
        <w:t>payroll</w:t>
      </w:r>
      <w:r w:rsidRPr="00FB7749">
        <w:rPr>
          <w:spacing w:val="25"/>
        </w:rPr>
        <w:t xml:space="preserve"> </w:t>
      </w:r>
      <w:r w:rsidRPr="00FB7749">
        <w:rPr>
          <w:spacing w:val="-1"/>
        </w:rPr>
        <w:t>records</w:t>
      </w:r>
      <w:r w:rsidRPr="00FB7749">
        <w:rPr>
          <w:spacing w:val="26"/>
        </w:rPr>
        <w:t xml:space="preserve"> </w:t>
      </w:r>
      <w:r w:rsidRPr="00FB7749">
        <w:rPr>
          <w:spacing w:val="-1"/>
        </w:rPr>
        <w:t>such</w:t>
      </w:r>
      <w:r w:rsidRPr="00FB7749">
        <w:rPr>
          <w:spacing w:val="26"/>
        </w:rPr>
        <w:t xml:space="preserve"> </w:t>
      </w:r>
      <w:r w:rsidRPr="00FB7749">
        <w:rPr>
          <w:spacing w:val="-1"/>
        </w:rPr>
        <w:t>as</w:t>
      </w:r>
      <w:r w:rsidRPr="00FB7749">
        <w:rPr>
          <w:spacing w:val="26"/>
        </w:rPr>
        <w:t xml:space="preserve"> </w:t>
      </w:r>
      <w:r w:rsidRPr="00FB7749">
        <w:rPr>
          <w:spacing w:val="-1"/>
        </w:rPr>
        <w:t>contracts,</w:t>
      </w:r>
      <w:r w:rsidRPr="00FB7749">
        <w:rPr>
          <w:spacing w:val="24"/>
        </w:rPr>
        <w:t xml:space="preserve"> </w:t>
      </w:r>
      <w:r w:rsidRPr="00FB7749">
        <w:rPr>
          <w:spacing w:val="-1"/>
        </w:rPr>
        <w:t>salary</w:t>
      </w:r>
      <w:r w:rsidRPr="00FB7749">
        <w:rPr>
          <w:spacing w:val="24"/>
        </w:rPr>
        <w:t xml:space="preserve"> </w:t>
      </w:r>
      <w:r w:rsidRPr="00FB7749">
        <w:rPr>
          <w:spacing w:val="-1"/>
        </w:rPr>
        <w:t>statements</w:t>
      </w:r>
      <w:r w:rsidRPr="00FB7749">
        <w:rPr>
          <w:spacing w:val="31"/>
        </w:rPr>
        <w:t xml:space="preserve"> </w:t>
      </w:r>
      <w:r w:rsidRPr="00FB7749">
        <w:rPr>
          <w:spacing w:val="-1"/>
        </w:rPr>
        <w:t>and</w:t>
      </w:r>
      <w:r w:rsidRPr="00FB7749">
        <w:rPr>
          <w:spacing w:val="24"/>
        </w:rPr>
        <w:t xml:space="preserve"> </w:t>
      </w:r>
      <w:r w:rsidRPr="00FB7749">
        <w:rPr>
          <w:spacing w:val="-1"/>
        </w:rPr>
        <w:t>time</w:t>
      </w:r>
      <w:r w:rsidRPr="00FB7749">
        <w:rPr>
          <w:spacing w:val="26"/>
        </w:rPr>
        <w:t xml:space="preserve"> </w:t>
      </w:r>
      <w:r w:rsidRPr="00FB7749">
        <w:rPr>
          <w:spacing w:val="-1"/>
        </w:rPr>
        <w:t>sheets.</w:t>
      </w:r>
      <w:r w:rsidRPr="00FB7749">
        <w:rPr>
          <w:spacing w:val="24"/>
        </w:rPr>
        <w:t xml:space="preserve"> </w:t>
      </w:r>
      <w:r w:rsidRPr="00FB7749">
        <w:rPr>
          <w:spacing w:val="-1"/>
        </w:rPr>
        <w:t>For</w:t>
      </w:r>
      <w:r w:rsidRPr="00FB7749">
        <w:rPr>
          <w:spacing w:val="61"/>
        </w:rPr>
        <w:t xml:space="preserve"> </w:t>
      </w:r>
      <w:r w:rsidRPr="00FB7749">
        <w:rPr>
          <w:spacing w:val="-1"/>
        </w:rPr>
        <w:t>local</w:t>
      </w:r>
      <w:r w:rsidRPr="00FB7749">
        <w:rPr>
          <w:spacing w:val="3"/>
        </w:rPr>
        <w:t xml:space="preserve"> </w:t>
      </w:r>
      <w:r w:rsidRPr="00FB7749">
        <w:rPr>
          <w:spacing w:val="-1"/>
        </w:rPr>
        <w:t>staff</w:t>
      </w:r>
      <w:r w:rsidRPr="00FB7749">
        <w:rPr>
          <w:spacing w:val="3"/>
        </w:rPr>
        <w:t xml:space="preserve"> </w:t>
      </w:r>
      <w:r w:rsidRPr="00FB7749">
        <w:rPr>
          <w:spacing w:val="-1"/>
        </w:rPr>
        <w:t>recruited</w:t>
      </w:r>
      <w:r w:rsidRPr="00FB7749">
        <w:rPr>
          <w:spacing w:val="3"/>
        </w:rPr>
        <w:t xml:space="preserve"> </w:t>
      </w:r>
      <w:r w:rsidRPr="00FB7749">
        <w:t xml:space="preserve">on </w:t>
      </w:r>
      <w:r w:rsidRPr="00FB7749">
        <w:rPr>
          <w:spacing w:val="-1"/>
        </w:rPr>
        <w:t>fixed-term</w:t>
      </w:r>
      <w:r w:rsidRPr="00FB7749">
        <w:rPr>
          <w:spacing w:val="53"/>
        </w:rPr>
        <w:t xml:space="preserve"> </w:t>
      </w:r>
      <w:r w:rsidRPr="00FB7749">
        <w:rPr>
          <w:spacing w:val="-1"/>
        </w:rPr>
        <w:t>contracts,</w:t>
      </w:r>
      <w:r w:rsidRPr="00FB7749">
        <w:rPr>
          <w:spacing w:val="3"/>
        </w:rPr>
        <w:t xml:space="preserve"> </w:t>
      </w:r>
      <w:r w:rsidRPr="00FB7749">
        <w:rPr>
          <w:spacing w:val="-1"/>
        </w:rPr>
        <w:t>details</w:t>
      </w:r>
      <w:r w:rsidRPr="00FB7749">
        <w:t xml:space="preserve"> of</w:t>
      </w:r>
      <w:r w:rsidRPr="00FB7749">
        <w:rPr>
          <w:spacing w:val="3"/>
        </w:rPr>
        <w:t xml:space="preserve"> </w:t>
      </w:r>
      <w:r w:rsidRPr="00FB7749">
        <w:rPr>
          <w:spacing w:val="-1"/>
        </w:rPr>
        <w:t>remuneration</w:t>
      </w:r>
      <w:r w:rsidRPr="00FB7749">
        <w:rPr>
          <w:spacing w:val="2"/>
        </w:rPr>
        <w:t xml:space="preserve"> </w:t>
      </w:r>
      <w:r w:rsidRPr="00FB7749">
        <w:rPr>
          <w:spacing w:val="-1"/>
        </w:rPr>
        <w:t>paid,</w:t>
      </w:r>
      <w:r w:rsidRPr="00FB7749">
        <w:rPr>
          <w:spacing w:val="2"/>
        </w:rPr>
        <w:t xml:space="preserve"> </w:t>
      </w:r>
      <w:r w:rsidRPr="00FB7749">
        <w:rPr>
          <w:spacing w:val="-1"/>
        </w:rPr>
        <w:t>duly</w:t>
      </w:r>
      <w:r w:rsidRPr="00FB7749">
        <w:rPr>
          <w:spacing w:val="69"/>
        </w:rPr>
        <w:t xml:space="preserve"> </w:t>
      </w:r>
      <w:r w:rsidRPr="00FB7749">
        <w:rPr>
          <w:spacing w:val="-1"/>
        </w:rPr>
        <w:t>substantiated</w:t>
      </w:r>
      <w:r w:rsidRPr="00FB7749">
        <w:rPr>
          <w:spacing w:val="14"/>
        </w:rPr>
        <w:t xml:space="preserve"> </w:t>
      </w:r>
      <w:r w:rsidRPr="00FB7749">
        <w:t>by</w:t>
      </w:r>
      <w:r w:rsidRPr="00FB7749">
        <w:rPr>
          <w:spacing w:val="11"/>
        </w:rPr>
        <w:t xml:space="preserve"> </w:t>
      </w:r>
      <w:r w:rsidRPr="00FB7749">
        <w:t>the</w:t>
      </w:r>
      <w:r w:rsidRPr="00FB7749">
        <w:rPr>
          <w:spacing w:val="14"/>
        </w:rPr>
        <w:t xml:space="preserve"> </w:t>
      </w:r>
      <w:r w:rsidRPr="00FB7749">
        <w:rPr>
          <w:spacing w:val="-1"/>
        </w:rPr>
        <w:t>person</w:t>
      </w:r>
      <w:r w:rsidRPr="00FB7749">
        <w:rPr>
          <w:spacing w:val="12"/>
        </w:rPr>
        <w:t xml:space="preserve"> </w:t>
      </w:r>
      <w:r w:rsidRPr="00FB7749">
        <w:t>in</w:t>
      </w:r>
      <w:r w:rsidRPr="00FB7749">
        <w:rPr>
          <w:spacing w:val="14"/>
        </w:rPr>
        <w:t xml:space="preserve"> </w:t>
      </w:r>
      <w:r w:rsidRPr="00FB7749">
        <w:rPr>
          <w:spacing w:val="-1"/>
        </w:rPr>
        <w:t>charge</w:t>
      </w:r>
      <w:r w:rsidRPr="00FB7749">
        <w:rPr>
          <w:spacing w:val="14"/>
        </w:rPr>
        <w:t xml:space="preserve"> </w:t>
      </w:r>
      <w:r w:rsidRPr="00FB7749">
        <w:rPr>
          <w:spacing w:val="-1"/>
        </w:rPr>
        <w:t>locally,</w:t>
      </w:r>
      <w:r w:rsidRPr="00FB7749">
        <w:rPr>
          <w:spacing w:val="14"/>
        </w:rPr>
        <w:t xml:space="preserve"> </w:t>
      </w:r>
      <w:r w:rsidRPr="00FB7749">
        <w:t>broken</w:t>
      </w:r>
      <w:r w:rsidRPr="00FB7749">
        <w:rPr>
          <w:spacing w:val="14"/>
        </w:rPr>
        <w:t xml:space="preserve"> </w:t>
      </w:r>
      <w:r w:rsidRPr="00FB7749">
        <w:rPr>
          <w:spacing w:val="-1"/>
        </w:rPr>
        <w:t>down</w:t>
      </w:r>
      <w:r w:rsidRPr="00FB7749">
        <w:rPr>
          <w:spacing w:val="14"/>
        </w:rPr>
        <w:t xml:space="preserve"> </w:t>
      </w:r>
      <w:r w:rsidRPr="00FB7749">
        <w:t>into</w:t>
      </w:r>
      <w:r w:rsidRPr="00FB7749">
        <w:rPr>
          <w:spacing w:val="14"/>
        </w:rPr>
        <w:t xml:space="preserve"> </w:t>
      </w:r>
      <w:r w:rsidRPr="00FB7749">
        <w:rPr>
          <w:spacing w:val="-1"/>
        </w:rPr>
        <w:t>gross</w:t>
      </w:r>
      <w:r w:rsidRPr="00FB7749">
        <w:rPr>
          <w:spacing w:val="15"/>
        </w:rPr>
        <w:t xml:space="preserve"> </w:t>
      </w:r>
      <w:r w:rsidRPr="00FB7749">
        <w:rPr>
          <w:spacing w:val="-1"/>
        </w:rPr>
        <w:t>salary,</w:t>
      </w:r>
      <w:r w:rsidRPr="00FB7749">
        <w:rPr>
          <w:spacing w:val="14"/>
        </w:rPr>
        <w:t xml:space="preserve"> </w:t>
      </w:r>
      <w:r w:rsidRPr="00FB7749">
        <w:rPr>
          <w:spacing w:val="-1"/>
        </w:rPr>
        <w:t>social</w:t>
      </w:r>
      <w:r w:rsidRPr="00FB7749">
        <w:rPr>
          <w:spacing w:val="53"/>
        </w:rPr>
        <w:t xml:space="preserve"> </w:t>
      </w:r>
      <w:r w:rsidRPr="00FB7749">
        <w:rPr>
          <w:spacing w:val="-1"/>
        </w:rPr>
        <w:t>security</w:t>
      </w:r>
      <w:r w:rsidRPr="00FB7749">
        <w:rPr>
          <w:spacing w:val="43"/>
        </w:rPr>
        <w:t xml:space="preserve"> </w:t>
      </w:r>
      <w:r w:rsidRPr="00FB7749">
        <w:rPr>
          <w:spacing w:val="-1"/>
        </w:rPr>
        <w:t>charges,</w:t>
      </w:r>
      <w:r w:rsidRPr="00FB7749">
        <w:rPr>
          <w:spacing w:val="43"/>
        </w:rPr>
        <w:t xml:space="preserve"> </w:t>
      </w:r>
      <w:r w:rsidRPr="00FB7749">
        <w:rPr>
          <w:spacing w:val="-1"/>
        </w:rPr>
        <w:t>insurance</w:t>
      </w:r>
      <w:r w:rsidRPr="00FB7749">
        <w:rPr>
          <w:spacing w:val="45"/>
        </w:rPr>
        <w:t xml:space="preserve"> </w:t>
      </w:r>
      <w:r w:rsidRPr="00FB7749">
        <w:t>and</w:t>
      </w:r>
      <w:r w:rsidRPr="00FB7749">
        <w:rPr>
          <w:spacing w:val="43"/>
        </w:rPr>
        <w:t xml:space="preserve"> </w:t>
      </w:r>
      <w:r w:rsidRPr="00FB7749">
        <w:rPr>
          <w:spacing w:val="-1"/>
        </w:rPr>
        <w:t>net</w:t>
      </w:r>
      <w:r w:rsidRPr="00FB7749">
        <w:rPr>
          <w:spacing w:val="44"/>
        </w:rPr>
        <w:t xml:space="preserve"> </w:t>
      </w:r>
      <w:r w:rsidRPr="00FB7749">
        <w:rPr>
          <w:spacing w:val="-1"/>
        </w:rPr>
        <w:t>salary.</w:t>
      </w:r>
      <w:r w:rsidRPr="00FB7749">
        <w:rPr>
          <w:spacing w:val="45"/>
        </w:rPr>
        <w:t xml:space="preserve"> </w:t>
      </w:r>
      <w:r w:rsidRPr="00FB7749">
        <w:t>For</w:t>
      </w:r>
      <w:r w:rsidRPr="00FB7749">
        <w:rPr>
          <w:spacing w:val="43"/>
        </w:rPr>
        <w:t xml:space="preserve"> </w:t>
      </w:r>
      <w:r w:rsidRPr="00FB7749">
        <w:rPr>
          <w:spacing w:val="-1"/>
        </w:rPr>
        <w:t>expatriate</w:t>
      </w:r>
      <w:r w:rsidRPr="00FB7749">
        <w:rPr>
          <w:spacing w:val="43"/>
        </w:rPr>
        <w:t xml:space="preserve"> </w:t>
      </w:r>
      <w:r w:rsidRPr="00FB7749">
        <w:rPr>
          <w:spacing w:val="-1"/>
        </w:rPr>
        <w:t>and/or</w:t>
      </w:r>
      <w:r w:rsidRPr="00FB7749">
        <w:rPr>
          <w:spacing w:val="44"/>
        </w:rPr>
        <w:t xml:space="preserve"> </w:t>
      </w:r>
      <w:r w:rsidRPr="00FB7749">
        <w:rPr>
          <w:spacing w:val="-1"/>
        </w:rPr>
        <w:t>European-based</w:t>
      </w:r>
      <w:r w:rsidRPr="00FB7749">
        <w:rPr>
          <w:spacing w:val="69"/>
        </w:rPr>
        <w:t xml:space="preserve"> </w:t>
      </w:r>
      <w:r w:rsidRPr="00FB7749">
        <w:rPr>
          <w:spacing w:val="-1"/>
        </w:rPr>
        <w:t>staff</w:t>
      </w:r>
      <w:r w:rsidRPr="00FB7749">
        <w:rPr>
          <w:spacing w:val="27"/>
        </w:rPr>
        <w:t xml:space="preserve"> </w:t>
      </w:r>
      <w:r w:rsidRPr="00FB7749">
        <w:rPr>
          <w:spacing w:val="-1"/>
        </w:rPr>
        <w:t>(if</w:t>
      </w:r>
      <w:r w:rsidRPr="00FB7749">
        <w:rPr>
          <w:spacing w:val="29"/>
        </w:rPr>
        <w:t xml:space="preserve"> </w:t>
      </w:r>
      <w:r w:rsidRPr="00FB7749">
        <w:t>the</w:t>
      </w:r>
      <w:r w:rsidRPr="00FB7749">
        <w:rPr>
          <w:spacing w:val="29"/>
        </w:rPr>
        <w:t xml:space="preserve"> </w:t>
      </w:r>
      <w:r w:rsidRPr="00FB7749">
        <w:rPr>
          <w:spacing w:val="-1"/>
        </w:rPr>
        <w:t>Action</w:t>
      </w:r>
      <w:r w:rsidRPr="00FB7749">
        <w:rPr>
          <w:spacing w:val="28"/>
        </w:rPr>
        <w:t xml:space="preserve"> </w:t>
      </w:r>
      <w:r w:rsidRPr="00FB7749">
        <w:rPr>
          <w:spacing w:val="-1"/>
        </w:rPr>
        <w:t>is</w:t>
      </w:r>
      <w:r w:rsidRPr="00FB7749">
        <w:rPr>
          <w:spacing w:val="29"/>
        </w:rPr>
        <w:t xml:space="preserve"> </w:t>
      </w:r>
      <w:r w:rsidRPr="00FB7749">
        <w:rPr>
          <w:spacing w:val="-1"/>
        </w:rPr>
        <w:t>implemented</w:t>
      </w:r>
      <w:r w:rsidRPr="00FB7749">
        <w:rPr>
          <w:spacing w:val="29"/>
        </w:rPr>
        <w:t xml:space="preserve"> </w:t>
      </w:r>
      <w:r w:rsidRPr="00FB7749">
        <w:rPr>
          <w:spacing w:val="-1"/>
        </w:rPr>
        <w:t>in</w:t>
      </w:r>
      <w:r w:rsidRPr="00FB7749">
        <w:rPr>
          <w:spacing w:val="28"/>
        </w:rPr>
        <w:t xml:space="preserve"> </w:t>
      </w:r>
      <w:r w:rsidRPr="00FB7749">
        <w:rPr>
          <w:spacing w:val="-1"/>
        </w:rPr>
        <w:t>Europe)</w:t>
      </w:r>
      <w:r w:rsidRPr="00FB7749">
        <w:rPr>
          <w:spacing w:val="27"/>
        </w:rPr>
        <w:t xml:space="preserve"> </w:t>
      </w:r>
      <w:r w:rsidRPr="00FB7749">
        <w:rPr>
          <w:spacing w:val="-1"/>
        </w:rPr>
        <w:t>analyses</w:t>
      </w:r>
      <w:r w:rsidRPr="00FB7749">
        <w:rPr>
          <w:spacing w:val="27"/>
        </w:rPr>
        <w:t xml:space="preserve"> </w:t>
      </w:r>
      <w:r w:rsidRPr="00FB7749">
        <w:t>and</w:t>
      </w:r>
      <w:r w:rsidRPr="00FB7749">
        <w:rPr>
          <w:spacing w:val="29"/>
        </w:rPr>
        <w:t xml:space="preserve"> </w:t>
      </w:r>
      <w:r w:rsidRPr="00FB7749">
        <w:rPr>
          <w:spacing w:val="-1"/>
        </w:rPr>
        <w:t>breakdowns</w:t>
      </w:r>
      <w:r w:rsidRPr="00FB7749">
        <w:rPr>
          <w:spacing w:val="26"/>
        </w:rPr>
        <w:t xml:space="preserve"> </w:t>
      </w:r>
      <w:r w:rsidRPr="00FB7749">
        <w:t>of</w:t>
      </w:r>
      <w:r w:rsidRPr="00FB7749">
        <w:rPr>
          <w:spacing w:val="43"/>
        </w:rPr>
        <w:t xml:space="preserve"> </w:t>
      </w:r>
      <w:r w:rsidRPr="00FB7749">
        <w:rPr>
          <w:spacing w:val="-1"/>
        </w:rPr>
        <w:t>expenditure</w:t>
      </w:r>
      <w:r w:rsidRPr="00FB7749">
        <w:rPr>
          <w:spacing w:val="50"/>
        </w:rPr>
        <w:t xml:space="preserve"> </w:t>
      </w:r>
      <w:r w:rsidRPr="00FB7749">
        <w:rPr>
          <w:spacing w:val="-1"/>
        </w:rPr>
        <w:t>per</w:t>
      </w:r>
      <w:r w:rsidRPr="00FB7749">
        <w:rPr>
          <w:spacing w:val="51"/>
        </w:rPr>
        <w:t xml:space="preserve"> </w:t>
      </w:r>
      <w:r w:rsidRPr="00FB7749">
        <w:rPr>
          <w:spacing w:val="-1"/>
        </w:rPr>
        <w:t>month</w:t>
      </w:r>
      <w:r w:rsidRPr="00FB7749">
        <w:rPr>
          <w:spacing w:val="50"/>
        </w:rPr>
        <w:t xml:space="preserve"> </w:t>
      </w:r>
      <w:r w:rsidRPr="00FB7749">
        <w:t>of</w:t>
      </w:r>
      <w:r w:rsidRPr="00FB7749">
        <w:rPr>
          <w:spacing w:val="48"/>
        </w:rPr>
        <w:t xml:space="preserve"> </w:t>
      </w:r>
      <w:r w:rsidRPr="00FB7749">
        <w:rPr>
          <w:spacing w:val="-1"/>
        </w:rPr>
        <w:t>actual</w:t>
      </w:r>
      <w:r w:rsidRPr="00FB7749">
        <w:rPr>
          <w:spacing w:val="51"/>
        </w:rPr>
        <w:t xml:space="preserve"> </w:t>
      </w:r>
      <w:r w:rsidRPr="00FB7749">
        <w:rPr>
          <w:spacing w:val="-1"/>
        </w:rPr>
        <w:t>work,</w:t>
      </w:r>
      <w:r w:rsidRPr="00FB7749">
        <w:rPr>
          <w:spacing w:val="50"/>
        </w:rPr>
        <w:t xml:space="preserve"> </w:t>
      </w:r>
      <w:r w:rsidRPr="00FB7749">
        <w:rPr>
          <w:spacing w:val="-1"/>
        </w:rPr>
        <w:t>assessed</w:t>
      </w:r>
      <w:r w:rsidRPr="00FB7749">
        <w:rPr>
          <w:spacing w:val="50"/>
        </w:rPr>
        <w:t xml:space="preserve"> </w:t>
      </w:r>
      <w:r w:rsidRPr="00FB7749">
        <w:t>on</w:t>
      </w:r>
      <w:r w:rsidRPr="00FB7749">
        <w:rPr>
          <w:spacing w:val="47"/>
        </w:rPr>
        <w:t xml:space="preserve"> </w:t>
      </w:r>
      <w:r w:rsidRPr="00FB7749">
        <w:t>the</w:t>
      </w:r>
      <w:r w:rsidRPr="00FB7749">
        <w:rPr>
          <w:spacing w:val="50"/>
        </w:rPr>
        <w:t xml:space="preserve"> </w:t>
      </w:r>
      <w:r w:rsidRPr="00FB7749">
        <w:rPr>
          <w:spacing w:val="-1"/>
        </w:rPr>
        <w:t>basis</w:t>
      </w:r>
      <w:r w:rsidRPr="00FB7749">
        <w:rPr>
          <w:spacing w:val="51"/>
        </w:rPr>
        <w:t xml:space="preserve"> </w:t>
      </w:r>
      <w:r w:rsidRPr="00FB7749">
        <w:rPr>
          <w:spacing w:val="-2"/>
        </w:rPr>
        <w:t>of</w:t>
      </w:r>
      <w:r w:rsidRPr="00FB7749">
        <w:rPr>
          <w:spacing w:val="51"/>
        </w:rPr>
        <w:t xml:space="preserve"> </w:t>
      </w:r>
      <w:r w:rsidRPr="00FB7749">
        <w:t>unit</w:t>
      </w:r>
      <w:r w:rsidRPr="00FB7749">
        <w:rPr>
          <w:spacing w:val="51"/>
        </w:rPr>
        <w:t xml:space="preserve"> </w:t>
      </w:r>
      <w:r w:rsidRPr="00FB7749">
        <w:rPr>
          <w:spacing w:val="-1"/>
        </w:rPr>
        <w:t>prices</w:t>
      </w:r>
      <w:r w:rsidRPr="00FB7749">
        <w:rPr>
          <w:spacing w:val="51"/>
        </w:rPr>
        <w:t xml:space="preserve"> </w:t>
      </w:r>
      <w:r w:rsidRPr="00FB7749">
        <w:t>per</w:t>
      </w:r>
      <w:r w:rsidRPr="00FB7749">
        <w:rPr>
          <w:spacing w:val="51"/>
        </w:rPr>
        <w:t xml:space="preserve"> </w:t>
      </w:r>
      <w:r w:rsidRPr="00FB7749">
        <w:rPr>
          <w:spacing w:val="-1"/>
        </w:rPr>
        <w:t>verifiable</w:t>
      </w:r>
      <w:r w:rsidRPr="00FB7749">
        <w:rPr>
          <w:spacing w:val="19"/>
        </w:rPr>
        <w:t xml:space="preserve"> </w:t>
      </w:r>
      <w:r w:rsidRPr="00FB7749">
        <w:rPr>
          <w:spacing w:val="-1"/>
        </w:rPr>
        <w:t>block</w:t>
      </w:r>
      <w:r w:rsidRPr="00FB7749">
        <w:rPr>
          <w:spacing w:val="17"/>
        </w:rPr>
        <w:t xml:space="preserve"> </w:t>
      </w:r>
      <w:r w:rsidRPr="00FB7749">
        <w:t>of</w:t>
      </w:r>
      <w:r w:rsidRPr="00FB7749">
        <w:rPr>
          <w:spacing w:val="19"/>
        </w:rPr>
        <w:t xml:space="preserve"> </w:t>
      </w:r>
      <w:r w:rsidRPr="00FB7749">
        <w:rPr>
          <w:spacing w:val="-1"/>
        </w:rPr>
        <w:t>time</w:t>
      </w:r>
      <w:r w:rsidRPr="00FB7749">
        <w:rPr>
          <w:spacing w:val="19"/>
        </w:rPr>
        <w:t xml:space="preserve"> </w:t>
      </w:r>
      <w:r w:rsidRPr="00FB7749">
        <w:rPr>
          <w:spacing w:val="-1"/>
        </w:rPr>
        <w:t>worked</w:t>
      </w:r>
      <w:r w:rsidRPr="00FB7749">
        <w:rPr>
          <w:spacing w:val="19"/>
        </w:rPr>
        <w:t xml:space="preserve"> </w:t>
      </w:r>
      <w:r w:rsidRPr="00FB7749">
        <w:t>and</w:t>
      </w:r>
      <w:r w:rsidRPr="00FB7749">
        <w:rPr>
          <w:spacing w:val="19"/>
        </w:rPr>
        <w:t xml:space="preserve"> </w:t>
      </w:r>
      <w:r w:rsidRPr="00FB7749">
        <w:rPr>
          <w:spacing w:val="-1"/>
        </w:rPr>
        <w:t>broken</w:t>
      </w:r>
      <w:r w:rsidRPr="00FB7749">
        <w:rPr>
          <w:spacing w:val="19"/>
        </w:rPr>
        <w:t xml:space="preserve"> </w:t>
      </w:r>
      <w:r w:rsidRPr="00FB7749">
        <w:rPr>
          <w:spacing w:val="-1"/>
        </w:rPr>
        <w:t>down</w:t>
      </w:r>
      <w:r w:rsidRPr="00FB7749">
        <w:rPr>
          <w:spacing w:val="19"/>
        </w:rPr>
        <w:t xml:space="preserve"> </w:t>
      </w:r>
      <w:r w:rsidRPr="00FB7749">
        <w:rPr>
          <w:spacing w:val="-1"/>
        </w:rPr>
        <w:t>into</w:t>
      </w:r>
      <w:r w:rsidRPr="00FB7749">
        <w:rPr>
          <w:spacing w:val="19"/>
        </w:rPr>
        <w:t xml:space="preserve"> </w:t>
      </w:r>
      <w:r w:rsidRPr="00FB7749">
        <w:rPr>
          <w:spacing w:val="-1"/>
        </w:rPr>
        <w:t>gross</w:t>
      </w:r>
      <w:r w:rsidRPr="00FB7749">
        <w:rPr>
          <w:spacing w:val="20"/>
        </w:rPr>
        <w:t xml:space="preserve"> </w:t>
      </w:r>
      <w:r w:rsidRPr="00FB7749">
        <w:rPr>
          <w:spacing w:val="-1"/>
        </w:rPr>
        <w:t>salary,</w:t>
      </w:r>
      <w:r w:rsidRPr="00FB7749">
        <w:rPr>
          <w:spacing w:val="19"/>
        </w:rPr>
        <w:t xml:space="preserve"> </w:t>
      </w:r>
      <w:r w:rsidRPr="00FB7749">
        <w:rPr>
          <w:spacing w:val="-1"/>
        </w:rPr>
        <w:t>social</w:t>
      </w:r>
      <w:r w:rsidRPr="00FB7749">
        <w:rPr>
          <w:spacing w:val="20"/>
        </w:rPr>
        <w:t xml:space="preserve"> </w:t>
      </w:r>
      <w:r w:rsidRPr="00FB7749">
        <w:rPr>
          <w:spacing w:val="-1"/>
        </w:rPr>
        <w:t>security</w:t>
      </w:r>
      <w:r w:rsidRPr="00FB7749">
        <w:rPr>
          <w:spacing w:val="59"/>
        </w:rPr>
        <w:t xml:space="preserve"> </w:t>
      </w:r>
      <w:r w:rsidRPr="00FB7749">
        <w:rPr>
          <w:spacing w:val="-1"/>
        </w:rPr>
        <w:t>charges,</w:t>
      </w:r>
      <w:r w:rsidRPr="00FB7749">
        <w:rPr>
          <w:spacing w:val="-3"/>
        </w:rPr>
        <w:t xml:space="preserve"> </w:t>
      </w:r>
      <w:r w:rsidRPr="00FB7749">
        <w:rPr>
          <w:spacing w:val="-1"/>
        </w:rPr>
        <w:t>insurance</w:t>
      </w:r>
      <w:r w:rsidRPr="00FB7749">
        <w:t xml:space="preserve"> </w:t>
      </w:r>
      <w:r w:rsidRPr="00FB7749">
        <w:rPr>
          <w:spacing w:val="-1"/>
        </w:rPr>
        <w:t>and</w:t>
      </w:r>
      <w:r w:rsidRPr="00FB7749">
        <w:t xml:space="preserve"> </w:t>
      </w:r>
      <w:r w:rsidRPr="00FB7749">
        <w:rPr>
          <w:spacing w:val="-1"/>
        </w:rPr>
        <w:t>net</w:t>
      </w:r>
      <w:r w:rsidRPr="00FB7749">
        <w:rPr>
          <w:spacing w:val="-2"/>
        </w:rPr>
        <w:t xml:space="preserve"> </w:t>
      </w:r>
      <w:r w:rsidRPr="00FB7749">
        <w:rPr>
          <w:spacing w:val="-1"/>
        </w:rPr>
        <w:t>salary.</w:t>
      </w:r>
    </w:p>
    <w:p w:rsidR="00BE27E7" w:rsidRPr="00FB7749" w:rsidRDefault="00D0198E" w:rsidP="004B472C">
      <w:pPr>
        <w:pStyle w:val="BodyText"/>
        <w:widowControl w:val="0"/>
        <w:numPr>
          <w:ilvl w:val="1"/>
          <w:numId w:val="220"/>
        </w:numPr>
        <w:tabs>
          <w:tab w:val="clear" w:pos="851"/>
          <w:tab w:val="clear" w:pos="1191"/>
          <w:tab w:val="clear" w:pos="1531"/>
          <w:tab w:val="left" w:pos="821"/>
        </w:tabs>
        <w:ind w:right="135"/>
      </w:pPr>
      <w:r w:rsidRPr="004B472C">
        <w:t xml:space="preserve">Failure </w:t>
      </w:r>
      <w:r w:rsidRPr="00FB7749">
        <w:t>to</w:t>
      </w:r>
      <w:r w:rsidRPr="004B472C">
        <w:t xml:space="preserve"> comply with the obligations set forth </w:t>
      </w:r>
      <w:r w:rsidRPr="00FB7749">
        <w:t>in</w:t>
      </w:r>
      <w:r w:rsidRPr="004B472C">
        <w:t xml:space="preserve"> Article </w:t>
      </w:r>
      <w:r w:rsidRPr="00FB7749">
        <w:t>16.1</w:t>
      </w:r>
      <w:r w:rsidRPr="004B472C">
        <w:t xml:space="preserve"> </w:t>
      </w:r>
      <w:r w:rsidRPr="00FB7749">
        <w:t>to</w:t>
      </w:r>
      <w:r w:rsidRPr="004B472C">
        <w:t xml:space="preserve"> </w:t>
      </w:r>
      <w:r w:rsidRPr="00FB7749">
        <w:t>16.9</w:t>
      </w:r>
      <w:r w:rsidRPr="004B472C">
        <w:t xml:space="preserve"> constitutes </w:t>
      </w:r>
      <w:r w:rsidRPr="00FB7749">
        <w:t>a</w:t>
      </w:r>
      <w:r w:rsidRPr="004B472C">
        <w:t xml:space="preserve"> case </w:t>
      </w:r>
      <w:r w:rsidRPr="00FB7749">
        <w:t>of</w:t>
      </w:r>
      <w:r w:rsidRPr="004B472C">
        <w:t xml:space="preserve"> breach of </w:t>
      </w:r>
      <w:r w:rsidRPr="00FB7749">
        <w:t>a</w:t>
      </w:r>
      <w:r w:rsidRPr="004B472C">
        <w:t xml:space="preserve"> substantial obligation under this Contract. In this case, </w:t>
      </w:r>
      <w:r w:rsidRPr="00FB7749">
        <w:t>the</w:t>
      </w:r>
      <w:r w:rsidRPr="004B472C">
        <w:t xml:space="preserve"> Contracting</w:t>
      </w:r>
      <w:r w:rsidR="00BE27E7" w:rsidRPr="004B472C">
        <w:t xml:space="preserve"> Authority may</w:t>
      </w:r>
      <w:r w:rsidR="00BF1F37">
        <w:t xml:space="preserve"> </w:t>
      </w:r>
      <w:r w:rsidR="00BE27E7" w:rsidRPr="00FB7749">
        <w:t xml:space="preserve">in </w:t>
      </w:r>
      <w:r w:rsidR="00BE27E7" w:rsidRPr="004B472C">
        <w:t xml:space="preserve">particular suspend </w:t>
      </w:r>
      <w:r w:rsidR="00BE27E7" w:rsidRPr="00FB7749">
        <w:t xml:space="preserve">the </w:t>
      </w:r>
      <w:r w:rsidR="00BE27E7" w:rsidRPr="004B472C">
        <w:t>Contract, payments</w:t>
      </w:r>
      <w:r w:rsidR="00BE27E7" w:rsidRPr="00FB7749">
        <w:t xml:space="preserve"> or</w:t>
      </w:r>
      <w:r w:rsidR="00BE27E7" w:rsidRPr="004B472C">
        <w:t xml:space="preserve"> </w:t>
      </w:r>
      <w:r w:rsidR="00BE27E7" w:rsidRPr="00FB7749">
        <w:t>the</w:t>
      </w:r>
      <w:r w:rsidR="00BE27E7" w:rsidRPr="004B472C">
        <w:t xml:space="preserve"> time-limit </w:t>
      </w:r>
      <w:r w:rsidR="00BE27E7" w:rsidRPr="00FB7749">
        <w:t>for</w:t>
      </w:r>
      <w:r w:rsidR="00BE27E7" w:rsidRPr="004B472C">
        <w:t xml:space="preserve"> </w:t>
      </w:r>
      <w:r w:rsidR="00BE27E7" w:rsidRPr="00FB7749">
        <w:t>a</w:t>
      </w:r>
      <w:r w:rsidR="00BE27E7" w:rsidRPr="004B472C">
        <w:t xml:space="preserve"> payment,</w:t>
      </w:r>
      <w:r w:rsidR="00BE27E7" w:rsidRPr="00FB7749">
        <w:t xml:space="preserve"> </w:t>
      </w:r>
      <w:r w:rsidR="00BE27E7" w:rsidRPr="004B472C">
        <w:t xml:space="preserve">terminate </w:t>
      </w:r>
      <w:r w:rsidR="00BE27E7" w:rsidRPr="00FB7749">
        <w:t>the</w:t>
      </w:r>
      <w:r w:rsidR="00BE27E7" w:rsidRPr="004B472C">
        <w:t xml:space="preserve"> Contract and/or reduce</w:t>
      </w:r>
      <w:r w:rsidR="00BE27E7" w:rsidRPr="00FB7749">
        <w:t xml:space="preserve"> </w:t>
      </w:r>
      <w:r w:rsidR="00BE27E7" w:rsidRPr="004B472C">
        <w:t>the</w:t>
      </w:r>
      <w:r w:rsidR="00BE27E7" w:rsidRPr="00FB7749">
        <w:t xml:space="preserve"> </w:t>
      </w:r>
      <w:r w:rsidR="00BE27E7" w:rsidRPr="004B472C">
        <w:t>grant.</w:t>
      </w:r>
    </w:p>
    <w:p w:rsidR="00BE27E7" w:rsidRPr="00FB7749" w:rsidRDefault="00BE27E7" w:rsidP="00E80BC0">
      <w:pPr>
        <w:spacing w:after="240" w:line="240" w:lineRule="auto"/>
        <w:rPr>
          <w:rFonts w:ascii="Times New Roman" w:eastAsia="Times New Roman" w:hAnsi="Times New Roman" w:cs="Times New Roman"/>
          <w:b/>
          <w:bCs/>
          <w:spacing w:val="-1"/>
          <w:sz w:val="28"/>
          <w:szCs w:val="28"/>
        </w:rPr>
      </w:pPr>
      <w:bookmarkStart w:id="777" w:name="_bookmark19"/>
      <w:bookmarkEnd w:id="777"/>
      <w:r w:rsidRPr="00FB7749">
        <w:rPr>
          <w:rFonts w:ascii="Times New Roman" w:eastAsia="Times New Roman" w:hAnsi="Times New Roman" w:cs="Times New Roman"/>
          <w:b/>
          <w:bCs/>
          <w:spacing w:val="-1"/>
          <w:sz w:val="28"/>
          <w:szCs w:val="28"/>
        </w:rPr>
        <w:t>ARTICLE 17 — FINAL AMOUNT OF THE GRANT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Final amount</w:t>
      </w:r>
    </w:p>
    <w:p w:rsidR="00BE27E7" w:rsidRPr="00FB7749" w:rsidRDefault="00BE27E7" w:rsidP="00BE27E7">
      <w:pPr>
        <w:pStyle w:val="BodyText"/>
        <w:widowControl w:val="0"/>
        <w:numPr>
          <w:ilvl w:val="1"/>
          <w:numId w:val="219"/>
        </w:numPr>
        <w:tabs>
          <w:tab w:val="clear" w:pos="851"/>
          <w:tab w:val="clear" w:pos="1191"/>
          <w:tab w:val="clear" w:pos="1531"/>
          <w:tab w:val="left" w:pos="821"/>
        </w:tabs>
        <w:ind w:right="143"/>
      </w:pPr>
      <w:r w:rsidRPr="00FB7749">
        <w:t>The</w:t>
      </w:r>
      <w:r w:rsidRPr="00FB7749">
        <w:rPr>
          <w:spacing w:val="17"/>
        </w:rPr>
        <w:t xml:space="preserve"> </w:t>
      </w:r>
      <w:r w:rsidRPr="00FB7749">
        <w:rPr>
          <w:spacing w:val="-1"/>
        </w:rPr>
        <w:t>grant</w:t>
      </w:r>
      <w:r w:rsidRPr="00FB7749">
        <w:rPr>
          <w:spacing w:val="20"/>
        </w:rPr>
        <w:t xml:space="preserve"> </w:t>
      </w:r>
      <w:r w:rsidRPr="00FB7749">
        <w:rPr>
          <w:spacing w:val="-2"/>
        </w:rPr>
        <w:t>may</w:t>
      </w:r>
      <w:r w:rsidRPr="00FB7749">
        <w:rPr>
          <w:spacing w:val="17"/>
        </w:rPr>
        <w:t xml:space="preserve"> </w:t>
      </w:r>
      <w:r w:rsidRPr="00FB7749">
        <w:t>not</w:t>
      </w:r>
      <w:r w:rsidRPr="00FB7749">
        <w:rPr>
          <w:spacing w:val="20"/>
        </w:rPr>
        <w:t xml:space="preserve"> </w:t>
      </w:r>
      <w:r w:rsidRPr="00FB7749">
        <w:rPr>
          <w:spacing w:val="-1"/>
        </w:rPr>
        <w:t>exceed</w:t>
      </w:r>
      <w:r w:rsidRPr="00FB7749">
        <w:rPr>
          <w:spacing w:val="16"/>
        </w:rPr>
        <w:t xml:space="preserve"> </w:t>
      </w:r>
      <w:r w:rsidRPr="00FB7749">
        <w:t>the</w:t>
      </w:r>
      <w:r w:rsidRPr="00FB7749">
        <w:rPr>
          <w:spacing w:val="19"/>
        </w:rPr>
        <w:t xml:space="preserve"> </w:t>
      </w:r>
      <w:r w:rsidRPr="00FB7749">
        <w:rPr>
          <w:spacing w:val="-1"/>
        </w:rPr>
        <w:t>maximum</w:t>
      </w:r>
      <w:r w:rsidRPr="00FB7749">
        <w:rPr>
          <w:spacing w:val="15"/>
        </w:rPr>
        <w:t xml:space="preserve"> </w:t>
      </w:r>
      <w:r w:rsidRPr="00FB7749">
        <w:rPr>
          <w:spacing w:val="-1"/>
        </w:rPr>
        <w:t>ceiling</w:t>
      </w:r>
      <w:r w:rsidRPr="00FB7749">
        <w:rPr>
          <w:spacing w:val="16"/>
        </w:rPr>
        <w:t xml:space="preserve"> </w:t>
      </w:r>
      <w:r w:rsidRPr="00FB7749">
        <w:t>in</w:t>
      </w:r>
      <w:r w:rsidRPr="00FB7749">
        <w:rPr>
          <w:spacing w:val="19"/>
        </w:rPr>
        <w:t xml:space="preserve"> </w:t>
      </w:r>
      <w:r w:rsidRPr="00FB7749">
        <w:rPr>
          <w:spacing w:val="-2"/>
        </w:rPr>
        <w:t>Article</w:t>
      </w:r>
      <w:r w:rsidRPr="00FB7749">
        <w:rPr>
          <w:spacing w:val="19"/>
        </w:rPr>
        <w:t xml:space="preserve"> </w:t>
      </w:r>
      <w:r w:rsidRPr="00FB7749">
        <w:t>3.2</w:t>
      </w:r>
      <w:r w:rsidRPr="00FB7749">
        <w:rPr>
          <w:spacing w:val="19"/>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Special</w:t>
      </w:r>
      <w:r w:rsidRPr="00FB7749">
        <w:rPr>
          <w:spacing w:val="20"/>
        </w:rPr>
        <w:t xml:space="preserve"> </w:t>
      </w:r>
      <w:r w:rsidRPr="00FB7749">
        <w:rPr>
          <w:spacing w:val="-1"/>
        </w:rPr>
        <w:t>Conditions</w:t>
      </w:r>
      <w:r w:rsidRPr="00FB7749">
        <w:rPr>
          <w:spacing w:val="53"/>
        </w:rPr>
        <w:t xml:space="preserve"> </w:t>
      </w:r>
      <w:r w:rsidRPr="00FB7749">
        <w:rPr>
          <w:spacing w:val="-1"/>
        </w:rPr>
        <w:t>either</w:t>
      </w:r>
      <w:r w:rsidRPr="00FB7749">
        <w:rPr>
          <w:spacing w:val="-2"/>
        </w:rPr>
        <w:t xml:space="preserve"> </w:t>
      </w:r>
      <w:r w:rsidRPr="00FB7749">
        <w:t>in</w:t>
      </w:r>
      <w:r w:rsidRPr="00FB7749">
        <w:rPr>
          <w:spacing w:val="-3"/>
        </w:rPr>
        <w:t xml:space="preserve"> </w:t>
      </w:r>
      <w:r w:rsidRPr="00FB7749">
        <w:rPr>
          <w:spacing w:val="-1"/>
        </w:rPr>
        <w:t>terms</w:t>
      </w:r>
      <w:r w:rsidRPr="00FB7749">
        <w:t xml:space="preserve"> of</w:t>
      </w:r>
      <w:r w:rsidRPr="00FB7749">
        <w:rPr>
          <w:spacing w:val="-2"/>
        </w:rPr>
        <w:t xml:space="preserve"> </w:t>
      </w:r>
      <w:r w:rsidRPr="00FB7749">
        <w:t>the</w:t>
      </w:r>
      <w:r w:rsidRPr="00FB7749">
        <w:rPr>
          <w:spacing w:val="-2"/>
        </w:rPr>
        <w:t xml:space="preserve"> </w:t>
      </w:r>
      <w:r w:rsidRPr="00FB7749">
        <w:rPr>
          <w:spacing w:val="-1"/>
        </w:rPr>
        <w:t>absolute</w:t>
      </w:r>
      <w:r w:rsidRPr="00FB7749">
        <w:t xml:space="preserve"> </w:t>
      </w:r>
      <w:r w:rsidRPr="00FB7749">
        <w:rPr>
          <w:spacing w:val="-1"/>
        </w:rPr>
        <w:t>value</w:t>
      </w:r>
      <w:r w:rsidRPr="00FB7749">
        <w:t xml:space="preserve"> or</w:t>
      </w:r>
      <w:r w:rsidRPr="00FB7749">
        <w:rPr>
          <w:spacing w:val="1"/>
        </w:rPr>
        <w:t xml:space="preserve"> </w:t>
      </w:r>
      <w:r w:rsidRPr="00FB7749">
        <w:t>the</w:t>
      </w:r>
      <w:r w:rsidRPr="00FB7749">
        <w:rPr>
          <w:spacing w:val="-2"/>
        </w:rPr>
        <w:t xml:space="preserve"> </w:t>
      </w:r>
      <w:r w:rsidRPr="00FB7749">
        <w:rPr>
          <w:spacing w:val="-1"/>
        </w:rPr>
        <w:t>percentage</w:t>
      </w:r>
      <w:r w:rsidRPr="00FB7749">
        <w:rPr>
          <w:spacing w:val="-2"/>
        </w:rPr>
        <w:t xml:space="preserve"> </w:t>
      </w:r>
      <w:r w:rsidRPr="00FB7749">
        <w:rPr>
          <w:spacing w:val="-1"/>
        </w:rPr>
        <w:t>stated</w:t>
      </w:r>
      <w:r w:rsidRPr="00FB7749">
        <w:rPr>
          <w:spacing w:val="-2"/>
        </w:rPr>
        <w:t xml:space="preserve"> </w:t>
      </w:r>
      <w:r w:rsidRPr="00FB7749">
        <w:rPr>
          <w:spacing w:val="-1"/>
        </w:rPr>
        <w:t>therein.</w:t>
      </w:r>
    </w:p>
    <w:p w:rsidR="00BE27E7" w:rsidRPr="00FB7749" w:rsidRDefault="00BE27E7" w:rsidP="00C53516">
      <w:pPr>
        <w:pStyle w:val="BodyText"/>
        <w:ind w:left="820" w:right="140"/>
      </w:pPr>
      <w:r w:rsidRPr="00FB7749">
        <w:rPr>
          <w:spacing w:val="-2"/>
        </w:rPr>
        <w:t>If</w:t>
      </w:r>
      <w:r w:rsidRPr="00FB7749">
        <w:rPr>
          <w:spacing w:val="36"/>
        </w:rPr>
        <w:t xml:space="preserve"> </w:t>
      </w:r>
      <w:r w:rsidRPr="00FB7749">
        <w:t>the</w:t>
      </w:r>
      <w:r w:rsidRPr="00FB7749">
        <w:rPr>
          <w:spacing w:val="36"/>
        </w:rPr>
        <w:t xml:space="preserve"> </w:t>
      </w:r>
      <w:r w:rsidRPr="00FB7749">
        <w:rPr>
          <w:spacing w:val="-1"/>
        </w:rPr>
        <w:t>eligible</w:t>
      </w:r>
      <w:r w:rsidRPr="00FB7749">
        <w:rPr>
          <w:spacing w:val="34"/>
        </w:rPr>
        <w:t xml:space="preserve"> </w:t>
      </w:r>
      <w:r w:rsidRPr="00FB7749">
        <w:rPr>
          <w:spacing w:val="-1"/>
        </w:rPr>
        <w:t>costs</w:t>
      </w:r>
      <w:r w:rsidRPr="00FB7749">
        <w:rPr>
          <w:spacing w:val="36"/>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Action</w:t>
      </w:r>
      <w:r w:rsidRPr="00FB7749">
        <w:rPr>
          <w:spacing w:val="33"/>
        </w:rPr>
        <w:t xml:space="preserve"> </w:t>
      </w:r>
      <w:r w:rsidRPr="00FB7749">
        <w:t>at</w:t>
      </w:r>
      <w:r w:rsidRPr="00FB7749">
        <w:rPr>
          <w:spacing w:val="34"/>
        </w:rPr>
        <w:t xml:space="preserve"> </w:t>
      </w:r>
      <w:r w:rsidRPr="00FB7749">
        <w:rPr>
          <w:spacing w:val="-1"/>
        </w:rPr>
        <w:t>the</w:t>
      </w:r>
      <w:r w:rsidRPr="00FB7749">
        <w:rPr>
          <w:spacing w:val="36"/>
        </w:rPr>
        <w:t xml:space="preserve"> </w:t>
      </w:r>
      <w:r w:rsidRPr="00FB7749">
        <w:rPr>
          <w:spacing w:val="-1"/>
        </w:rPr>
        <w:t>end</w:t>
      </w:r>
      <w:r w:rsidRPr="00FB7749">
        <w:rPr>
          <w:spacing w:val="35"/>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Action</w:t>
      </w:r>
      <w:r w:rsidRPr="00FB7749">
        <w:rPr>
          <w:spacing w:val="33"/>
        </w:rPr>
        <w:t xml:space="preserve"> </w:t>
      </w:r>
      <w:r w:rsidRPr="00FB7749">
        <w:rPr>
          <w:spacing w:val="-1"/>
        </w:rPr>
        <w:t>are</w:t>
      </w:r>
      <w:r w:rsidRPr="00FB7749">
        <w:rPr>
          <w:spacing w:val="34"/>
        </w:rPr>
        <w:t xml:space="preserve"> </w:t>
      </w:r>
      <w:r w:rsidRPr="00FB7749">
        <w:rPr>
          <w:spacing w:val="-1"/>
        </w:rPr>
        <w:t>less</w:t>
      </w:r>
      <w:r w:rsidRPr="00FB7749">
        <w:rPr>
          <w:spacing w:val="34"/>
        </w:rPr>
        <w:t xml:space="preserve"> </w:t>
      </w:r>
      <w:r w:rsidRPr="00FB7749">
        <w:t>than</w:t>
      </w:r>
      <w:r w:rsidRPr="00FB7749">
        <w:rPr>
          <w:spacing w:val="34"/>
        </w:rPr>
        <w:t xml:space="preserve"> </w:t>
      </w:r>
      <w:r w:rsidRPr="00FB7749">
        <w:rPr>
          <w:spacing w:val="-1"/>
        </w:rPr>
        <w:t>the</w:t>
      </w:r>
      <w:r w:rsidRPr="00FB7749">
        <w:rPr>
          <w:spacing w:val="34"/>
        </w:rPr>
        <w:t xml:space="preserve"> </w:t>
      </w:r>
      <w:r w:rsidRPr="00FB7749">
        <w:rPr>
          <w:spacing w:val="-1"/>
        </w:rPr>
        <w:t>estimated</w:t>
      </w:r>
      <w:r w:rsidRPr="00FB7749">
        <w:rPr>
          <w:spacing w:val="43"/>
        </w:rPr>
        <w:t xml:space="preserve"> </w:t>
      </w:r>
      <w:r w:rsidRPr="00FB7749">
        <w:rPr>
          <w:spacing w:val="-1"/>
        </w:rPr>
        <w:t>eligible</w:t>
      </w:r>
      <w:r w:rsidRPr="00FB7749">
        <w:rPr>
          <w:spacing w:val="32"/>
        </w:rPr>
        <w:t xml:space="preserve"> </w:t>
      </w:r>
      <w:r w:rsidRPr="00FB7749">
        <w:rPr>
          <w:spacing w:val="-1"/>
        </w:rPr>
        <w:t>costs</w:t>
      </w:r>
      <w:r w:rsidRPr="00FB7749">
        <w:rPr>
          <w:spacing w:val="31"/>
        </w:rPr>
        <w:t xml:space="preserve"> </w:t>
      </w:r>
      <w:r w:rsidRPr="00FB7749">
        <w:t>as</w:t>
      </w:r>
      <w:r w:rsidRPr="00FB7749">
        <w:rPr>
          <w:spacing w:val="31"/>
        </w:rPr>
        <w:t xml:space="preserve"> </w:t>
      </w:r>
      <w:r w:rsidRPr="00FB7749">
        <w:rPr>
          <w:spacing w:val="-1"/>
        </w:rPr>
        <w:t>referred</w:t>
      </w:r>
      <w:r w:rsidRPr="00FB7749">
        <w:rPr>
          <w:spacing w:val="31"/>
        </w:rPr>
        <w:t xml:space="preserve"> </w:t>
      </w:r>
      <w:r w:rsidRPr="00FB7749">
        <w:rPr>
          <w:spacing w:val="-1"/>
        </w:rPr>
        <w:t>to</w:t>
      </w:r>
      <w:r w:rsidRPr="00FB7749">
        <w:rPr>
          <w:spacing w:val="31"/>
        </w:rPr>
        <w:t xml:space="preserve"> </w:t>
      </w:r>
      <w:r w:rsidRPr="00FB7749">
        <w:t>in</w:t>
      </w:r>
      <w:r w:rsidRPr="00FB7749">
        <w:rPr>
          <w:spacing w:val="31"/>
        </w:rPr>
        <w:t xml:space="preserve"> </w:t>
      </w:r>
      <w:r w:rsidRPr="00FB7749">
        <w:rPr>
          <w:spacing w:val="-1"/>
        </w:rPr>
        <w:t>Article</w:t>
      </w:r>
      <w:r w:rsidRPr="00FB7749">
        <w:rPr>
          <w:spacing w:val="31"/>
        </w:rPr>
        <w:t xml:space="preserve"> </w:t>
      </w:r>
      <w:r w:rsidRPr="00FB7749">
        <w:t>3.1</w:t>
      </w:r>
      <w:r w:rsidRPr="00FB7749">
        <w:rPr>
          <w:spacing w:val="31"/>
        </w:rPr>
        <w:t xml:space="preserve"> </w:t>
      </w:r>
      <w:r w:rsidRPr="00FB7749">
        <w:t>of</w:t>
      </w:r>
      <w:r w:rsidRPr="00FB7749">
        <w:rPr>
          <w:spacing w:val="31"/>
        </w:rPr>
        <w:t xml:space="preserve"> </w:t>
      </w:r>
      <w:r w:rsidRPr="00FB7749">
        <w:rPr>
          <w:spacing w:val="-1"/>
        </w:rPr>
        <w:t>the</w:t>
      </w:r>
      <w:r w:rsidRPr="00FB7749">
        <w:rPr>
          <w:spacing w:val="31"/>
        </w:rPr>
        <w:t xml:space="preserve"> </w:t>
      </w:r>
      <w:r w:rsidRPr="00FB7749">
        <w:rPr>
          <w:spacing w:val="-1"/>
        </w:rPr>
        <w:t>Special</w:t>
      </w:r>
      <w:r w:rsidRPr="00FB7749">
        <w:rPr>
          <w:spacing w:val="32"/>
        </w:rPr>
        <w:t xml:space="preserve"> </w:t>
      </w:r>
      <w:r w:rsidRPr="00FB7749">
        <w:rPr>
          <w:spacing w:val="-1"/>
        </w:rPr>
        <w:t>Conditions,</w:t>
      </w:r>
      <w:r w:rsidRPr="00FB7749">
        <w:rPr>
          <w:spacing w:val="31"/>
        </w:rPr>
        <w:t xml:space="preserve"> </w:t>
      </w:r>
      <w:r w:rsidRPr="00FB7749">
        <w:rPr>
          <w:spacing w:val="-1"/>
        </w:rPr>
        <w:t>the</w:t>
      </w:r>
      <w:r w:rsidRPr="00FB7749">
        <w:rPr>
          <w:spacing w:val="31"/>
        </w:rPr>
        <w:t xml:space="preserve"> </w:t>
      </w:r>
      <w:r w:rsidRPr="00FB7749">
        <w:rPr>
          <w:spacing w:val="-1"/>
        </w:rPr>
        <w:t>grant</w:t>
      </w:r>
      <w:r w:rsidRPr="00FB7749">
        <w:rPr>
          <w:spacing w:val="30"/>
        </w:rPr>
        <w:t xml:space="preserve"> </w:t>
      </w:r>
      <w:r w:rsidRPr="00FB7749">
        <w:t>shall</w:t>
      </w:r>
      <w:r w:rsidRPr="00FB7749">
        <w:rPr>
          <w:spacing w:val="32"/>
        </w:rPr>
        <w:t xml:space="preserve"> </w:t>
      </w:r>
      <w:r w:rsidRPr="00FB7749">
        <w:t>be</w:t>
      </w:r>
      <w:r w:rsidRPr="00FB7749">
        <w:rPr>
          <w:spacing w:val="49"/>
        </w:rPr>
        <w:t xml:space="preserve"> </w:t>
      </w:r>
      <w:r w:rsidRPr="00FB7749">
        <w:rPr>
          <w:spacing w:val="-1"/>
        </w:rPr>
        <w:t>limited</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amount</w:t>
      </w:r>
      <w:r w:rsidRPr="00FB7749">
        <w:rPr>
          <w:spacing w:val="10"/>
        </w:rPr>
        <w:t xml:space="preserve"> </w:t>
      </w:r>
      <w:r w:rsidRPr="00FB7749">
        <w:rPr>
          <w:spacing w:val="-1"/>
        </w:rPr>
        <w:t>obtained</w:t>
      </w:r>
      <w:r w:rsidRPr="00FB7749">
        <w:rPr>
          <w:spacing w:val="9"/>
        </w:rPr>
        <w:t xml:space="preserve"> </w:t>
      </w:r>
      <w:r w:rsidRPr="00FB7749">
        <w:t>by</w:t>
      </w:r>
      <w:r w:rsidRPr="00FB7749">
        <w:rPr>
          <w:spacing w:val="7"/>
        </w:rPr>
        <w:t xml:space="preserve"> </w:t>
      </w:r>
      <w:r w:rsidRPr="00FB7749">
        <w:rPr>
          <w:spacing w:val="-1"/>
        </w:rPr>
        <w:t>applying</w:t>
      </w:r>
      <w:r w:rsidRPr="00FB7749">
        <w:rPr>
          <w:spacing w:val="7"/>
        </w:rPr>
        <w:t xml:space="preserve"> </w:t>
      </w:r>
      <w:r w:rsidRPr="00FB7749">
        <w:rPr>
          <w:spacing w:val="-1"/>
        </w:rPr>
        <w:t>the</w:t>
      </w:r>
      <w:r w:rsidRPr="00FB7749">
        <w:rPr>
          <w:spacing w:val="9"/>
        </w:rPr>
        <w:t xml:space="preserve"> </w:t>
      </w:r>
      <w:r w:rsidRPr="00FB7749">
        <w:rPr>
          <w:spacing w:val="-1"/>
        </w:rPr>
        <w:t>percentage</w:t>
      </w:r>
      <w:r w:rsidRPr="00FB7749">
        <w:rPr>
          <w:spacing w:val="9"/>
        </w:rPr>
        <w:t xml:space="preserve"> </w:t>
      </w:r>
      <w:r w:rsidRPr="00FB7749">
        <w:rPr>
          <w:spacing w:val="-1"/>
        </w:rPr>
        <w:t>laid</w:t>
      </w:r>
      <w:r w:rsidRPr="00FB7749">
        <w:rPr>
          <w:spacing w:val="9"/>
        </w:rPr>
        <w:t xml:space="preserve"> </w:t>
      </w:r>
      <w:r w:rsidRPr="00FB7749">
        <w:rPr>
          <w:spacing w:val="-2"/>
        </w:rPr>
        <w:t>down</w:t>
      </w:r>
      <w:r w:rsidRPr="00FB7749">
        <w:rPr>
          <w:spacing w:val="9"/>
        </w:rPr>
        <w:t xml:space="preserve"> </w:t>
      </w:r>
      <w:r w:rsidRPr="00FB7749">
        <w:t>in</w:t>
      </w:r>
      <w:r w:rsidRPr="00FB7749">
        <w:rPr>
          <w:spacing w:val="7"/>
        </w:rPr>
        <w:t xml:space="preserve"> </w:t>
      </w:r>
      <w:r w:rsidRPr="00FB7749">
        <w:rPr>
          <w:spacing w:val="-1"/>
        </w:rPr>
        <w:t>Article</w:t>
      </w:r>
      <w:r w:rsidRPr="00FB7749">
        <w:rPr>
          <w:spacing w:val="9"/>
        </w:rPr>
        <w:t xml:space="preserve"> </w:t>
      </w:r>
      <w:r w:rsidRPr="00FB7749">
        <w:rPr>
          <w:spacing w:val="-1"/>
        </w:rPr>
        <w:t>3.2</w:t>
      </w:r>
      <w:r w:rsidRPr="00FB7749">
        <w:rPr>
          <w:spacing w:val="9"/>
        </w:rPr>
        <w:t xml:space="preserve"> </w:t>
      </w:r>
      <w:r w:rsidRPr="00FB7749">
        <w:t>of</w:t>
      </w:r>
      <w:r w:rsidRPr="00FB7749">
        <w:rPr>
          <w:spacing w:val="7"/>
        </w:rPr>
        <w:t xml:space="preserve"> </w:t>
      </w:r>
      <w:r w:rsidRPr="00FB7749">
        <w:rPr>
          <w:spacing w:val="-1"/>
        </w:rPr>
        <w:t>the</w:t>
      </w:r>
      <w:r w:rsidRPr="00FB7749">
        <w:rPr>
          <w:spacing w:val="43"/>
        </w:rPr>
        <w:t xml:space="preserve"> </w:t>
      </w:r>
      <w:r w:rsidRPr="00FB7749">
        <w:rPr>
          <w:spacing w:val="-1"/>
        </w:rPr>
        <w:t>Special</w:t>
      </w:r>
      <w:r w:rsidRPr="00FB7749">
        <w:rPr>
          <w:spacing w:val="10"/>
        </w:rPr>
        <w:t xml:space="preserve"> </w:t>
      </w:r>
      <w:r w:rsidRPr="00FB7749">
        <w:rPr>
          <w:spacing w:val="-1"/>
        </w:rPr>
        <w:t>Conditions</w:t>
      </w:r>
      <w:r w:rsidRPr="00FB7749">
        <w:rPr>
          <w:spacing w:val="7"/>
        </w:rPr>
        <w:t xml:space="preserve"> </w:t>
      </w:r>
      <w:r w:rsidRPr="00FB7749">
        <w:t>to</w:t>
      </w:r>
      <w:r w:rsidRPr="00FB7749">
        <w:rPr>
          <w:spacing w:val="9"/>
        </w:rPr>
        <w:t xml:space="preserve"> </w:t>
      </w:r>
      <w:r w:rsidRPr="00FB7749">
        <w:rPr>
          <w:spacing w:val="-1"/>
        </w:rPr>
        <w:t>the</w:t>
      </w:r>
      <w:r w:rsidRPr="00FB7749">
        <w:rPr>
          <w:spacing w:val="7"/>
        </w:rPr>
        <w:t xml:space="preserve"> </w:t>
      </w:r>
      <w:r w:rsidRPr="00FB7749">
        <w:rPr>
          <w:spacing w:val="-1"/>
        </w:rPr>
        <w:t>eligible</w:t>
      </w:r>
      <w:r w:rsidRPr="00FB7749">
        <w:rPr>
          <w:spacing w:val="7"/>
        </w:rPr>
        <w:t xml:space="preserve"> </w:t>
      </w:r>
      <w:r w:rsidRPr="00FB7749">
        <w:rPr>
          <w:spacing w:val="-1"/>
        </w:rPr>
        <w:t>costs</w:t>
      </w:r>
      <w:r w:rsidRPr="00FB7749">
        <w:rPr>
          <w:spacing w:val="10"/>
        </w:rPr>
        <w:t xml:space="preserve"> </w:t>
      </w:r>
      <w:r w:rsidRPr="00FB7749">
        <w:rPr>
          <w:spacing w:val="-2"/>
        </w:rPr>
        <w:t>of</w:t>
      </w:r>
      <w:r w:rsidRPr="00FB7749">
        <w:rPr>
          <w:spacing w:val="8"/>
        </w:rPr>
        <w:t xml:space="preserve"> </w:t>
      </w:r>
      <w:r w:rsidRPr="00FB7749">
        <w:t>the</w:t>
      </w:r>
      <w:r w:rsidRPr="00FB7749">
        <w:rPr>
          <w:spacing w:val="10"/>
        </w:rPr>
        <w:t xml:space="preserve"> </w:t>
      </w:r>
      <w:r w:rsidRPr="00FB7749">
        <w:rPr>
          <w:spacing w:val="-1"/>
        </w:rPr>
        <w:t>Action</w:t>
      </w:r>
      <w:r w:rsidRPr="00FB7749">
        <w:rPr>
          <w:spacing w:val="7"/>
        </w:rPr>
        <w:t xml:space="preserve"> </w:t>
      </w:r>
      <w:r w:rsidRPr="00FB7749">
        <w:rPr>
          <w:spacing w:val="-1"/>
        </w:rPr>
        <w:t>approved</w:t>
      </w:r>
      <w:r w:rsidRPr="00FB7749">
        <w:rPr>
          <w:spacing w:val="10"/>
        </w:rPr>
        <w:t xml:space="preserve"> </w:t>
      </w:r>
      <w:r w:rsidRPr="00FB7749">
        <w:t>by</w:t>
      </w:r>
      <w:r w:rsidRPr="00FB7749">
        <w:rPr>
          <w:spacing w:val="7"/>
        </w:rPr>
        <w:t xml:space="preserve"> </w:t>
      </w:r>
      <w:r w:rsidRPr="00FB7749">
        <w:t>the</w:t>
      </w:r>
      <w:r w:rsidRPr="00FB7749">
        <w:rPr>
          <w:spacing w:val="10"/>
        </w:rPr>
        <w:t xml:space="preserve"> </w:t>
      </w:r>
      <w:r w:rsidRPr="00FB7749">
        <w:rPr>
          <w:spacing w:val="-1"/>
        </w:rPr>
        <w:t>Contracting</w:t>
      </w:r>
      <w:r w:rsidRPr="00FB7749">
        <w:rPr>
          <w:spacing w:val="45"/>
        </w:rPr>
        <w:t xml:space="preserve"> </w:t>
      </w:r>
      <w:r w:rsidRPr="00FB7749">
        <w:rPr>
          <w:spacing w:val="-1"/>
        </w:rPr>
        <w:t>Authority.</w:t>
      </w:r>
    </w:p>
    <w:p w:rsidR="00BE27E7" w:rsidRPr="00FB7749" w:rsidRDefault="00BE27E7" w:rsidP="00BE27E7">
      <w:pPr>
        <w:pStyle w:val="BodyText"/>
        <w:widowControl w:val="0"/>
        <w:numPr>
          <w:ilvl w:val="1"/>
          <w:numId w:val="219"/>
        </w:numPr>
        <w:tabs>
          <w:tab w:val="clear" w:pos="851"/>
          <w:tab w:val="clear" w:pos="1191"/>
          <w:tab w:val="clear" w:pos="1531"/>
          <w:tab w:val="left" w:pos="821"/>
        </w:tabs>
        <w:ind w:right="134"/>
      </w:pPr>
      <w:r w:rsidRPr="00FB7749">
        <w:rPr>
          <w:spacing w:val="-2"/>
        </w:rPr>
        <w:t>In</w:t>
      </w:r>
      <w:r w:rsidRPr="00FB7749">
        <w:rPr>
          <w:spacing w:val="7"/>
        </w:rPr>
        <w:t xml:space="preserve"> </w:t>
      </w:r>
      <w:r w:rsidRPr="00FB7749">
        <w:rPr>
          <w:spacing w:val="-1"/>
        </w:rPr>
        <w:t>addition</w:t>
      </w:r>
      <w:r w:rsidRPr="00FB7749">
        <w:rPr>
          <w:spacing w:val="7"/>
        </w:rPr>
        <w:t xml:space="preserve"> </w:t>
      </w:r>
      <w:r w:rsidRPr="00FB7749">
        <w:rPr>
          <w:spacing w:val="-1"/>
        </w:rPr>
        <w:t>and</w:t>
      </w:r>
      <w:r w:rsidRPr="00FB7749">
        <w:rPr>
          <w:spacing w:val="7"/>
        </w:rPr>
        <w:t xml:space="preserve"> </w:t>
      </w:r>
      <w:r w:rsidRPr="00FB7749">
        <w:rPr>
          <w:spacing w:val="-1"/>
        </w:rPr>
        <w:t>without</w:t>
      </w:r>
      <w:r w:rsidRPr="00FB7749">
        <w:rPr>
          <w:spacing w:val="8"/>
        </w:rPr>
        <w:t xml:space="preserve"> </w:t>
      </w:r>
      <w:r w:rsidRPr="00FB7749">
        <w:rPr>
          <w:spacing w:val="-1"/>
        </w:rPr>
        <w:t>prejudice</w:t>
      </w:r>
      <w:r w:rsidRPr="00FB7749">
        <w:rPr>
          <w:spacing w:val="5"/>
        </w:rPr>
        <w:t xml:space="preserve"> </w:t>
      </w:r>
      <w:r w:rsidRPr="00FB7749">
        <w:t>to</w:t>
      </w:r>
      <w:r w:rsidRPr="00FB7749">
        <w:rPr>
          <w:spacing w:val="4"/>
        </w:rPr>
        <w:t xml:space="preserve"> </w:t>
      </w:r>
      <w:r w:rsidRPr="00FB7749">
        <w:rPr>
          <w:spacing w:val="-1"/>
        </w:rPr>
        <w:t>its</w:t>
      </w:r>
      <w:r w:rsidRPr="00FB7749">
        <w:rPr>
          <w:spacing w:val="5"/>
        </w:rPr>
        <w:t xml:space="preserve"> </w:t>
      </w:r>
      <w:r w:rsidRPr="00FB7749">
        <w:rPr>
          <w:spacing w:val="-1"/>
        </w:rPr>
        <w:t>right</w:t>
      </w:r>
      <w:r w:rsidRPr="00FB7749">
        <w:rPr>
          <w:spacing w:val="5"/>
        </w:rPr>
        <w:t xml:space="preserve"> </w:t>
      </w:r>
      <w:r w:rsidRPr="00FB7749">
        <w:t>to</w:t>
      </w:r>
      <w:r w:rsidRPr="00FB7749">
        <w:rPr>
          <w:spacing w:val="4"/>
        </w:rPr>
        <w:t xml:space="preserve"> </w:t>
      </w:r>
      <w:r w:rsidRPr="00FB7749">
        <w:rPr>
          <w:spacing w:val="-1"/>
        </w:rPr>
        <w:t>terminate</w:t>
      </w:r>
      <w:r w:rsidRPr="00FB7749">
        <w:rPr>
          <w:spacing w:val="5"/>
        </w:rPr>
        <w:t xml:space="preserve"> </w:t>
      </w:r>
      <w:r w:rsidRPr="00FB7749">
        <w:rPr>
          <w:spacing w:val="-1"/>
        </w:rPr>
        <w:t>this</w:t>
      </w:r>
      <w:r w:rsidRPr="00FB7749">
        <w:rPr>
          <w:spacing w:val="12"/>
        </w:rPr>
        <w:t xml:space="preserve"> </w:t>
      </w:r>
      <w:r w:rsidRPr="00FB7749">
        <w:rPr>
          <w:spacing w:val="-1"/>
        </w:rPr>
        <w:t>Contract</w:t>
      </w:r>
      <w:r w:rsidRPr="00FB7749">
        <w:rPr>
          <w:spacing w:val="9"/>
        </w:rPr>
        <w:t xml:space="preserve"> </w:t>
      </w:r>
      <w:r w:rsidRPr="00FB7749">
        <w:rPr>
          <w:spacing w:val="-1"/>
        </w:rPr>
        <w:t>pursuant</w:t>
      </w:r>
      <w:r w:rsidRPr="00FB7749">
        <w:rPr>
          <w:spacing w:val="6"/>
        </w:rPr>
        <w:t xml:space="preserve"> </w:t>
      </w:r>
      <w:r w:rsidRPr="00FB7749">
        <w:rPr>
          <w:spacing w:val="-1"/>
        </w:rPr>
        <w:t>to</w:t>
      </w:r>
      <w:r w:rsidRPr="00FB7749">
        <w:rPr>
          <w:spacing w:val="7"/>
        </w:rPr>
        <w:t xml:space="preserve"> </w:t>
      </w:r>
      <w:r w:rsidRPr="00FB7749">
        <w:rPr>
          <w:spacing w:val="-2"/>
        </w:rPr>
        <w:t>Article</w:t>
      </w:r>
      <w:r w:rsidRPr="00FB7749">
        <w:rPr>
          <w:spacing w:val="57"/>
        </w:rPr>
        <w:t xml:space="preserve"> </w:t>
      </w:r>
      <w:r w:rsidRPr="00FB7749">
        <w:t>12,</w:t>
      </w:r>
      <w:r w:rsidRPr="00FB7749">
        <w:rPr>
          <w:spacing w:val="5"/>
        </w:rPr>
        <w:t xml:space="preserve"> </w:t>
      </w:r>
      <w:r w:rsidRPr="00FB7749">
        <w:t>if</w:t>
      </w:r>
      <w:r w:rsidRPr="00FB7749">
        <w:rPr>
          <w:spacing w:val="3"/>
        </w:rPr>
        <w:t xml:space="preserve"> </w:t>
      </w:r>
      <w:r w:rsidRPr="00FB7749">
        <w:t>the</w:t>
      </w:r>
      <w:r w:rsidRPr="00FB7749">
        <w:rPr>
          <w:spacing w:val="5"/>
        </w:rPr>
        <w:t xml:space="preserve"> </w:t>
      </w:r>
      <w:r w:rsidRPr="00FB7749">
        <w:rPr>
          <w:spacing w:val="-1"/>
        </w:rPr>
        <w:t>Action</w:t>
      </w:r>
      <w:r w:rsidRPr="00FB7749">
        <w:rPr>
          <w:spacing w:val="3"/>
        </w:rPr>
        <w:t xml:space="preserve"> </w:t>
      </w:r>
      <w:r w:rsidRPr="00FB7749">
        <w:t>is</w:t>
      </w:r>
      <w:r w:rsidRPr="00FB7749">
        <w:rPr>
          <w:spacing w:val="2"/>
        </w:rPr>
        <w:t xml:space="preserve"> </w:t>
      </w:r>
      <w:r w:rsidRPr="00FB7749">
        <w:rPr>
          <w:spacing w:val="-1"/>
        </w:rPr>
        <w:t>implemented</w:t>
      </w:r>
      <w:r w:rsidRPr="00FB7749">
        <w:rPr>
          <w:spacing w:val="2"/>
        </w:rPr>
        <w:t xml:space="preserve"> </w:t>
      </w:r>
      <w:r w:rsidRPr="00FB7749">
        <w:rPr>
          <w:spacing w:val="-1"/>
        </w:rPr>
        <w:t>poorly</w:t>
      </w:r>
      <w:r w:rsidRPr="00FB7749">
        <w:rPr>
          <w:spacing w:val="4"/>
        </w:rPr>
        <w:t xml:space="preserve"> </w:t>
      </w:r>
      <w:r w:rsidRPr="00FB7749">
        <w:t>or</w:t>
      </w:r>
      <w:r w:rsidRPr="00FB7749">
        <w:rPr>
          <w:spacing w:val="5"/>
        </w:rPr>
        <w:t xml:space="preserve"> </w:t>
      </w:r>
      <w:r w:rsidRPr="00FB7749">
        <w:rPr>
          <w:spacing w:val="-1"/>
        </w:rPr>
        <w:t>partially</w:t>
      </w:r>
      <w:r w:rsidRPr="00FB7749">
        <w:rPr>
          <w:spacing w:val="5"/>
        </w:rPr>
        <w:t xml:space="preserve"> </w:t>
      </w:r>
      <w:r w:rsidRPr="00FB7749">
        <w:t>-</w:t>
      </w:r>
      <w:r w:rsidRPr="00FB7749">
        <w:rPr>
          <w:spacing w:val="1"/>
        </w:rPr>
        <w:t xml:space="preserve"> </w:t>
      </w:r>
      <w:r w:rsidRPr="00FB7749">
        <w:t>and</w:t>
      </w:r>
      <w:r w:rsidRPr="00FB7749">
        <w:rPr>
          <w:spacing w:val="4"/>
        </w:rPr>
        <w:t xml:space="preserve"> </w:t>
      </w:r>
      <w:r w:rsidRPr="00FB7749">
        <w:rPr>
          <w:spacing w:val="-1"/>
        </w:rPr>
        <w:t>therefore</w:t>
      </w:r>
      <w:r w:rsidRPr="00FB7749">
        <w:rPr>
          <w:spacing w:val="5"/>
        </w:rPr>
        <w:t xml:space="preserve"> </w:t>
      </w:r>
      <w:r w:rsidRPr="00FB7749">
        <w:rPr>
          <w:spacing w:val="-1"/>
        </w:rPr>
        <w:t>not</w:t>
      </w:r>
      <w:r w:rsidRPr="00FB7749">
        <w:rPr>
          <w:spacing w:val="3"/>
        </w:rPr>
        <w:t xml:space="preserve"> </w:t>
      </w:r>
      <w:r w:rsidRPr="00FB7749">
        <w:t>in</w:t>
      </w:r>
      <w:r w:rsidRPr="00FB7749">
        <w:rPr>
          <w:spacing w:val="7"/>
        </w:rPr>
        <w:t xml:space="preserve"> </w:t>
      </w:r>
      <w:r w:rsidRPr="00FB7749">
        <w:rPr>
          <w:spacing w:val="-1"/>
        </w:rPr>
        <w:t>accordance</w:t>
      </w:r>
      <w:r w:rsidRPr="00FB7749">
        <w:rPr>
          <w:spacing w:val="5"/>
        </w:rPr>
        <w:t xml:space="preserve"> </w:t>
      </w:r>
      <w:r w:rsidRPr="00FB7749">
        <w:rPr>
          <w:spacing w:val="-1"/>
        </w:rPr>
        <w:t>with</w:t>
      </w:r>
      <w:r w:rsidRPr="00FB7749">
        <w:rPr>
          <w:spacing w:val="53"/>
        </w:rPr>
        <w:t xml:space="preserve"> </w:t>
      </w:r>
      <w:r w:rsidRPr="00FB7749">
        <w:t>the</w:t>
      </w:r>
      <w:r w:rsidRPr="00FB7749">
        <w:rPr>
          <w:spacing w:val="24"/>
        </w:rPr>
        <w:t xml:space="preserve"> </w:t>
      </w:r>
      <w:r w:rsidRPr="00FB7749">
        <w:rPr>
          <w:spacing w:val="-1"/>
        </w:rPr>
        <w:t>Description</w:t>
      </w:r>
      <w:r w:rsidRPr="00FB7749">
        <w:rPr>
          <w:spacing w:val="21"/>
        </w:rPr>
        <w:t xml:space="preserve"> </w:t>
      </w:r>
      <w:r w:rsidRPr="00FB7749">
        <w:t>of</w:t>
      </w:r>
      <w:r w:rsidRPr="00FB7749">
        <w:rPr>
          <w:spacing w:val="22"/>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t>in</w:t>
      </w:r>
      <w:r w:rsidRPr="00FB7749">
        <w:rPr>
          <w:spacing w:val="24"/>
        </w:rPr>
        <w:t xml:space="preserve"> </w:t>
      </w:r>
      <w:r w:rsidRPr="00FB7749">
        <w:rPr>
          <w:spacing w:val="-1"/>
        </w:rPr>
        <w:t>Annex</w:t>
      </w:r>
      <w:r w:rsidRPr="00FB7749">
        <w:rPr>
          <w:spacing w:val="28"/>
        </w:rPr>
        <w:t xml:space="preserve"> </w:t>
      </w:r>
      <w:r w:rsidR="00615385">
        <w:t>A1</w:t>
      </w:r>
      <w:r w:rsidRPr="00FB7749">
        <w:rPr>
          <w:spacing w:val="22"/>
        </w:rPr>
        <w:t xml:space="preserve"> </w:t>
      </w:r>
      <w:r w:rsidRPr="00FB7749">
        <w:t>-</w:t>
      </w:r>
      <w:r w:rsidRPr="00FB7749">
        <w:rPr>
          <w:spacing w:val="20"/>
        </w:rPr>
        <w:t xml:space="preserve"> </w:t>
      </w:r>
      <w:r w:rsidRPr="00FB7749">
        <w:t>or</w:t>
      </w:r>
      <w:r w:rsidRPr="00FB7749">
        <w:rPr>
          <w:spacing w:val="24"/>
        </w:rPr>
        <w:t xml:space="preserve"> </w:t>
      </w:r>
      <w:r w:rsidRPr="00FB7749">
        <w:t>late,</w:t>
      </w:r>
      <w:r w:rsidRPr="00FB7749">
        <w:rPr>
          <w:spacing w:val="21"/>
        </w:rPr>
        <w:t xml:space="preserve"> </w:t>
      </w:r>
      <w:r w:rsidRPr="00FB7749">
        <w:rPr>
          <w:spacing w:val="-1"/>
        </w:rPr>
        <w:t>the</w:t>
      </w:r>
      <w:r w:rsidRPr="00FB7749">
        <w:rPr>
          <w:spacing w:val="24"/>
        </w:rPr>
        <w:t xml:space="preserve"> </w:t>
      </w:r>
      <w:r w:rsidRPr="00FB7749">
        <w:rPr>
          <w:spacing w:val="-1"/>
        </w:rPr>
        <w:t>Contracting</w:t>
      </w:r>
      <w:r w:rsidRPr="00FB7749">
        <w:rPr>
          <w:spacing w:val="21"/>
        </w:rPr>
        <w:t xml:space="preserve"> </w:t>
      </w:r>
      <w:r w:rsidRPr="00FB7749">
        <w:rPr>
          <w:spacing w:val="-1"/>
        </w:rPr>
        <w:t>Authority</w:t>
      </w:r>
      <w:r w:rsidRPr="00FB7749">
        <w:rPr>
          <w:spacing w:val="21"/>
        </w:rPr>
        <w:t xml:space="preserve"> </w:t>
      </w:r>
      <w:r w:rsidRPr="00FB7749">
        <w:rPr>
          <w:spacing w:val="-1"/>
        </w:rPr>
        <w:t>may,</w:t>
      </w:r>
      <w:r w:rsidRPr="00FB7749">
        <w:rPr>
          <w:spacing w:val="24"/>
        </w:rPr>
        <w:t xml:space="preserve"> </w:t>
      </w:r>
      <w:r w:rsidRPr="00FB7749">
        <w:t>by</w:t>
      </w:r>
      <w:r w:rsidRPr="00FB7749">
        <w:rPr>
          <w:spacing w:val="21"/>
        </w:rPr>
        <w:t xml:space="preserve"> </w:t>
      </w:r>
      <w:r w:rsidRPr="00FB7749">
        <w:t>a</w:t>
      </w:r>
      <w:r w:rsidRPr="00FB7749">
        <w:rPr>
          <w:spacing w:val="27"/>
        </w:rPr>
        <w:t xml:space="preserve"> </w:t>
      </w:r>
      <w:r w:rsidRPr="00FB7749">
        <w:t>duly</w:t>
      </w:r>
      <w:r w:rsidRPr="00FB7749">
        <w:rPr>
          <w:spacing w:val="11"/>
        </w:rPr>
        <w:t xml:space="preserve"> </w:t>
      </w:r>
      <w:r w:rsidRPr="00FB7749">
        <w:rPr>
          <w:spacing w:val="-1"/>
        </w:rPr>
        <w:t>reasoned</w:t>
      </w:r>
      <w:r w:rsidRPr="00FB7749">
        <w:rPr>
          <w:spacing w:val="14"/>
        </w:rPr>
        <w:t xml:space="preserve"> </w:t>
      </w:r>
      <w:r w:rsidRPr="00FB7749">
        <w:rPr>
          <w:spacing w:val="-1"/>
        </w:rPr>
        <w:t>decision</w:t>
      </w:r>
      <w:r w:rsidRPr="00FB7749">
        <w:rPr>
          <w:spacing w:val="14"/>
        </w:rPr>
        <w:t xml:space="preserve"> </w:t>
      </w:r>
      <w:r w:rsidRPr="00FB7749">
        <w:t>and</w:t>
      </w:r>
      <w:r w:rsidRPr="00FB7749">
        <w:rPr>
          <w:spacing w:val="12"/>
        </w:rPr>
        <w:t xml:space="preserve"> </w:t>
      </w:r>
      <w:r w:rsidRPr="00FB7749">
        <w:rPr>
          <w:spacing w:val="-1"/>
        </w:rPr>
        <w:t>after</w:t>
      </w:r>
      <w:r w:rsidRPr="00FB7749">
        <w:rPr>
          <w:spacing w:val="13"/>
        </w:rPr>
        <w:t xml:space="preserve"> </w:t>
      </w:r>
      <w:r w:rsidRPr="00FB7749">
        <w:rPr>
          <w:spacing w:val="-1"/>
        </w:rPr>
        <w:t>allowing</w:t>
      </w:r>
      <w:r w:rsidRPr="00FB7749">
        <w:rPr>
          <w:spacing w:val="11"/>
        </w:rPr>
        <w:t xml:space="preserve"> </w:t>
      </w:r>
      <w:r w:rsidRPr="00FB7749">
        <w:t>the</w:t>
      </w:r>
      <w:r w:rsidRPr="00FB7749">
        <w:rPr>
          <w:spacing w:val="16"/>
        </w:rPr>
        <w:t xml:space="preserve"> </w:t>
      </w:r>
      <w:r w:rsidRPr="00FB7749">
        <w:rPr>
          <w:spacing w:val="-1"/>
        </w:rPr>
        <w:t>Beneficiary(ies)</w:t>
      </w:r>
      <w:r w:rsidRPr="00FB7749">
        <w:rPr>
          <w:spacing w:val="15"/>
        </w:rPr>
        <w:t xml:space="preserve"> </w:t>
      </w:r>
      <w:r w:rsidRPr="00FB7749">
        <w:rPr>
          <w:spacing w:val="-1"/>
        </w:rPr>
        <w:t>to</w:t>
      </w:r>
      <w:r w:rsidRPr="00FB7749">
        <w:rPr>
          <w:spacing w:val="14"/>
        </w:rPr>
        <w:t xml:space="preserve"> </w:t>
      </w:r>
      <w:r w:rsidRPr="00FB7749">
        <w:rPr>
          <w:spacing w:val="-1"/>
        </w:rPr>
        <w:t>submit</w:t>
      </w:r>
      <w:r w:rsidRPr="00FB7749">
        <w:rPr>
          <w:spacing w:val="15"/>
        </w:rPr>
        <w:t xml:space="preserve"> </w:t>
      </w:r>
      <w:r w:rsidRPr="00FB7749">
        <w:rPr>
          <w:spacing w:val="-1"/>
        </w:rPr>
        <w:t>its</w:t>
      </w:r>
      <w:r w:rsidRPr="00FB7749">
        <w:rPr>
          <w:spacing w:val="15"/>
        </w:rPr>
        <w:t xml:space="preserve"> </w:t>
      </w:r>
      <w:r w:rsidRPr="00FB7749">
        <w:rPr>
          <w:spacing w:val="-1"/>
        </w:rPr>
        <w:t>observations,</w:t>
      </w:r>
      <w:r w:rsidRPr="00FB7749">
        <w:rPr>
          <w:spacing w:val="43"/>
        </w:rPr>
        <w:t xml:space="preserve"> </w:t>
      </w:r>
      <w:r w:rsidRPr="00FB7749">
        <w:rPr>
          <w:spacing w:val="-1"/>
        </w:rPr>
        <w:t>reduce</w:t>
      </w:r>
      <w:r w:rsidRPr="00FB7749">
        <w:rPr>
          <w:spacing w:val="1"/>
        </w:rPr>
        <w:t xml:space="preserve"> </w:t>
      </w:r>
      <w:r w:rsidRPr="00FB7749">
        <w:t>the</w:t>
      </w:r>
      <w:r w:rsidRPr="00FB7749">
        <w:rPr>
          <w:spacing w:val="53"/>
        </w:rPr>
        <w:t xml:space="preserve"> </w:t>
      </w:r>
      <w:r w:rsidRPr="00FB7749">
        <w:rPr>
          <w:spacing w:val="-1"/>
        </w:rPr>
        <w:t>initial</w:t>
      </w:r>
      <w:r w:rsidRPr="00FB7749">
        <w:rPr>
          <w:spacing w:val="2"/>
        </w:rPr>
        <w:t xml:space="preserve"> </w:t>
      </w:r>
      <w:r w:rsidRPr="00FB7749">
        <w:rPr>
          <w:spacing w:val="-1"/>
        </w:rPr>
        <w:t>grant</w:t>
      </w:r>
      <w:r w:rsidRPr="00FB7749">
        <w:rPr>
          <w:spacing w:val="2"/>
        </w:rPr>
        <w:t xml:space="preserve"> </w:t>
      </w:r>
      <w:r w:rsidRPr="00FB7749">
        <w:rPr>
          <w:spacing w:val="-1"/>
        </w:rPr>
        <w:t>in</w:t>
      </w:r>
      <w:r w:rsidRPr="00FB7749">
        <w:rPr>
          <w:spacing w:val="52"/>
        </w:rPr>
        <w:t xml:space="preserve"> </w:t>
      </w:r>
      <w:r w:rsidRPr="00FB7749">
        <w:t xml:space="preserve">line </w:t>
      </w:r>
      <w:r w:rsidRPr="00FB7749">
        <w:rPr>
          <w:spacing w:val="-1"/>
        </w:rPr>
        <w:t>with</w:t>
      </w:r>
      <w:r w:rsidRPr="00FB7749">
        <w:rPr>
          <w:spacing w:val="1"/>
        </w:rPr>
        <w:t xml:space="preserve"> </w:t>
      </w:r>
      <w:r w:rsidRPr="00FB7749">
        <w:t xml:space="preserve">the </w:t>
      </w:r>
      <w:r w:rsidRPr="00FB7749">
        <w:rPr>
          <w:spacing w:val="-1"/>
        </w:rPr>
        <w:t>actual</w:t>
      </w:r>
      <w:r w:rsidRPr="00FB7749">
        <w:rPr>
          <w:spacing w:val="1"/>
        </w:rPr>
        <w:t xml:space="preserve"> </w:t>
      </w:r>
      <w:r w:rsidRPr="00FB7749">
        <w:rPr>
          <w:spacing w:val="-1"/>
        </w:rPr>
        <w:t>implementation</w:t>
      </w:r>
      <w:r w:rsidRPr="00FB7749">
        <w:t xml:space="preserve"> of</w:t>
      </w:r>
      <w:r w:rsidRPr="00FB7749">
        <w:rPr>
          <w:spacing w:val="53"/>
        </w:rPr>
        <w:t xml:space="preserve"> </w:t>
      </w:r>
      <w:r w:rsidRPr="00FB7749">
        <w:t xml:space="preserve">the </w:t>
      </w:r>
      <w:r w:rsidRPr="00FB7749">
        <w:rPr>
          <w:spacing w:val="-1"/>
        </w:rPr>
        <w:t>Action</w:t>
      </w:r>
      <w:r w:rsidRPr="00FB7749">
        <w:rPr>
          <w:spacing w:val="1"/>
        </w:rPr>
        <w:t xml:space="preserve"> </w:t>
      </w:r>
      <w:r w:rsidRPr="00FB7749">
        <w:t>and in</w:t>
      </w:r>
      <w:r w:rsidRPr="00FB7749">
        <w:rPr>
          <w:spacing w:val="37"/>
        </w:rPr>
        <w:t xml:space="preserve"> </w:t>
      </w:r>
      <w:r w:rsidRPr="00FB7749">
        <w:rPr>
          <w:spacing w:val="-1"/>
        </w:rPr>
        <w:t>accordance</w:t>
      </w:r>
      <w:r w:rsidRPr="00FB7749">
        <w:rPr>
          <w:spacing w:val="50"/>
        </w:rPr>
        <w:t xml:space="preserve"> </w:t>
      </w:r>
      <w:r w:rsidRPr="00FB7749">
        <w:rPr>
          <w:spacing w:val="-1"/>
        </w:rPr>
        <w:t>with</w:t>
      </w:r>
      <w:r w:rsidRPr="00FB7749">
        <w:rPr>
          <w:spacing w:val="52"/>
        </w:rPr>
        <w:t xml:space="preserve"> </w:t>
      </w:r>
      <w:r w:rsidRPr="00FB7749">
        <w:rPr>
          <w:spacing w:val="-1"/>
        </w:rPr>
        <w:t>the</w:t>
      </w:r>
      <w:r w:rsidRPr="00FB7749">
        <w:rPr>
          <w:spacing w:val="50"/>
        </w:rPr>
        <w:t xml:space="preserve"> </w:t>
      </w:r>
      <w:r w:rsidRPr="00FB7749">
        <w:rPr>
          <w:spacing w:val="-1"/>
        </w:rPr>
        <w:t>terms</w:t>
      </w:r>
      <w:r w:rsidRPr="00FB7749">
        <w:rPr>
          <w:spacing w:val="51"/>
        </w:rPr>
        <w:t xml:space="preserve"> </w:t>
      </w:r>
      <w:r w:rsidRPr="00FB7749">
        <w:t>of</w:t>
      </w:r>
      <w:r w:rsidRPr="00FB7749">
        <w:rPr>
          <w:spacing w:val="51"/>
        </w:rPr>
        <w:t xml:space="preserve"> </w:t>
      </w:r>
      <w:r w:rsidRPr="00FB7749">
        <w:rPr>
          <w:spacing w:val="-1"/>
        </w:rPr>
        <w:t>this</w:t>
      </w:r>
      <w:r w:rsidRPr="00FB7749">
        <w:rPr>
          <w:spacing w:val="51"/>
        </w:rPr>
        <w:t xml:space="preserve"> </w:t>
      </w:r>
      <w:r w:rsidRPr="00FB7749">
        <w:rPr>
          <w:spacing w:val="-1"/>
        </w:rPr>
        <w:t>Contract.</w:t>
      </w:r>
      <w:r w:rsidRPr="00FB7749">
        <w:rPr>
          <w:spacing w:val="48"/>
        </w:rPr>
        <w:t xml:space="preserve"> </w:t>
      </w:r>
      <w:r w:rsidRPr="00FB7749">
        <w:rPr>
          <w:spacing w:val="-1"/>
        </w:rPr>
        <w:t>This</w:t>
      </w:r>
      <w:r w:rsidRPr="00FB7749">
        <w:rPr>
          <w:spacing w:val="51"/>
        </w:rPr>
        <w:t xml:space="preserve"> </w:t>
      </w:r>
      <w:r w:rsidRPr="00FB7749">
        <w:rPr>
          <w:spacing w:val="-1"/>
        </w:rPr>
        <w:t>applies</w:t>
      </w:r>
      <w:r w:rsidRPr="00FB7749">
        <w:rPr>
          <w:spacing w:val="51"/>
        </w:rPr>
        <w:t xml:space="preserve"> </w:t>
      </w:r>
      <w:r w:rsidRPr="00FB7749">
        <w:t>as</w:t>
      </w:r>
      <w:r w:rsidRPr="00FB7749">
        <w:rPr>
          <w:spacing w:val="51"/>
        </w:rPr>
        <w:t xml:space="preserve"> </w:t>
      </w:r>
      <w:r w:rsidRPr="00FB7749">
        <w:rPr>
          <w:spacing w:val="-2"/>
        </w:rPr>
        <w:t>well</w:t>
      </w:r>
      <w:r w:rsidRPr="00FB7749">
        <w:rPr>
          <w:spacing w:val="53"/>
        </w:rPr>
        <w:t xml:space="preserve"> </w:t>
      </w:r>
      <w:r w:rsidRPr="00FB7749">
        <w:rPr>
          <w:spacing w:val="-1"/>
        </w:rPr>
        <w:t>with</w:t>
      </w:r>
      <w:r w:rsidRPr="00FB7749">
        <w:rPr>
          <w:spacing w:val="50"/>
        </w:rPr>
        <w:t xml:space="preserve"> </w:t>
      </w:r>
      <w:r w:rsidRPr="00FB7749">
        <w:rPr>
          <w:spacing w:val="-1"/>
        </w:rPr>
        <w:t>regards</w:t>
      </w:r>
      <w:r w:rsidRPr="00FB7749">
        <w:rPr>
          <w:spacing w:val="48"/>
        </w:rPr>
        <w:t xml:space="preserve"> </w:t>
      </w:r>
      <w:r w:rsidRPr="00FB7749">
        <w:t>to</w:t>
      </w:r>
      <w:r w:rsidRPr="00FB7749">
        <w:rPr>
          <w:spacing w:val="51"/>
        </w:rPr>
        <w:t xml:space="preserve"> </w:t>
      </w:r>
      <w:r w:rsidRPr="00FB7749">
        <w:rPr>
          <w:spacing w:val="-1"/>
        </w:rPr>
        <w:t>the</w:t>
      </w:r>
      <w:r w:rsidRPr="00FB7749">
        <w:rPr>
          <w:spacing w:val="41"/>
        </w:rPr>
        <w:t xml:space="preserve"> </w:t>
      </w:r>
      <w:r w:rsidRPr="00FB7749">
        <w:rPr>
          <w:spacing w:val="-1"/>
        </w:rPr>
        <w:t>visibility</w:t>
      </w:r>
      <w:r w:rsidRPr="00FB7749">
        <w:rPr>
          <w:spacing w:val="-3"/>
        </w:rPr>
        <w:t xml:space="preserve"> </w:t>
      </w:r>
      <w:r w:rsidRPr="00FB7749">
        <w:rPr>
          <w:spacing w:val="-1"/>
        </w:rPr>
        <w:t>obligations</w:t>
      </w:r>
      <w:r w:rsidRPr="00FB7749">
        <w:t xml:space="preserve"> </w:t>
      </w:r>
      <w:r w:rsidRPr="00FB7749">
        <w:rPr>
          <w:spacing w:val="-1"/>
        </w:rPr>
        <w:t>set</w:t>
      </w:r>
      <w:r w:rsidRPr="00FB7749">
        <w:rPr>
          <w:spacing w:val="1"/>
        </w:rPr>
        <w:t xml:space="preserve"> </w:t>
      </w:r>
      <w:r w:rsidRPr="00FB7749">
        <w:rPr>
          <w:spacing w:val="-1"/>
        </w:rPr>
        <w:t>out</w:t>
      </w:r>
      <w:r w:rsidRPr="00FB7749">
        <w:rPr>
          <w:spacing w:val="-2"/>
        </w:rPr>
        <w:t xml:space="preserve"> </w:t>
      </w:r>
      <w:r w:rsidRPr="00FB7749">
        <w:t xml:space="preserve">in </w:t>
      </w:r>
      <w:r w:rsidRPr="00FB7749">
        <w:rPr>
          <w:spacing w:val="-1"/>
        </w:rPr>
        <w:t>Article</w:t>
      </w:r>
      <w:r w:rsidRPr="00FB7749">
        <w:rPr>
          <w:spacing w:val="-2"/>
        </w:rPr>
        <w:t xml:space="preserve"> </w:t>
      </w:r>
      <w:r w:rsidRPr="00FB7749">
        <w:t>6.</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No profit</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7"/>
      </w:pPr>
      <w:r w:rsidRPr="00FB7749">
        <w:t>The</w:t>
      </w:r>
      <w:r w:rsidRPr="00FB7749">
        <w:rPr>
          <w:spacing w:val="9"/>
        </w:rPr>
        <w:t xml:space="preserve"> </w:t>
      </w:r>
      <w:r w:rsidRPr="00FB7749">
        <w:rPr>
          <w:spacing w:val="-1"/>
        </w:rPr>
        <w:t>grant</w:t>
      </w:r>
      <w:r w:rsidRPr="00FB7749">
        <w:rPr>
          <w:spacing w:val="13"/>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rPr>
          <w:spacing w:val="-1"/>
        </w:rPr>
        <w:t>produce</w:t>
      </w:r>
      <w:r w:rsidRPr="00FB7749">
        <w:rPr>
          <w:spacing w:val="9"/>
        </w:rPr>
        <w:t xml:space="preserve"> </w:t>
      </w:r>
      <w:r w:rsidRPr="00FB7749">
        <w:t>a</w:t>
      </w:r>
      <w:r w:rsidRPr="00FB7749">
        <w:rPr>
          <w:spacing w:val="12"/>
        </w:rPr>
        <w:t xml:space="preserve"> </w:t>
      </w:r>
      <w:r w:rsidRPr="00FB7749">
        <w:rPr>
          <w:spacing w:val="-1"/>
        </w:rPr>
        <w:t>profit</w:t>
      </w:r>
      <w:r w:rsidRPr="00FB7749">
        <w:rPr>
          <w:spacing w:val="10"/>
        </w:rPr>
        <w:t xml:space="preserve"> </w:t>
      </w:r>
      <w:r w:rsidRPr="00FB7749">
        <w:t>for</w:t>
      </w:r>
      <w:r w:rsidRPr="00FB7749">
        <w:rPr>
          <w:spacing w:val="10"/>
        </w:rPr>
        <w:t xml:space="preserve"> </w:t>
      </w:r>
      <w:r w:rsidRPr="00FB7749">
        <w:t>the</w:t>
      </w:r>
      <w:r w:rsidRPr="00FB7749">
        <w:rPr>
          <w:spacing w:val="9"/>
        </w:rPr>
        <w:t xml:space="preserve"> </w:t>
      </w:r>
      <w:r w:rsidRPr="00FB7749">
        <w:rPr>
          <w:spacing w:val="-1"/>
        </w:rPr>
        <w:t>Beneficiary(ies),</w:t>
      </w:r>
      <w:r w:rsidRPr="00FB7749">
        <w:rPr>
          <w:spacing w:val="9"/>
        </w:rPr>
        <w:t xml:space="preserve"> </w:t>
      </w:r>
      <w:r w:rsidRPr="00FB7749">
        <w:rPr>
          <w:spacing w:val="-1"/>
        </w:rPr>
        <w:t>unless</w:t>
      </w:r>
      <w:r w:rsidRPr="00FB7749">
        <w:rPr>
          <w:spacing w:val="9"/>
        </w:rPr>
        <w:t xml:space="preserve"> </w:t>
      </w:r>
      <w:r w:rsidRPr="00FB7749">
        <w:rPr>
          <w:spacing w:val="-1"/>
        </w:rPr>
        <w:t>specified</w:t>
      </w:r>
      <w:r w:rsidRPr="00FB7749">
        <w:rPr>
          <w:spacing w:val="11"/>
        </w:rPr>
        <w:t xml:space="preserve"> </w:t>
      </w:r>
      <w:r w:rsidRPr="00FB7749">
        <w:rPr>
          <w:spacing w:val="-1"/>
        </w:rPr>
        <w:t>otherwise</w:t>
      </w:r>
      <w:r w:rsidRPr="00FB7749">
        <w:rPr>
          <w:spacing w:val="12"/>
        </w:rPr>
        <w:t xml:space="preserve"> </w:t>
      </w:r>
      <w:r w:rsidRPr="00FB7749">
        <w:rPr>
          <w:spacing w:val="-1"/>
        </w:rPr>
        <w:t>in</w:t>
      </w:r>
      <w:r w:rsidRPr="00FB7749">
        <w:rPr>
          <w:spacing w:val="47"/>
        </w:rPr>
        <w:t xml:space="preserve"> </w:t>
      </w:r>
      <w:r w:rsidRPr="00FB7749">
        <w:rPr>
          <w:spacing w:val="-1"/>
        </w:rPr>
        <w:t>Article</w:t>
      </w:r>
      <w:r w:rsidRPr="00FB7749">
        <w:rPr>
          <w:spacing w:val="14"/>
        </w:rPr>
        <w:t xml:space="preserve"> </w:t>
      </w:r>
      <w:r w:rsidRPr="00FB7749">
        <w:t>7</w:t>
      </w:r>
      <w:r w:rsidRPr="00FB7749">
        <w:rPr>
          <w:spacing w:val="14"/>
        </w:rPr>
        <w:t xml:space="preserve"> </w:t>
      </w:r>
      <w:r w:rsidRPr="00FB7749">
        <w:rPr>
          <w:spacing w:val="-2"/>
        </w:rPr>
        <w:t>of</w:t>
      </w:r>
      <w:r w:rsidRPr="00FB7749">
        <w:rPr>
          <w:spacing w:val="15"/>
        </w:rPr>
        <w:t xml:space="preserve"> </w:t>
      </w:r>
      <w:r w:rsidRPr="00FB7749">
        <w:t>the</w:t>
      </w:r>
      <w:r w:rsidRPr="00FB7749">
        <w:rPr>
          <w:spacing w:val="14"/>
        </w:rPr>
        <w:t xml:space="preserve"> </w:t>
      </w:r>
      <w:r w:rsidRPr="00FB7749">
        <w:rPr>
          <w:spacing w:val="-1"/>
        </w:rPr>
        <w:t>Special</w:t>
      </w:r>
      <w:r w:rsidRPr="00FB7749">
        <w:rPr>
          <w:spacing w:val="15"/>
        </w:rPr>
        <w:t xml:space="preserve"> </w:t>
      </w:r>
      <w:r w:rsidRPr="00FB7749">
        <w:rPr>
          <w:spacing w:val="-1"/>
        </w:rPr>
        <w:t>Conditions.</w:t>
      </w:r>
      <w:r w:rsidRPr="00FB7749">
        <w:rPr>
          <w:spacing w:val="15"/>
        </w:rPr>
        <w:t xml:space="preserve"> </w:t>
      </w:r>
      <w:r w:rsidRPr="00FB7749">
        <w:rPr>
          <w:spacing w:val="-1"/>
        </w:rPr>
        <w:t>Profit</w:t>
      </w:r>
      <w:r w:rsidRPr="00FB7749">
        <w:rPr>
          <w:spacing w:val="15"/>
        </w:rPr>
        <w:t xml:space="preserve"> </w:t>
      </w:r>
      <w:r w:rsidRPr="00FB7749">
        <w:t>is</w:t>
      </w:r>
      <w:r w:rsidRPr="00FB7749">
        <w:rPr>
          <w:spacing w:val="15"/>
        </w:rPr>
        <w:t xml:space="preserve"> </w:t>
      </w:r>
      <w:r w:rsidRPr="00FB7749">
        <w:rPr>
          <w:spacing w:val="-1"/>
        </w:rPr>
        <w:t>defined</w:t>
      </w:r>
      <w:r w:rsidRPr="00FB7749">
        <w:rPr>
          <w:spacing w:val="14"/>
        </w:rPr>
        <w:t xml:space="preserve"> </w:t>
      </w:r>
      <w:r w:rsidRPr="00FB7749">
        <w:rPr>
          <w:spacing w:val="-1"/>
        </w:rPr>
        <w:t>as</w:t>
      </w:r>
      <w:r w:rsidRPr="00FB7749">
        <w:rPr>
          <w:spacing w:val="15"/>
        </w:rPr>
        <w:t xml:space="preserve"> </w:t>
      </w:r>
      <w:r w:rsidRPr="00FB7749">
        <w:t>a</w:t>
      </w:r>
      <w:r w:rsidRPr="00FB7749">
        <w:rPr>
          <w:spacing w:val="14"/>
        </w:rPr>
        <w:t xml:space="preserve"> </w:t>
      </w:r>
      <w:r w:rsidRPr="00FB7749">
        <w:rPr>
          <w:spacing w:val="-1"/>
        </w:rPr>
        <w:t>surplus</w:t>
      </w:r>
      <w:r w:rsidRPr="00FB7749">
        <w:rPr>
          <w:spacing w:val="15"/>
        </w:rPr>
        <w:t xml:space="preserve"> </w:t>
      </w:r>
      <w:r w:rsidRPr="00FB7749">
        <w:rPr>
          <w:spacing w:val="-2"/>
        </w:rPr>
        <w:t>of</w:t>
      </w:r>
      <w:r w:rsidRPr="00FB7749">
        <w:rPr>
          <w:spacing w:val="15"/>
        </w:rPr>
        <w:t xml:space="preserve"> </w:t>
      </w:r>
      <w:r w:rsidRPr="00FB7749">
        <w:t>the</w:t>
      </w:r>
      <w:r w:rsidRPr="00FB7749">
        <w:rPr>
          <w:spacing w:val="20"/>
        </w:rPr>
        <w:t xml:space="preserve"> </w:t>
      </w:r>
      <w:r w:rsidRPr="00FB7749">
        <w:rPr>
          <w:spacing w:val="-1"/>
        </w:rPr>
        <w:t>receipts</w:t>
      </w:r>
      <w:r w:rsidRPr="00FB7749">
        <w:rPr>
          <w:spacing w:val="12"/>
        </w:rPr>
        <w:t xml:space="preserve"> </w:t>
      </w:r>
      <w:r w:rsidRPr="00FB7749">
        <w:rPr>
          <w:spacing w:val="-1"/>
        </w:rPr>
        <w:t>over</w:t>
      </w:r>
      <w:r w:rsidRPr="00FB7749">
        <w:rPr>
          <w:spacing w:val="15"/>
        </w:rPr>
        <w:t xml:space="preserve"> </w:t>
      </w:r>
      <w:r w:rsidRPr="00FB7749">
        <w:t>the</w:t>
      </w:r>
      <w:r w:rsidRPr="00FB7749">
        <w:rPr>
          <w:spacing w:val="47"/>
        </w:rPr>
        <w:t xml:space="preserve"> </w:t>
      </w:r>
      <w:r w:rsidRPr="00FB7749">
        <w:rPr>
          <w:spacing w:val="-1"/>
        </w:rPr>
        <w:t>eligible</w:t>
      </w:r>
      <w:r w:rsidRPr="00FB7749">
        <w:rPr>
          <w:spacing w:val="7"/>
        </w:rPr>
        <w:t xml:space="preserve"> </w:t>
      </w:r>
      <w:r w:rsidRPr="00FB7749">
        <w:rPr>
          <w:spacing w:val="-1"/>
        </w:rPr>
        <w:t>costs</w:t>
      </w:r>
      <w:r w:rsidRPr="00FB7749">
        <w:rPr>
          <w:spacing w:val="10"/>
        </w:rPr>
        <w:t xml:space="preserve"> </w:t>
      </w:r>
      <w:r w:rsidRPr="00FB7749">
        <w:rPr>
          <w:spacing w:val="-1"/>
        </w:rPr>
        <w:t>approved</w:t>
      </w:r>
      <w:r w:rsidRPr="00FB7749">
        <w:rPr>
          <w:spacing w:val="9"/>
        </w:rPr>
        <w:t xml:space="preserve"> </w:t>
      </w:r>
      <w:r w:rsidRPr="00FB7749">
        <w:t>by</w:t>
      </w:r>
      <w:r w:rsidRPr="00FB7749">
        <w:rPr>
          <w:spacing w:val="4"/>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when</w:t>
      </w:r>
      <w:r w:rsidRPr="00FB7749">
        <w:rPr>
          <w:spacing w:val="9"/>
        </w:rPr>
        <w:t xml:space="preserve"> </w:t>
      </w:r>
      <w:r w:rsidRPr="00FB7749">
        <w:rPr>
          <w:spacing w:val="-1"/>
        </w:rPr>
        <w:t>the</w:t>
      </w:r>
      <w:r w:rsidRPr="00FB7749">
        <w:rPr>
          <w:spacing w:val="9"/>
        </w:rPr>
        <w:t xml:space="preserve"> </w:t>
      </w:r>
      <w:r w:rsidRPr="00FB7749">
        <w:rPr>
          <w:spacing w:val="-1"/>
        </w:rPr>
        <w:t>request</w:t>
      </w:r>
      <w:r w:rsidRPr="00FB7749">
        <w:rPr>
          <w:spacing w:val="8"/>
        </w:rPr>
        <w:t xml:space="preserve"> </w:t>
      </w:r>
      <w:r w:rsidRPr="00FB7749">
        <w:t>for</w:t>
      </w:r>
      <w:r w:rsidRPr="00FB7749">
        <w:rPr>
          <w:spacing w:val="7"/>
        </w:rPr>
        <w:t xml:space="preserve"> </w:t>
      </w:r>
      <w:r w:rsidRPr="00FB7749">
        <w:rPr>
          <w:spacing w:val="-1"/>
        </w:rPr>
        <w:t>payment</w:t>
      </w:r>
      <w:r w:rsidRPr="00FB7749">
        <w:rPr>
          <w:spacing w:val="10"/>
        </w:rPr>
        <w:t xml:space="preserve"> </w:t>
      </w:r>
      <w:r w:rsidRPr="00FB7749">
        <w:rPr>
          <w:spacing w:val="-2"/>
        </w:rPr>
        <w:t>of</w:t>
      </w:r>
      <w:r w:rsidRPr="00FB7749">
        <w:rPr>
          <w:spacing w:val="7"/>
        </w:rPr>
        <w:t xml:space="preserve"> </w:t>
      </w:r>
      <w:r w:rsidRPr="00FB7749">
        <w:t>the</w:t>
      </w:r>
      <w:r w:rsidRPr="00FB7749">
        <w:rPr>
          <w:spacing w:val="47"/>
        </w:rPr>
        <w:t xml:space="preserve"> </w:t>
      </w:r>
      <w:r w:rsidRPr="00FB7749">
        <w:rPr>
          <w:spacing w:val="-1"/>
        </w:rPr>
        <w:t>balance</w:t>
      </w:r>
      <w:r w:rsidRPr="00FB7749">
        <w:rPr>
          <w:spacing w:val="-2"/>
        </w:rPr>
        <w:t xml:space="preserve"> </w:t>
      </w:r>
      <w:r w:rsidRPr="00FB7749">
        <w:t xml:space="preserve">is </w:t>
      </w:r>
      <w:r w:rsidRPr="00FB7749">
        <w:rPr>
          <w:spacing w:val="-1"/>
        </w:rPr>
        <w:t>made.</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40"/>
      </w:pPr>
      <w:r w:rsidRPr="00FB7749">
        <w:t>The</w:t>
      </w:r>
      <w:r w:rsidRPr="00FB7749">
        <w:rPr>
          <w:spacing w:val="17"/>
        </w:rPr>
        <w:t xml:space="preserve"> </w:t>
      </w:r>
      <w:r w:rsidRPr="00FB7749">
        <w:rPr>
          <w:spacing w:val="-1"/>
        </w:rPr>
        <w:t>receipts</w:t>
      </w:r>
      <w:r w:rsidRPr="00FB7749">
        <w:rPr>
          <w:spacing w:val="19"/>
        </w:rPr>
        <w:t xml:space="preserve"> </w:t>
      </w:r>
      <w:r w:rsidRPr="00FB7749">
        <w:t>to</w:t>
      </w:r>
      <w:r w:rsidRPr="00FB7749">
        <w:rPr>
          <w:spacing w:val="19"/>
        </w:rPr>
        <w:t xml:space="preserve"> </w:t>
      </w:r>
      <w:r w:rsidRPr="00FB7749">
        <w:t>be</w:t>
      </w:r>
      <w:r w:rsidRPr="00FB7749">
        <w:rPr>
          <w:spacing w:val="19"/>
        </w:rPr>
        <w:t xml:space="preserve"> </w:t>
      </w:r>
      <w:r w:rsidRPr="00FB7749">
        <w:rPr>
          <w:spacing w:val="-1"/>
        </w:rPr>
        <w:t>taken</w:t>
      </w:r>
      <w:r w:rsidRPr="00FB7749">
        <w:rPr>
          <w:spacing w:val="19"/>
        </w:rPr>
        <w:t xml:space="preserve"> </w:t>
      </w:r>
      <w:r w:rsidRPr="00FB7749">
        <w:rPr>
          <w:spacing w:val="-1"/>
        </w:rPr>
        <w:t>into</w:t>
      </w:r>
      <w:r w:rsidRPr="00FB7749">
        <w:rPr>
          <w:spacing w:val="19"/>
        </w:rPr>
        <w:t xml:space="preserve"> </w:t>
      </w:r>
      <w:r w:rsidRPr="00FB7749">
        <w:rPr>
          <w:spacing w:val="-1"/>
        </w:rPr>
        <w:t>account</w:t>
      </w:r>
      <w:r w:rsidRPr="00FB7749">
        <w:rPr>
          <w:spacing w:val="20"/>
        </w:rPr>
        <w:t xml:space="preserve"> </w:t>
      </w:r>
      <w:r w:rsidRPr="00FB7749">
        <w:rPr>
          <w:spacing w:val="-1"/>
        </w:rPr>
        <w:t>are</w:t>
      </w:r>
      <w:r w:rsidRPr="00FB7749">
        <w:rPr>
          <w:spacing w:val="19"/>
        </w:rPr>
        <w:t xml:space="preserve"> </w:t>
      </w:r>
      <w:r w:rsidRPr="00FB7749">
        <w:t>the</w:t>
      </w:r>
      <w:r w:rsidRPr="00FB7749">
        <w:rPr>
          <w:spacing w:val="19"/>
        </w:rPr>
        <w:t xml:space="preserve"> </w:t>
      </w:r>
      <w:r w:rsidRPr="00FB7749">
        <w:rPr>
          <w:spacing w:val="-1"/>
        </w:rPr>
        <w:t>consolidated</w:t>
      </w:r>
      <w:r w:rsidRPr="00FB7749">
        <w:rPr>
          <w:spacing w:val="19"/>
        </w:rPr>
        <w:t xml:space="preserve"> </w:t>
      </w:r>
      <w:r w:rsidRPr="00FB7749">
        <w:rPr>
          <w:spacing w:val="-1"/>
        </w:rPr>
        <w:t>receipts</w:t>
      </w:r>
      <w:r w:rsidRPr="00FB7749">
        <w:rPr>
          <w:spacing w:val="19"/>
        </w:rPr>
        <w:t xml:space="preserve"> </w:t>
      </w:r>
      <w:r w:rsidRPr="00FB7749">
        <w:t>on</w:t>
      </w:r>
      <w:r w:rsidRPr="00FB7749">
        <w:rPr>
          <w:spacing w:val="19"/>
        </w:rPr>
        <w:t xml:space="preserve"> </w:t>
      </w:r>
      <w:r w:rsidRPr="00FB7749">
        <w:t>the</w:t>
      </w:r>
      <w:r w:rsidRPr="00FB7749">
        <w:rPr>
          <w:spacing w:val="19"/>
        </w:rPr>
        <w:t xml:space="preserve"> </w:t>
      </w:r>
      <w:r w:rsidRPr="00FB7749">
        <w:rPr>
          <w:spacing w:val="-1"/>
        </w:rPr>
        <w:t>date</w:t>
      </w:r>
      <w:r w:rsidRPr="00FB7749">
        <w:rPr>
          <w:spacing w:val="19"/>
        </w:rPr>
        <w:t xml:space="preserve"> </w:t>
      </w:r>
      <w:r w:rsidRPr="00FB7749">
        <w:rPr>
          <w:spacing w:val="-2"/>
        </w:rPr>
        <w:t>on</w:t>
      </w:r>
      <w:r w:rsidRPr="00FB7749">
        <w:rPr>
          <w:spacing w:val="19"/>
        </w:rPr>
        <w:t xml:space="preserve"> </w:t>
      </w:r>
      <w:r w:rsidRPr="00FB7749">
        <w:rPr>
          <w:spacing w:val="-1"/>
        </w:rPr>
        <w:t>which</w:t>
      </w:r>
      <w:r w:rsidRPr="00FB7749">
        <w:rPr>
          <w:spacing w:val="51"/>
        </w:rPr>
        <w:t xml:space="preserve"> </w:t>
      </w:r>
      <w:r w:rsidRPr="00FB7749">
        <w:t>the</w:t>
      </w:r>
      <w:r w:rsidRPr="00FB7749">
        <w:rPr>
          <w:spacing w:val="7"/>
        </w:rPr>
        <w:t xml:space="preserve"> </w:t>
      </w:r>
      <w:r w:rsidRPr="00FB7749">
        <w:rPr>
          <w:spacing w:val="-1"/>
        </w:rPr>
        <w:t>payment</w:t>
      </w:r>
      <w:r w:rsidRPr="00FB7749">
        <w:rPr>
          <w:spacing w:val="8"/>
        </w:rPr>
        <w:t xml:space="preserve"> </w:t>
      </w:r>
      <w:r w:rsidRPr="00FB7749">
        <w:rPr>
          <w:spacing w:val="-1"/>
        </w:rPr>
        <w:t>request</w:t>
      </w:r>
      <w:r w:rsidRPr="00FB7749">
        <w:rPr>
          <w:spacing w:val="8"/>
        </w:rPr>
        <w:t xml:space="preserve"> </w:t>
      </w:r>
      <w:r w:rsidRPr="00FB7749">
        <w:rPr>
          <w:spacing w:val="-1"/>
        </w:rPr>
        <w:t>for</w:t>
      </w:r>
      <w:r w:rsidRPr="00FB7749">
        <w:rPr>
          <w:spacing w:val="7"/>
        </w:rPr>
        <w:t xml:space="preserve"> </w:t>
      </w:r>
      <w:r w:rsidRPr="00FB7749">
        <w:rPr>
          <w:spacing w:val="-1"/>
        </w:rPr>
        <w:t>the</w:t>
      </w:r>
      <w:r w:rsidRPr="00FB7749">
        <w:rPr>
          <w:spacing w:val="5"/>
        </w:rPr>
        <w:t xml:space="preserve"> </w:t>
      </w:r>
      <w:r w:rsidRPr="00FB7749">
        <w:rPr>
          <w:spacing w:val="-1"/>
        </w:rPr>
        <w:t>balance</w:t>
      </w:r>
      <w:r w:rsidRPr="00FB7749">
        <w:rPr>
          <w:spacing w:val="5"/>
        </w:rPr>
        <w:t xml:space="preserve"> </w:t>
      </w:r>
      <w:r w:rsidRPr="00FB7749">
        <w:t>is</w:t>
      </w:r>
      <w:r w:rsidRPr="00FB7749">
        <w:rPr>
          <w:spacing w:val="7"/>
        </w:rPr>
        <w:t xml:space="preserve"> </w:t>
      </w:r>
      <w:r w:rsidRPr="00FB7749">
        <w:t>made</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Coordinator</w:t>
      </w:r>
      <w:r w:rsidRPr="00FB7749">
        <w:rPr>
          <w:spacing w:val="5"/>
        </w:rPr>
        <w:t xml:space="preserve"> </w:t>
      </w:r>
      <w:r w:rsidRPr="00FB7749">
        <w:rPr>
          <w:spacing w:val="-1"/>
        </w:rPr>
        <w:t>that</w:t>
      </w:r>
      <w:r w:rsidRPr="00FB7749">
        <w:rPr>
          <w:spacing w:val="8"/>
        </w:rPr>
        <w:t xml:space="preserve"> </w:t>
      </w:r>
      <w:r w:rsidRPr="00FB7749">
        <w:rPr>
          <w:spacing w:val="-1"/>
        </w:rPr>
        <w:t>fall</w:t>
      </w:r>
      <w:r w:rsidRPr="00FB7749">
        <w:rPr>
          <w:spacing w:val="8"/>
        </w:rPr>
        <w:t xml:space="preserve"> </w:t>
      </w:r>
      <w:r w:rsidRPr="00FB7749">
        <w:rPr>
          <w:spacing w:val="-1"/>
        </w:rPr>
        <w:t>within</w:t>
      </w:r>
      <w:r w:rsidRPr="00FB7749">
        <w:rPr>
          <w:spacing w:val="7"/>
        </w:rPr>
        <w:t xml:space="preserve"> </w:t>
      </w:r>
      <w:r w:rsidRPr="00FB7749">
        <w:rPr>
          <w:spacing w:val="-1"/>
        </w:rPr>
        <w:t>one</w:t>
      </w:r>
      <w:r w:rsidRPr="00FB7749">
        <w:rPr>
          <w:spacing w:val="7"/>
        </w:rPr>
        <w:t xml:space="preserve"> </w:t>
      </w:r>
      <w:r w:rsidRPr="00FB7749">
        <w:t>of</w:t>
      </w:r>
      <w:r w:rsidRPr="00FB7749">
        <w:rPr>
          <w:spacing w:val="5"/>
        </w:rPr>
        <w:t xml:space="preserve"> </w:t>
      </w:r>
      <w:r w:rsidRPr="00FB7749">
        <w:rPr>
          <w:spacing w:val="-1"/>
        </w:rPr>
        <w:t>the</w:t>
      </w:r>
      <w:r w:rsidRPr="00FB7749">
        <w:rPr>
          <w:spacing w:val="33"/>
        </w:rPr>
        <w:t xml:space="preserve"> </w:t>
      </w:r>
      <w:r w:rsidRPr="00FB7749">
        <w:rPr>
          <w:spacing w:val="-1"/>
        </w:rPr>
        <w:t>two</w:t>
      </w:r>
      <w:r w:rsidRPr="00FB7749">
        <w:t xml:space="preserve"> </w:t>
      </w:r>
      <w:r w:rsidRPr="00FB7749">
        <w:rPr>
          <w:spacing w:val="-1"/>
        </w:rPr>
        <w:t>following</w:t>
      </w:r>
      <w:r w:rsidRPr="00FB7749">
        <w:rPr>
          <w:spacing w:val="-3"/>
        </w:rPr>
        <w:t xml:space="preserve"> </w:t>
      </w:r>
      <w:r w:rsidRPr="00FB7749">
        <w:rPr>
          <w:spacing w:val="-1"/>
        </w:rPr>
        <w:t>categories:</w:t>
      </w:r>
    </w:p>
    <w:p w:rsidR="00D0198E" w:rsidRPr="00FB7749" w:rsidRDefault="00D0198E" w:rsidP="00834B1C">
      <w:pPr>
        <w:pStyle w:val="BodyText"/>
        <w:widowControl w:val="0"/>
        <w:numPr>
          <w:ilvl w:val="2"/>
          <w:numId w:val="219"/>
        </w:numPr>
        <w:tabs>
          <w:tab w:val="clear" w:pos="851"/>
          <w:tab w:val="clear" w:pos="1191"/>
          <w:tab w:val="clear" w:pos="1531"/>
          <w:tab w:val="left" w:pos="1322"/>
        </w:tabs>
        <w:ind w:right="139"/>
      </w:pPr>
      <w:r w:rsidRPr="00FB7749">
        <w:rPr>
          <w:spacing w:val="-1"/>
        </w:rPr>
        <w:t>income</w:t>
      </w:r>
      <w:r w:rsidRPr="00FB7749">
        <w:rPr>
          <w:spacing w:val="46"/>
        </w:rPr>
        <w:t xml:space="preserve"> </w:t>
      </w:r>
      <w:r w:rsidRPr="00FB7749">
        <w:rPr>
          <w:spacing w:val="-1"/>
        </w:rPr>
        <w:t>generated</w:t>
      </w:r>
      <w:r w:rsidRPr="00FB7749">
        <w:rPr>
          <w:spacing w:val="43"/>
        </w:rPr>
        <w:t xml:space="preserve"> </w:t>
      </w:r>
      <w:r w:rsidRPr="00FB7749">
        <w:t>by</w:t>
      </w:r>
      <w:r w:rsidRPr="00FB7749">
        <w:rPr>
          <w:spacing w:val="43"/>
        </w:rPr>
        <w:t xml:space="preserve"> </w:t>
      </w:r>
      <w:r w:rsidRPr="00FB7749">
        <w:rPr>
          <w:spacing w:val="-1"/>
        </w:rPr>
        <w:t>the</w:t>
      </w:r>
      <w:r w:rsidRPr="00FB7749">
        <w:rPr>
          <w:spacing w:val="48"/>
        </w:rPr>
        <w:t xml:space="preserve"> </w:t>
      </w:r>
      <w:r w:rsidRPr="00FB7749">
        <w:rPr>
          <w:spacing w:val="-1"/>
        </w:rPr>
        <w:t>Action,</w:t>
      </w:r>
      <w:r w:rsidRPr="00FB7749">
        <w:rPr>
          <w:spacing w:val="43"/>
        </w:rPr>
        <w:t xml:space="preserve"> </w:t>
      </w:r>
      <w:r w:rsidRPr="00FB7749">
        <w:rPr>
          <w:spacing w:val="-1"/>
        </w:rPr>
        <w:t>unless</w:t>
      </w:r>
      <w:r w:rsidRPr="00FB7749">
        <w:rPr>
          <w:spacing w:val="43"/>
        </w:rPr>
        <w:t xml:space="preserve"> </w:t>
      </w:r>
      <w:r w:rsidRPr="00FB7749">
        <w:rPr>
          <w:spacing w:val="-1"/>
        </w:rPr>
        <w:t>otherwise</w:t>
      </w:r>
      <w:r w:rsidRPr="00FB7749">
        <w:rPr>
          <w:spacing w:val="46"/>
        </w:rPr>
        <w:t xml:space="preserve"> </w:t>
      </w:r>
      <w:r w:rsidRPr="00FB7749">
        <w:rPr>
          <w:spacing w:val="-1"/>
        </w:rPr>
        <w:t>specified</w:t>
      </w:r>
      <w:r w:rsidRPr="00FB7749">
        <w:rPr>
          <w:spacing w:val="43"/>
        </w:rPr>
        <w:t xml:space="preserve"> </w:t>
      </w:r>
      <w:r w:rsidRPr="00FB7749">
        <w:t>in</w:t>
      </w:r>
      <w:r w:rsidRPr="00FB7749">
        <w:rPr>
          <w:spacing w:val="43"/>
        </w:rPr>
        <w:t xml:space="preserve"> </w:t>
      </w:r>
      <w:r w:rsidRPr="00FB7749">
        <w:rPr>
          <w:spacing w:val="-1"/>
        </w:rPr>
        <w:t>the</w:t>
      </w:r>
      <w:r w:rsidRPr="00FB7749">
        <w:rPr>
          <w:spacing w:val="46"/>
        </w:rPr>
        <w:t xml:space="preserve"> </w:t>
      </w:r>
      <w:r w:rsidRPr="00FB7749">
        <w:rPr>
          <w:spacing w:val="-1"/>
        </w:rPr>
        <w:t>Special</w:t>
      </w:r>
      <w:r w:rsidRPr="00FB7749">
        <w:rPr>
          <w:spacing w:val="45"/>
        </w:rPr>
        <w:t xml:space="preserve"> </w:t>
      </w:r>
      <w:r w:rsidRPr="00FB7749">
        <w:rPr>
          <w:spacing w:val="-1"/>
        </w:rPr>
        <w:t>Conditions;</w:t>
      </w:r>
    </w:p>
    <w:p w:rsidR="00D0198E" w:rsidRPr="00FB7749" w:rsidRDefault="00D0198E" w:rsidP="00834B1C">
      <w:pPr>
        <w:pStyle w:val="BodyText"/>
        <w:widowControl w:val="0"/>
        <w:numPr>
          <w:ilvl w:val="2"/>
          <w:numId w:val="219"/>
        </w:numPr>
        <w:tabs>
          <w:tab w:val="clear" w:pos="851"/>
          <w:tab w:val="clear" w:pos="1191"/>
          <w:tab w:val="clear" w:pos="1531"/>
          <w:tab w:val="left" w:pos="1322"/>
        </w:tabs>
        <w:ind w:right="136"/>
      </w:pPr>
      <w:r w:rsidRPr="00FB7749">
        <w:rPr>
          <w:spacing w:val="-1"/>
        </w:rPr>
        <w:t>financial</w:t>
      </w:r>
      <w:r w:rsidRPr="00FB7749">
        <w:rPr>
          <w:spacing w:val="32"/>
        </w:rPr>
        <w:t xml:space="preserve"> </w:t>
      </w:r>
      <w:r w:rsidRPr="00FB7749">
        <w:rPr>
          <w:spacing w:val="-1"/>
        </w:rPr>
        <w:t>contributions</w:t>
      </w:r>
      <w:r w:rsidRPr="00FB7749">
        <w:rPr>
          <w:spacing w:val="34"/>
        </w:rPr>
        <w:t xml:space="preserve"> </w:t>
      </w:r>
      <w:r w:rsidRPr="00FB7749">
        <w:rPr>
          <w:spacing w:val="-1"/>
        </w:rPr>
        <w:t>specifically</w:t>
      </w:r>
      <w:r w:rsidRPr="00FB7749">
        <w:rPr>
          <w:spacing w:val="31"/>
        </w:rPr>
        <w:t xml:space="preserve"> </w:t>
      </w:r>
      <w:r w:rsidRPr="00FB7749">
        <w:rPr>
          <w:spacing w:val="-1"/>
        </w:rPr>
        <w:t>assigned</w:t>
      </w:r>
      <w:r w:rsidRPr="00FB7749">
        <w:rPr>
          <w:spacing w:val="31"/>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donors</w:t>
      </w:r>
      <w:r w:rsidRPr="00FB7749">
        <w:rPr>
          <w:spacing w:val="31"/>
        </w:rPr>
        <w:t xml:space="preserve"> </w:t>
      </w:r>
      <w:r w:rsidRPr="00FB7749">
        <w:t>to</w:t>
      </w:r>
      <w:r w:rsidRPr="00FB7749">
        <w:rPr>
          <w:spacing w:val="31"/>
        </w:rPr>
        <w:t xml:space="preserve"> </w:t>
      </w:r>
      <w:r w:rsidRPr="00FB7749">
        <w:t>the</w:t>
      </w:r>
      <w:r w:rsidRPr="00FB7749">
        <w:rPr>
          <w:spacing w:val="31"/>
        </w:rPr>
        <w:t xml:space="preserve"> </w:t>
      </w:r>
      <w:r w:rsidRPr="00FB7749">
        <w:rPr>
          <w:spacing w:val="-1"/>
        </w:rPr>
        <w:t>financing</w:t>
      </w:r>
      <w:r w:rsidRPr="00FB7749">
        <w:rPr>
          <w:spacing w:val="31"/>
        </w:rPr>
        <w:t xml:space="preserve"> </w:t>
      </w:r>
      <w:r w:rsidRPr="00FB7749">
        <w:t>of</w:t>
      </w:r>
      <w:r w:rsidRPr="00FB7749">
        <w:rPr>
          <w:spacing w:val="32"/>
        </w:rPr>
        <w:t xml:space="preserve"> </w:t>
      </w:r>
      <w:r w:rsidRPr="00FB7749">
        <w:rPr>
          <w:spacing w:val="-1"/>
        </w:rPr>
        <w:t>the</w:t>
      </w:r>
      <w:r w:rsidRPr="00FB7749">
        <w:rPr>
          <w:spacing w:val="55"/>
        </w:rPr>
        <w:t xml:space="preserve"> </w:t>
      </w:r>
      <w:r w:rsidRPr="00FB7749">
        <w:rPr>
          <w:spacing w:val="-1"/>
        </w:rPr>
        <w:t>same</w:t>
      </w:r>
      <w:r w:rsidRPr="00FB7749">
        <w:rPr>
          <w:spacing w:val="5"/>
        </w:rPr>
        <w:t xml:space="preserve"> </w:t>
      </w:r>
      <w:r w:rsidRPr="00FB7749">
        <w:t>eligible</w:t>
      </w:r>
      <w:r w:rsidRPr="00FB7749">
        <w:rPr>
          <w:spacing w:val="2"/>
        </w:rPr>
        <w:t xml:space="preserve"> </w:t>
      </w:r>
      <w:r w:rsidRPr="00FB7749">
        <w:rPr>
          <w:spacing w:val="-1"/>
        </w:rPr>
        <w:t>costs</w:t>
      </w:r>
      <w:r w:rsidRPr="00FB7749">
        <w:rPr>
          <w:spacing w:val="5"/>
        </w:rPr>
        <w:t xml:space="preserve"> </w:t>
      </w:r>
      <w:r w:rsidRPr="00FB7749">
        <w:rPr>
          <w:spacing w:val="-1"/>
        </w:rPr>
        <w:t>financed</w:t>
      </w:r>
      <w:r w:rsidRPr="00FB7749">
        <w:rPr>
          <w:spacing w:val="4"/>
        </w:rPr>
        <w:t xml:space="preserve"> </w:t>
      </w:r>
      <w:r w:rsidRPr="00FB7749">
        <w:t>by</w:t>
      </w:r>
      <w:r w:rsidRPr="00FB7749">
        <w:rPr>
          <w:spacing w:val="2"/>
        </w:rPr>
        <w:t xml:space="preserve"> </w:t>
      </w:r>
      <w:r w:rsidRPr="00FB7749">
        <w:t>this</w:t>
      </w:r>
      <w:r w:rsidRPr="00FB7749">
        <w:rPr>
          <w:spacing w:val="5"/>
        </w:rPr>
        <w:t xml:space="preserve"> </w:t>
      </w:r>
      <w:r w:rsidRPr="00FB7749">
        <w:rPr>
          <w:spacing w:val="-1"/>
        </w:rPr>
        <w:t>Contract</w:t>
      </w:r>
      <w:r w:rsidRPr="00FB7749">
        <w:rPr>
          <w:spacing w:val="8"/>
        </w:rPr>
        <w:t xml:space="preserve"> </w:t>
      </w:r>
      <w:r w:rsidRPr="00FB7749">
        <w:t>and</w:t>
      </w:r>
      <w:r w:rsidRPr="00FB7749">
        <w:rPr>
          <w:spacing w:val="5"/>
        </w:rPr>
        <w:t xml:space="preserve"> </w:t>
      </w:r>
      <w:r w:rsidRPr="00FB7749">
        <w:rPr>
          <w:spacing w:val="-1"/>
        </w:rPr>
        <w:t>declared</w:t>
      </w:r>
      <w:r w:rsidRPr="00FB7749">
        <w:rPr>
          <w:spacing w:val="5"/>
        </w:rPr>
        <w:t xml:space="preserve"> </w:t>
      </w:r>
      <w:r w:rsidRPr="00FB7749">
        <w:t>by</w:t>
      </w:r>
      <w:r w:rsidRPr="00FB7749">
        <w:rPr>
          <w:spacing w:val="2"/>
        </w:rPr>
        <w:t xml:space="preserve"> </w:t>
      </w:r>
      <w:r w:rsidRPr="00FB7749">
        <w:t>the</w:t>
      </w:r>
      <w:r w:rsidRPr="00FB7749">
        <w:rPr>
          <w:spacing w:val="7"/>
        </w:rPr>
        <w:t xml:space="preserve"> </w:t>
      </w:r>
      <w:r w:rsidRPr="00FB7749">
        <w:rPr>
          <w:spacing w:val="-1"/>
        </w:rPr>
        <w:t>Beneficiary(ies)</w:t>
      </w:r>
      <w:r w:rsidRPr="00FB7749">
        <w:rPr>
          <w:spacing w:val="6"/>
        </w:rPr>
        <w:t xml:space="preserve"> </w:t>
      </w:r>
      <w:r w:rsidRPr="00FB7749">
        <w:t>as</w:t>
      </w:r>
      <w:r w:rsidRPr="00FB7749">
        <w:rPr>
          <w:spacing w:val="33"/>
        </w:rPr>
        <w:t xml:space="preserve"> </w:t>
      </w:r>
      <w:r w:rsidRPr="00FB7749">
        <w:rPr>
          <w:spacing w:val="-1"/>
        </w:rPr>
        <w:t>actual</w:t>
      </w:r>
      <w:r w:rsidRPr="00FB7749">
        <w:rPr>
          <w:spacing w:val="10"/>
        </w:rPr>
        <w:t xml:space="preserve"> </w:t>
      </w:r>
      <w:r w:rsidRPr="00FB7749">
        <w:rPr>
          <w:spacing w:val="-1"/>
        </w:rPr>
        <w:t>costs</w:t>
      </w:r>
      <w:r w:rsidRPr="00FB7749">
        <w:rPr>
          <w:spacing w:val="10"/>
        </w:rPr>
        <w:t xml:space="preserve"> </w:t>
      </w:r>
      <w:r w:rsidRPr="00FB7749">
        <w:rPr>
          <w:spacing w:val="-1"/>
        </w:rPr>
        <w:t>under</w:t>
      </w:r>
      <w:r w:rsidRPr="00FB7749">
        <w:rPr>
          <w:spacing w:val="10"/>
        </w:rPr>
        <w:t xml:space="preserve"> </w:t>
      </w:r>
      <w:r w:rsidRPr="00FB7749">
        <w:rPr>
          <w:spacing w:val="-1"/>
        </w:rPr>
        <w:t>this</w:t>
      </w:r>
      <w:r w:rsidRPr="00FB7749">
        <w:rPr>
          <w:spacing w:val="10"/>
        </w:rPr>
        <w:t xml:space="preserve"> </w:t>
      </w:r>
      <w:r w:rsidRPr="00FB7749">
        <w:rPr>
          <w:spacing w:val="-1"/>
        </w:rPr>
        <w:t>Contract.</w:t>
      </w:r>
      <w:r w:rsidRPr="00FB7749">
        <w:rPr>
          <w:spacing w:val="9"/>
        </w:rPr>
        <w:t xml:space="preserve"> </w:t>
      </w:r>
      <w:r w:rsidRPr="00FB7749">
        <w:rPr>
          <w:spacing w:val="-1"/>
        </w:rPr>
        <w:t>Any</w:t>
      </w:r>
      <w:r w:rsidRPr="00FB7749">
        <w:rPr>
          <w:spacing w:val="7"/>
        </w:rPr>
        <w:t xml:space="preserve"> </w:t>
      </w:r>
      <w:r w:rsidRPr="00FB7749">
        <w:rPr>
          <w:spacing w:val="-1"/>
        </w:rPr>
        <w:t>financial</w:t>
      </w:r>
      <w:r w:rsidRPr="00FB7749">
        <w:rPr>
          <w:spacing w:val="10"/>
        </w:rPr>
        <w:t xml:space="preserve"> </w:t>
      </w:r>
      <w:r w:rsidRPr="00FB7749">
        <w:rPr>
          <w:spacing w:val="-1"/>
        </w:rPr>
        <w:t>contribution</w:t>
      </w:r>
      <w:r w:rsidRPr="00FB7749">
        <w:rPr>
          <w:spacing w:val="9"/>
        </w:rPr>
        <w:t xml:space="preserve"> </w:t>
      </w:r>
      <w:r w:rsidRPr="00FB7749">
        <w:rPr>
          <w:spacing w:val="-1"/>
        </w:rPr>
        <w:t>that</w:t>
      </w:r>
      <w:r w:rsidRPr="00FB7749">
        <w:rPr>
          <w:spacing w:val="10"/>
        </w:rPr>
        <w:t xml:space="preserve"> </w:t>
      </w:r>
      <w:r w:rsidRPr="00FB7749">
        <w:rPr>
          <w:spacing w:val="-1"/>
        </w:rPr>
        <w:t>may</w:t>
      </w:r>
      <w:r w:rsidRPr="00FB7749">
        <w:rPr>
          <w:spacing w:val="7"/>
        </w:rPr>
        <w:t xml:space="preserve"> </w:t>
      </w:r>
      <w:r w:rsidRPr="00FB7749">
        <w:t>be</w:t>
      </w:r>
      <w:r w:rsidRPr="00FB7749">
        <w:rPr>
          <w:spacing w:val="9"/>
        </w:rPr>
        <w:t xml:space="preserve"> </w:t>
      </w:r>
      <w:r w:rsidRPr="00FB7749">
        <w:t>used</w:t>
      </w:r>
      <w:r w:rsidRPr="00FB7749">
        <w:rPr>
          <w:spacing w:val="9"/>
        </w:rPr>
        <w:t xml:space="preserve"> </w:t>
      </w:r>
      <w:r w:rsidRPr="00FB7749">
        <w:t>by</w:t>
      </w:r>
      <w:r w:rsidRPr="00FB7749">
        <w:rPr>
          <w:spacing w:val="7"/>
        </w:rPr>
        <w:t xml:space="preserve"> </w:t>
      </w:r>
      <w:r w:rsidRPr="00FB7749">
        <w:rPr>
          <w:spacing w:val="1"/>
        </w:rPr>
        <w:t>the</w:t>
      </w:r>
      <w:r w:rsidRPr="00FB7749">
        <w:rPr>
          <w:spacing w:val="61"/>
        </w:rPr>
        <w:t xml:space="preserve"> </w:t>
      </w:r>
      <w:r w:rsidRPr="00FB7749">
        <w:rPr>
          <w:spacing w:val="-1"/>
        </w:rPr>
        <w:t>Beneficiary(ies)</w:t>
      </w:r>
      <w:r w:rsidRPr="00FB7749">
        <w:rPr>
          <w:spacing w:val="22"/>
        </w:rPr>
        <w:t xml:space="preserve"> </w:t>
      </w:r>
      <w:r w:rsidRPr="00FB7749">
        <w:t>to</w:t>
      </w:r>
      <w:r w:rsidRPr="00FB7749">
        <w:rPr>
          <w:spacing w:val="19"/>
        </w:rPr>
        <w:t xml:space="preserve"> </w:t>
      </w:r>
      <w:r w:rsidRPr="00FB7749">
        <w:rPr>
          <w:spacing w:val="-1"/>
        </w:rPr>
        <w:t>cover</w:t>
      </w:r>
      <w:r w:rsidRPr="00FB7749">
        <w:rPr>
          <w:spacing w:val="22"/>
        </w:rPr>
        <w:t xml:space="preserve"> </w:t>
      </w:r>
      <w:r w:rsidRPr="00FB7749">
        <w:rPr>
          <w:spacing w:val="-1"/>
        </w:rPr>
        <w:t>costs</w:t>
      </w:r>
      <w:r w:rsidRPr="00FB7749">
        <w:rPr>
          <w:spacing w:val="22"/>
        </w:rPr>
        <w:t xml:space="preserve"> </w:t>
      </w:r>
      <w:r w:rsidRPr="00FB7749">
        <w:rPr>
          <w:spacing w:val="-1"/>
        </w:rPr>
        <w:t>other</w:t>
      </w:r>
      <w:r w:rsidRPr="00FB7749">
        <w:rPr>
          <w:spacing w:val="22"/>
        </w:rPr>
        <w:t xml:space="preserve"> </w:t>
      </w:r>
      <w:r w:rsidRPr="00FB7749">
        <w:rPr>
          <w:spacing w:val="-1"/>
        </w:rPr>
        <w:t>than</w:t>
      </w:r>
      <w:r w:rsidRPr="00FB7749">
        <w:rPr>
          <w:spacing w:val="19"/>
        </w:rPr>
        <w:t xml:space="preserve"> </w:t>
      </w:r>
      <w:r w:rsidRPr="00FB7749">
        <w:rPr>
          <w:spacing w:val="-1"/>
        </w:rPr>
        <w:t>those</w:t>
      </w:r>
      <w:r w:rsidRPr="00FB7749">
        <w:rPr>
          <w:spacing w:val="21"/>
        </w:rPr>
        <w:t xml:space="preserve"> </w:t>
      </w:r>
      <w:r w:rsidRPr="00FB7749">
        <w:rPr>
          <w:spacing w:val="-1"/>
        </w:rPr>
        <w:t>eligible</w:t>
      </w:r>
      <w:r w:rsidRPr="00FB7749">
        <w:rPr>
          <w:spacing w:val="21"/>
        </w:rPr>
        <w:t xml:space="preserve"> </w:t>
      </w:r>
      <w:r w:rsidRPr="00FB7749">
        <w:rPr>
          <w:spacing w:val="-1"/>
        </w:rPr>
        <w:t>under</w:t>
      </w:r>
      <w:r w:rsidRPr="00FB7749">
        <w:rPr>
          <w:spacing w:val="20"/>
        </w:rPr>
        <w:t xml:space="preserve"> </w:t>
      </w:r>
      <w:r w:rsidRPr="00FB7749">
        <w:rPr>
          <w:spacing w:val="-1"/>
        </w:rPr>
        <w:t>this</w:t>
      </w:r>
      <w:r w:rsidRPr="00FB7749">
        <w:rPr>
          <w:spacing w:val="28"/>
        </w:rPr>
        <w:t xml:space="preserve"> </w:t>
      </w:r>
      <w:r w:rsidRPr="00FB7749">
        <w:rPr>
          <w:spacing w:val="-1"/>
        </w:rPr>
        <w:t>Contract</w:t>
      </w:r>
      <w:r w:rsidRPr="00FB7749">
        <w:rPr>
          <w:spacing w:val="22"/>
        </w:rPr>
        <w:t xml:space="preserve"> </w:t>
      </w:r>
      <w:r w:rsidRPr="00FB7749">
        <w:rPr>
          <w:spacing w:val="-2"/>
        </w:rPr>
        <w:t>or</w:t>
      </w:r>
      <w:r w:rsidRPr="00FB7749">
        <w:rPr>
          <w:spacing w:val="22"/>
        </w:rPr>
        <w:t xml:space="preserve"> </w:t>
      </w:r>
      <w:r w:rsidRPr="00FB7749">
        <w:rPr>
          <w:spacing w:val="-1"/>
        </w:rPr>
        <w:t>that</w:t>
      </w:r>
      <w:r w:rsidRPr="00FB7749">
        <w:rPr>
          <w:spacing w:val="55"/>
        </w:rPr>
        <w:t xml:space="preserve"> </w:t>
      </w:r>
      <w:r w:rsidRPr="00FB7749">
        <w:t>are</w:t>
      </w:r>
      <w:r w:rsidRPr="00FB7749">
        <w:rPr>
          <w:spacing w:val="48"/>
        </w:rPr>
        <w:t xml:space="preserve"> </w:t>
      </w:r>
      <w:r w:rsidRPr="00FB7749">
        <w:t>not</w:t>
      </w:r>
      <w:r w:rsidRPr="00FB7749">
        <w:rPr>
          <w:spacing w:val="49"/>
        </w:rPr>
        <w:t xml:space="preserve"> </w:t>
      </w:r>
      <w:r w:rsidRPr="00FB7749">
        <w:t>due</w:t>
      </w:r>
      <w:r w:rsidRPr="00FB7749">
        <w:rPr>
          <w:spacing w:val="48"/>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donor</w:t>
      </w:r>
      <w:r w:rsidRPr="00FB7749">
        <w:rPr>
          <w:spacing w:val="48"/>
        </w:rPr>
        <w:t xml:space="preserve"> </w:t>
      </w:r>
      <w:r w:rsidRPr="00FB7749">
        <w:rPr>
          <w:spacing w:val="-1"/>
        </w:rPr>
        <w:t>where</w:t>
      </w:r>
      <w:r w:rsidRPr="00FB7749">
        <w:rPr>
          <w:spacing w:val="48"/>
        </w:rPr>
        <w:t xml:space="preserve"> </w:t>
      </w:r>
      <w:r w:rsidRPr="00FB7749">
        <w:rPr>
          <w:spacing w:val="-1"/>
        </w:rPr>
        <w:t>unused</w:t>
      </w:r>
      <w:r w:rsidRPr="00FB7749">
        <w:rPr>
          <w:spacing w:val="48"/>
        </w:rPr>
        <w:t xml:space="preserve"> </w:t>
      </w:r>
      <w:r w:rsidRPr="00FB7749">
        <w:t>at</w:t>
      </w:r>
      <w:r w:rsidRPr="00FB7749">
        <w:rPr>
          <w:spacing w:val="49"/>
        </w:rPr>
        <w:t xml:space="preserve"> </w:t>
      </w:r>
      <w:r w:rsidRPr="00FB7749">
        <w:t>the</w:t>
      </w:r>
      <w:r w:rsidRPr="00FB7749">
        <w:rPr>
          <w:spacing w:val="48"/>
        </w:rPr>
        <w:t xml:space="preserve"> </w:t>
      </w:r>
      <w:r w:rsidRPr="00FB7749">
        <w:rPr>
          <w:spacing w:val="-1"/>
        </w:rPr>
        <w:t>end</w:t>
      </w:r>
      <w:r w:rsidRPr="00FB7749">
        <w:rPr>
          <w:spacing w:val="47"/>
        </w:rPr>
        <w:t xml:space="preserve"> </w:t>
      </w:r>
      <w:r w:rsidRPr="00FB7749">
        <w:t>of</w:t>
      </w:r>
      <w:r w:rsidRPr="00FB7749">
        <w:rPr>
          <w:spacing w:val="48"/>
        </w:rPr>
        <w:t xml:space="preserve"> </w:t>
      </w:r>
      <w:r w:rsidRPr="00FB7749">
        <w:t>the</w:t>
      </w:r>
      <w:r w:rsidRPr="00FB7749">
        <w:rPr>
          <w:spacing w:val="53"/>
        </w:rPr>
        <w:t xml:space="preserve"> </w:t>
      </w:r>
      <w:r w:rsidRPr="00FB7749">
        <w:rPr>
          <w:spacing w:val="-1"/>
        </w:rPr>
        <w:t>Action</w:t>
      </w:r>
      <w:r w:rsidRPr="00FB7749">
        <w:rPr>
          <w:spacing w:val="47"/>
        </w:rPr>
        <w:t xml:space="preserve"> </w:t>
      </w:r>
      <w:r w:rsidRPr="00FB7749">
        <w:rPr>
          <w:spacing w:val="-1"/>
        </w:rPr>
        <w:t>are</w:t>
      </w:r>
      <w:r w:rsidRPr="00FB7749">
        <w:rPr>
          <w:spacing w:val="50"/>
        </w:rPr>
        <w:t xml:space="preserve"> </w:t>
      </w:r>
      <w:r w:rsidRPr="00FB7749">
        <w:rPr>
          <w:spacing w:val="-1"/>
        </w:rPr>
        <w:t>not</w:t>
      </w:r>
      <w:r w:rsidRPr="00FB7749">
        <w:rPr>
          <w:spacing w:val="48"/>
        </w:rPr>
        <w:t xml:space="preserve"> </w:t>
      </w:r>
      <w:r w:rsidRPr="00FB7749">
        <w:t>to</w:t>
      </w:r>
      <w:r w:rsidRPr="00FB7749">
        <w:rPr>
          <w:spacing w:val="47"/>
        </w:rPr>
        <w:t xml:space="preserve"> </w:t>
      </w:r>
      <w:r w:rsidRPr="00FB7749">
        <w:t>be</w:t>
      </w:r>
      <w:r w:rsidRPr="00FB7749">
        <w:rPr>
          <w:spacing w:val="35"/>
        </w:rPr>
        <w:t xml:space="preserve"> </w:t>
      </w:r>
      <w:r w:rsidRPr="00FB7749">
        <w:rPr>
          <w:spacing w:val="-1"/>
        </w:rPr>
        <w:t>considered</w:t>
      </w:r>
      <w:r w:rsidRPr="00FB7749">
        <w:rPr>
          <w:spacing w:val="5"/>
        </w:rPr>
        <w:t xml:space="preserve"> </w:t>
      </w:r>
      <w:r w:rsidRPr="00FB7749">
        <w:t>as</w:t>
      </w:r>
      <w:r w:rsidRPr="00FB7749">
        <w:rPr>
          <w:spacing w:val="5"/>
        </w:rPr>
        <w:t xml:space="preserve"> </w:t>
      </w:r>
      <w:r w:rsidRPr="00FB7749">
        <w:t>a</w:t>
      </w:r>
      <w:r w:rsidRPr="00FB7749">
        <w:rPr>
          <w:spacing w:val="2"/>
        </w:rPr>
        <w:t xml:space="preserve"> </w:t>
      </w:r>
      <w:r w:rsidRPr="00FB7749">
        <w:rPr>
          <w:spacing w:val="-1"/>
        </w:rPr>
        <w:t>receipt</w:t>
      </w:r>
      <w:r w:rsidRPr="00FB7749">
        <w:rPr>
          <w:spacing w:val="5"/>
        </w:rPr>
        <w:t xml:space="preserve"> </w:t>
      </w:r>
      <w:r w:rsidRPr="00FB7749">
        <w:t>to</w:t>
      </w:r>
      <w:r w:rsidRPr="00FB7749">
        <w:rPr>
          <w:spacing w:val="4"/>
        </w:rPr>
        <w:t xml:space="preserve"> </w:t>
      </w:r>
      <w:r w:rsidRPr="00FB7749">
        <w:rPr>
          <w:spacing w:val="-2"/>
        </w:rPr>
        <w:t>be</w:t>
      </w:r>
      <w:r w:rsidRPr="00FB7749">
        <w:rPr>
          <w:spacing w:val="5"/>
        </w:rPr>
        <w:t xml:space="preserve"> </w:t>
      </w:r>
      <w:r w:rsidRPr="00FB7749">
        <w:rPr>
          <w:spacing w:val="-1"/>
        </w:rPr>
        <w:t>taken</w:t>
      </w:r>
      <w:r w:rsidRPr="00FB7749">
        <w:rPr>
          <w:spacing w:val="5"/>
        </w:rPr>
        <w:t xml:space="preserve"> </w:t>
      </w:r>
      <w:r w:rsidRPr="00FB7749">
        <w:rPr>
          <w:spacing w:val="-1"/>
        </w:rPr>
        <w:t>into</w:t>
      </w:r>
      <w:r w:rsidRPr="00FB7749">
        <w:rPr>
          <w:spacing w:val="4"/>
        </w:rPr>
        <w:t xml:space="preserve"> </w:t>
      </w:r>
      <w:r w:rsidRPr="00FB7749">
        <w:rPr>
          <w:spacing w:val="-1"/>
        </w:rPr>
        <w:t>account</w:t>
      </w:r>
      <w:r w:rsidRPr="00FB7749">
        <w:rPr>
          <w:spacing w:val="3"/>
        </w:rPr>
        <w:t xml:space="preserve"> </w:t>
      </w:r>
      <w:r w:rsidRPr="00FB7749">
        <w:t>for</w:t>
      </w:r>
      <w:r w:rsidRPr="00FB7749">
        <w:rPr>
          <w:spacing w:val="5"/>
        </w:rPr>
        <w:t xml:space="preserve"> </w:t>
      </w:r>
      <w:r w:rsidRPr="00FB7749">
        <w:rPr>
          <w:spacing w:val="-1"/>
        </w:rPr>
        <w:t>the</w:t>
      </w:r>
      <w:r w:rsidRPr="00FB7749">
        <w:rPr>
          <w:spacing w:val="2"/>
        </w:rPr>
        <w:t xml:space="preserve"> </w:t>
      </w:r>
      <w:r w:rsidRPr="00FB7749">
        <w:t>purpose</w:t>
      </w:r>
      <w:r w:rsidRPr="00FB7749">
        <w:rPr>
          <w:spacing w:val="5"/>
        </w:rPr>
        <w:t xml:space="preserve"> </w:t>
      </w:r>
      <w:r w:rsidRPr="00FB7749">
        <w:rPr>
          <w:spacing w:val="-2"/>
        </w:rPr>
        <w:t>of</w:t>
      </w:r>
      <w:r w:rsidRPr="00FB7749">
        <w:rPr>
          <w:spacing w:val="5"/>
        </w:rPr>
        <w:t xml:space="preserve"> </w:t>
      </w:r>
      <w:r w:rsidRPr="00FB7749">
        <w:rPr>
          <w:spacing w:val="-1"/>
        </w:rPr>
        <w:t>verifying</w:t>
      </w:r>
      <w:r w:rsidRPr="00FB7749">
        <w:rPr>
          <w:spacing w:val="2"/>
        </w:rPr>
        <w:t xml:space="preserve"> </w:t>
      </w:r>
      <w:r w:rsidRPr="00FB7749">
        <w:rPr>
          <w:spacing w:val="-1"/>
        </w:rPr>
        <w:t>whether</w:t>
      </w:r>
      <w:r w:rsidRPr="00FB7749">
        <w:rPr>
          <w:spacing w:val="59"/>
        </w:rPr>
        <w:t xml:space="preserve"> </w:t>
      </w:r>
      <w:r w:rsidRPr="00FB7749">
        <w:t xml:space="preserve">the </w:t>
      </w:r>
      <w:r w:rsidRPr="00FB7749">
        <w:rPr>
          <w:spacing w:val="-1"/>
        </w:rPr>
        <w:t>grant</w:t>
      </w:r>
      <w:r w:rsidRPr="00FB7749">
        <w:rPr>
          <w:spacing w:val="1"/>
        </w:rPr>
        <w:t xml:space="preserve"> </w:t>
      </w:r>
      <w:r w:rsidRPr="00FB7749">
        <w:rPr>
          <w:spacing w:val="-1"/>
        </w:rPr>
        <w:t>produces</w:t>
      </w:r>
      <w:r w:rsidRPr="00FB7749">
        <w:t xml:space="preserve"> a</w:t>
      </w:r>
      <w:r w:rsidRPr="00FB7749">
        <w:rPr>
          <w:spacing w:val="-2"/>
        </w:rPr>
        <w:t xml:space="preserve"> </w:t>
      </w:r>
      <w:r w:rsidRPr="00FB7749">
        <w:rPr>
          <w:spacing w:val="-1"/>
        </w:rPr>
        <w:t>profit</w:t>
      </w:r>
      <w:r w:rsidRPr="00FB7749">
        <w:rPr>
          <w:spacing w:val="1"/>
        </w:rPr>
        <w:t xml:space="preserve"> </w:t>
      </w:r>
      <w:r w:rsidRPr="00FB7749">
        <w:rPr>
          <w:spacing w:val="-1"/>
        </w:rPr>
        <w:t>for</w:t>
      </w:r>
      <w:r w:rsidRPr="00FB7749">
        <w:t xml:space="preserve"> </w:t>
      </w:r>
      <w:r w:rsidRPr="00FB7749">
        <w:rPr>
          <w:spacing w:val="-1"/>
        </w:rPr>
        <w:t>the</w:t>
      </w:r>
      <w:r w:rsidRPr="00FB7749">
        <w:t xml:space="preserve"> </w:t>
      </w:r>
      <w:r w:rsidRPr="00FB7749">
        <w:rPr>
          <w:spacing w:val="-1"/>
        </w:rPr>
        <w:t>Beneficiary(ies).</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9"/>
      </w:pPr>
      <w:r w:rsidRPr="00FB7749">
        <w:rPr>
          <w:spacing w:val="-2"/>
        </w:rPr>
        <w:t>In</w:t>
      </w:r>
      <w:r w:rsidRPr="00FB7749">
        <w:rPr>
          <w:spacing w:val="2"/>
        </w:rPr>
        <w:t xml:space="preserve"> </w:t>
      </w:r>
      <w:r w:rsidRPr="00FB7749">
        <w:t>case</w:t>
      </w:r>
      <w:r w:rsidRPr="00FB7749">
        <w:rPr>
          <w:spacing w:val="3"/>
        </w:rPr>
        <w:t xml:space="preserve"> </w:t>
      </w:r>
      <w:r w:rsidRPr="00FB7749">
        <w:t xml:space="preserve">of an </w:t>
      </w:r>
      <w:r w:rsidRPr="00FB7749">
        <w:rPr>
          <w:spacing w:val="-1"/>
        </w:rPr>
        <w:t>operating grant,</w:t>
      </w:r>
      <w:r w:rsidRPr="00FB7749">
        <w:t xml:space="preserve"> </w:t>
      </w:r>
      <w:r w:rsidRPr="00FB7749">
        <w:rPr>
          <w:spacing w:val="-1"/>
        </w:rPr>
        <w:t>amounts</w:t>
      </w:r>
      <w:r w:rsidRPr="00FB7749">
        <w:rPr>
          <w:spacing w:val="2"/>
        </w:rPr>
        <w:t xml:space="preserve"> </w:t>
      </w:r>
      <w:r w:rsidRPr="00FB7749">
        <w:rPr>
          <w:spacing w:val="-1"/>
        </w:rPr>
        <w:t>dedicated</w:t>
      </w:r>
      <w:r w:rsidRPr="00FB7749">
        <w:rPr>
          <w:spacing w:val="4"/>
        </w:rPr>
        <w:t xml:space="preserve"> </w:t>
      </w:r>
      <w:r w:rsidRPr="00FB7749">
        <w:t xml:space="preserve">to </w:t>
      </w:r>
      <w:r w:rsidRPr="00FB7749">
        <w:rPr>
          <w:spacing w:val="-1"/>
        </w:rPr>
        <w:t>the</w:t>
      </w:r>
      <w:r w:rsidRPr="00FB7749">
        <w:rPr>
          <w:spacing w:val="2"/>
        </w:rPr>
        <w:t xml:space="preserve"> </w:t>
      </w:r>
      <w:r w:rsidRPr="00FB7749">
        <w:rPr>
          <w:spacing w:val="-1"/>
        </w:rPr>
        <w:t xml:space="preserve">building </w:t>
      </w:r>
      <w:r w:rsidRPr="00FB7749">
        <w:t xml:space="preserve">up of </w:t>
      </w:r>
      <w:r w:rsidRPr="00FB7749">
        <w:rPr>
          <w:spacing w:val="-1"/>
        </w:rPr>
        <w:t>reserves</w:t>
      </w:r>
      <w:r w:rsidRPr="00FB7749">
        <w:t xml:space="preserve"> </w:t>
      </w:r>
      <w:r w:rsidRPr="00FB7749">
        <w:rPr>
          <w:spacing w:val="-1"/>
        </w:rPr>
        <w:t>shall</w:t>
      </w:r>
      <w:r w:rsidRPr="00FB7749">
        <w:rPr>
          <w:spacing w:val="1"/>
        </w:rPr>
        <w:t xml:space="preserve"> </w:t>
      </w:r>
      <w:r w:rsidRPr="00FB7749">
        <w:rPr>
          <w:spacing w:val="-1"/>
        </w:rPr>
        <w:t>not</w:t>
      </w:r>
      <w:r w:rsidRPr="00FB7749">
        <w:rPr>
          <w:spacing w:val="3"/>
        </w:rPr>
        <w:t xml:space="preserve"> </w:t>
      </w:r>
      <w:r w:rsidRPr="00FB7749">
        <w:rPr>
          <w:spacing w:val="-2"/>
        </w:rPr>
        <w:t>be</w:t>
      </w:r>
      <w:r w:rsidRPr="00FB7749">
        <w:rPr>
          <w:spacing w:val="45"/>
        </w:rPr>
        <w:t xml:space="preserve"> </w:t>
      </w:r>
      <w:r w:rsidRPr="00FB7749">
        <w:rPr>
          <w:spacing w:val="-1"/>
        </w:rPr>
        <w:t>considered</w:t>
      </w:r>
      <w:r w:rsidRPr="00FB7749">
        <w:t xml:space="preserve"> </w:t>
      </w:r>
      <w:r w:rsidRPr="00FB7749">
        <w:rPr>
          <w:spacing w:val="-1"/>
        </w:rPr>
        <w:t>as</w:t>
      </w:r>
      <w:r w:rsidRPr="00FB7749">
        <w:t xml:space="preserve"> a</w:t>
      </w:r>
      <w:r w:rsidRPr="00FB7749">
        <w:rPr>
          <w:spacing w:val="-2"/>
        </w:rPr>
        <w:t xml:space="preserve"> </w:t>
      </w:r>
      <w:r w:rsidRPr="00FB7749">
        <w:rPr>
          <w:spacing w:val="-1"/>
        </w:rPr>
        <w:t>receipt.</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8"/>
      </w:pPr>
      <w:r w:rsidRPr="00FB7749">
        <w:rPr>
          <w:spacing w:val="-1"/>
        </w:rPr>
        <w:t>Where</w:t>
      </w:r>
      <w:r w:rsidRPr="00FB7749">
        <w:rPr>
          <w:spacing w:val="24"/>
        </w:rPr>
        <w:t xml:space="preserve"> </w:t>
      </w:r>
      <w:r w:rsidRPr="00FB7749">
        <w:t>the</w:t>
      </w:r>
      <w:r w:rsidRPr="00FB7749">
        <w:rPr>
          <w:spacing w:val="24"/>
        </w:rPr>
        <w:t xml:space="preserve"> </w:t>
      </w:r>
      <w:r w:rsidRPr="00FB7749">
        <w:rPr>
          <w:spacing w:val="-1"/>
        </w:rPr>
        <w:t>final</w:t>
      </w:r>
      <w:r w:rsidRPr="00FB7749">
        <w:rPr>
          <w:spacing w:val="27"/>
        </w:rPr>
        <w:t xml:space="preserve"> </w:t>
      </w:r>
      <w:r w:rsidRPr="00FB7749">
        <w:rPr>
          <w:spacing w:val="-1"/>
        </w:rPr>
        <w:t>amount</w:t>
      </w:r>
      <w:r w:rsidRPr="00FB7749">
        <w:rPr>
          <w:spacing w:val="25"/>
        </w:rPr>
        <w:t xml:space="preserve"> </w:t>
      </w:r>
      <w:r w:rsidRPr="00FB7749">
        <w:t>of</w:t>
      </w:r>
      <w:r w:rsidRPr="00FB7749">
        <w:rPr>
          <w:spacing w:val="24"/>
        </w:rPr>
        <w:t xml:space="preserve"> </w:t>
      </w:r>
      <w:r w:rsidRPr="00FB7749">
        <w:t>the</w:t>
      </w:r>
      <w:r w:rsidRPr="00FB7749">
        <w:rPr>
          <w:spacing w:val="24"/>
        </w:rPr>
        <w:t xml:space="preserve"> </w:t>
      </w:r>
      <w:r w:rsidRPr="00FB7749">
        <w:rPr>
          <w:spacing w:val="-1"/>
        </w:rPr>
        <w:t>grant</w:t>
      </w:r>
      <w:r w:rsidRPr="00FB7749">
        <w:rPr>
          <w:spacing w:val="27"/>
        </w:rPr>
        <w:t xml:space="preserve"> </w:t>
      </w:r>
      <w:r w:rsidRPr="00FB7749">
        <w:rPr>
          <w:spacing w:val="-1"/>
        </w:rPr>
        <w:t>determined</w:t>
      </w:r>
      <w:r w:rsidRPr="00FB7749">
        <w:rPr>
          <w:spacing w:val="24"/>
        </w:rPr>
        <w:t xml:space="preserve"> </w:t>
      </w:r>
      <w:r w:rsidRPr="00FB7749">
        <w:t>in</w:t>
      </w:r>
      <w:r w:rsidRPr="00FB7749">
        <w:rPr>
          <w:spacing w:val="24"/>
        </w:rPr>
        <w:t xml:space="preserve"> </w:t>
      </w:r>
      <w:r w:rsidRPr="00FB7749">
        <w:rPr>
          <w:spacing w:val="-1"/>
        </w:rPr>
        <w:t>accordance</w:t>
      </w:r>
      <w:r w:rsidRPr="00FB7749">
        <w:rPr>
          <w:spacing w:val="26"/>
        </w:rPr>
        <w:t xml:space="preserve"> </w:t>
      </w:r>
      <w:r w:rsidRPr="00FB7749">
        <w:rPr>
          <w:spacing w:val="-1"/>
        </w:rPr>
        <w:t>with</w:t>
      </w:r>
      <w:r w:rsidRPr="00FB7749">
        <w:rPr>
          <w:spacing w:val="24"/>
        </w:rPr>
        <w:t xml:space="preserve"> </w:t>
      </w:r>
      <w:r w:rsidRPr="00FB7749">
        <w:rPr>
          <w:spacing w:val="-1"/>
        </w:rPr>
        <w:t>the</w:t>
      </w:r>
      <w:r w:rsidRPr="00FB7749">
        <w:rPr>
          <w:spacing w:val="26"/>
        </w:rPr>
        <w:t xml:space="preserve"> </w:t>
      </w:r>
      <w:r w:rsidRPr="00FB7749">
        <w:rPr>
          <w:spacing w:val="-1"/>
        </w:rPr>
        <w:t>Contract</w:t>
      </w:r>
      <w:r w:rsidRPr="00FB7749">
        <w:rPr>
          <w:spacing w:val="27"/>
        </w:rPr>
        <w:t xml:space="preserve"> </w:t>
      </w:r>
      <w:r w:rsidRPr="00FB7749">
        <w:rPr>
          <w:spacing w:val="-2"/>
        </w:rPr>
        <w:t>would</w:t>
      </w:r>
      <w:r w:rsidRPr="00FB7749">
        <w:rPr>
          <w:spacing w:val="33"/>
        </w:rPr>
        <w:t xml:space="preserve"> </w:t>
      </w:r>
      <w:r w:rsidRPr="00FB7749">
        <w:rPr>
          <w:spacing w:val="-1"/>
        </w:rPr>
        <w:t>result</w:t>
      </w:r>
      <w:r w:rsidRPr="00FB7749">
        <w:rPr>
          <w:spacing w:val="15"/>
        </w:rPr>
        <w:t xml:space="preserve"> </w:t>
      </w:r>
      <w:r w:rsidRPr="00FB7749">
        <w:t>in</w:t>
      </w:r>
      <w:r w:rsidRPr="00FB7749">
        <w:rPr>
          <w:spacing w:val="16"/>
        </w:rPr>
        <w:t xml:space="preserve"> </w:t>
      </w:r>
      <w:r w:rsidRPr="00FB7749">
        <w:t>a</w:t>
      </w:r>
      <w:r w:rsidRPr="00FB7749">
        <w:rPr>
          <w:spacing w:val="17"/>
        </w:rPr>
        <w:t xml:space="preserve"> </w:t>
      </w:r>
      <w:r w:rsidRPr="00FB7749">
        <w:rPr>
          <w:spacing w:val="-1"/>
        </w:rPr>
        <w:t>profit,</w:t>
      </w:r>
      <w:r w:rsidRPr="00FB7749">
        <w:rPr>
          <w:spacing w:val="16"/>
        </w:rPr>
        <w:t xml:space="preserve"> </w:t>
      </w:r>
      <w:r w:rsidRPr="00FB7749">
        <w:rPr>
          <w:spacing w:val="-1"/>
        </w:rPr>
        <w:t>it</w:t>
      </w:r>
      <w:r w:rsidRPr="00FB7749">
        <w:rPr>
          <w:spacing w:val="17"/>
        </w:rPr>
        <w:t xml:space="preserve"> </w:t>
      </w:r>
      <w:r w:rsidRPr="00FB7749">
        <w:rPr>
          <w:spacing w:val="-1"/>
        </w:rPr>
        <w:t>shall</w:t>
      </w:r>
      <w:r w:rsidRPr="00FB7749">
        <w:rPr>
          <w:spacing w:val="17"/>
        </w:rPr>
        <w:t xml:space="preserve"> </w:t>
      </w:r>
      <w:r w:rsidRPr="00FB7749">
        <w:rPr>
          <w:spacing w:val="-2"/>
        </w:rPr>
        <w:t>be</w:t>
      </w:r>
      <w:r w:rsidRPr="00FB7749">
        <w:rPr>
          <w:spacing w:val="17"/>
        </w:rPr>
        <w:t xml:space="preserve"> </w:t>
      </w:r>
      <w:r w:rsidRPr="00FB7749">
        <w:rPr>
          <w:spacing w:val="-1"/>
        </w:rPr>
        <w:t>reduced</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percentage</w:t>
      </w:r>
      <w:r w:rsidRPr="00FB7749">
        <w:rPr>
          <w:spacing w:val="17"/>
        </w:rPr>
        <w:t xml:space="preserve"> </w:t>
      </w:r>
      <w:r w:rsidRPr="00FB7749">
        <w:t>of</w:t>
      </w:r>
      <w:r w:rsidRPr="00FB7749">
        <w:rPr>
          <w:spacing w:val="17"/>
        </w:rPr>
        <w:t xml:space="preserve"> </w:t>
      </w:r>
      <w:r w:rsidRPr="00FB7749">
        <w:t>the</w:t>
      </w:r>
      <w:r w:rsidRPr="00FB7749">
        <w:rPr>
          <w:spacing w:val="17"/>
        </w:rPr>
        <w:t xml:space="preserve"> </w:t>
      </w:r>
      <w:r w:rsidRPr="00FB7749">
        <w:rPr>
          <w:spacing w:val="-2"/>
        </w:rPr>
        <w:t>profit</w:t>
      </w:r>
      <w:r w:rsidRPr="00FB7749">
        <w:rPr>
          <w:spacing w:val="17"/>
        </w:rPr>
        <w:t xml:space="preserve"> </w:t>
      </w:r>
      <w:r w:rsidRPr="00FB7749">
        <w:rPr>
          <w:spacing w:val="-1"/>
        </w:rPr>
        <w:t>corresponding</w:t>
      </w:r>
      <w:r w:rsidRPr="00FB7749">
        <w:rPr>
          <w:spacing w:val="14"/>
        </w:rPr>
        <w:t xml:space="preserve"> </w:t>
      </w:r>
      <w:r w:rsidRPr="00FB7749">
        <w:t>to</w:t>
      </w:r>
      <w:r w:rsidRPr="00FB7749">
        <w:rPr>
          <w:spacing w:val="16"/>
        </w:rPr>
        <w:t xml:space="preserve"> </w:t>
      </w:r>
      <w:r w:rsidRPr="00FB7749">
        <w:t>the</w:t>
      </w:r>
      <w:r w:rsidRPr="00FB7749">
        <w:rPr>
          <w:spacing w:val="53"/>
        </w:rPr>
        <w:t xml:space="preserve"> </w:t>
      </w:r>
      <w:r w:rsidRPr="00FB7749">
        <w:rPr>
          <w:spacing w:val="-1"/>
        </w:rPr>
        <w:t>final</w:t>
      </w:r>
      <w:r w:rsidRPr="00FB7749">
        <w:rPr>
          <w:spacing w:val="15"/>
        </w:rPr>
        <w:t xml:space="preserve"> </w:t>
      </w:r>
      <w:r w:rsidRPr="00FB7749">
        <w:rPr>
          <w:spacing w:val="-1"/>
        </w:rPr>
        <w:t>European</w:t>
      </w:r>
      <w:r w:rsidRPr="00FB7749">
        <w:rPr>
          <w:spacing w:val="15"/>
        </w:rPr>
        <w:t xml:space="preserve"> </w:t>
      </w:r>
      <w:r w:rsidRPr="00FB7749">
        <w:rPr>
          <w:spacing w:val="-1"/>
        </w:rPr>
        <w:t>Union</w:t>
      </w:r>
      <w:r w:rsidRPr="00FB7749">
        <w:rPr>
          <w:spacing w:val="11"/>
        </w:rPr>
        <w:t xml:space="preserve"> </w:t>
      </w:r>
      <w:r w:rsidRPr="00FB7749">
        <w:rPr>
          <w:spacing w:val="-1"/>
        </w:rPr>
        <w:t>contribution</w:t>
      </w:r>
      <w:r w:rsidRPr="00FB7749">
        <w:rPr>
          <w:spacing w:val="14"/>
        </w:rPr>
        <w:t xml:space="preserve"> </w:t>
      </w:r>
      <w:r w:rsidRPr="00FB7749">
        <w:t>to</w:t>
      </w:r>
      <w:r w:rsidRPr="00FB7749">
        <w:rPr>
          <w:spacing w:val="11"/>
        </w:rPr>
        <w:t xml:space="preserve"> </w:t>
      </w:r>
      <w:r w:rsidRPr="00FB7749">
        <w:t>the</w:t>
      </w:r>
      <w:r w:rsidRPr="00FB7749">
        <w:rPr>
          <w:spacing w:val="12"/>
        </w:rPr>
        <w:t xml:space="preserve"> </w:t>
      </w:r>
      <w:r w:rsidRPr="00FB7749">
        <w:rPr>
          <w:spacing w:val="-1"/>
        </w:rPr>
        <w:t>eligible</w:t>
      </w:r>
      <w:r w:rsidRPr="00FB7749">
        <w:rPr>
          <w:spacing w:val="14"/>
        </w:rPr>
        <w:t xml:space="preserve"> </w:t>
      </w:r>
      <w:r w:rsidRPr="00FB7749">
        <w:rPr>
          <w:spacing w:val="-2"/>
        </w:rPr>
        <w:t>costs</w:t>
      </w:r>
      <w:r w:rsidRPr="00FB7749">
        <w:rPr>
          <w:spacing w:val="18"/>
        </w:rPr>
        <w:t xml:space="preserve"> </w:t>
      </w:r>
      <w:r w:rsidRPr="00FB7749">
        <w:rPr>
          <w:spacing w:val="-1"/>
        </w:rPr>
        <w:t>actually</w:t>
      </w:r>
      <w:r w:rsidRPr="00FB7749">
        <w:rPr>
          <w:spacing w:val="11"/>
        </w:rPr>
        <w:t xml:space="preserve"> </w:t>
      </w:r>
      <w:r w:rsidRPr="00FB7749">
        <w:rPr>
          <w:spacing w:val="-1"/>
        </w:rPr>
        <w:t>incurred</w:t>
      </w:r>
      <w:r w:rsidRPr="00FB7749">
        <w:rPr>
          <w:spacing w:val="14"/>
        </w:rPr>
        <w:t xml:space="preserve"> </w:t>
      </w:r>
      <w:r w:rsidRPr="00FB7749">
        <w:rPr>
          <w:spacing w:val="-1"/>
        </w:rPr>
        <w:t>approved</w:t>
      </w:r>
      <w:r w:rsidRPr="00FB7749">
        <w:rPr>
          <w:spacing w:val="14"/>
        </w:rPr>
        <w:t xml:space="preserve"> </w:t>
      </w:r>
      <w:r w:rsidRPr="00FB7749">
        <w:t>by</w:t>
      </w:r>
      <w:r w:rsidRPr="00FB7749">
        <w:rPr>
          <w:spacing w:val="11"/>
        </w:rPr>
        <w:t xml:space="preserve"> </w:t>
      </w:r>
      <w:r w:rsidRPr="00FB7749">
        <w:t>the</w:t>
      </w:r>
      <w:r w:rsidRPr="00FB7749">
        <w:rPr>
          <w:spacing w:val="61"/>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19"/>
        </w:numPr>
        <w:tabs>
          <w:tab w:val="clear" w:pos="851"/>
          <w:tab w:val="clear" w:pos="1191"/>
          <w:tab w:val="clear" w:pos="1531"/>
          <w:tab w:val="left" w:pos="821"/>
        </w:tabs>
      </w:pPr>
      <w:r w:rsidRPr="00FB7749">
        <w:t>The</w:t>
      </w:r>
      <w:r w:rsidRPr="00FB7749">
        <w:rPr>
          <w:spacing w:val="-2"/>
        </w:rPr>
        <w:t xml:space="preserve"> </w:t>
      </w:r>
      <w:r w:rsidRPr="00FB7749">
        <w:rPr>
          <w:spacing w:val="-1"/>
        </w:rPr>
        <w:t>provisions</w:t>
      </w:r>
      <w:r w:rsidRPr="00FB7749">
        <w:t xml:space="preserve"> in </w:t>
      </w:r>
      <w:r w:rsidRPr="00FB7749">
        <w:rPr>
          <w:spacing w:val="-2"/>
        </w:rPr>
        <w:t>Article</w:t>
      </w:r>
      <w:r w:rsidRPr="00FB7749">
        <w:t xml:space="preserve"> </w:t>
      </w:r>
      <w:r w:rsidRPr="00FB7749">
        <w:rPr>
          <w:spacing w:val="-1"/>
        </w:rPr>
        <w:t>17.3</w:t>
      </w:r>
      <w:r w:rsidRPr="00FB7749">
        <w:t xml:space="preserve"> </w:t>
      </w:r>
      <w:r w:rsidRPr="00FB7749">
        <w:rPr>
          <w:spacing w:val="-1"/>
        </w:rPr>
        <w:t>shall</w:t>
      </w:r>
      <w:r w:rsidRPr="00FB7749">
        <w:rPr>
          <w:spacing w:val="-2"/>
        </w:rPr>
        <w:t xml:space="preserve"> </w:t>
      </w:r>
      <w:r w:rsidRPr="00FB7749">
        <w:t>not</w:t>
      </w:r>
      <w:r w:rsidRPr="00FB7749">
        <w:rPr>
          <w:spacing w:val="-2"/>
        </w:rPr>
        <w:t xml:space="preserve"> </w:t>
      </w:r>
      <w:r w:rsidRPr="00FB7749">
        <w:rPr>
          <w:spacing w:val="-1"/>
        </w:rPr>
        <w:t>apply</w:t>
      </w:r>
      <w:r w:rsidRPr="00FB7749">
        <w:rPr>
          <w:spacing w:val="-3"/>
        </w:rPr>
        <w:t xml:space="preserve"> </w:t>
      </w:r>
      <w:r w:rsidRPr="00FB7749">
        <w:t>to:</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8"/>
      </w:pPr>
      <w:r w:rsidRPr="00FB7749">
        <w:rPr>
          <w:spacing w:val="-1"/>
        </w:rPr>
        <w:t>actions</w:t>
      </w:r>
      <w:r w:rsidRPr="00FB7749">
        <w:rPr>
          <w:spacing w:val="34"/>
        </w:rPr>
        <w:t xml:space="preserve"> </w:t>
      </w:r>
      <w:r w:rsidRPr="00FB7749">
        <w:rPr>
          <w:spacing w:val="-1"/>
        </w:rPr>
        <w:t>the</w:t>
      </w:r>
      <w:r w:rsidRPr="00FB7749">
        <w:rPr>
          <w:spacing w:val="36"/>
        </w:rPr>
        <w:t xml:space="preserve"> </w:t>
      </w:r>
      <w:r w:rsidRPr="00FB7749">
        <w:rPr>
          <w:spacing w:val="-1"/>
        </w:rPr>
        <w:t>objective</w:t>
      </w:r>
      <w:r w:rsidRPr="00FB7749">
        <w:rPr>
          <w:spacing w:val="36"/>
        </w:rPr>
        <w:t xml:space="preserve"> </w:t>
      </w:r>
      <w:r w:rsidRPr="00FB7749">
        <w:rPr>
          <w:spacing w:val="-2"/>
        </w:rPr>
        <w:t>of</w:t>
      </w:r>
      <w:r w:rsidRPr="00FB7749">
        <w:rPr>
          <w:spacing w:val="36"/>
        </w:rPr>
        <w:t xml:space="preserve"> </w:t>
      </w:r>
      <w:r w:rsidRPr="00FB7749">
        <w:rPr>
          <w:spacing w:val="-1"/>
        </w:rPr>
        <w:t>which</w:t>
      </w:r>
      <w:r w:rsidRPr="00FB7749">
        <w:rPr>
          <w:spacing w:val="34"/>
        </w:rPr>
        <w:t xml:space="preserve"> </w:t>
      </w:r>
      <w:r w:rsidRPr="00FB7749">
        <w:t>is</w:t>
      </w:r>
      <w:r w:rsidRPr="00FB7749">
        <w:rPr>
          <w:spacing w:val="34"/>
        </w:rPr>
        <w:t xml:space="preserve"> </w:t>
      </w:r>
      <w:r w:rsidRPr="00FB7749">
        <w:t>the</w:t>
      </w:r>
      <w:r w:rsidRPr="00FB7749">
        <w:rPr>
          <w:spacing w:val="34"/>
        </w:rPr>
        <w:t xml:space="preserve"> </w:t>
      </w:r>
      <w:r w:rsidRPr="00FB7749">
        <w:rPr>
          <w:spacing w:val="-1"/>
        </w:rPr>
        <w:t>reinforcement</w:t>
      </w:r>
      <w:r w:rsidRPr="00FB7749">
        <w:rPr>
          <w:spacing w:val="34"/>
        </w:rPr>
        <w:t xml:space="preserve"> </w:t>
      </w:r>
      <w:r w:rsidRPr="00FB7749">
        <w:t>of</w:t>
      </w:r>
      <w:r w:rsidRPr="00FB7749">
        <w:rPr>
          <w:spacing w:val="36"/>
        </w:rPr>
        <w:t xml:space="preserve"> </w:t>
      </w:r>
      <w:r w:rsidRPr="00FB7749">
        <w:rPr>
          <w:spacing w:val="-1"/>
        </w:rPr>
        <w:t>the</w:t>
      </w:r>
      <w:r w:rsidRPr="00FB7749">
        <w:rPr>
          <w:spacing w:val="34"/>
        </w:rPr>
        <w:t xml:space="preserve"> </w:t>
      </w:r>
      <w:r w:rsidRPr="00FB7749">
        <w:rPr>
          <w:spacing w:val="-1"/>
        </w:rPr>
        <w:t>financial</w:t>
      </w:r>
      <w:r w:rsidRPr="00FB7749">
        <w:rPr>
          <w:spacing w:val="34"/>
        </w:rPr>
        <w:t xml:space="preserve"> </w:t>
      </w:r>
      <w:r w:rsidRPr="00FB7749">
        <w:rPr>
          <w:spacing w:val="-1"/>
        </w:rPr>
        <w:t>capacity</w:t>
      </w:r>
      <w:r w:rsidRPr="00FB7749">
        <w:rPr>
          <w:spacing w:val="33"/>
        </w:rPr>
        <w:t xml:space="preserve"> </w:t>
      </w:r>
      <w:r w:rsidRPr="00FB7749">
        <w:rPr>
          <w:spacing w:val="-2"/>
        </w:rPr>
        <w:t>of</w:t>
      </w:r>
      <w:r w:rsidRPr="00FB7749">
        <w:rPr>
          <w:spacing w:val="36"/>
        </w:rPr>
        <w:t xml:space="preserve"> </w:t>
      </w:r>
      <w:r w:rsidRPr="00FB7749">
        <w:t>a</w:t>
      </w:r>
      <w:r w:rsidRPr="00FB7749">
        <w:rPr>
          <w:spacing w:val="39"/>
        </w:rPr>
        <w:t xml:space="preserve"> </w:t>
      </w:r>
      <w:r w:rsidRPr="00FB7749">
        <w:rPr>
          <w:spacing w:val="-1"/>
        </w:rPr>
        <w:t>Beneficiary,</w:t>
      </w:r>
      <w:r w:rsidRPr="00FB7749">
        <w:t xml:space="preserve"> </w:t>
      </w:r>
      <w:r w:rsidRPr="00FB7749">
        <w:rPr>
          <w:spacing w:val="-1"/>
        </w:rPr>
        <w:t>if</w:t>
      </w:r>
      <w:r w:rsidRPr="00FB7749">
        <w:t xml:space="preserve"> </w:t>
      </w:r>
      <w:r w:rsidRPr="00FB7749">
        <w:rPr>
          <w:spacing w:val="-1"/>
        </w:rPr>
        <w:t>specified</w:t>
      </w:r>
      <w:r w:rsidRPr="00FB7749">
        <w:t xml:space="preserve"> </w:t>
      </w:r>
      <w:r w:rsidRPr="00FB7749">
        <w:rPr>
          <w:spacing w:val="-1"/>
        </w:rPr>
        <w:t>in</w:t>
      </w:r>
      <w:r w:rsidRPr="00FB7749">
        <w:rPr>
          <w:spacing w:val="-3"/>
        </w:rPr>
        <w:t xml:space="preserve"> </w:t>
      </w:r>
      <w:r w:rsidRPr="00FB7749">
        <w:rPr>
          <w:spacing w:val="-1"/>
        </w:rPr>
        <w:t>Article</w:t>
      </w:r>
      <w:r w:rsidRPr="00FB7749">
        <w:rPr>
          <w:spacing w:val="-2"/>
        </w:rPr>
        <w:t xml:space="preserve"> </w:t>
      </w:r>
      <w:r w:rsidRPr="00FB7749">
        <w:t>7 of</w:t>
      </w:r>
      <w:r w:rsidRPr="00FB7749">
        <w:rPr>
          <w:spacing w:val="-2"/>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6"/>
      </w:pPr>
      <w:r w:rsidRPr="00FB7749">
        <w:rPr>
          <w:spacing w:val="-1"/>
        </w:rPr>
        <w:t>actions</w:t>
      </w:r>
      <w:r w:rsidRPr="00FB7749">
        <w:rPr>
          <w:spacing w:val="17"/>
        </w:rPr>
        <w:t xml:space="preserve"> </w:t>
      </w:r>
      <w:r w:rsidRPr="00FB7749">
        <w:rPr>
          <w:spacing w:val="-1"/>
        </w:rPr>
        <w:t>which</w:t>
      </w:r>
      <w:r w:rsidRPr="00FB7749">
        <w:rPr>
          <w:spacing w:val="17"/>
        </w:rPr>
        <w:t xml:space="preserve"> </w:t>
      </w:r>
      <w:r w:rsidRPr="00FB7749">
        <w:rPr>
          <w:spacing w:val="-1"/>
        </w:rPr>
        <w:t>generate</w:t>
      </w:r>
      <w:r w:rsidRPr="00FB7749">
        <w:rPr>
          <w:spacing w:val="17"/>
        </w:rPr>
        <w:t xml:space="preserve"> </w:t>
      </w:r>
      <w:r w:rsidRPr="00FB7749">
        <w:t>an</w:t>
      </w:r>
      <w:r w:rsidRPr="00FB7749">
        <w:rPr>
          <w:spacing w:val="14"/>
        </w:rPr>
        <w:t xml:space="preserve"> </w:t>
      </w:r>
      <w:r w:rsidRPr="00FB7749">
        <w:rPr>
          <w:spacing w:val="-1"/>
        </w:rPr>
        <w:t>income</w:t>
      </w:r>
      <w:r w:rsidRPr="00FB7749">
        <w:rPr>
          <w:spacing w:val="17"/>
        </w:rPr>
        <w:t xml:space="preserve"> </w:t>
      </w:r>
      <w:r w:rsidRPr="00FB7749">
        <w:t>to</w:t>
      </w:r>
      <w:r w:rsidRPr="00FB7749">
        <w:rPr>
          <w:spacing w:val="16"/>
        </w:rPr>
        <w:t xml:space="preserve"> </w:t>
      </w:r>
      <w:r w:rsidRPr="00FB7749">
        <w:rPr>
          <w:spacing w:val="-1"/>
        </w:rPr>
        <w:t>ensure</w:t>
      </w:r>
      <w:r w:rsidRPr="00FB7749">
        <w:rPr>
          <w:spacing w:val="17"/>
        </w:rPr>
        <w:t xml:space="preserve"> </w:t>
      </w:r>
      <w:r w:rsidRPr="00FB7749">
        <w:rPr>
          <w:spacing w:val="-1"/>
        </w:rPr>
        <w:t>their</w:t>
      </w:r>
      <w:r w:rsidRPr="00FB7749">
        <w:rPr>
          <w:spacing w:val="17"/>
        </w:rPr>
        <w:t xml:space="preserve"> </w:t>
      </w:r>
      <w:r w:rsidRPr="00FB7749">
        <w:rPr>
          <w:spacing w:val="-1"/>
        </w:rPr>
        <w:t>continuity</w:t>
      </w:r>
      <w:r w:rsidRPr="00FB7749">
        <w:rPr>
          <w:spacing w:val="14"/>
        </w:rPr>
        <w:t xml:space="preserve"> </w:t>
      </w:r>
      <w:r w:rsidRPr="00FB7749">
        <w:rPr>
          <w:spacing w:val="-1"/>
        </w:rPr>
        <w:t>beyond</w:t>
      </w:r>
      <w:r w:rsidRPr="00FB7749">
        <w:rPr>
          <w:spacing w:val="16"/>
        </w:rPr>
        <w:t xml:space="preserve"> </w:t>
      </w:r>
      <w:r w:rsidRPr="00FB7749">
        <w:t>the</w:t>
      </w:r>
      <w:r w:rsidRPr="00FB7749">
        <w:rPr>
          <w:spacing w:val="17"/>
        </w:rPr>
        <w:t xml:space="preserve"> </w:t>
      </w:r>
      <w:r w:rsidRPr="00FB7749">
        <w:t>end</w:t>
      </w:r>
      <w:r w:rsidRPr="00FB7749">
        <w:rPr>
          <w:spacing w:val="17"/>
        </w:rPr>
        <w:t xml:space="preserve"> </w:t>
      </w:r>
      <w:r w:rsidRPr="00FB7749">
        <w:rPr>
          <w:spacing w:val="-2"/>
        </w:rPr>
        <w:t>of</w:t>
      </w:r>
      <w:r w:rsidRPr="00FB7749">
        <w:rPr>
          <w:spacing w:val="17"/>
        </w:rPr>
        <w:t xml:space="preserve"> </w:t>
      </w:r>
      <w:r w:rsidRPr="00FB7749">
        <w:rPr>
          <w:spacing w:val="-1"/>
        </w:rPr>
        <w:t>this</w:t>
      </w:r>
      <w:r w:rsidRPr="00FB7749">
        <w:rPr>
          <w:spacing w:val="53"/>
        </w:rPr>
        <w:t xml:space="preserve"> </w:t>
      </w:r>
      <w:r w:rsidRPr="00FB7749">
        <w:rPr>
          <w:spacing w:val="-1"/>
        </w:rPr>
        <w:t>Contract,</w:t>
      </w:r>
      <w:r w:rsidRPr="00FB7749">
        <w:rPr>
          <w:spacing w:val="-3"/>
        </w:rPr>
        <w:t xml:space="preserve"> </w:t>
      </w:r>
      <w:r w:rsidRPr="00FB7749">
        <w:t>if</w:t>
      </w:r>
      <w:r w:rsidRPr="00FB7749">
        <w:rPr>
          <w:spacing w:val="-2"/>
        </w:rPr>
        <w:t xml:space="preserve"> </w:t>
      </w:r>
      <w:r w:rsidRPr="00FB7749">
        <w:rPr>
          <w:spacing w:val="-1"/>
        </w:rPr>
        <w:t>specified</w:t>
      </w:r>
      <w:r w:rsidRPr="00FB7749">
        <w:t xml:space="preserve"> in</w:t>
      </w:r>
      <w:r w:rsidRPr="00FB7749">
        <w:rPr>
          <w:spacing w:val="-3"/>
        </w:rPr>
        <w:t xml:space="preserve"> </w:t>
      </w:r>
      <w:r w:rsidRPr="00FB7749">
        <w:rPr>
          <w:spacing w:val="-1"/>
        </w:rPr>
        <w:t>Article</w:t>
      </w:r>
      <w:r w:rsidRPr="00FB7749">
        <w:t xml:space="preserve"> 7 </w:t>
      </w:r>
      <w:r w:rsidRPr="00FB7749">
        <w:rPr>
          <w:spacing w:val="-1"/>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6"/>
      </w:pPr>
      <w:r w:rsidRPr="00FB7749">
        <w:rPr>
          <w:spacing w:val="-1"/>
        </w:rPr>
        <w:t>other</w:t>
      </w:r>
      <w:r w:rsidRPr="00FB7749">
        <w:rPr>
          <w:spacing w:val="53"/>
        </w:rPr>
        <w:t xml:space="preserve"> </w:t>
      </w:r>
      <w:r w:rsidRPr="00FB7749">
        <w:rPr>
          <w:spacing w:val="-1"/>
        </w:rPr>
        <w:t>direct</w:t>
      </w:r>
      <w:r w:rsidRPr="00FB7749">
        <w:rPr>
          <w:spacing w:val="53"/>
        </w:rPr>
        <w:t xml:space="preserve"> </w:t>
      </w:r>
      <w:r w:rsidRPr="00FB7749">
        <w:rPr>
          <w:spacing w:val="-1"/>
        </w:rPr>
        <w:t>support</w:t>
      </w:r>
      <w:r w:rsidRPr="00FB7749">
        <w:rPr>
          <w:spacing w:val="53"/>
        </w:rPr>
        <w:t xml:space="preserve"> </w:t>
      </w:r>
      <w:r w:rsidRPr="00FB7749">
        <w:rPr>
          <w:spacing w:val="-1"/>
        </w:rPr>
        <w:t>paid</w:t>
      </w:r>
      <w:r w:rsidRPr="00FB7749">
        <w:rPr>
          <w:spacing w:val="50"/>
        </w:rPr>
        <w:t xml:space="preserve"> </w:t>
      </w:r>
      <w:r w:rsidRPr="00FB7749">
        <w:t>to</w:t>
      </w:r>
      <w:r w:rsidRPr="00FB7749">
        <w:rPr>
          <w:spacing w:val="52"/>
        </w:rPr>
        <w:t xml:space="preserve"> </w:t>
      </w:r>
      <w:r w:rsidRPr="00FB7749">
        <w:rPr>
          <w:spacing w:val="-1"/>
        </w:rPr>
        <w:t>natural</w:t>
      </w:r>
      <w:r w:rsidRPr="00FB7749">
        <w:rPr>
          <w:spacing w:val="53"/>
        </w:rPr>
        <w:t xml:space="preserve"> </w:t>
      </w:r>
      <w:r w:rsidRPr="00FB7749">
        <w:rPr>
          <w:spacing w:val="-1"/>
        </w:rPr>
        <w:t>persons</w:t>
      </w:r>
      <w:r w:rsidRPr="00FB7749">
        <w:rPr>
          <w:spacing w:val="51"/>
        </w:rPr>
        <w:t xml:space="preserve"> </w:t>
      </w:r>
      <w:r w:rsidRPr="00FB7749">
        <w:t>in</w:t>
      </w:r>
      <w:r w:rsidRPr="00FB7749">
        <w:rPr>
          <w:spacing w:val="52"/>
        </w:rPr>
        <w:t xml:space="preserve"> </w:t>
      </w:r>
      <w:r w:rsidRPr="00FB7749">
        <w:rPr>
          <w:spacing w:val="-1"/>
        </w:rPr>
        <w:t>most</w:t>
      </w:r>
      <w:r w:rsidRPr="00FB7749">
        <w:rPr>
          <w:spacing w:val="54"/>
        </w:rPr>
        <w:t xml:space="preserve"> </w:t>
      </w:r>
      <w:r w:rsidRPr="00FB7749">
        <w:rPr>
          <w:spacing w:val="-1"/>
        </w:rPr>
        <w:t>need,</w:t>
      </w:r>
      <w:r w:rsidRPr="00FB7749">
        <w:rPr>
          <w:spacing w:val="52"/>
        </w:rPr>
        <w:t xml:space="preserve"> </w:t>
      </w:r>
      <w:r w:rsidRPr="00FB7749">
        <w:rPr>
          <w:spacing w:val="1"/>
        </w:rPr>
        <w:t>such</w:t>
      </w:r>
      <w:r w:rsidRPr="00FB7749">
        <w:rPr>
          <w:spacing w:val="52"/>
        </w:rPr>
        <w:t xml:space="preserve"> </w:t>
      </w:r>
      <w:r w:rsidRPr="00FB7749">
        <w:t>as</w:t>
      </w:r>
      <w:r w:rsidRPr="00FB7749">
        <w:rPr>
          <w:spacing w:val="51"/>
        </w:rPr>
        <w:t xml:space="preserve"> </w:t>
      </w:r>
      <w:r w:rsidRPr="00FB7749">
        <w:rPr>
          <w:spacing w:val="-1"/>
        </w:rPr>
        <w:t>unemployed</w:t>
      </w:r>
      <w:r w:rsidRPr="00FB7749">
        <w:rPr>
          <w:spacing w:val="43"/>
        </w:rPr>
        <w:t xml:space="preserve"> </w:t>
      </w:r>
      <w:r w:rsidRPr="00FB7749">
        <w:rPr>
          <w:spacing w:val="-1"/>
        </w:rPr>
        <w:t>persons</w:t>
      </w:r>
      <w:r w:rsidRPr="00FB7749">
        <w:t xml:space="preserve"> </w:t>
      </w:r>
      <w:r w:rsidRPr="00FB7749">
        <w:rPr>
          <w:spacing w:val="-1"/>
        </w:rPr>
        <w:t>and</w:t>
      </w:r>
      <w:r w:rsidRPr="00FB7749">
        <w:t xml:space="preserve"> </w:t>
      </w:r>
      <w:r w:rsidRPr="00FB7749">
        <w:rPr>
          <w:spacing w:val="-1"/>
        </w:rPr>
        <w:t>refugees,</w:t>
      </w:r>
      <w:r w:rsidRPr="00FB7749">
        <w:rPr>
          <w:spacing w:val="-2"/>
        </w:rPr>
        <w:t xml:space="preserve"> </w:t>
      </w:r>
      <w:r w:rsidRPr="00FB7749">
        <w:t>if</w:t>
      </w:r>
      <w:r w:rsidRPr="00FB7749">
        <w:rPr>
          <w:spacing w:val="-2"/>
        </w:rPr>
        <w:t xml:space="preserve"> </w:t>
      </w:r>
      <w:r w:rsidRPr="00FB7749">
        <w:rPr>
          <w:spacing w:val="-1"/>
        </w:rPr>
        <w:t>specified</w:t>
      </w:r>
      <w:r w:rsidRPr="00FB7749">
        <w:rPr>
          <w:spacing w:val="-2"/>
        </w:rPr>
        <w:t xml:space="preserve"> </w:t>
      </w:r>
      <w:r w:rsidRPr="00FB7749">
        <w:t xml:space="preserve">in </w:t>
      </w:r>
      <w:r w:rsidRPr="00FB7749">
        <w:rPr>
          <w:spacing w:val="-2"/>
        </w:rPr>
        <w:t>Article</w:t>
      </w:r>
      <w:r w:rsidRPr="00FB7749">
        <w:t xml:space="preserve"> 7 </w:t>
      </w:r>
      <w:r w:rsidRPr="00FB7749">
        <w:rPr>
          <w:spacing w:val="-1"/>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pPr>
      <w:r w:rsidRPr="00FB7749">
        <w:rPr>
          <w:spacing w:val="-1"/>
        </w:rPr>
        <w:t>study,</w:t>
      </w:r>
      <w:r w:rsidRPr="00FB7749">
        <w:t xml:space="preserve"> </w:t>
      </w:r>
      <w:r w:rsidRPr="00FB7749">
        <w:rPr>
          <w:spacing w:val="-1"/>
        </w:rPr>
        <w:t>research</w:t>
      </w:r>
      <w:r w:rsidRPr="00FB7749">
        <w:t xml:space="preserve"> </w:t>
      </w:r>
      <w:r w:rsidRPr="00FB7749">
        <w:rPr>
          <w:spacing w:val="-1"/>
        </w:rPr>
        <w:t>or</w:t>
      </w:r>
      <w:r w:rsidRPr="00FB7749">
        <w:rPr>
          <w:spacing w:val="-2"/>
        </w:rPr>
        <w:t xml:space="preserve"> </w:t>
      </w:r>
      <w:r w:rsidRPr="00FB7749">
        <w:rPr>
          <w:spacing w:val="-1"/>
        </w:rPr>
        <w:t>training</w:t>
      </w:r>
      <w:r w:rsidRPr="00FB7749">
        <w:rPr>
          <w:spacing w:val="-3"/>
        </w:rPr>
        <w:t xml:space="preserve"> </w:t>
      </w:r>
      <w:r w:rsidRPr="00FB7749">
        <w:rPr>
          <w:spacing w:val="-1"/>
        </w:rPr>
        <w:t>scholarships</w:t>
      </w:r>
      <w:r w:rsidRPr="00FB7749">
        <w:rPr>
          <w:spacing w:val="-2"/>
        </w:rPr>
        <w:t xml:space="preserve"> </w:t>
      </w:r>
      <w:r w:rsidRPr="00FB7749">
        <w:rPr>
          <w:spacing w:val="-1"/>
        </w:rPr>
        <w:t>paid</w:t>
      </w:r>
      <w:r w:rsidRPr="00FB7749">
        <w:t xml:space="preserve"> to</w:t>
      </w:r>
      <w:r w:rsidRPr="00FB7749">
        <w:rPr>
          <w:spacing w:val="-3"/>
        </w:rPr>
        <w:t xml:space="preserve"> </w:t>
      </w:r>
      <w:r w:rsidRPr="00FB7749">
        <w:rPr>
          <w:spacing w:val="-1"/>
        </w:rPr>
        <w:t>natural</w:t>
      </w:r>
      <w:r w:rsidRPr="00FB7749">
        <w:rPr>
          <w:spacing w:val="-2"/>
        </w:rPr>
        <w:t xml:space="preserve"> </w:t>
      </w:r>
      <w:r w:rsidRPr="00FB7749">
        <w:t>persons;</w:t>
      </w:r>
    </w:p>
    <w:p w:rsidR="00E80BC0" w:rsidRPr="00FB7749" w:rsidRDefault="00E80BC0" w:rsidP="00E80BC0">
      <w:pPr>
        <w:pStyle w:val="BodyText"/>
        <w:widowControl w:val="0"/>
        <w:numPr>
          <w:ilvl w:val="2"/>
          <w:numId w:val="219"/>
        </w:numPr>
        <w:tabs>
          <w:tab w:val="clear" w:pos="851"/>
          <w:tab w:val="clear" w:pos="1191"/>
          <w:tab w:val="clear" w:pos="1531"/>
          <w:tab w:val="left" w:pos="1322"/>
        </w:tabs>
      </w:pPr>
      <w:r w:rsidRPr="00FB7749">
        <w:rPr>
          <w:spacing w:val="-1"/>
        </w:rPr>
        <w:t>grants</w:t>
      </w:r>
      <w:r w:rsidRPr="00FB7749">
        <w:t xml:space="preserve"> </w:t>
      </w:r>
      <w:r w:rsidRPr="00FB7749">
        <w:rPr>
          <w:spacing w:val="-1"/>
        </w:rPr>
        <w:t>of</w:t>
      </w:r>
      <w:r w:rsidRPr="00FB7749">
        <w:t xml:space="preserve"> </w:t>
      </w:r>
      <w:r w:rsidRPr="00FB7749">
        <w:rPr>
          <w:spacing w:val="-1"/>
        </w:rPr>
        <w:t>EUR</w:t>
      </w:r>
      <w:r w:rsidRPr="00FB7749">
        <w:t xml:space="preserve"> 60.000</w:t>
      </w:r>
      <w:r w:rsidRPr="00FB7749">
        <w:rPr>
          <w:spacing w:val="-3"/>
        </w:rPr>
        <w:t xml:space="preserve"> </w:t>
      </w:r>
      <w:r w:rsidRPr="00FB7749">
        <w:t>or</w:t>
      </w:r>
      <w:r w:rsidRPr="00FB7749">
        <w:rPr>
          <w:spacing w:val="-2"/>
        </w:rPr>
        <w:t xml:space="preserve"> </w:t>
      </w:r>
      <w:r w:rsidRPr="00FB7749">
        <w:rPr>
          <w:spacing w:val="-1"/>
        </w:rPr>
        <w:t>less.</w:t>
      </w:r>
    </w:p>
    <w:p w:rsidR="00FF47EE" w:rsidRDefault="00FF47EE">
      <w:pPr>
        <w:spacing w:after="240" w:line="240" w:lineRule="auto"/>
        <w:rPr>
          <w:rFonts w:ascii="Times New Roman" w:eastAsia="Times New Roman" w:hAnsi="Times New Roman" w:cs="Times New Roman"/>
          <w:b/>
          <w:bCs/>
          <w:spacing w:val="-1"/>
          <w:sz w:val="28"/>
          <w:szCs w:val="28"/>
        </w:rPr>
      </w:pPr>
      <w:bookmarkStart w:id="778" w:name="_bookmark20"/>
      <w:bookmarkEnd w:id="778"/>
    </w:p>
    <w:p w:rsidR="00D0198E" w:rsidRPr="005300AD" w:rsidRDefault="00D0198E">
      <w:pPr>
        <w:spacing w:after="240" w:line="240" w:lineRule="auto"/>
        <w:rPr>
          <w:rFonts w:ascii="Times New Roman" w:eastAsia="Times New Roman" w:hAnsi="Times New Roman" w:cs="Times New Roman"/>
          <w:b/>
          <w:bCs/>
          <w:spacing w:val="-1"/>
          <w:sz w:val="28"/>
          <w:szCs w:val="28"/>
        </w:rPr>
      </w:pPr>
      <w:r w:rsidRPr="005300AD">
        <w:rPr>
          <w:rFonts w:ascii="Times New Roman" w:eastAsia="Times New Roman" w:hAnsi="Times New Roman" w:cs="Times New Roman"/>
          <w:b/>
          <w:bCs/>
          <w:spacing w:val="-1"/>
          <w:sz w:val="28"/>
          <w:szCs w:val="28"/>
        </w:rPr>
        <w:t>ARTICLE 18 — RECOVERY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Recovery</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39"/>
      </w:pPr>
      <w:r w:rsidRPr="00FB7749">
        <w:rPr>
          <w:spacing w:val="-2"/>
        </w:rPr>
        <w:t>If</w:t>
      </w:r>
      <w:r w:rsidRPr="00FB7749">
        <w:rPr>
          <w:spacing w:val="5"/>
        </w:rPr>
        <w:t xml:space="preserve"> </w:t>
      </w:r>
      <w:r w:rsidRPr="00FB7749">
        <w:t>any</w:t>
      </w:r>
      <w:r w:rsidRPr="00FB7749">
        <w:rPr>
          <w:spacing w:val="2"/>
        </w:rPr>
        <w:t xml:space="preserve"> </w:t>
      </w:r>
      <w:r w:rsidRPr="00FB7749">
        <w:rPr>
          <w:spacing w:val="-1"/>
        </w:rPr>
        <w:t>amount</w:t>
      </w:r>
      <w:r w:rsidRPr="00FB7749">
        <w:rPr>
          <w:spacing w:val="5"/>
        </w:rPr>
        <w:t xml:space="preserve"> </w:t>
      </w:r>
      <w:r w:rsidRPr="00FB7749">
        <w:t>is</w:t>
      </w:r>
      <w:r w:rsidRPr="00FB7749">
        <w:rPr>
          <w:spacing w:val="5"/>
        </w:rPr>
        <w:t xml:space="preserve"> </w:t>
      </w:r>
      <w:r w:rsidRPr="00FB7749">
        <w:rPr>
          <w:spacing w:val="-1"/>
        </w:rPr>
        <w:t>unduly</w:t>
      </w:r>
      <w:r w:rsidRPr="00FB7749">
        <w:rPr>
          <w:spacing w:val="2"/>
        </w:rPr>
        <w:t xml:space="preserve"> </w:t>
      </w:r>
      <w:r w:rsidRPr="00FB7749">
        <w:rPr>
          <w:spacing w:val="-1"/>
        </w:rPr>
        <w:t>paid</w:t>
      </w:r>
      <w:r w:rsidRPr="00FB7749">
        <w:rPr>
          <w:spacing w:val="4"/>
        </w:rPr>
        <w:t xml:space="preserve"> </w:t>
      </w:r>
      <w:r w:rsidRPr="00FB7749">
        <w:t>to</w:t>
      </w:r>
      <w:r w:rsidRPr="00FB7749">
        <w:rPr>
          <w:spacing w:val="2"/>
        </w:rPr>
        <w:t xml:space="preserve"> </w:t>
      </w:r>
      <w:r w:rsidRPr="00FB7749">
        <w:t>the</w:t>
      </w:r>
      <w:r w:rsidRPr="00FB7749">
        <w:rPr>
          <w:spacing w:val="8"/>
        </w:rPr>
        <w:t xml:space="preserve"> </w:t>
      </w:r>
      <w:r w:rsidRPr="00FB7749">
        <w:rPr>
          <w:spacing w:val="-1"/>
        </w:rPr>
        <w:t>Coordinator,</w:t>
      </w:r>
      <w:r w:rsidRPr="00FB7749">
        <w:rPr>
          <w:spacing w:val="3"/>
        </w:rPr>
        <w:t xml:space="preserve"> </w:t>
      </w:r>
      <w:r w:rsidRPr="00FB7749">
        <w:t>or</w:t>
      </w:r>
      <w:r w:rsidRPr="00FB7749">
        <w:rPr>
          <w:spacing w:val="3"/>
        </w:rPr>
        <w:t xml:space="preserve"> </w:t>
      </w:r>
      <w:r w:rsidRPr="00FB7749">
        <w:t>if</w:t>
      </w:r>
      <w:r w:rsidRPr="00FB7749">
        <w:rPr>
          <w:spacing w:val="3"/>
        </w:rPr>
        <w:t xml:space="preserve"> </w:t>
      </w:r>
      <w:r w:rsidRPr="00FB7749">
        <w:rPr>
          <w:spacing w:val="-1"/>
        </w:rPr>
        <w:t>recovery</w:t>
      </w:r>
      <w:r w:rsidRPr="00FB7749">
        <w:rPr>
          <w:spacing w:val="2"/>
        </w:rPr>
        <w:t xml:space="preserve"> </w:t>
      </w:r>
      <w:r w:rsidRPr="00FB7749">
        <w:t>is</w:t>
      </w:r>
      <w:r w:rsidRPr="00FB7749">
        <w:rPr>
          <w:spacing w:val="2"/>
        </w:rPr>
        <w:t xml:space="preserve"> </w:t>
      </w:r>
      <w:r w:rsidRPr="00FB7749">
        <w:rPr>
          <w:spacing w:val="-1"/>
        </w:rPr>
        <w:t>justified</w:t>
      </w:r>
      <w:r w:rsidRPr="00FB7749">
        <w:rPr>
          <w:spacing w:val="5"/>
        </w:rPr>
        <w:t xml:space="preserve"> </w:t>
      </w:r>
      <w:r w:rsidRPr="00FB7749">
        <w:rPr>
          <w:spacing w:val="-1"/>
        </w:rPr>
        <w:t>under</w:t>
      </w:r>
      <w:r w:rsidRPr="00FB7749">
        <w:rPr>
          <w:spacing w:val="3"/>
        </w:rPr>
        <w:t xml:space="preserve"> </w:t>
      </w:r>
      <w:r w:rsidRPr="00FB7749">
        <w:rPr>
          <w:spacing w:val="-1"/>
        </w:rPr>
        <w:t>the</w:t>
      </w:r>
      <w:r w:rsidRPr="00FB7749">
        <w:rPr>
          <w:spacing w:val="5"/>
        </w:rPr>
        <w:t xml:space="preserve"> </w:t>
      </w:r>
      <w:r w:rsidRPr="00FB7749">
        <w:rPr>
          <w:spacing w:val="-2"/>
        </w:rPr>
        <w:t>terms</w:t>
      </w:r>
      <w:r w:rsidRPr="00FB7749">
        <w:rPr>
          <w:spacing w:val="49"/>
        </w:rPr>
        <w:t xml:space="preserve"> </w:t>
      </w:r>
      <w:r w:rsidRPr="00FB7749">
        <w:t>of</w:t>
      </w:r>
      <w:r w:rsidRPr="00FB7749">
        <w:rPr>
          <w:spacing w:val="46"/>
        </w:rPr>
        <w:t xml:space="preserve"> </w:t>
      </w:r>
      <w:r w:rsidRPr="00FB7749">
        <w:rPr>
          <w:spacing w:val="-1"/>
        </w:rPr>
        <w:t>this</w:t>
      </w:r>
      <w:r w:rsidRPr="00FB7749">
        <w:rPr>
          <w:spacing w:val="46"/>
        </w:rPr>
        <w:t xml:space="preserve"> </w:t>
      </w:r>
      <w:r w:rsidRPr="00FB7749">
        <w:rPr>
          <w:spacing w:val="-1"/>
        </w:rPr>
        <w:t>Contract,</w:t>
      </w:r>
      <w:r w:rsidRPr="00FB7749">
        <w:rPr>
          <w:spacing w:val="43"/>
        </w:rPr>
        <w:t xml:space="preserve"> </w:t>
      </w:r>
      <w:r w:rsidRPr="00FB7749">
        <w:t>the</w:t>
      </w:r>
      <w:r w:rsidRPr="00FB7749">
        <w:rPr>
          <w:spacing w:val="47"/>
        </w:rPr>
        <w:t xml:space="preserve"> </w:t>
      </w:r>
      <w:r w:rsidRPr="00FB7749">
        <w:rPr>
          <w:spacing w:val="-1"/>
        </w:rPr>
        <w:t>Coordinator</w:t>
      </w:r>
      <w:r w:rsidRPr="00FB7749">
        <w:rPr>
          <w:spacing w:val="46"/>
        </w:rPr>
        <w:t xml:space="preserve"> </w:t>
      </w:r>
      <w:r w:rsidRPr="00FB7749">
        <w:rPr>
          <w:spacing w:val="-1"/>
        </w:rPr>
        <w:t>undertakes</w:t>
      </w:r>
      <w:r w:rsidRPr="00FB7749">
        <w:rPr>
          <w:spacing w:val="43"/>
        </w:rPr>
        <w:t xml:space="preserve"> </w:t>
      </w:r>
      <w:r w:rsidRPr="00FB7749">
        <w:t>to</w:t>
      </w:r>
      <w:r w:rsidRPr="00FB7749">
        <w:rPr>
          <w:spacing w:val="45"/>
        </w:rPr>
        <w:t xml:space="preserve"> </w:t>
      </w:r>
      <w:r w:rsidRPr="00FB7749">
        <w:rPr>
          <w:spacing w:val="-1"/>
        </w:rPr>
        <w:t>repay</w:t>
      </w:r>
      <w:r w:rsidRPr="00FB7749">
        <w:rPr>
          <w:spacing w:val="43"/>
        </w:rPr>
        <w:t xml:space="preserve"> </w:t>
      </w:r>
      <w:r w:rsidRPr="00FB7749">
        <w:t>the</w:t>
      </w:r>
      <w:r w:rsidRPr="00FB7749">
        <w:rPr>
          <w:spacing w:val="45"/>
        </w:rPr>
        <w:t xml:space="preserve"> </w:t>
      </w:r>
      <w:r w:rsidRPr="00FB7749">
        <w:rPr>
          <w:spacing w:val="-1"/>
        </w:rPr>
        <w:t>Contracting</w:t>
      </w:r>
      <w:r w:rsidRPr="00FB7749">
        <w:rPr>
          <w:spacing w:val="43"/>
        </w:rPr>
        <w:t xml:space="preserve"> </w:t>
      </w:r>
      <w:r w:rsidRPr="00FB7749">
        <w:rPr>
          <w:spacing w:val="-1"/>
        </w:rPr>
        <w:t>Authority</w:t>
      </w:r>
      <w:r w:rsidRPr="00FB7749">
        <w:rPr>
          <w:spacing w:val="43"/>
        </w:rPr>
        <w:t xml:space="preserve"> </w:t>
      </w:r>
      <w:r w:rsidRPr="00FB7749">
        <w:t>these</w:t>
      </w:r>
      <w:r w:rsidRPr="00FB7749">
        <w:rPr>
          <w:spacing w:val="47"/>
        </w:rPr>
        <w:t xml:space="preserve"> </w:t>
      </w:r>
      <w:r w:rsidRPr="00FB7749">
        <w:rPr>
          <w:spacing w:val="-1"/>
        </w:rPr>
        <w:t>amounts.</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40"/>
      </w:pPr>
      <w:r w:rsidRPr="00FB7749">
        <w:rPr>
          <w:spacing w:val="-2"/>
        </w:rPr>
        <w:t>In</w:t>
      </w:r>
      <w:r w:rsidRPr="00FB7749">
        <w:rPr>
          <w:spacing w:val="4"/>
        </w:rPr>
        <w:t xml:space="preserve"> </w:t>
      </w:r>
      <w:r w:rsidRPr="00FB7749">
        <w:t>particular,</w:t>
      </w:r>
      <w:r w:rsidRPr="00FB7749">
        <w:rPr>
          <w:spacing w:val="2"/>
        </w:rPr>
        <w:t xml:space="preserve"> </w:t>
      </w:r>
      <w:r w:rsidRPr="00FB7749">
        <w:rPr>
          <w:spacing w:val="-1"/>
        </w:rPr>
        <w:t>payments</w:t>
      </w:r>
      <w:r w:rsidRPr="00FB7749">
        <w:rPr>
          <w:spacing w:val="5"/>
        </w:rPr>
        <w:t xml:space="preserve"> </w:t>
      </w:r>
      <w:r w:rsidRPr="00FB7749">
        <w:rPr>
          <w:spacing w:val="-1"/>
        </w:rPr>
        <w:t>made</w:t>
      </w:r>
      <w:r w:rsidRPr="00FB7749">
        <w:rPr>
          <w:spacing w:val="5"/>
        </w:rPr>
        <w:t xml:space="preserve"> </w:t>
      </w:r>
      <w:r w:rsidRPr="00FB7749">
        <w:t>do</w:t>
      </w:r>
      <w:r w:rsidRPr="00FB7749">
        <w:rPr>
          <w:spacing w:val="4"/>
        </w:rPr>
        <w:t xml:space="preserve"> </w:t>
      </w:r>
      <w:r w:rsidRPr="00FB7749">
        <w:rPr>
          <w:spacing w:val="-1"/>
        </w:rPr>
        <w:t>not</w:t>
      </w:r>
      <w:r w:rsidRPr="00FB7749">
        <w:rPr>
          <w:spacing w:val="5"/>
        </w:rPr>
        <w:t xml:space="preserve"> </w:t>
      </w:r>
      <w:r w:rsidRPr="00FB7749">
        <w:rPr>
          <w:spacing w:val="-1"/>
        </w:rPr>
        <w:t>preclude</w:t>
      </w:r>
      <w:r w:rsidRPr="00FB7749">
        <w:rPr>
          <w:spacing w:val="5"/>
        </w:rPr>
        <w:t xml:space="preserve"> </w:t>
      </w:r>
      <w:r w:rsidRPr="00FB7749">
        <w:rPr>
          <w:spacing w:val="-1"/>
        </w:rPr>
        <w:t>the</w:t>
      </w:r>
      <w:r w:rsidRPr="00FB7749">
        <w:rPr>
          <w:spacing w:val="5"/>
        </w:rPr>
        <w:t xml:space="preserve"> </w:t>
      </w:r>
      <w:r w:rsidRPr="00FB7749">
        <w:rPr>
          <w:spacing w:val="-1"/>
        </w:rPr>
        <w:t>possibility</w:t>
      </w:r>
      <w:r w:rsidRPr="00FB7749">
        <w:rPr>
          <w:spacing w:val="2"/>
        </w:rPr>
        <w:t xml:space="preserve"> </w:t>
      </w:r>
      <w:r w:rsidRPr="00FB7749">
        <w:t>for</w:t>
      </w:r>
      <w:r w:rsidRPr="00FB7749">
        <w:rPr>
          <w:spacing w:val="3"/>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41"/>
        </w:rPr>
        <w:t xml:space="preserve"> </w:t>
      </w:r>
      <w:r w:rsidRPr="00FB7749">
        <w:t>to</w:t>
      </w:r>
      <w:r w:rsidRPr="00FB7749">
        <w:rPr>
          <w:spacing w:val="14"/>
        </w:rPr>
        <w:t xml:space="preserve"> </w:t>
      </w:r>
      <w:r w:rsidRPr="00FB7749">
        <w:rPr>
          <w:spacing w:val="-1"/>
        </w:rPr>
        <w:t>issue</w:t>
      </w:r>
      <w:r w:rsidRPr="00FB7749">
        <w:rPr>
          <w:spacing w:val="14"/>
        </w:rPr>
        <w:t xml:space="preserve"> </w:t>
      </w:r>
      <w:r w:rsidRPr="00FB7749">
        <w:t>a</w:t>
      </w:r>
      <w:r w:rsidRPr="00FB7749">
        <w:rPr>
          <w:spacing w:val="14"/>
        </w:rPr>
        <w:t xml:space="preserve"> </w:t>
      </w:r>
      <w:r w:rsidRPr="00FB7749">
        <w:rPr>
          <w:spacing w:val="-1"/>
        </w:rPr>
        <w:t>recovery</w:t>
      </w:r>
      <w:r w:rsidRPr="00FB7749">
        <w:rPr>
          <w:spacing w:val="11"/>
        </w:rPr>
        <w:t xml:space="preserve"> </w:t>
      </w:r>
      <w:r w:rsidRPr="00FB7749">
        <w:t>order</w:t>
      </w:r>
      <w:r w:rsidRPr="00FB7749">
        <w:rPr>
          <w:spacing w:val="15"/>
        </w:rPr>
        <w:t xml:space="preserve"> </w:t>
      </w:r>
      <w:r w:rsidRPr="00FB7749">
        <w:rPr>
          <w:spacing w:val="-1"/>
        </w:rPr>
        <w:t>following</w:t>
      </w:r>
      <w:r w:rsidRPr="00FB7749">
        <w:rPr>
          <w:spacing w:val="11"/>
        </w:rPr>
        <w:t xml:space="preserve"> </w:t>
      </w:r>
      <w:r w:rsidRPr="00FB7749">
        <w:t>an</w:t>
      </w:r>
      <w:r w:rsidRPr="00FB7749">
        <w:rPr>
          <w:spacing w:val="14"/>
        </w:rPr>
        <w:t xml:space="preserve"> </w:t>
      </w:r>
      <w:r w:rsidRPr="00FB7749">
        <w:rPr>
          <w:spacing w:val="-1"/>
        </w:rPr>
        <w:t>expenditure</w:t>
      </w:r>
      <w:r w:rsidRPr="00FB7749">
        <w:rPr>
          <w:spacing w:val="14"/>
        </w:rPr>
        <w:t xml:space="preserve"> </w:t>
      </w:r>
      <w:r w:rsidRPr="00FB7749">
        <w:rPr>
          <w:spacing w:val="-1"/>
        </w:rPr>
        <w:t>verification</w:t>
      </w:r>
      <w:r w:rsidRPr="00FB7749">
        <w:rPr>
          <w:spacing w:val="14"/>
        </w:rPr>
        <w:t xml:space="preserve"> </w:t>
      </w:r>
      <w:r w:rsidRPr="00FB7749">
        <w:rPr>
          <w:spacing w:val="-1"/>
        </w:rPr>
        <w:t>report,</w:t>
      </w:r>
      <w:r w:rsidRPr="00FB7749">
        <w:rPr>
          <w:spacing w:val="14"/>
        </w:rPr>
        <w:t xml:space="preserve"> </w:t>
      </w:r>
      <w:r w:rsidRPr="00FB7749">
        <w:t>an</w:t>
      </w:r>
      <w:r w:rsidRPr="00FB7749">
        <w:rPr>
          <w:spacing w:val="14"/>
        </w:rPr>
        <w:t xml:space="preserve"> </w:t>
      </w:r>
      <w:r w:rsidRPr="00FB7749">
        <w:rPr>
          <w:spacing w:val="-1"/>
        </w:rPr>
        <w:t>audit</w:t>
      </w:r>
      <w:r w:rsidRPr="00FB7749">
        <w:rPr>
          <w:spacing w:val="15"/>
        </w:rPr>
        <w:t xml:space="preserve"> </w:t>
      </w:r>
      <w:r w:rsidRPr="00FB7749">
        <w:rPr>
          <w:spacing w:val="-2"/>
        </w:rPr>
        <w:t>or</w:t>
      </w:r>
      <w:r w:rsidRPr="00FB7749">
        <w:rPr>
          <w:spacing w:val="15"/>
        </w:rPr>
        <w:t xml:space="preserve"> </w:t>
      </w:r>
      <w:r w:rsidRPr="00FB7749">
        <w:rPr>
          <w:spacing w:val="-1"/>
        </w:rPr>
        <w:t>further</w:t>
      </w:r>
      <w:r w:rsidRPr="00FB7749">
        <w:rPr>
          <w:spacing w:val="63"/>
        </w:rPr>
        <w:t xml:space="preserve"> </w:t>
      </w:r>
      <w:r w:rsidRPr="00FB7749">
        <w:rPr>
          <w:spacing w:val="-1"/>
        </w:rPr>
        <w:t>verification</w:t>
      </w:r>
      <w:r w:rsidRPr="00FB7749">
        <w:rPr>
          <w:spacing w:val="-3"/>
        </w:rPr>
        <w:t xml:space="preserve"> </w:t>
      </w:r>
      <w:r w:rsidRPr="00FB7749">
        <w:t>of</w:t>
      </w:r>
      <w:r w:rsidRPr="00FB7749">
        <w:rPr>
          <w:spacing w:val="-2"/>
        </w:rPr>
        <w:t xml:space="preserve"> </w:t>
      </w:r>
      <w:r w:rsidRPr="00FB7749">
        <w:t>the</w:t>
      </w:r>
      <w:r w:rsidRPr="00FB7749">
        <w:rPr>
          <w:spacing w:val="-2"/>
        </w:rPr>
        <w:t xml:space="preserve"> </w:t>
      </w:r>
      <w:r w:rsidRPr="00FB7749">
        <w:rPr>
          <w:spacing w:val="-1"/>
        </w:rPr>
        <w:t>payment</w:t>
      </w:r>
      <w:r w:rsidRPr="00FB7749">
        <w:rPr>
          <w:spacing w:val="1"/>
        </w:rPr>
        <w:t xml:space="preserve"> </w:t>
      </w:r>
      <w:r w:rsidRPr="00FB7749">
        <w:rPr>
          <w:spacing w:val="-1"/>
        </w:rPr>
        <w:t>request.</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38"/>
      </w:pPr>
      <w:r w:rsidRPr="00FB7749">
        <w:rPr>
          <w:spacing w:val="-2"/>
        </w:rPr>
        <w:t>If</w:t>
      </w:r>
      <w:r w:rsidRPr="00FB7749">
        <w:rPr>
          <w:spacing w:val="27"/>
        </w:rPr>
        <w:t xml:space="preserve"> </w:t>
      </w:r>
      <w:r w:rsidRPr="00FB7749">
        <w:t>a</w:t>
      </w:r>
      <w:r w:rsidRPr="00FB7749">
        <w:rPr>
          <w:spacing w:val="26"/>
        </w:rPr>
        <w:t xml:space="preserve"> </w:t>
      </w:r>
      <w:r w:rsidRPr="00FB7749">
        <w:rPr>
          <w:spacing w:val="-1"/>
        </w:rPr>
        <w:t>verification</w:t>
      </w:r>
      <w:r w:rsidRPr="00FB7749">
        <w:rPr>
          <w:spacing w:val="26"/>
        </w:rPr>
        <w:t xml:space="preserve"> </w:t>
      </w:r>
      <w:r w:rsidRPr="00FB7749">
        <w:rPr>
          <w:spacing w:val="-1"/>
        </w:rPr>
        <w:t>reveals</w:t>
      </w:r>
      <w:r w:rsidRPr="00FB7749">
        <w:rPr>
          <w:spacing w:val="24"/>
        </w:rPr>
        <w:t xml:space="preserve"> </w:t>
      </w:r>
      <w:r w:rsidRPr="00FB7749">
        <w:rPr>
          <w:spacing w:val="-1"/>
        </w:rPr>
        <w:t>that</w:t>
      </w:r>
      <w:r w:rsidRPr="00FB7749">
        <w:rPr>
          <w:spacing w:val="27"/>
        </w:rPr>
        <w:t xml:space="preserve"> </w:t>
      </w:r>
      <w:r w:rsidRPr="00FB7749">
        <w:rPr>
          <w:spacing w:val="-1"/>
        </w:rPr>
        <w:t>the</w:t>
      </w:r>
      <w:r w:rsidRPr="00FB7749">
        <w:rPr>
          <w:spacing w:val="26"/>
        </w:rPr>
        <w:t xml:space="preserve"> </w:t>
      </w:r>
      <w:r w:rsidRPr="00FB7749">
        <w:rPr>
          <w:spacing w:val="-1"/>
        </w:rPr>
        <w:t>methods</w:t>
      </w:r>
      <w:r w:rsidRPr="00FB7749">
        <w:rPr>
          <w:spacing w:val="24"/>
        </w:rPr>
        <w:t xml:space="preserve"> </w:t>
      </w:r>
      <w:r w:rsidRPr="00FB7749">
        <w:t>used</w:t>
      </w:r>
      <w:r w:rsidRPr="00FB7749">
        <w:rPr>
          <w:spacing w:val="24"/>
        </w:rPr>
        <w:t xml:space="preserve"> </w:t>
      </w:r>
      <w:r w:rsidRPr="00FB7749">
        <w:t>by</w:t>
      </w:r>
      <w:r w:rsidRPr="00FB7749">
        <w:rPr>
          <w:spacing w:val="24"/>
        </w:rPr>
        <w:t xml:space="preserve"> </w:t>
      </w:r>
      <w:r w:rsidRPr="00FB7749">
        <w:rPr>
          <w:spacing w:val="-1"/>
        </w:rPr>
        <w:t>the</w:t>
      </w:r>
      <w:r w:rsidRPr="00FB7749">
        <w:rPr>
          <w:spacing w:val="26"/>
        </w:rPr>
        <w:t xml:space="preserve"> </w:t>
      </w:r>
      <w:r w:rsidRPr="00FB7749">
        <w:rPr>
          <w:spacing w:val="-1"/>
        </w:rPr>
        <w:t>Beneficiary(ies)</w:t>
      </w:r>
      <w:r w:rsidRPr="00FB7749">
        <w:rPr>
          <w:spacing w:val="24"/>
        </w:rPr>
        <w:t xml:space="preserve"> </w:t>
      </w:r>
      <w:r w:rsidRPr="00FB7749">
        <w:t>to</w:t>
      </w:r>
      <w:r w:rsidRPr="00FB7749">
        <w:rPr>
          <w:spacing w:val="26"/>
        </w:rPr>
        <w:t xml:space="preserve"> </w:t>
      </w:r>
      <w:r w:rsidRPr="00FB7749">
        <w:rPr>
          <w:spacing w:val="-2"/>
        </w:rPr>
        <w:t>determine</w:t>
      </w:r>
      <w:r w:rsidRPr="00FB7749">
        <w:rPr>
          <w:spacing w:val="26"/>
        </w:rPr>
        <w:t xml:space="preserve"> </w:t>
      </w:r>
      <w:r w:rsidRPr="00FB7749">
        <w:t>unit</w:t>
      </w:r>
      <w:r w:rsidRPr="00FB7749">
        <w:rPr>
          <w:spacing w:val="55"/>
        </w:rPr>
        <w:t xml:space="preserve"> </w:t>
      </w:r>
      <w:r w:rsidRPr="00FB7749">
        <w:rPr>
          <w:spacing w:val="-1"/>
        </w:rPr>
        <w:t>costs,</w:t>
      </w:r>
      <w:r w:rsidRPr="00FB7749">
        <w:rPr>
          <w:spacing w:val="34"/>
        </w:rPr>
        <w:t xml:space="preserve"> </w:t>
      </w:r>
      <w:r w:rsidRPr="00FB7749">
        <w:rPr>
          <w:spacing w:val="-2"/>
        </w:rPr>
        <w:t>lump</w:t>
      </w:r>
      <w:r w:rsidRPr="00FB7749">
        <w:rPr>
          <w:spacing w:val="33"/>
        </w:rPr>
        <w:t xml:space="preserve"> </w:t>
      </w:r>
      <w:r w:rsidRPr="00FB7749">
        <w:rPr>
          <w:spacing w:val="-1"/>
        </w:rPr>
        <w:t>sums</w:t>
      </w:r>
      <w:r w:rsidRPr="00FB7749">
        <w:rPr>
          <w:spacing w:val="34"/>
        </w:rPr>
        <w:t xml:space="preserve"> </w:t>
      </w:r>
      <w:r w:rsidRPr="00FB7749">
        <w:t>or</w:t>
      </w:r>
      <w:r w:rsidRPr="00FB7749">
        <w:rPr>
          <w:spacing w:val="34"/>
        </w:rPr>
        <w:t xml:space="preserve"> </w:t>
      </w:r>
      <w:r w:rsidRPr="00FB7749">
        <w:rPr>
          <w:spacing w:val="-1"/>
        </w:rPr>
        <w:t>flat-rates</w:t>
      </w:r>
      <w:r w:rsidRPr="00FB7749">
        <w:rPr>
          <w:spacing w:val="32"/>
        </w:rPr>
        <w:t xml:space="preserve"> </w:t>
      </w:r>
      <w:r w:rsidRPr="00FB7749">
        <w:rPr>
          <w:spacing w:val="-1"/>
        </w:rPr>
        <w:t>are</w:t>
      </w:r>
      <w:r w:rsidRPr="00FB7749">
        <w:rPr>
          <w:spacing w:val="34"/>
        </w:rPr>
        <w:t xml:space="preserve"> </w:t>
      </w:r>
      <w:r w:rsidRPr="00FB7749">
        <w:rPr>
          <w:spacing w:val="-1"/>
        </w:rPr>
        <w:t>not</w:t>
      </w:r>
      <w:r w:rsidRPr="00FB7749">
        <w:rPr>
          <w:spacing w:val="34"/>
        </w:rPr>
        <w:t xml:space="preserve"> </w:t>
      </w:r>
      <w:r w:rsidRPr="00FB7749">
        <w:rPr>
          <w:spacing w:val="-1"/>
        </w:rPr>
        <w:t>compliant</w:t>
      </w:r>
      <w:r w:rsidRPr="00FB7749">
        <w:rPr>
          <w:spacing w:val="34"/>
        </w:rPr>
        <w:t xml:space="preserve"> </w:t>
      </w:r>
      <w:r w:rsidRPr="00FB7749">
        <w:rPr>
          <w:spacing w:val="-1"/>
        </w:rPr>
        <w:t>with</w:t>
      </w:r>
      <w:r w:rsidRPr="00FB7749">
        <w:rPr>
          <w:spacing w:val="33"/>
        </w:rPr>
        <w:t xml:space="preserve"> </w:t>
      </w:r>
      <w:r w:rsidRPr="00FB7749">
        <w:t>the</w:t>
      </w:r>
      <w:r w:rsidRPr="00FB7749">
        <w:rPr>
          <w:spacing w:val="31"/>
        </w:rPr>
        <w:t xml:space="preserve"> </w:t>
      </w:r>
      <w:r w:rsidRPr="00FB7749">
        <w:rPr>
          <w:spacing w:val="-1"/>
        </w:rPr>
        <w:t>conditions</w:t>
      </w:r>
      <w:r w:rsidRPr="00FB7749">
        <w:rPr>
          <w:spacing w:val="34"/>
        </w:rPr>
        <w:t xml:space="preserve"> </w:t>
      </w:r>
      <w:r w:rsidRPr="00FB7749">
        <w:rPr>
          <w:spacing w:val="-1"/>
        </w:rPr>
        <w:t>established</w:t>
      </w:r>
      <w:r w:rsidRPr="00FB7749">
        <w:rPr>
          <w:spacing w:val="33"/>
        </w:rPr>
        <w:t xml:space="preserve"> </w:t>
      </w:r>
      <w:r w:rsidRPr="00FB7749">
        <w:t>in</w:t>
      </w:r>
      <w:r w:rsidRPr="00FB7749">
        <w:rPr>
          <w:spacing w:val="31"/>
        </w:rPr>
        <w:t xml:space="preserve"> </w:t>
      </w:r>
      <w:r w:rsidRPr="00FB7749">
        <w:rPr>
          <w:spacing w:val="-2"/>
        </w:rPr>
        <w:t>this</w:t>
      </w:r>
      <w:r w:rsidRPr="00FB7749">
        <w:rPr>
          <w:spacing w:val="55"/>
        </w:rPr>
        <w:t xml:space="preserve"> </w:t>
      </w:r>
      <w:r w:rsidRPr="00FB7749">
        <w:rPr>
          <w:spacing w:val="-1"/>
        </w:rPr>
        <w:t>Contract,</w:t>
      </w:r>
      <w:r w:rsidRPr="00FB7749">
        <w:rPr>
          <w:spacing w:val="33"/>
        </w:rPr>
        <w:t xml:space="preserve"> </w:t>
      </w:r>
      <w:r w:rsidRPr="00FB7749">
        <w:t>the</w:t>
      </w:r>
      <w:r w:rsidRPr="00FB7749">
        <w:rPr>
          <w:spacing w:val="36"/>
        </w:rPr>
        <w:t xml:space="preserve"> </w:t>
      </w:r>
      <w:r w:rsidRPr="00FB7749">
        <w:rPr>
          <w:spacing w:val="-1"/>
        </w:rPr>
        <w:t>Contracting</w:t>
      </w:r>
      <w:r w:rsidRPr="00FB7749">
        <w:rPr>
          <w:spacing w:val="31"/>
        </w:rPr>
        <w:t xml:space="preserve"> </w:t>
      </w:r>
      <w:r w:rsidRPr="00FB7749">
        <w:rPr>
          <w:spacing w:val="-1"/>
        </w:rPr>
        <w:t>Authority</w:t>
      </w:r>
      <w:r w:rsidRPr="00FB7749">
        <w:rPr>
          <w:spacing w:val="33"/>
        </w:rPr>
        <w:t xml:space="preserve"> </w:t>
      </w:r>
      <w:r w:rsidRPr="00FB7749">
        <w:rPr>
          <w:spacing w:val="-1"/>
        </w:rPr>
        <w:t>shall</w:t>
      </w:r>
      <w:r w:rsidRPr="00FB7749">
        <w:rPr>
          <w:spacing w:val="34"/>
        </w:rPr>
        <w:t xml:space="preserve"> </w:t>
      </w:r>
      <w:r w:rsidRPr="00FB7749">
        <w:t>be</w:t>
      </w:r>
      <w:r w:rsidRPr="00FB7749">
        <w:rPr>
          <w:spacing w:val="36"/>
        </w:rPr>
        <w:t xml:space="preserve"> </w:t>
      </w:r>
      <w:r w:rsidRPr="00FB7749">
        <w:rPr>
          <w:spacing w:val="-1"/>
        </w:rPr>
        <w:t>entitled</w:t>
      </w:r>
      <w:r w:rsidRPr="00FB7749">
        <w:rPr>
          <w:spacing w:val="34"/>
        </w:rPr>
        <w:t xml:space="preserve"> </w:t>
      </w:r>
      <w:r w:rsidRPr="00FB7749">
        <w:t>to</w:t>
      </w:r>
      <w:r w:rsidRPr="00FB7749">
        <w:rPr>
          <w:spacing w:val="41"/>
        </w:rPr>
        <w:t xml:space="preserve"> </w:t>
      </w:r>
      <w:r w:rsidRPr="00FB7749">
        <w:rPr>
          <w:spacing w:val="-1"/>
        </w:rPr>
        <w:t>reduce</w:t>
      </w:r>
      <w:r w:rsidRPr="00FB7749">
        <w:rPr>
          <w:spacing w:val="34"/>
        </w:rPr>
        <w:t xml:space="preserve"> </w:t>
      </w:r>
      <w:r w:rsidRPr="00FB7749">
        <w:t>the</w:t>
      </w:r>
      <w:r w:rsidRPr="00FB7749">
        <w:rPr>
          <w:spacing w:val="34"/>
        </w:rPr>
        <w:t xml:space="preserve"> </w:t>
      </w:r>
      <w:r w:rsidRPr="00FB7749">
        <w:rPr>
          <w:spacing w:val="-1"/>
        </w:rPr>
        <w:t>final</w:t>
      </w:r>
      <w:r w:rsidRPr="00FB7749">
        <w:rPr>
          <w:spacing w:val="34"/>
        </w:rPr>
        <w:t xml:space="preserve"> </w:t>
      </w:r>
      <w:r w:rsidRPr="00FB7749">
        <w:rPr>
          <w:spacing w:val="-1"/>
        </w:rPr>
        <w:t>amount</w:t>
      </w:r>
      <w:r w:rsidRPr="00FB7749">
        <w:rPr>
          <w:spacing w:val="36"/>
        </w:rPr>
        <w:t xml:space="preserve"> </w:t>
      </w:r>
      <w:r w:rsidRPr="00FB7749">
        <w:t>of</w:t>
      </w:r>
      <w:r w:rsidRPr="00FB7749">
        <w:rPr>
          <w:spacing w:val="34"/>
        </w:rPr>
        <w:t xml:space="preserve"> </w:t>
      </w:r>
      <w:r w:rsidRPr="00FB7749">
        <w:t>the</w:t>
      </w:r>
      <w:r w:rsidRPr="00FB7749">
        <w:rPr>
          <w:spacing w:val="59"/>
        </w:rPr>
        <w:t xml:space="preserve"> </w:t>
      </w:r>
      <w:r w:rsidRPr="00FB7749">
        <w:rPr>
          <w:spacing w:val="-1"/>
        </w:rPr>
        <w:t>grant</w:t>
      </w:r>
      <w:r w:rsidRPr="00FB7749">
        <w:rPr>
          <w:spacing w:val="1"/>
        </w:rPr>
        <w:t xml:space="preserve"> </w:t>
      </w:r>
      <w:r w:rsidRPr="00FB7749">
        <w:rPr>
          <w:spacing w:val="-1"/>
        </w:rPr>
        <w:t>proportionately</w:t>
      </w:r>
      <w:r w:rsidRPr="00FB7749">
        <w:rPr>
          <w:spacing w:val="-3"/>
        </w:rPr>
        <w:t xml:space="preserve"> </w:t>
      </w:r>
      <w:r w:rsidRPr="00FB7749">
        <w:t>up</w:t>
      </w:r>
      <w:r w:rsidRPr="00FB7749">
        <w:rPr>
          <w:spacing w:val="-3"/>
        </w:rPr>
        <w:t xml:space="preserve"> </w:t>
      </w:r>
      <w:r w:rsidRPr="00FB7749">
        <w:t>to</w:t>
      </w:r>
      <w:r w:rsidRPr="00FB7749">
        <w:rPr>
          <w:spacing w:val="-3"/>
        </w:rPr>
        <w:t xml:space="preserve"> </w:t>
      </w:r>
      <w:r w:rsidRPr="00FB7749">
        <w:t xml:space="preserve">the </w:t>
      </w:r>
      <w:r w:rsidRPr="00FB7749">
        <w:rPr>
          <w:spacing w:val="-1"/>
        </w:rPr>
        <w:t>amount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unit</w:t>
      </w:r>
      <w:r w:rsidRPr="00FB7749">
        <w:rPr>
          <w:spacing w:val="-2"/>
        </w:rPr>
        <w:t xml:space="preserve"> </w:t>
      </w:r>
      <w:r w:rsidRPr="00FB7749">
        <w:rPr>
          <w:spacing w:val="-1"/>
        </w:rPr>
        <w:t>costs,</w:t>
      </w:r>
      <w:r w:rsidRPr="00FB7749">
        <w:t xml:space="preserve"> </w:t>
      </w:r>
      <w:r w:rsidRPr="00FB7749">
        <w:rPr>
          <w:spacing w:val="-1"/>
        </w:rPr>
        <w:t>lump</w:t>
      </w:r>
      <w:r w:rsidRPr="00FB7749">
        <w:t xml:space="preserve"> </w:t>
      </w:r>
      <w:r w:rsidRPr="00FB7749">
        <w:rPr>
          <w:spacing w:val="-1"/>
        </w:rPr>
        <w:t>sums</w:t>
      </w:r>
      <w:r w:rsidRPr="00FB7749">
        <w:t xml:space="preserve"> or</w:t>
      </w:r>
      <w:r w:rsidRPr="00FB7749">
        <w:rPr>
          <w:spacing w:val="1"/>
        </w:rPr>
        <w:t xml:space="preserve"> </w:t>
      </w:r>
      <w:r w:rsidRPr="00FB7749">
        <w:rPr>
          <w:spacing w:val="-1"/>
        </w:rPr>
        <w:t>flat</w:t>
      </w:r>
      <w:r w:rsidRPr="00FB7749">
        <w:rPr>
          <w:spacing w:val="1"/>
        </w:rPr>
        <w:t xml:space="preserve"> </w:t>
      </w:r>
      <w:r w:rsidRPr="00FB7749">
        <w:rPr>
          <w:spacing w:val="-1"/>
        </w:rPr>
        <w:t>rate</w:t>
      </w:r>
      <w:r w:rsidRPr="00FB7749">
        <w:t xml:space="preserve"> </w:t>
      </w:r>
      <w:r w:rsidRPr="00FB7749">
        <w:rPr>
          <w:spacing w:val="-1"/>
        </w:rPr>
        <w:t>financing.</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40"/>
      </w:pP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undertakes</w:t>
      </w:r>
      <w:r w:rsidRPr="00FB7749">
        <w:rPr>
          <w:spacing w:val="12"/>
        </w:rPr>
        <w:t xml:space="preserve"> </w:t>
      </w:r>
      <w:r w:rsidRPr="00FB7749">
        <w:t>to</w:t>
      </w:r>
      <w:r w:rsidRPr="00FB7749">
        <w:rPr>
          <w:spacing w:val="11"/>
        </w:rPr>
        <w:t xml:space="preserve"> </w:t>
      </w:r>
      <w:r w:rsidRPr="00FB7749">
        <w:rPr>
          <w:spacing w:val="-1"/>
        </w:rPr>
        <w:t>repay</w:t>
      </w:r>
      <w:r w:rsidRPr="00FB7749">
        <w:rPr>
          <w:spacing w:val="12"/>
        </w:rPr>
        <w:t xml:space="preserve"> </w:t>
      </w:r>
      <w:r w:rsidRPr="00FB7749">
        <w:t>any</w:t>
      </w:r>
      <w:r w:rsidRPr="00FB7749">
        <w:rPr>
          <w:spacing w:val="9"/>
        </w:rPr>
        <w:t xml:space="preserve"> </w:t>
      </w:r>
      <w:r w:rsidRPr="00FB7749">
        <w:rPr>
          <w:spacing w:val="-1"/>
        </w:rPr>
        <w:t>amounts</w:t>
      </w:r>
      <w:r w:rsidRPr="00FB7749">
        <w:rPr>
          <w:spacing w:val="12"/>
        </w:rPr>
        <w:t xml:space="preserve"> </w:t>
      </w:r>
      <w:r w:rsidRPr="00FB7749">
        <w:rPr>
          <w:spacing w:val="-1"/>
        </w:rPr>
        <w:t>paid</w:t>
      </w:r>
      <w:r w:rsidRPr="00FB7749">
        <w:rPr>
          <w:spacing w:val="11"/>
        </w:rPr>
        <w:t xml:space="preserve"> </w:t>
      </w:r>
      <w:r w:rsidRPr="00FB7749">
        <w:t>in</w:t>
      </w:r>
      <w:r w:rsidRPr="00FB7749">
        <w:rPr>
          <w:spacing w:val="11"/>
        </w:rPr>
        <w:t xml:space="preserve"> </w:t>
      </w:r>
      <w:r w:rsidRPr="00FB7749">
        <w:rPr>
          <w:spacing w:val="-1"/>
        </w:rPr>
        <w:t>excess</w:t>
      </w:r>
      <w:r w:rsidRPr="00FB7749">
        <w:rPr>
          <w:spacing w:val="12"/>
        </w:rPr>
        <w:t xml:space="preserve"> </w:t>
      </w:r>
      <w:r w:rsidRPr="00FB7749">
        <w:rPr>
          <w:spacing w:val="-2"/>
        </w:rPr>
        <w:t>of</w:t>
      </w:r>
      <w:r w:rsidRPr="00FB7749">
        <w:rPr>
          <w:spacing w:val="12"/>
        </w:rPr>
        <w:t xml:space="preserve"> </w:t>
      </w:r>
      <w:r w:rsidRPr="00FB7749">
        <w:t>the</w:t>
      </w:r>
      <w:r w:rsidRPr="00FB7749">
        <w:rPr>
          <w:spacing w:val="9"/>
        </w:rPr>
        <w:t xml:space="preserve"> </w:t>
      </w:r>
      <w:r w:rsidRPr="00FB7749">
        <w:rPr>
          <w:spacing w:val="-1"/>
        </w:rPr>
        <w:t>final</w:t>
      </w:r>
      <w:r w:rsidRPr="00FB7749">
        <w:rPr>
          <w:spacing w:val="13"/>
        </w:rPr>
        <w:t xml:space="preserve"> </w:t>
      </w:r>
      <w:r w:rsidRPr="00FB7749">
        <w:rPr>
          <w:spacing w:val="-1"/>
        </w:rPr>
        <w:t>amount</w:t>
      </w:r>
      <w:r w:rsidRPr="00FB7749">
        <w:rPr>
          <w:spacing w:val="12"/>
        </w:rPr>
        <w:t xml:space="preserve"> </w:t>
      </w:r>
      <w:r w:rsidRPr="00FB7749">
        <w:rPr>
          <w:spacing w:val="-1"/>
        </w:rPr>
        <w:t>due</w:t>
      </w:r>
      <w:r w:rsidRPr="00FB7749">
        <w:rPr>
          <w:spacing w:val="47"/>
        </w:rPr>
        <w:t xml:space="preserve"> </w:t>
      </w:r>
      <w:r w:rsidRPr="00FB7749">
        <w:t>to</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within</w:t>
      </w:r>
      <w:r w:rsidRPr="00FB7749">
        <w:rPr>
          <w:spacing w:val="33"/>
        </w:rPr>
        <w:t xml:space="preserve"> </w:t>
      </w:r>
      <w:r w:rsidRPr="00FB7749">
        <w:t>45</w:t>
      </w:r>
      <w:r w:rsidRPr="00FB7749">
        <w:rPr>
          <w:spacing w:val="33"/>
        </w:rPr>
        <w:t xml:space="preserve"> </w:t>
      </w:r>
      <w:r w:rsidRPr="00FB7749">
        <w:rPr>
          <w:spacing w:val="-1"/>
        </w:rPr>
        <w:t>days</w:t>
      </w:r>
      <w:r w:rsidRPr="00FB7749">
        <w:rPr>
          <w:spacing w:val="34"/>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issuing</w:t>
      </w:r>
      <w:r w:rsidRPr="00FB7749">
        <w:rPr>
          <w:spacing w:val="31"/>
        </w:rPr>
        <w:t xml:space="preserve"> </w:t>
      </w:r>
      <w:r w:rsidRPr="00FB7749">
        <w:t>of</w:t>
      </w:r>
      <w:r w:rsidRPr="00FB7749">
        <w:rPr>
          <w:spacing w:val="34"/>
        </w:rPr>
        <w:t xml:space="preserve"> </w:t>
      </w:r>
      <w:r w:rsidRPr="00FB7749">
        <w:t>the</w:t>
      </w:r>
      <w:r w:rsidRPr="00FB7749">
        <w:rPr>
          <w:spacing w:val="34"/>
        </w:rPr>
        <w:t xml:space="preserve"> </w:t>
      </w:r>
      <w:r w:rsidRPr="00FB7749">
        <w:rPr>
          <w:spacing w:val="-1"/>
        </w:rPr>
        <w:t>debit</w:t>
      </w:r>
      <w:r w:rsidRPr="00FB7749">
        <w:rPr>
          <w:spacing w:val="34"/>
        </w:rPr>
        <w:t xml:space="preserve"> </w:t>
      </w:r>
      <w:r w:rsidRPr="00FB7749">
        <w:rPr>
          <w:spacing w:val="-1"/>
        </w:rPr>
        <w:t>note,</w:t>
      </w:r>
      <w:r w:rsidRPr="00FB7749">
        <w:rPr>
          <w:spacing w:val="34"/>
        </w:rPr>
        <w:t xml:space="preserve"> </w:t>
      </w:r>
      <w:r w:rsidRPr="00FB7749">
        <w:rPr>
          <w:spacing w:val="-1"/>
        </w:rPr>
        <w:t>the</w:t>
      </w:r>
      <w:r w:rsidRPr="00FB7749">
        <w:rPr>
          <w:spacing w:val="34"/>
        </w:rPr>
        <w:t xml:space="preserve"> </w:t>
      </w:r>
      <w:r w:rsidRPr="00FB7749">
        <w:rPr>
          <w:spacing w:val="-1"/>
        </w:rPr>
        <w:t>latter</w:t>
      </w:r>
      <w:r w:rsidRPr="00FB7749">
        <w:rPr>
          <w:spacing w:val="47"/>
        </w:rPr>
        <w:t xml:space="preserve"> </w:t>
      </w:r>
      <w:r w:rsidRPr="00FB7749">
        <w:t>being</w:t>
      </w:r>
      <w:r w:rsidRPr="00FB7749">
        <w:rPr>
          <w:spacing w:val="38"/>
        </w:rPr>
        <w:t xml:space="preserve"> </w:t>
      </w:r>
      <w:r w:rsidRPr="00FB7749">
        <w:rPr>
          <w:spacing w:val="-1"/>
        </w:rPr>
        <w:t>the</w:t>
      </w:r>
      <w:r w:rsidRPr="00FB7749">
        <w:rPr>
          <w:spacing w:val="41"/>
        </w:rPr>
        <w:t xml:space="preserve"> </w:t>
      </w:r>
      <w:r w:rsidRPr="00FB7749">
        <w:rPr>
          <w:spacing w:val="-1"/>
        </w:rPr>
        <w:t>letter</w:t>
      </w:r>
      <w:r w:rsidRPr="00FB7749">
        <w:rPr>
          <w:spacing w:val="41"/>
        </w:rPr>
        <w:t xml:space="preserve"> </w:t>
      </w:r>
      <w:r w:rsidRPr="00FB7749">
        <w:t>by</w:t>
      </w:r>
      <w:r w:rsidRPr="00FB7749">
        <w:rPr>
          <w:spacing w:val="38"/>
        </w:rPr>
        <w:t xml:space="preserve"> </w:t>
      </w:r>
      <w:r w:rsidRPr="00FB7749">
        <w:rPr>
          <w:spacing w:val="-1"/>
        </w:rPr>
        <w:t>which</w:t>
      </w:r>
      <w:r w:rsidRPr="00FB7749">
        <w:rPr>
          <w:spacing w:val="36"/>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rPr>
          <w:spacing w:val="-1"/>
        </w:rPr>
        <w:t>requests</w:t>
      </w:r>
      <w:r w:rsidRPr="00FB7749">
        <w:rPr>
          <w:spacing w:val="41"/>
        </w:rPr>
        <w:t xml:space="preserve"> </w:t>
      </w:r>
      <w:r w:rsidRPr="00FB7749">
        <w:rPr>
          <w:spacing w:val="-1"/>
        </w:rPr>
        <w:t>the</w:t>
      </w:r>
      <w:r w:rsidRPr="00FB7749">
        <w:rPr>
          <w:spacing w:val="41"/>
        </w:rPr>
        <w:t xml:space="preserve"> </w:t>
      </w:r>
      <w:r w:rsidRPr="00FB7749">
        <w:rPr>
          <w:spacing w:val="-1"/>
        </w:rPr>
        <w:t>amount</w:t>
      </w:r>
      <w:r w:rsidRPr="00FB7749">
        <w:rPr>
          <w:spacing w:val="39"/>
        </w:rPr>
        <w:t xml:space="preserve"> </w:t>
      </w:r>
      <w:r w:rsidRPr="00FB7749">
        <w:rPr>
          <w:spacing w:val="-1"/>
        </w:rPr>
        <w:t>owed</w:t>
      </w:r>
      <w:r w:rsidRPr="00FB7749">
        <w:rPr>
          <w:spacing w:val="38"/>
        </w:rPr>
        <w:t xml:space="preserve"> </w:t>
      </w:r>
      <w:r w:rsidRPr="00FB7749">
        <w:t>by</w:t>
      </w:r>
      <w:r w:rsidRPr="00FB7749">
        <w:rPr>
          <w:spacing w:val="38"/>
        </w:rPr>
        <w:t xml:space="preserve"> </w:t>
      </w:r>
      <w:r w:rsidRPr="00FB7749">
        <w:t>the</w:t>
      </w:r>
      <w:r w:rsidRPr="00FB7749">
        <w:rPr>
          <w:spacing w:val="39"/>
        </w:rPr>
        <w:t xml:space="preserve"> </w:t>
      </w:r>
      <w:r w:rsidRPr="00FB7749">
        <w:rPr>
          <w:spacing w:val="-1"/>
        </w:rPr>
        <w:t>Coordinator.</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Interest on late payments</w:t>
      </w:r>
    </w:p>
    <w:p w:rsidR="00D0198E" w:rsidRPr="00FB7749" w:rsidRDefault="00D0198E" w:rsidP="00834B1C">
      <w:pPr>
        <w:pStyle w:val="BodyText"/>
        <w:widowControl w:val="0"/>
        <w:numPr>
          <w:ilvl w:val="1"/>
          <w:numId w:val="218"/>
        </w:numPr>
        <w:tabs>
          <w:tab w:val="clear" w:pos="851"/>
          <w:tab w:val="clear" w:pos="1191"/>
          <w:tab w:val="clear" w:pos="1531"/>
          <w:tab w:val="left" w:pos="821"/>
        </w:tabs>
        <w:ind w:right="181"/>
      </w:pPr>
      <w:r w:rsidRPr="00FB7749">
        <w:t>Should</w:t>
      </w:r>
      <w:r w:rsidRPr="00FB7749">
        <w:rPr>
          <w:spacing w:val="5"/>
        </w:rPr>
        <w:t xml:space="preserve"> </w:t>
      </w:r>
      <w:r w:rsidRPr="00FB7749">
        <w:t>the</w:t>
      </w:r>
      <w:r w:rsidRPr="00FB7749">
        <w:rPr>
          <w:spacing w:val="7"/>
        </w:rPr>
        <w:t xml:space="preserve"> </w:t>
      </w:r>
      <w:r w:rsidRPr="00FB7749">
        <w:rPr>
          <w:spacing w:val="-1"/>
        </w:rPr>
        <w:t>Coordinator</w:t>
      </w:r>
      <w:r w:rsidRPr="00FB7749">
        <w:rPr>
          <w:spacing w:val="5"/>
        </w:rPr>
        <w:t xml:space="preserve"> </w:t>
      </w:r>
      <w:r w:rsidRPr="00FB7749">
        <w:rPr>
          <w:spacing w:val="-1"/>
        </w:rPr>
        <w:t>fail</w:t>
      </w:r>
      <w:r w:rsidRPr="00FB7749">
        <w:rPr>
          <w:spacing w:val="5"/>
        </w:rPr>
        <w:t xml:space="preserve"> </w:t>
      </w:r>
      <w:r w:rsidRPr="00FB7749">
        <w:t>to</w:t>
      </w:r>
      <w:r w:rsidRPr="00FB7749">
        <w:rPr>
          <w:spacing w:val="7"/>
        </w:rPr>
        <w:t xml:space="preserve"> </w:t>
      </w:r>
      <w:r w:rsidRPr="00FB7749">
        <w:rPr>
          <w:spacing w:val="-2"/>
        </w:rPr>
        <w:t>make</w:t>
      </w:r>
      <w:r w:rsidRPr="00FB7749">
        <w:rPr>
          <w:spacing w:val="7"/>
        </w:rPr>
        <w:t xml:space="preserve"> </w:t>
      </w:r>
      <w:r w:rsidRPr="00FB7749">
        <w:rPr>
          <w:spacing w:val="-1"/>
        </w:rPr>
        <w:t>repayment</w:t>
      </w:r>
      <w:r w:rsidRPr="00FB7749">
        <w:rPr>
          <w:spacing w:val="8"/>
        </w:rPr>
        <w:t xml:space="preserve"> </w:t>
      </w:r>
      <w:r w:rsidRPr="00FB7749">
        <w:rPr>
          <w:spacing w:val="-1"/>
        </w:rPr>
        <w:t>within</w:t>
      </w:r>
      <w:r w:rsidRPr="00FB7749">
        <w:rPr>
          <w:spacing w:val="4"/>
        </w:rPr>
        <w:t xml:space="preserve"> </w:t>
      </w:r>
      <w:r w:rsidRPr="00FB7749">
        <w:t>the</w:t>
      </w:r>
      <w:r w:rsidRPr="00FB7749">
        <w:rPr>
          <w:spacing w:val="7"/>
        </w:rPr>
        <w:t xml:space="preserve"> </w:t>
      </w:r>
      <w:r w:rsidRPr="00FB7749">
        <w:rPr>
          <w:spacing w:val="-1"/>
        </w:rPr>
        <w:t>deadline</w:t>
      </w:r>
      <w:r w:rsidRPr="00FB7749">
        <w:rPr>
          <w:spacing w:val="5"/>
        </w:rPr>
        <w:t xml:space="preserve"> </w:t>
      </w:r>
      <w:r w:rsidRPr="00FB7749">
        <w:rPr>
          <w:spacing w:val="-1"/>
        </w:rPr>
        <w:t>set</w:t>
      </w:r>
      <w:r w:rsidRPr="00FB7749">
        <w:rPr>
          <w:spacing w:val="8"/>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Contracting</w:t>
      </w:r>
      <w:r w:rsidRPr="00FB7749">
        <w:rPr>
          <w:spacing w:val="43"/>
        </w:rPr>
        <w:t xml:space="preserve"> </w:t>
      </w:r>
      <w:r w:rsidRPr="00FB7749">
        <w:rPr>
          <w:spacing w:val="-1"/>
        </w:rPr>
        <w:t>Authority,</w:t>
      </w:r>
      <w:r w:rsidRPr="00FB7749">
        <w:t xml:space="preserve">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2"/>
        </w:rPr>
        <w:t xml:space="preserve">may </w:t>
      </w:r>
      <w:r w:rsidRPr="00FB7749">
        <w:rPr>
          <w:spacing w:val="-1"/>
        </w:rPr>
        <w:t>increase</w:t>
      </w:r>
      <w:r w:rsidRPr="00FB7749">
        <w:t xml:space="preserve"> </w:t>
      </w:r>
      <w:r w:rsidRPr="00FB7749">
        <w:rPr>
          <w:spacing w:val="-1"/>
        </w:rPr>
        <w:t>the</w:t>
      </w:r>
      <w:r w:rsidRPr="00FB7749">
        <w:rPr>
          <w:spacing w:val="-2"/>
        </w:rPr>
        <w:t xml:space="preserve"> </w:t>
      </w:r>
      <w:r w:rsidRPr="00FB7749">
        <w:rPr>
          <w:spacing w:val="-1"/>
        </w:rPr>
        <w:t>amounts</w:t>
      </w:r>
      <w:r w:rsidRPr="00FB7749">
        <w:t xml:space="preserve"> due by</w:t>
      </w:r>
      <w:r w:rsidRPr="00FB7749">
        <w:rPr>
          <w:spacing w:val="-3"/>
        </w:rPr>
        <w:t xml:space="preserve"> </w:t>
      </w:r>
      <w:r w:rsidRPr="00FB7749">
        <w:rPr>
          <w:spacing w:val="-1"/>
        </w:rPr>
        <w:t>adding</w:t>
      </w:r>
      <w:r w:rsidRPr="00FB7749">
        <w:rPr>
          <w:spacing w:val="-3"/>
        </w:rPr>
        <w:t xml:space="preserve"> </w:t>
      </w:r>
      <w:r w:rsidRPr="00FB7749">
        <w:rPr>
          <w:spacing w:val="-1"/>
        </w:rPr>
        <w:t>interest:</w:t>
      </w:r>
    </w:p>
    <w:p w:rsidR="00D0198E" w:rsidRPr="00FB7749" w:rsidRDefault="00D0198E" w:rsidP="007338F0">
      <w:pPr>
        <w:pStyle w:val="BodyText"/>
        <w:widowControl w:val="0"/>
        <w:numPr>
          <w:ilvl w:val="2"/>
          <w:numId w:val="218"/>
        </w:numPr>
        <w:tabs>
          <w:tab w:val="clear" w:pos="851"/>
          <w:tab w:val="clear" w:pos="1191"/>
          <w:tab w:val="clear" w:pos="1531"/>
          <w:tab w:val="left" w:pos="1322"/>
        </w:tabs>
        <w:spacing w:after="200"/>
        <w:ind w:left="1321" w:right="136"/>
      </w:pPr>
      <w:r w:rsidRPr="00FB7749">
        <w:t>at</w:t>
      </w:r>
      <w:r w:rsidRPr="00FB7749">
        <w:rPr>
          <w:spacing w:val="17"/>
        </w:rPr>
        <w:t xml:space="preserve"> </w:t>
      </w:r>
      <w:r w:rsidRPr="00FB7749">
        <w:t>the</w:t>
      </w:r>
      <w:r w:rsidRPr="00FB7749">
        <w:rPr>
          <w:spacing w:val="17"/>
        </w:rPr>
        <w:t xml:space="preserve"> </w:t>
      </w:r>
      <w:r w:rsidRPr="00FB7749">
        <w:rPr>
          <w:spacing w:val="-1"/>
        </w:rPr>
        <w:t>rediscount</w:t>
      </w:r>
      <w:r w:rsidRPr="00FB7749">
        <w:rPr>
          <w:spacing w:val="20"/>
        </w:rPr>
        <w:t xml:space="preserve"> </w:t>
      </w:r>
      <w:r w:rsidRPr="00FB7749">
        <w:rPr>
          <w:spacing w:val="-1"/>
        </w:rPr>
        <w:t>rate</w:t>
      </w:r>
      <w:r w:rsidRPr="00FB7749">
        <w:rPr>
          <w:spacing w:val="17"/>
        </w:rPr>
        <w:t xml:space="preserve"> </w:t>
      </w:r>
      <w:r w:rsidRPr="00FB7749">
        <w:rPr>
          <w:spacing w:val="-1"/>
        </w:rPr>
        <w:t>applied</w:t>
      </w:r>
      <w:r w:rsidRPr="00FB7749">
        <w:rPr>
          <w:spacing w:val="19"/>
        </w:rPr>
        <w:t xml:space="preserve"> </w:t>
      </w:r>
      <w:r w:rsidRPr="00FB7749">
        <w:t>by</w:t>
      </w:r>
      <w:r w:rsidRPr="00FB7749">
        <w:rPr>
          <w:spacing w:val="16"/>
        </w:rPr>
        <w:t xml:space="preserve"> </w:t>
      </w:r>
      <w:r w:rsidRPr="00FB7749">
        <w:t>the</w:t>
      </w:r>
      <w:r w:rsidRPr="00FB7749">
        <w:rPr>
          <w:spacing w:val="17"/>
        </w:rPr>
        <w:t xml:space="preserve"> </w:t>
      </w:r>
      <w:r w:rsidRPr="00FB7749">
        <w:rPr>
          <w:spacing w:val="-1"/>
        </w:rPr>
        <w:t>central</w:t>
      </w:r>
      <w:r w:rsidRPr="00FB7749">
        <w:rPr>
          <w:spacing w:val="18"/>
        </w:rPr>
        <w:t xml:space="preserve"> </w:t>
      </w:r>
      <w:r w:rsidRPr="00FB7749">
        <w:t>bank</w:t>
      </w:r>
      <w:r w:rsidRPr="00FB7749">
        <w:rPr>
          <w:spacing w:val="17"/>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country</w:t>
      </w:r>
      <w:r w:rsidRPr="00FB7749">
        <w:rPr>
          <w:spacing w:val="16"/>
        </w:rPr>
        <w:t xml:space="preserve"> </w:t>
      </w:r>
      <w:r w:rsidRPr="00FB7749">
        <w:t>of</w:t>
      </w:r>
      <w:r w:rsidRPr="00FB7749">
        <w:rPr>
          <w:spacing w:val="19"/>
        </w:rPr>
        <w:t xml:space="preserve"> </w:t>
      </w:r>
      <w:r w:rsidRPr="00FB7749">
        <w:rPr>
          <w:spacing w:val="-1"/>
        </w:rPr>
        <w:t>the</w:t>
      </w:r>
      <w:r w:rsidRPr="00FB7749">
        <w:rPr>
          <w:spacing w:val="26"/>
        </w:rPr>
        <w:t xml:space="preserve"> </w:t>
      </w:r>
      <w:r w:rsidRPr="00FB7749">
        <w:rPr>
          <w:spacing w:val="-1"/>
        </w:rPr>
        <w:t>Contracting</w:t>
      </w:r>
      <w:r w:rsidRPr="00FB7749">
        <w:rPr>
          <w:spacing w:val="37"/>
        </w:rPr>
        <w:t xml:space="preserve"> </w:t>
      </w:r>
      <w:r w:rsidRPr="00FB7749">
        <w:rPr>
          <w:spacing w:val="-1"/>
        </w:rPr>
        <w:t>Authority</w:t>
      </w:r>
      <w:r w:rsidRPr="00FB7749">
        <w:rPr>
          <w:spacing w:val="-3"/>
        </w:rPr>
        <w:t xml:space="preserve"> </w:t>
      </w:r>
      <w:r w:rsidRPr="00FB7749">
        <w:rPr>
          <w:spacing w:val="-1"/>
        </w:rPr>
        <w:t>if</w:t>
      </w:r>
      <w:r w:rsidRPr="00FB7749">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t xml:space="preserve"> the</w:t>
      </w:r>
      <w:r w:rsidRPr="00FB7749">
        <w:rPr>
          <w:spacing w:val="-2"/>
        </w:rPr>
        <w:t xml:space="preserve"> </w:t>
      </w:r>
      <w:r w:rsidRPr="00FB7749">
        <w:rPr>
          <w:spacing w:val="-1"/>
        </w:rPr>
        <w:t>currency</w:t>
      </w:r>
      <w:r w:rsidRPr="00FB7749">
        <w:rPr>
          <w:spacing w:val="-2"/>
        </w:rPr>
        <w:t xml:space="preserve"> </w:t>
      </w:r>
      <w:r w:rsidRPr="00FB7749">
        <w:t xml:space="preserve">of </w:t>
      </w:r>
      <w:r w:rsidRPr="00FB7749">
        <w:rPr>
          <w:spacing w:val="-1"/>
        </w:rPr>
        <w:t>that</w:t>
      </w:r>
      <w:r w:rsidRPr="00FB7749">
        <w:rPr>
          <w:spacing w:val="1"/>
        </w:rPr>
        <w:t xml:space="preserve"> </w:t>
      </w:r>
      <w:r w:rsidRPr="00FB7749">
        <w:rPr>
          <w:spacing w:val="-1"/>
        </w:rPr>
        <w:t>country;</w:t>
      </w:r>
    </w:p>
    <w:p w:rsidR="00D0198E" w:rsidRPr="00FB7749" w:rsidRDefault="00D0198E" w:rsidP="00834B1C">
      <w:pPr>
        <w:pStyle w:val="BodyText"/>
        <w:widowControl w:val="0"/>
        <w:numPr>
          <w:ilvl w:val="2"/>
          <w:numId w:val="218"/>
        </w:numPr>
        <w:tabs>
          <w:tab w:val="clear" w:pos="851"/>
          <w:tab w:val="clear" w:pos="1191"/>
          <w:tab w:val="clear" w:pos="1531"/>
          <w:tab w:val="left" w:pos="1322"/>
        </w:tabs>
        <w:ind w:right="135"/>
      </w:pPr>
      <w:r w:rsidRPr="00FB7749">
        <w:t>at</w:t>
      </w:r>
      <w:r w:rsidRPr="00BF1F37">
        <w:rPr>
          <w:spacing w:val="3"/>
        </w:rPr>
        <w:t xml:space="preserve"> </w:t>
      </w:r>
      <w:r w:rsidRPr="00FB7749">
        <w:t>the</w:t>
      </w:r>
      <w:r w:rsidRPr="00BF1F37">
        <w:rPr>
          <w:spacing w:val="2"/>
        </w:rPr>
        <w:t xml:space="preserve"> </w:t>
      </w:r>
      <w:r w:rsidRPr="00BF1F37">
        <w:rPr>
          <w:spacing w:val="-1"/>
        </w:rPr>
        <w:t>rate</w:t>
      </w:r>
      <w:r w:rsidRPr="00BF1F37">
        <w:rPr>
          <w:spacing w:val="2"/>
        </w:rPr>
        <w:t xml:space="preserve"> </w:t>
      </w:r>
      <w:r w:rsidRPr="00BF1F37">
        <w:rPr>
          <w:spacing w:val="-1"/>
        </w:rPr>
        <w:t>applied</w:t>
      </w:r>
      <w:r w:rsidRPr="00BF1F37">
        <w:rPr>
          <w:spacing w:val="2"/>
        </w:rPr>
        <w:t xml:space="preserve"> </w:t>
      </w:r>
      <w:r w:rsidRPr="00FB7749">
        <w:t>by</w:t>
      </w:r>
      <w:r w:rsidRPr="00BF1F37">
        <w:rPr>
          <w:spacing w:val="-1"/>
        </w:rPr>
        <w:t xml:space="preserve"> </w:t>
      </w:r>
      <w:r w:rsidRPr="00FB7749">
        <w:t>the</w:t>
      </w:r>
      <w:r w:rsidRPr="00BF1F37">
        <w:rPr>
          <w:spacing w:val="2"/>
        </w:rPr>
        <w:t xml:space="preserve"> </w:t>
      </w:r>
      <w:r w:rsidRPr="00BF1F37">
        <w:rPr>
          <w:spacing w:val="-1"/>
        </w:rPr>
        <w:t>European</w:t>
      </w:r>
      <w:r w:rsidRPr="00BF1F37">
        <w:rPr>
          <w:spacing w:val="2"/>
        </w:rPr>
        <w:t xml:space="preserve"> </w:t>
      </w:r>
      <w:r w:rsidRPr="00BF1F37">
        <w:rPr>
          <w:spacing w:val="-1"/>
        </w:rPr>
        <w:t>Central</w:t>
      </w:r>
      <w:r w:rsidRPr="00BF1F37">
        <w:rPr>
          <w:spacing w:val="3"/>
        </w:rPr>
        <w:t xml:space="preserve"> </w:t>
      </w:r>
      <w:r w:rsidRPr="00BF1F37">
        <w:rPr>
          <w:spacing w:val="-1"/>
        </w:rPr>
        <w:t>Bank</w:t>
      </w:r>
      <w:r w:rsidRPr="00FB7749">
        <w:t xml:space="preserve"> to</w:t>
      </w:r>
      <w:r w:rsidRPr="00BF1F37">
        <w:rPr>
          <w:spacing w:val="2"/>
        </w:rPr>
        <w:t xml:space="preserve"> </w:t>
      </w:r>
      <w:r w:rsidRPr="00BF1F37">
        <w:rPr>
          <w:spacing w:val="-1"/>
        </w:rPr>
        <w:t>its</w:t>
      </w:r>
      <w:r w:rsidRPr="00BF1F37">
        <w:rPr>
          <w:spacing w:val="2"/>
        </w:rPr>
        <w:t xml:space="preserve"> </w:t>
      </w:r>
      <w:r w:rsidRPr="00BF1F37">
        <w:rPr>
          <w:spacing w:val="-1"/>
        </w:rPr>
        <w:t>main</w:t>
      </w:r>
      <w:r w:rsidRPr="00BF1F37">
        <w:rPr>
          <w:spacing w:val="2"/>
        </w:rPr>
        <w:t xml:space="preserve"> </w:t>
      </w:r>
      <w:r w:rsidRPr="00BF1F37">
        <w:rPr>
          <w:spacing w:val="-1"/>
        </w:rPr>
        <w:t>refinancing transactions</w:t>
      </w:r>
      <w:r w:rsidRPr="00BF1F37">
        <w:rPr>
          <w:spacing w:val="69"/>
        </w:rPr>
        <w:t xml:space="preserve"> </w:t>
      </w:r>
      <w:r w:rsidRPr="00FB7749">
        <w:t>in</w:t>
      </w:r>
      <w:r w:rsidRPr="00BF1F37">
        <w:rPr>
          <w:spacing w:val="4"/>
        </w:rPr>
        <w:t xml:space="preserve"> </w:t>
      </w:r>
      <w:r w:rsidRPr="00FB7749">
        <w:t>euro,</w:t>
      </w:r>
      <w:r w:rsidRPr="00BF1F37">
        <w:rPr>
          <w:spacing w:val="4"/>
        </w:rPr>
        <w:t xml:space="preserve"> </w:t>
      </w:r>
      <w:r w:rsidRPr="00BF1F37">
        <w:rPr>
          <w:spacing w:val="-1"/>
        </w:rPr>
        <w:t>as</w:t>
      </w:r>
      <w:r w:rsidRPr="00BF1F37">
        <w:rPr>
          <w:spacing w:val="5"/>
        </w:rPr>
        <w:t xml:space="preserve"> </w:t>
      </w:r>
      <w:r w:rsidRPr="00BF1F37">
        <w:rPr>
          <w:spacing w:val="-1"/>
        </w:rPr>
        <w:t>published</w:t>
      </w:r>
      <w:r w:rsidRPr="00BF1F37">
        <w:rPr>
          <w:spacing w:val="5"/>
        </w:rPr>
        <w:t xml:space="preserve"> </w:t>
      </w:r>
      <w:r w:rsidRPr="00FB7749">
        <w:t>in</w:t>
      </w:r>
      <w:r w:rsidRPr="00BF1F37">
        <w:rPr>
          <w:spacing w:val="4"/>
        </w:rPr>
        <w:t xml:space="preserve"> </w:t>
      </w:r>
      <w:r w:rsidRPr="00BF1F37">
        <w:rPr>
          <w:spacing w:val="-1"/>
        </w:rPr>
        <w:t>the</w:t>
      </w:r>
      <w:r w:rsidRPr="00BF1F37">
        <w:rPr>
          <w:spacing w:val="2"/>
        </w:rPr>
        <w:t xml:space="preserve"> </w:t>
      </w:r>
      <w:r w:rsidRPr="00BF1F37">
        <w:rPr>
          <w:spacing w:val="-1"/>
        </w:rPr>
        <w:t>Official</w:t>
      </w:r>
      <w:r w:rsidRPr="00BF1F37">
        <w:rPr>
          <w:spacing w:val="5"/>
        </w:rPr>
        <w:t xml:space="preserve"> </w:t>
      </w:r>
      <w:r w:rsidRPr="00BF1F37">
        <w:rPr>
          <w:spacing w:val="-1"/>
        </w:rPr>
        <w:t>Journal</w:t>
      </w:r>
      <w:r w:rsidRPr="00BF1F37">
        <w:rPr>
          <w:spacing w:val="5"/>
        </w:rPr>
        <w:t xml:space="preserve"> </w:t>
      </w:r>
      <w:r w:rsidRPr="00FB7749">
        <w:t>of</w:t>
      </w:r>
      <w:r w:rsidRPr="00BF1F37">
        <w:rPr>
          <w:spacing w:val="3"/>
        </w:rPr>
        <w:t xml:space="preserve"> </w:t>
      </w:r>
      <w:r w:rsidRPr="00FB7749">
        <w:t>the</w:t>
      </w:r>
      <w:r w:rsidRPr="00BF1F37">
        <w:rPr>
          <w:spacing w:val="5"/>
        </w:rPr>
        <w:t xml:space="preserve"> </w:t>
      </w:r>
      <w:r w:rsidRPr="00BF1F37">
        <w:rPr>
          <w:spacing w:val="-1"/>
        </w:rPr>
        <w:t>European</w:t>
      </w:r>
      <w:r w:rsidRPr="00BF1F37">
        <w:rPr>
          <w:spacing w:val="4"/>
        </w:rPr>
        <w:t xml:space="preserve"> </w:t>
      </w:r>
      <w:r w:rsidRPr="00BF1F37">
        <w:rPr>
          <w:spacing w:val="-1"/>
        </w:rPr>
        <w:t>Union,</w:t>
      </w:r>
      <w:r w:rsidRPr="00BF1F37">
        <w:rPr>
          <w:spacing w:val="4"/>
        </w:rPr>
        <w:t xml:space="preserve"> </w:t>
      </w:r>
      <w:r w:rsidRPr="00FB7749">
        <w:t>C</w:t>
      </w:r>
      <w:r w:rsidRPr="00BF1F37">
        <w:rPr>
          <w:spacing w:val="3"/>
        </w:rPr>
        <w:t xml:space="preserve"> </w:t>
      </w:r>
      <w:r w:rsidRPr="00BF1F37">
        <w:rPr>
          <w:spacing w:val="-1"/>
        </w:rPr>
        <w:t>series,</w:t>
      </w:r>
      <w:r w:rsidRPr="00BF1F37">
        <w:rPr>
          <w:spacing w:val="9"/>
        </w:rPr>
        <w:t xml:space="preserve"> </w:t>
      </w:r>
      <w:r w:rsidRPr="00BF1F37">
        <w:rPr>
          <w:spacing w:val="-1"/>
        </w:rPr>
        <w:t>where</w:t>
      </w:r>
      <w:r w:rsidRPr="00BF1F37">
        <w:rPr>
          <w:spacing w:val="59"/>
        </w:rPr>
        <w:t xml:space="preserve"> </w:t>
      </w:r>
      <w:r w:rsidRPr="00BF1F37">
        <w:rPr>
          <w:spacing w:val="-1"/>
        </w:rPr>
        <w:t>payments</w:t>
      </w:r>
      <w:r w:rsidRPr="00FB7749">
        <w:t xml:space="preserve"> </w:t>
      </w:r>
      <w:r w:rsidRPr="00BF1F37">
        <w:rPr>
          <w:spacing w:val="-1"/>
        </w:rPr>
        <w:t>are</w:t>
      </w:r>
      <w:r w:rsidRPr="00BF1F37">
        <w:rPr>
          <w:spacing w:val="1"/>
        </w:rPr>
        <w:t xml:space="preserve"> </w:t>
      </w:r>
      <w:r w:rsidRPr="00BF1F37">
        <w:rPr>
          <w:spacing w:val="-1"/>
        </w:rPr>
        <w:t>in</w:t>
      </w:r>
      <w:r w:rsidRPr="00FB7749">
        <w:t xml:space="preserve"> </w:t>
      </w:r>
      <w:r w:rsidRPr="00BF1F37">
        <w:rPr>
          <w:spacing w:val="-1"/>
        </w:rPr>
        <w:t>euros;</w:t>
      </w:r>
      <w:r w:rsidR="00BF1F37" w:rsidRPr="00BF1F37">
        <w:rPr>
          <w:spacing w:val="-1"/>
        </w:rPr>
        <w:t xml:space="preserve"> </w:t>
      </w:r>
      <w:r w:rsidRPr="00FB7749">
        <w:t>on</w:t>
      </w:r>
      <w:r w:rsidRPr="00BF1F37">
        <w:rPr>
          <w:spacing w:val="50"/>
        </w:rPr>
        <w:t xml:space="preserve"> </w:t>
      </w:r>
      <w:r w:rsidRPr="00BF1F37">
        <w:rPr>
          <w:spacing w:val="-1"/>
        </w:rPr>
        <w:t>the</w:t>
      </w:r>
      <w:r w:rsidRPr="00BF1F37">
        <w:rPr>
          <w:spacing w:val="48"/>
        </w:rPr>
        <w:t xml:space="preserve"> </w:t>
      </w:r>
      <w:r w:rsidRPr="00BF1F37">
        <w:rPr>
          <w:spacing w:val="-1"/>
        </w:rPr>
        <w:t>first</w:t>
      </w:r>
      <w:r w:rsidRPr="00BF1F37">
        <w:rPr>
          <w:spacing w:val="49"/>
        </w:rPr>
        <w:t xml:space="preserve"> </w:t>
      </w:r>
      <w:r w:rsidRPr="00FB7749">
        <w:t>day</w:t>
      </w:r>
      <w:r w:rsidRPr="00BF1F37">
        <w:rPr>
          <w:spacing w:val="48"/>
        </w:rPr>
        <w:t xml:space="preserve"> </w:t>
      </w:r>
      <w:r w:rsidRPr="00BF1F37">
        <w:rPr>
          <w:spacing w:val="-2"/>
        </w:rPr>
        <w:t>of</w:t>
      </w:r>
      <w:r w:rsidRPr="00BF1F37">
        <w:rPr>
          <w:spacing w:val="51"/>
        </w:rPr>
        <w:t xml:space="preserve"> </w:t>
      </w:r>
      <w:r w:rsidRPr="00BF1F37">
        <w:rPr>
          <w:spacing w:val="-1"/>
        </w:rPr>
        <w:t>the</w:t>
      </w:r>
      <w:r w:rsidRPr="00BF1F37">
        <w:rPr>
          <w:spacing w:val="50"/>
        </w:rPr>
        <w:t xml:space="preserve"> </w:t>
      </w:r>
      <w:r w:rsidRPr="00BF1F37">
        <w:rPr>
          <w:spacing w:val="-1"/>
        </w:rPr>
        <w:t>month</w:t>
      </w:r>
      <w:r w:rsidRPr="00BF1F37">
        <w:rPr>
          <w:spacing w:val="47"/>
        </w:rPr>
        <w:t xml:space="preserve"> </w:t>
      </w:r>
      <w:r w:rsidRPr="00FB7749">
        <w:t>in</w:t>
      </w:r>
      <w:r w:rsidRPr="00BF1F37">
        <w:rPr>
          <w:spacing w:val="47"/>
        </w:rPr>
        <w:t xml:space="preserve"> </w:t>
      </w:r>
      <w:r w:rsidRPr="00BF1F37">
        <w:rPr>
          <w:spacing w:val="-1"/>
        </w:rPr>
        <w:t>which</w:t>
      </w:r>
      <w:r w:rsidRPr="00BF1F37">
        <w:rPr>
          <w:spacing w:val="48"/>
        </w:rPr>
        <w:t xml:space="preserve"> </w:t>
      </w:r>
      <w:r w:rsidRPr="00BF1F37">
        <w:rPr>
          <w:spacing w:val="-1"/>
        </w:rPr>
        <w:t>the</w:t>
      </w:r>
      <w:r w:rsidRPr="00BF1F37">
        <w:rPr>
          <w:spacing w:val="48"/>
        </w:rPr>
        <w:t xml:space="preserve"> </w:t>
      </w:r>
      <w:r w:rsidRPr="00BF1F37">
        <w:rPr>
          <w:spacing w:val="-1"/>
        </w:rPr>
        <w:t>time-limit</w:t>
      </w:r>
      <w:r w:rsidRPr="00BF1F37">
        <w:rPr>
          <w:spacing w:val="51"/>
        </w:rPr>
        <w:t xml:space="preserve"> </w:t>
      </w:r>
      <w:r w:rsidRPr="00BF1F37">
        <w:rPr>
          <w:spacing w:val="-1"/>
        </w:rPr>
        <w:t>expired,</w:t>
      </w:r>
      <w:r w:rsidRPr="00BF1F37">
        <w:rPr>
          <w:spacing w:val="48"/>
        </w:rPr>
        <w:t xml:space="preserve"> </w:t>
      </w:r>
      <w:r w:rsidRPr="00BF1F37">
        <w:rPr>
          <w:spacing w:val="-1"/>
        </w:rPr>
        <w:t>plus</w:t>
      </w:r>
      <w:r w:rsidRPr="00BF1F37">
        <w:rPr>
          <w:spacing w:val="48"/>
        </w:rPr>
        <w:t xml:space="preserve"> </w:t>
      </w:r>
      <w:r w:rsidRPr="00BF1F37">
        <w:rPr>
          <w:spacing w:val="-1"/>
        </w:rPr>
        <w:t>three</w:t>
      </w:r>
      <w:r w:rsidRPr="00BF1F37">
        <w:rPr>
          <w:spacing w:val="48"/>
        </w:rPr>
        <w:t xml:space="preserve"> </w:t>
      </w:r>
      <w:r w:rsidRPr="00BF1F37">
        <w:rPr>
          <w:spacing w:val="-1"/>
        </w:rPr>
        <w:t>and</w:t>
      </w:r>
      <w:r w:rsidRPr="00BF1F37">
        <w:rPr>
          <w:spacing w:val="50"/>
        </w:rPr>
        <w:t xml:space="preserve"> </w:t>
      </w:r>
      <w:r w:rsidRPr="00FB7749">
        <w:t>a</w:t>
      </w:r>
      <w:r w:rsidRPr="00BF1F37">
        <w:rPr>
          <w:spacing w:val="50"/>
        </w:rPr>
        <w:t xml:space="preserve"> </w:t>
      </w:r>
      <w:r w:rsidRPr="00BF1F37">
        <w:rPr>
          <w:spacing w:val="-2"/>
        </w:rPr>
        <w:t>half</w:t>
      </w:r>
      <w:r w:rsidRPr="00BF1F37">
        <w:rPr>
          <w:spacing w:val="57"/>
        </w:rPr>
        <w:t xml:space="preserve"> </w:t>
      </w:r>
      <w:r w:rsidRPr="00BF1F37">
        <w:rPr>
          <w:spacing w:val="-1"/>
        </w:rPr>
        <w:t>percentage</w:t>
      </w:r>
      <w:r w:rsidRPr="00BF1F37">
        <w:rPr>
          <w:spacing w:val="50"/>
        </w:rPr>
        <w:t xml:space="preserve"> </w:t>
      </w:r>
      <w:r w:rsidRPr="00BF1F37">
        <w:rPr>
          <w:spacing w:val="-1"/>
        </w:rPr>
        <w:t>points.</w:t>
      </w:r>
      <w:r w:rsidRPr="00BF1F37">
        <w:rPr>
          <w:spacing w:val="45"/>
        </w:rPr>
        <w:t xml:space="preserve"> </w:t>
      </w:r>
      <w:r w:rsidRPr="00FB7749">
        <w:t>The</w:t>
      </w:r>
      <w:r w:rsidRPr="00BF1F37">
        <w:rPr>
          <w:spacing w:val="50"/>
        </w:rPr>
        <w:t xml:space="preserve"> </w:t>
      </w:r>
      <w:r w:rsidRPr="00BF1F37">
        <w:rPr>
          <w:spacing w:val="-1"/>
        </w:rPr>
        <w:t>default</w:t>
      </w:r>
      <w:r w:rsidRPr="00BF1F37">
        <w:rPr>
          <w:spacing w:val="48"/>
        </w:rPr>
        <w:t xml:space="preserve"> </w:t>
      </w:r>
      <w:r w:rsidRPr="00BF1F37">
        <w:rPr>
          <w:spacing w:val="-1"/>
        </w:rPr>
        <w:t>interest</w:t>
      </w:r>
      <w:r w:rsidRPr="00BF1F37">
        <w:rPr>
          <w:spacing w:val="49"/>
        </w:rPr>
        <w:t xml:space="preserve"> </w:t>
      </w:r>
      <w:r w:rsidRPr="00BF1F37">
        <w:rPr>
          <w:spacing w:val="-1"/>
        </w:rPr>
        <w:t>shall</w:t>
      </w:r>
      <w:r w:rsidRPr="00BF1F37">
        <w:rPr>
          <w:spacing w:val="51"/>
        </w:rPr>
        <w:t xml:space="preserve"> </w:t>
      </w:r>
      <w:r w:rsidRPr="00FB7749">
        <w:t>be</w:t>
      </w:r>
      <w:r w:rsidRPr="00BF1F37">
        <w:rPr>
          <w:spacing w:val="48"/>
        </w:rPr>
        <w:t xml:space="preserve"> </w:t>
      </w:r>
      <w:r w:rsidRPr="00BF1F37">
        <w:rPr>
          <w:spacing w:val="-1"/>
        </w:rPr>
        <w:t>incurred</w:t>
      </w:r>
      <w:r w:rsidRPr="00BF1F37">
        <w:rPr>
          <w:spacing w:val="50"/>
        </w:rPr>
        <w:t xml:space="preserve"> </w:t>
      </w:r>
      <w:r w:rsidRPr="00BF1F37">
        <w:rPr>
          <w:spacing w:val="-1"/>
        </w:rPr>
        <w:t>over</w:t>
      </w:r>
      <w:r w:rsidRPr="00BF1F37">
        <w:rPr>
          <w:spacing w:val="49"/>
        </w:rPr>
        <w:t xml:space="preserve"> </w:t>
      </w:r>
      <w:r w:rsidRPr="00FB7749">
        <w:t>the</w:t>
      </w:r>
      <w:r w:rsidRPr="00BF1F37">
        <w:rPr>
          <w:spacing w:val="48"/>
        </w:rPr>
        <w:t xml:space="preserve"> </w:t>
      </w:r>
      <w:r w:rsidRPr="00BF1F37">
        <w:rPr>
          <w:spacing w:val="-2"/>
        </w:rPr>
        <w:t>time</w:t>
      </w:r>
      <w:r w:rsidRPr="00BF1F37">
        <w:rPr>
          <w:spacing w:val="50"/>
        </w:rPr>
        <w:t xml:space="preserve"> </w:t>
      </w:r>
      <w:r w:rsidRPr="00BF1F37">
        <w:rPr>
          <w:spacing w:val="-1"/>
        </w:rPr>
        <w:t>which</w:t>
      </w:r>
      <w:r w:rsidRPr="00BF1F37">
        <w:rPr>
          <w:spacing w:val="50"/>
        </w:rPr>
        <w:t xml:space="preserve"> </w:t>
      </w:r>
      <w:r w:rsidRPr="00BF1F37">
        <w:rPr>
          <w:spacing w:val="-1"/>
        </w:rPr>
        <w:t>elapses</w:t>
      </w:r>
      <w:r w:rsidRPr="00BF1F37">
        <w:rPr>
          <w:spacing w:val="47"/>
        </w:rPr>
        <w:t xml:space="preserve"> </w:t>
      </w:r>
      <w:r w:rsidRPr="00BF1F37">
        <w:rPr>
          <w:spacing w:val="-1"/>
        </w:rPr>
        <w:t>between</w:t>
      </w:r>
      <w:r w:rsidRPr="00BF1F37">
        <w:rPr>
          <w:spacing w:val="16"/>
        </w:rPr>
        <w:t xml:space="preserve"> </w:t>
      </w:r>
      <w:r w:rsidRPr="00FB7749">
        <w:t>the</w:t>
      </w:r>
      <w:r w:rsidRPr="00BF1F37">
        <w:rPr>
          <w:spacing w:val="17"/>
        </w:rPr>
        <w:t xml:space="preserve"> </w:t>
      </w:r>
      <w:r w:rsidRPr="00BF1F37">
        <w:rPr>
          <w:spacing w:val="-1"/>
        </w:rPr>
        <w:t>date</w:t>
      </w:r>
      <w:r w:rsidRPr="00BF1F37">
        <w:rPr>
          <w:spacing w:val="19"/>
        </w:rPr>
        <w:t xml:space="preserve"> </w:t>
      </w:r>
      <w:r w:rsidRPr="00BF1F37">
        <w:rPr>
          <w:spacing w:val="-2"/>
        </w:rPr>
        <w:t>of</w:t>
      </w:r>
      <w:r w:rsidRPr="00BF1F37">
        <w:rPr>
          <w:spacing w:val="17"/>
        </w:rPr>
        <w:t xml:space="preserve"> </w:t>
      </w:r>
      <w:r w:rsidRPr="00FB7749">
        <w:t>the</w:t>
      </w:r>
      <w:r w:rsidRPr="00BF1F37">
        <w:rPr>
          <w:spacing w:val="17"/>
        </w:rPr>
        <w:t xml:space="preserve"> </w:t>
      </w:r>
      <w:r w:rsidRPr="00BF1F37">
        <w:rPr>
          <w:spacing w:val="-1"/>
        </w:rPr>
        <w:t>payment</w:t>
      </w:r>
      <w:r w:rsidRPr="00BF1F37">
        <w:rPr>
          <w:spacing w:val="20"/>
        </w:rPr>
        <w:t xml:space="preserve"> </w:t>
      </w:r>
      <w:r w:rsidRPr="00BF1F37">
        <w:rPr>
          <w:spacing w:val="-1"/>
        </w:rPr>
        <w:t>deadline</w:t>
      </w:r>
      <w:r w:rsidRPr="00BF1F37">
        <w:rPr>
          <w:spacing w:val="17"/>
        </w:rPr>
        <w:t xml:space="preserve"> </w:t>
      </w:r>
      <w:r w:rsidRPr="00FB7749">
        <w:t>set</w:t>
      </w:r>
      <w:r w:rsidRPr="00BF1F37">
        <w:rPr>
          <w:spacing w:val="17"/>
        </w:rPr>
        <w:t xml:space="preserve"> </w:t>
      </w:r>
      <w:r w:rsidRPr="00FB7749">
        <w:t>by</w:t>
      </w:r>
      <w:r w:rsidRPr="00BF1F37">
        <w:rPr>
          <w:spacing w:val="16"/>
        </w:rPr>
        <w:t xml:space="preserve"> </w:t>
      </w:r>
      <w:r w:rsidRPr="00BF1F37">
        <w:rPr>
          <w:spacing w:val="-1"/>
        </w:rPr>
        <w:t>the</w:t>
      </w:r>
      <w:r w:rsidRPr="00BF1F37">
        <w:rPr>
          <w:spacing w:val="17"/>
        </w:rPr>
        <w:t xml:space="preserve"> </w:t>
      </w:r>
      <w:r w:rsidRPr="00BF1F37">
        <w:rPr>
          <w:spacing w:val="-1"/>
        </w:rPr>
        <w:t>Contracting</w:t>
      </w:r>
      <w:r w:rsidRPr="00BF1F37">
        <w:rPr>
          <w:spacing w:val="16"/>
        </w:rPr>
        <w:t xml:space="preserve"> </w:t>
      </w:r>
      <w:r w:rsidRPr="00BF1F37">
        <w:rPr>
          <w:spacing w:val="-1"/>
        </w:rPr>
        <w:t>Authority,</w:t>
      </w:r>
      <w:r w:rsidRPr="00BF1F37">
        <w:rPr>
          <w:spacing w:val="26"/>
        </w:rPr>
        <w:t xml:space="preserve"> </w:t>
      </w:r>
      <w:r w:rsidRPr="00FB7749">
        <w:t>and</w:t>
      </w:r>
      <w:r w:rsidRPr="00BF1F37">
        <w:rPr>
          <w:spacing w:val="17"/>
        </w:rPr>
        <w:t xml:space="preserve"> </w:t>
      </w:r>
      <w:r w:rsidRPr="00FB7749">
        <w:t>the</w:t>
      </w:r>
      <w:r w:rsidRPr="00BF1F37">
        <w:rPr>
          <w:spacing w:val="17"/>
        </w:rPr>
        <w:t xml:space="preserve"> </w:t>
      </w:r>
      <w:r w:rsidRPr="00BF1F37">
        <w:rPr>
          <w:spacing w:val="-1"/>
        </w:rPr>
        <w:t>date</w:t>
      </w:r>
      <w:r w:rsidRPr="00BF1F37">
        <w:rPr>
          <w:spacing w:val="33"/>
        </w:rPr>
        <w:t xml:space="preserve"> </w:t>
      </w:r>
      <w:r w:rsidRPr="00FB7749">
        <w:t>on</w:t>
      </w:r>
      <w:r w:rsidRPr="00BF1F37">
        <w:rPr>
          <w:spacing w:val="31"/>
        </w:rPr>
        <w:t xml:space="preserve"> </w:t>
      </w:r>
      <w:r w:rsidRPr="00BF1F37">
        <w:rPr>
          <w:spacing w:val="-1"/>
        </w:rPr>
        <w:t>which</w:t>
      </w:r>
      <w:r w:rsidRPr="00BF1F37">
        <w:rPr>
          <w:spacing w:val="31"/>
        </w:rPr>
        <w:t xml:space="preserve"> </w:t>
      </w:r>
      <w:r w:rsidRPr="00BF1F37">
        <w:rPr>
          <w:spacing w:val="-1"/>
        </w:rPr>
        <w:t>payment</w:t>
      </w:r>
      <w:r w:rsidRPr="00BF1F37">
        <w:rPr>
          <w:spacing w:val="32"/>
        </w:rPr>
        <w:t xml:space="preserve"> </w:t>
      </w:r>
      <w:r w:rsidRPr="00FB7749">
        <w:t>is</w:t>
      </w:r>
      <w:r w:rsidRPr="00BF1F37">
        <w:rPr>
          <w:spacing w:val="31"/>
        </w:rPr>
        <w:t xml:space="preserve"> </w:t>
      </w:r>
      <w:r w:rsidRPr="00BF1F37">
        <w:rPr>
          <w:spacing w:val="-1"/>
        </w:rPr>
        <w:t>actually</w:t>
      </w:r>
      <w:r w:rsidRPr="00BF1F37">
        <w:rPr>
          <w:spacing w:val="28"/>
        </w:rPr>
        <w:t xml:space="preserve"> </w:t>
      </w:r>
      <w:r w:rsidRPr="00BF1F37">
        <w:rPr>
          <w:spacing w:val="-1"/>
        </w:rPr>
        <w:t>made.</w:t>
      </w:r>
      <w:r w:rsidRPr="00BF1F37">
        <w:rPr>
          <w:spacing w:val="31"/>
        </w:rPr>
        <w:t xml:space="preserve"> </w:t>
      </w:r>
      <w:r w:rsidRPr="00FB7749">
        <w:t>Any</w:t>
      </w:r>
      <w:r w:rsidRPr="00BF1F37">
        <w:rPr>
          <w:spacing w:val="28"/>
        </w:rPr>
        <w:t xml:space="preserve"> </w:t>
      </w:r>
      <w:r w:rsidRPr="00BF1F37">
        <w:rPr>
          <w:spacing w:val="-1"/>
        </w:rPr>
        <w:t>partial</w:t>
      </w:r>
      <w:r w:rsidRPr="00BF1F37">
        <w:rPr>
          <w:spacing w:val="32"/>
        </w:rPr>
        <w:t xml:space="preserve"> </w:t>
      </w:r>
      <w:r w:rsidRPr="00BF1F37">
        <w:rPr>
          <w:spacing w:val="-1"/>
        </w:rPr>
        <w:t>payments</w:t>
      </w:r>
      <w:r w:rsidRPr="00BF1F37">
        <w:rPr>
          <w:spacing w:val="31"/>
        </w:rPr>
        <w:t xml:space="preserve"> </w:t>
      </w:r>
      <w:r w:rsidRPr="00BF1F37">
        <w:rPr>
          <w:spacing w:val="-1"/>
        </w:rPr>
        <w:t>shall</w:t>
      </w:r>
      <w:r w:rsidRPr="00BF1F37">
        <w:rPr>
          <w:spacing w:val="32"/>
        </w:rPr>
        <w:t xml:space="preserve"> </w:t>
      </w:r>
      <w:r w:rsidRPr="00BF1F37">
        <w:rPr>
          <w:spacing w:val="-1"/>
        </w:rPr>
        <w:t>first</w:t>
      </w:r>
      <w:r w:rsidRPr="00BF1F37">
        <w:rPr>
          <w:spacing w:val="32"/>
        </w:rPr>
        <w:t xml:space="preserve"> </w:t>
      </w:r>
      <w:r w:rsidRPr="00BF1F37">
        <w:rPr>
          <w:spacing w:val="-1"/>
        </w:rPr>
        <w:t>cover</w:t>
      </w:r>
      <w:r w:rsidRPr="00BF1F37">
        <w:rPr>
          <w:spacing w:val="32"/>
        </w:rPr>
        <w:t xml:space="preserve"> </w:t>
      </w:r>
      <w:r w:rsidRPr="00BF1F37">
        <w:rPr>
          <w:spacing w:val="-1"/>
        </w:rPr>
        <w:t>the</w:t>
      </w:r>
      <w:r w:rsidRPr="00BF1F37">
        <w:rPr>
          <w:spacing w:val="31"/>
        </w:rPr>
        <w:t xml:space="preserve"> </w:t>
      </w:r>
      <w:r w:rsidRPr="00BF1F37">
        <w:rPr>
          <w:spacing w:val="-1"/>
        </w:rPr>
        <w:t>interest</w:t>
      </w:r>
      <w:r w:rsidRPr="00BF1F37">
        <w:rPr>
          <w:spacing w:val="63"/>
        </w:rPr>
        <w:t xml:space="preserve"> </w:t>
      </w:r>
      <w:r w:rsidRPr="00FB7749">
        <w:t>thus</w:t>
      </w:r>
      <w:r w:rsidRPr="00BF1F37">
        <w:rPr>
          <w:spacing w:val="-2"/>
        </w:rPr>
        <w:t xml:space="preserve"> </w:t>
      </w:r>
      <w:r w:rsidRPr="00BF1F37">
        <w:rPr>
          <w:spacing w:val="-1"/>
        </w:rPr>
        <w:t>established.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Offsetting</w:t>
      </w:r>
    </w:p>
    <w:p w:rsidR="00D0198E" w:rsidRPr="00FB7749" w:rsidRDefault="00D0198E" w:rsidP="00834B1C">
      <w:pPr>
        <w:pStyle w:val="BodyText"/>
        <w:widowControl w:val="0"/>
        <w:numPr>
          <w:ilvl w:val="1"/>
          <w:numId w:val="218"/>
        </w:numPr>
        <w:tabs>
          <w:tab w:val="clear" w:pos="851"/>
          <w:tab w:val="clear" w:pos="1191"/>
          <w:tab w:val="clear" w:pos="1531"/>
          <w:tab w:val="left" w:pos="821"/>
        </w:tabs>
        <w:ind w:right="138"/>
      </w:pPr>
      <w:r w:rsidRPr="00FB7749">
        <w:rPr>
          <w:spacing w:val="-1"/>
        </w:rPr>
        <w:t>Amounts</w:t>
      </w:r>
      <w:r w:rsidRPr="00FB7749">
        <w:rPr>
          <w:spacing w:val="12"/>
        </w:rPr>
        <w:t xml:space="preserve"> </w:t>
      </w:r>
      <w:r w:rsidRPr="00FB7749">
        <w:t>to</w:t>
      </w:r>
      <w:r w:rsidRPr="00FB7749">
        <w:rPr>
          <w:spacing w:val="11"/>
        </w:rPr>
        <w:t xml:space="preserve"> </w:t>
      </w:r>
      <w:r w:rsidRPr="00FB7749">
        <w:t>be</w:t>
      </w:r>
      <w:r w:rsidRPr="00FB7749">
        <w:rPr>
          <w:spacing w:val="12"/>
        </w:rPr>
        <w:t xml:space="preserve"> </w:t>
      </w:r>
      <w:r w:rsidRPr="00FB7749">
        <w:rPr>
          <w:spacing w:val="-1"/>
        </w:rPr>
        <w:t>repaid</w:t>
      </w:r>
      <w:r w:rsidRPr="00FB7749">
        <w:rPr>
          <w:spacing w:val="11"/>
        </w:rPr>
        <w:t xml:space="preserve"> </w:t>
      </w:r>
      <w:r w:rsidRPr="00FB7749">
        <w:t>to</w:t>
      </w:r>
      <w:r w:rsidRPr="00FB7749">
        <w:rPr>
          <w:spacing w:val="11"/>
        </w:rPr>
        <w:t xml:space="preserve"> </w:t>
      </w:r>
      <w:r w:rsidRPr="00FB7749">
        <w:rPr>
          <w:spacing w:val="-2"/>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1"/>
        </w:rPr>
        <w:t xml:space="preserve"> </w:t>
      </w:r>
      <w:r w:rsidRPr="00FB7749">
        <w:rPr>
          <w:spacing w:val="-1"/>
        </w:rPr>
        <w:t>may</w:t>
      </w:r>
      <w:r w:rsidRPr="00FB7749">
        <w:rPr>
          <w:spacing w:val="12"/>
        </w:rPr>
        <w:t xml:space="preserve"> </w:t>
      </w:r>
      <w:r w:rsidRPr="00FB7749">
        <w:t>be</w:t>
      </w:r>
      <w:r w:rsidRPr="00FB7749">
        <w:rPr>
          <w:spacing w:val="14"/>
        </w:rPr>
        <w:t xml:space="preserve"> </w:t>
      </w:r>
      <w:r w:rsidRPr="00FB7749">
        <w:rPr>
          <w:spacing w:val="-1"/>
        </w:rPr>
        <w:t>offset</w:t>
      </w:r>
      <w:r w:rsidRPr="00FB7749">
        <w:rPr>
          <w:spacing w:val="13"/>
        </w:rPr>
        <w:t xml:space="preserve"> </w:t>
      </w:r>
      <w:r w:rsidRPr="00FB7749">
        <w:rPr>
          <w:spacing w:val="-1"/>
        </w:rPr>
        <w:t>against</w:t>
      </w:r>
      <w:r w:rsidRPr="00FB7749">
        <w:rPr>
          <w:spacing w:val="12"/>
        </w:rPr>
        <w:t xml:space="preserve"> </w:t>
      </w:r>
      <w:r w:rsidRPr="00FB7749">
        <w:rPr>
          <w:spacing w:val="-1"/>
        </w:rPr>
        <w:t>amounts</w:t>
      </w:r>
      <w:r w:rsidRPr="00FB7749">
        <w:rPr>
          <w:spacing w:val="15"/>
        </w:rPr>
        <w:t xml:space="preserve"> </w:t>
      </w:r>
      <w:r w:rsidRPr="00FB7749">
        <w:rPr>
          <w:spacing w:val="-2"/>
        </w:rPr>
        <w:t>of</w:t>
      </w:r>
      <w:r w:rsidRPr="00FB7749">
        <w:rPr>
          <w:spacing w:val="12"/>
        </w:rPr>
        <w:t xml:space="preserve"> </w:t>
      </w:r>
      <w:r w:rsidRPr="00FB7749">
        <w:t>any</w:t>
      </w:r>
      <w:r w:rsidRPr="00FB7749">
        <w:rPr>
          <w:spacing w:val="53"/>
        </w:rPr>
        <w:t xml:space="preserve"> </w:t>
      </w:r>
      <w:r w:rsidRPr="00FB7749">
        <w:rPr>
          <w:spacing w:val="-1"/>
        </w:rPr>
        <w:t>kind</w:t>
      </w:r>
      <w:r w:rsidRPr="00FB7749">
        <w:rPr>
          <w:spacing w:val="50"/>
        </w:rPr>
        <w:t xml:space="preserve"> </w:t>
      </w:r>
      <w:r w:rsidRPr="00FB7749">
        <w:t>due</w:t>
      </w:r>
      <w:r w:rsidRPr="00FB7749">
        <w:rPr>
          <w:spacing w:val="48"/>
        </w:rPr>
        <w:t xml:space="preserve"> </w:t>
      </w:r>
      <w:r w:rsidRPr="00FB7749">
        <w:t>to</w:t>
      </w:r>
      <w:r w:rsidRPr="00FB7749">
        <w:rPr>
          <w:spacing w:val="47"/>
        </w:rPr>
        <w:t xml:space="preserve"> </w:t>
      </w:r>
      <w:r w:rsidRPr="00FB7749">
        <w:t>the</w:t>
      </w:r>
      <w:r w:rsidRPr="00FB7749">
        <w:rPr>
          <w:spacing w:val="50"/>
        </w:rPr>
        <w:t xml:space="preserve"> </w:t>
      </w:r>
      <w:r w:rsidRPr="00FB7749">
        <w:rPr>
          <w:spacing w:val="-1"/>
        </w:rPr>
        <w:t>Coordinator,</w:t>
      </w:r>
      <w:r w:rsidRPr="00FB7749">
        <w:rPr>
          <w:spacing w:val="50"/>
        </w:rPr>
        <w:t xml:space="preserve"> </w:t>
      </w:r>
      <w:r w:rsidRPr="00FB7749">
        <w:rPr>
          <w:spacing w:val="-1"/>
        </w:rPr>
        <w:t>after</w:t>
      </w:r>
      <w:r w:rsidRPr="00FB7749">
        <w:rPr>
          <w:spacing w:val="49"/>
        </w:rPr>
        <w:t xml:space="preserve"> </w:t>
      </w:r>
      <w:r w:rsidRPr="00FB7749">
        <w:rPr>
          <w:spacing w:val="-1"/>
        </w:rPr>
        <w:t>informing</w:t>
      </w:r>
      <w:r w:rsidRPr="00FB7749">
        <w:rPr>
          <w:spacing w:val="47"/>
        </w:rPr>
        <w:t xml:space="preserve"> </w:t>
      </w:r>
      <w:r w:rsidRPr="00FB7749">
        <w:t>it</w:t>
      </w:r>
      <w:r w:rsidRPr="00FB7749">
        <w:rPr>
          <w:spacing w:val="49"/>
        </w:rPr>
        <w:t xml:space="preserve"> </w:t>
      </w:r>
      <w:r w:rsidRPr="00FB7749">
        <w:rPr>
          <w:spacing w:val="-1"/>
        </w:rPr>
        <w:t>accordingly.</w:t>
      </w:r>
      <w:r w:rsidRPr="00FB7749">
        <w:rPr>
          <w:spacing w:val="47"/>
        </w:rPr>
        <w:t xml:space="preserve"> </w:t>
      </w:r>
      <w:r w:rsidRPr="00FB7749">
        <w:rPr>
          <w:spacing w:val="-1"/>
        </w:rPr>
        <w:t>This</w:t>
      </w:r>
      <w:r w:rsidRPr="00FB7749">
        <w:rPr>
          <w:spacing w:val="51"/>
        </w:rPr>
        <w:t xml:space="preserve"> </w:t>
      </w:r>
      <w:r w:rsidRPr="00FB7749">
        <w:rPr>
          <w:spacing w:val="-1"/>
        </w:rPr>
        <w:t>shall</w:t>
      </w:r>
      <w:r w:rsidRPr="00FB7749">
        <w:rPr>
          <w:spacing w:val="51"/>
        </w:rPr>
        <w:t xml:space="preserve"> </w:t>
      </w:r>
      <w:r w:rsidRPr="00FB7749">
        <w:rPr>
          <w:spacing w:val="-1"/>
        </w:rPr>
        <w:t>not</w:t>
      </w:r>
      <w:r w:rsidRPr="00FB7749">
        <w:rPr>
          <w:spacing w:val="48"/>
        </w:rPr>
        <w:t xml:space="preserve"> </w:t>
      </w:r>
      <w:r w:rsidRPr="00FB7749">
        <w:rPr>
          <w:spacing w:val="-1"/>
        </w:rPr>
        <w:t>affect</w:t>
      </w:r>
      <w:r w:rsidRPr="00FB7749">
        <w:rPr>
          <w:spacing w:val="49"/>
        </w:rPr>
        <w:t xml:space="preserve"> </w:t>
      </w:r>
      <w:r w:rsidRPr="00FB7749">
        <w:rPr>
          <w:spacing w:val="-1"/>
        </w:rPr>
        <w:t>the</w:t>
      </w:r>
      <w:r w:rsidRPr="00FB7749">
        <w:rPr>
          <w:spacing w:val="47"/>
        </w:rPr>
        <w:t xml:space="preserve"> </w:t>
      </w:r>
      <w:r w:rsidRPr="00FB7749">
        <w:rPr>
          <w:spacing w:val="-1"/>
        </w:rPr>
        <w:t>Parties’</w:t>
      </w:r>
      <w:r w:rsidRPr="00FB7749">
        <w:rPr>
          <w:spacing w:val="-2"/>
        </w:rPr>
        <w:t xml:space="preserve"> </w:t>
      </w:r>
      <w:r w:rsidRPr="00FB7749">
        <w:rPr>
          <w:spacing w:val="-1"/>
        </w:rPr>
        <w:t>right</w:t>
      </w:r>
      <w:r w:rsidRPr="00FB7749">
        <w:rPr>
          <w:spacing w:val="-2"/>
        </w:rPr>
        <w:t xml:space="preserve"> </w:t>
      </w:r>
      <w:r w:rsidRPr="00FB7749">
        <w:t xml:space="preserve">to </w:t>
      </w:r>
      <w:r w:rsidRPr="00FB7749">
        <w:rPr>
          <w:spacing w:val="-1"/>
        </w:rPr>
        <w:t>agree</w:t>
      </w:r>
      <w:r w:rsidRPr="00FB7749">
        <w:rPr>
          <w:spacing w:val="-2"/>
        </w:rPr>
        <w:t xml:space="preserve"> </w:t>
      </w:r>
      <w:r w:rsidRPr="00FB7749">
        <w:t xml:space="preserve">on </w:t>
      </w:r>
      <w:r w:rsidRPr="00FB7749">
        <w:rPr>
          <w:spacing w:val="-1"/>
        </w:rPr>
        <w:t>payment</w:t>
      </w:r>
      <w:r w:rsidRPr="00FB7749">
        <w:rPr>
          <w:spacing w:val="1"/>
        </w:rPr>
        <w:t xml:space="preserve"> </w:t>
      </w:r>
      <w:r w:rsidRPr="00FB7749">
        <w:t xml:space="preserve">in </w:t>
      </w:r>
      <w:r w:rsidRPr="00FB7749">
        <w:rPr>
          <w:spacing w:val="-1"/>
        </w:rPr>
        <w:t>instalments.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Other provisions</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t>The</w:t>
      </w:r>
      <w:r w:rsidRPr="00FB7749">
        <w:rPr>
          <w:spacing w:val="46"/>
        </w:rPr>
        <w:t xml:space="preserve"> </w:t>
      </w:r>
      <w:r w:rsidRPr="00FB7749">
        <w:rPr>
          <w:spacing w:val="-1"/>
        </w:rPr>
        <w:t>repayment</w:t>
      </w:r>
      <w:r w:rsidRPr="00FB7749">
        <w:rPr>
          <w:spacing w:val="50"/>
        </w:rPr>
        <w:t xml:space="preserve"> </w:t>
      </w:r>
      <w:r w:rsidRPr="00FB7749">
        <w:rPr>
          <w:spacing w:val="-1"/>
        </w:rPr>
        <w:t>under</w:t>
      </w:r>
      <w:r w:rsidRPr="00FB7749">
        <w:rPr>
          <w:spacing w:val="48"/>
        </w:rPr>
        <w:t xml:space="preserve"> </w:t>
      </w:r>
      <w:r w:rsidRPr="00FB7749">
        <w:rPr>
          <w:spacing w:val="-1"/>
        </w:rPr>
        <w:t>Article</w:t>
      </w:r>
      <w:r w:rsidRPr="00FB7749">
        <w:rPr>
          <w:spacing w:val="45"/>
        </w:rPr>
        <w:t xml:space="preserve"> </w:t>
      </w:r>
      <w:r w:rsidRPr="00FB7749">
        <w:t>18.4</w:t>
      </w:r>
      <w:r w:rsidRPr="00FB7749">
        <w:rPr>
          <w:spacing w:val="45"/>
        </w:rPr>
        <w:t xml:space="preserve"> </w:t>
      </w:r>
      <w:r w:rsidRPr="00FB7749">
        <w:t>or</w:t>
      </w:r>
      <w:r w:rsidRPr="00FB7749">
        <w:rPr>
          <w:spacing w:val="46"/>
        </w:rPr>
        <w:t xml:space="preserve"> </w:t>
      </w:r>
      <w:r w:rsidRPr="00FB7749">
        <w:rPr>
          <w:spacing w:val="-1"/>
        </w:rPr>
        <w:t>the</w:t>
      </w:r>
      <w:r w:rsidRPr="00FB7749">
        <w:rPr>
          <w:spacing w:val="48"/>
        </w:rPr>
        <w:t xml:space="preserve"> </w:t>
      </w:r>
      <w:r w:rsidRPr="00FB7749">
        <w:rPr>
          <w:spacing w:val="-1"/>
        </w:rPr>
        <w:t>offsetting</w:t>
      </w:r>
      <w:r w:rsidRPr="00FB7749">
        <w:rPr>
          <w:spacing w:val="45"/>
        </w:rPr>
        <w:t xml:space="preserve"> </w:t>
      </w:r>
      <w:r w:rsidRPr="00FB7749">
        <w:t>under</w:t>
      </w:r>
      <w:r w:rsidRPr="00FB7749">
        <w:rPr>
          <w:spacing w:val="46"/>
        </w:rPr>
        <w:t xml:space="preserve"> </w:t>
      </w:r>
      <w:r w:rsidRPr="00FB7749">
        <w:rPr>
          <w:spacing w:val="-1"/>
        </w:rPr>
        <w:t>Article</w:t>
      </w:r>
      <w:r w:rsidRPr="00FB7749">
        <w:rPr>
          <w:spacing w:val="45"/>
        </w:rPr>
        <w:t xml:space="preserve"> </w:t>
      </w:r>
      <w:r w:rsidRPr="00FB7749">
        <w:rPr>
          <w:spacing w:val="1"/>
        </w:rPr>
        <w:t>18.6</w:t>
      </w:r>
      <w:r w:rsidRPr="00FB7749">
        <w:rPr>
          <w:spacing w:val="45"/>
        </w:rPr>
        <w:t xml:space="preserve"> </w:t>
      </w:r>
      <w:r w:rsidRPr="00FB7749">
        <w:rPr>
          <w:spacing w:val="-1"/>
        </w:rPr>
        <w:t>amount</w:t>
      </w:r>
      <w:r w:rsidRPr="00FB7749">
        <w:rPr>
          <w:spacing w:val="46"/>
        </w:rPr>
        <w:t xml:space="preserve"> </w:t>
      </w:r>
      <w:r w:rsidRPr="00FB7749">
        <w:t>to</w:t>
      </w:r>
      <w:r w:rsidRPr="00FB7749">
        <w:rPr>
          <w:spacing w:val="45"/>
        </w:rPr>
        <w:t xml:space="preserve"> </w:t>
      </w:r>
      <w:r w:rsidRPr="00FB7749">
        <w:rPr>
          <w:spacing w:val="-1"/>
        </w:rPr>
        <w:t>the</w:t>
      </w:r>
      <w:r w:rsidRPr="00FB7749">
        <w:rPr>
          <w:spacing w:val="21"/>
        </w:rPr>
        <w:t xml:space="preserve"> </w:t>
      </w:r>
      <w:r w:rsidRPr="00FB7749">
        <w:rPr>
          <w:spacing w:val="-1"/>
        </w:rPr>
        <w:t>payment</w:t>
      </w:r>
      <w:r w:rsidRPr="00FB7749">
        <w:rPr>
          <w:spacing w:val="1"/>
        </w:rPr>
        <w:t xml:space="preserve"> </w:t>
      </w:r>
      <w:r w:rsidRPr="00FB7749">
        <w:t>of</w:t>
      </w:r>
      <w:r w:rsidRPr="00FB7749">
        <w:rPr>
          <w:spacing w:val="-2"/>
        </w:rPr>
        <w:t xml:space="preserve"> </w:t>
      </w:r>
      <w:r w:rsidRPr="00FB7749">
        <w:t xml:space="preserve">the </w:t>
      </w:r>
      <w:r w:rsidRPr="00FB7749">
        <w:rPr>
          <w:spacing w:val="-1"/>
        </w:rPr>
        <w:t>balance.</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rPr>
          <w:spacing w:val="-1"/>
        </w:rPr>
        <w:t>Bank</w:t>
      </w:r>
      <w:r w:rsidRPr="00FB7749">
        <w:rPr>
          <w:spacing w:val="36"/>
        </w:rPr>
        <w:t xml:space="preserve"> </w:t>
      </w:r>
      <w:r w:rsidRPr="00FB7749">
        <w:rPr>
          <w:spacing w:val="-1"/>
        </w:rPr>
        <w:t>charges</w:t>
      </w:r>
      <w:r w:rsidRPr="00FB7749">
        <w:rPr>
          <w:spacing w:val="39"/>
        </w:rPr>
        <w:t xml:space="preserve"> </w:t>
      </w:r>
      <w:r w:rsidRPr="00FB7749">
        <w:rPr>
          <w:spacing w:val="-1"/>
        </w:rPr>
        <w:t>incurred</w:t>
      </w:r>
      <w:r w:rsidRPr="00FB7749">
        <w:rPr>
          <w:spacing w:val="36"/>
        </w:rPr>
        <w:t xml:space="preserve"> </w:t>
      </w:r>
      <w:r w:rsidRPr="00FB7749">
        <w:t>by</w:t>
      </w:r>
      <w:r w:rsidRPr="00FB7749">
        <w:rPr>
          <w:spacing w:val="35"/>
        </w:rPr>
        <w:t xml:space="preserve"> </w:t>
      </w:r>
      <w:r w:rsidRPr="00FB7749">
        <w:t>the</w:t>
      </w:r>
      <w:r w:rsidRPr="00FB7749">
        <w:rPr>
          <w:spacing w:val="36"/>
        </w:rPr>
        <w:t xml:space="preserve"> </w:t>
      </w:r>
      <w:r w:rsidRPr="00FB7749">
        <w:rPr>
          <w:spacing w:val="-1"/>
        </w:rPr>
        <w:t>repayment</w:t>
      </w:r>
      <w:r w:rsidRPr="00FB7749">
        <w:rPr>
          <w:spacing w:val="39"/>
        </w:rPr>
        <w:t xml:space="preserve"> </w:t>
      </w:r>
      <w:r w:rsidRPr="00FB7749">
        <w:t>of</w:t>
      </w:r>
      <w:r w:rsidRPr="00FB7749">
        <w:rPr>
          <w:spacing w:val="36"/>
        </w:rPr>
        <w:t xml:space="preserve"> </w:t>
      </w:r>
      <w:r w:rsidRPr="00FB7749">
        <w:rPr>
          <w:spacing w:val="-1"/>
        </w:rPr>
        <w:t>amounts</w:t>
      </w:r>
      <w:r w:rsidRPr="00FB7749">
        <w:rPr>
          <w:spacing w:val="38"/>
        </w:rPr>
        <w:t xml:space="preserve"> </w:t>
      </w:r>
      <w:r w:rsidRPr="00FB7749">
        <w:t>due</w:t>
      </w:r>
      <w:r w:rsidRPr="00FB7749">
        <w:rPr>
          <w:spacing w:val="36"/>
        </w:rPr>
        <w:t xml:space="preserve"> </w:t>
      </w:r>
      <w:r w:rsidRPr="00FB7749">
        <w:t>to</w:t>
      </w:r>
      <w:r w:rsidRPr="00FB7749">
        <w:rPr>
          <w:spacing w:val="35"/>
        </w:rPr>
        <w:t xml:space="preserve"> </w:t>
      </w:r>
      <w:r w:rsidRPr="00FB7749">
        <w:t>the</w:t>
      </w:r>
      <w:r w:rsidRPr="00FB7749">
        <w:rPr>
          <w:spacing w:val="38"/>
        </w:rPr>
        <w:t xml:space="preserve"> </w:t>
      </w:r>
      <w:r w:rsidRPr="00FB7749">
        <w:rPr>
          <w:spacing w:val="-1"/>
        </w:rPr>
        <w:t>Contracting</w:t>
      </w:r>
      <w:r w:rsidRPr="00FB7749">
        <w:rPr>
          <w:spacing w:val="33"/>
        </w:rPr>
        <w:t xml:space="preserve"> </w:t>
      </w:r>
      <w:r w:rsidRPr="00FB7749">
        <w:rPr>
          <w:spacing w:val="-1"/>
        </w:rPr>
        <w:t>Authority</w:t>
      </w:r>
      <w:r w:rsidRPr="00FB7749">
        <w:rPr>
          <w:spacing w:val="55"/>
        </w:rPr>
        <w:t xml:space="preserve"> </w:t>
      </w:r>
      <w:r w:rsidRPr="00FB7749">
        <w:rPr>
          <w:spacing w:val="-1"/>
        </w:rPr>
        <w:t>shall</w:t>
      </w:r>
      <w:r w:rsidRPr="00FB7749">
        <w:rPr>
          <w:spacing w:val="1"/>
        </w:rPr>
        <w:t xml:space="preserve"> </w:t>
      </w:r>
      <w:r w:rsidRPr="00FB7749">
        <w:t>be</w:t>
      </w:r>
      <w:r w:rsidRPr="00FB7749">
        <w:rPr>
          <w:spacing w:val="-2"/>
        </w:rPr>
        <w:t xml:space="preserve"> </w:t>
      </w:r>
      <w:r w:rsidRPr="00FB7749">
        <w:rPr>
          <w:spacing w:val="-1"/>
        </w:rPr>
        <w:t>borne</w:t>
      </w:r>
      <w:r w:rsidRPr="00FB7749">
        <w:t xml:space="preserve"> </w:t>
      </w:r>
      <w:r w:rsidRPr="00FB7749">
        <w:rPr>
          <w:spacing w:val="-1"/>
        </w:rPr>
        <w:t>entirely</w:t>
      </w:r>
      <w:r w:rsidRPr="00FB7749">
        <w:rPr>
          <w:spacing w:val="-3"/>
        </w:rPr>
        <w:t xml:space="preserve"> </w:t>
      </w:r>
      <w:r w:rsidRPr="00FB7749">
        <w:t>by</w:t>
      </w:r>
      <w:r w:rsidRPr="00FB7749">
        <w:rPr>
          <w:spacing w:val="-3"/>
        </w:rPr>
        <w:t xml:space="preserve"> </w:t>
      </w:r>
      <w:r w:rsidRPr="00FB7749">
        <w:t xml:space="preserve">the </w:t>
      </w:r>
      <w:r w:rsidRPr="00FB7749">
        <w:rPr>
          <w:spacing w:val="-1"/>
        </w:rPr>
        <w:t>Coordinator.</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t>The</w:t>
      </w:r>
      <w:r w:rsidRPr="00FB7749">
        <w:rPr>
          <w:spacing w:val="29"/>
        </w:rPr>
        <w:t xml:space="preserve"> </w:t>
      </w:r>
      <w:r w:rsidRPr="00FB7749">
        <w:rPr>
          <w:spacing w:val="-1"/>
        </w:rPr>
        <w:t>guarantee</w:t>
      </w:r>
      <w:r w:rsidRPr="00FB7749">
        <w:rPr>
          <w:spacing w:val="29"/>
        </w:rPr>
        <w:t xml:space="preserve"> </w:t>
      </w:r>
      <w:r w:rsidRPr="00FB7749">
        <w:rPr>
          <w:spacing w:val="-1"/>
        </w:rPr>
        <w:t>securing</w:t>
      </w:r>
      <w:r w:rsidRPr="00FB7749">
        <w:rPr>
          <w:spacing w:val="26"/>
        </w:rPr>
        <w:t xml:space="preserve"> </w:t>
      </w:r>
      <w:r w:rsidRPr="00FB7749">
        <w:rPr>
          <w:spacing w:val="-1"/>
        </w:rPr>
        <w:t>the</w:t>
      </w:r>
      <w:r w:rsidRPr="00FB7749">
        <w:rPr>
          <w:spacing w:val="29"/>
        </w:rPr>
        <w:t xml:space="preserve"> </w:t>
      </w:r>
      <w:r w:rsidRPr="00FB7749">
        <w:rPr>
          <w:spacing w:val="-1"/>
        </w:rPr>
        <w:t>pre</w:t>
      </w:r>
      <w:r w:rsidR="00BF1F37">
        <w:rPr>
          <w:spacing w:val="-1"/>
        </w:rPr>
        <w:t>-</w:t>
      </w:r>
      <w:r w:rsidRPr="00FB7749">
        <w:rPr>
          <w:spacing w:val="-1"/>
        </w:rPr>
        <w:t>financing</w:t>
      </w:r>
      <w:r w:rsidRPr="00FB7749">
        <w:rPr>
          <w:spacing w:val="26"/>
        </w:rPr>
        <w:t xml:space="preserve"> </w:t>
      </w:r>
      <w:r w:rsidRPr="00FB7749">
        <w:rPr>
          <w:spacing w:val="-1"/>
        </w:rPr>
        <w:t>may</w:t>
      </w:r>
      <w:r w:rsidRPr="00FB7749">
        <w:rPr>
          <w:spacing w:val="26"/>
        </w:rPr>
        <w:t xml:space="preserve"> </w:t>
      </w:r>
      <w:r w:rsidRPr="00FB7749">
        <w:t>be</w:t>
      </w:r>
      <w:r w:rsidRPr="00FB7749">
        <w:rPr>
          <w:spacing w:val="29"/>
        </w:rPr>
        <w:t xml:space="preserve"> </w:t>
      </w:r>
      <w:r w:rsidRPr="00FB7749">
        <w:rPr>
          <w:spacing w:val="-1"/>
        </w:rPr>
        <w:t>invoked</w:t>
      </w:r>
      <w:r w:rsidRPr="00FB7749">
        <w:rPr>
          <w:spacing w:val="29"/>
        </w:rPr>
        <w:t xml:space="preserve"> </w:t>
      </w:r>
      <w:r w:rsidRPr="00FB7749">
        <w:t>in</w:t>
      </w:r>
      <w:r w:rsidRPr="00FB7749">
        <w:rPr>
          <w:spacing w:val="28"/>
        </w:rPr>
        <w:t xml:space="preserve"> </w:t>
      </w:r>
      <w:r w:rsidRPr="00FB7749">
        <w:rPr>
          <w:spacing w:val="-1"/>
        </w:rPr>
        <w:t>order</w:t>
      </w:r>
      <w:r w:rsidRPr="00FB7749">
        <w:rPr>
          <w:spacing w:val="29"/>
        </w:rPr>
        <w:t xml:space="preserve"> </w:t>
      </w:r>
      <w:r w:rsidRPr="00FB7749">
        <w:rPr>
          <w:spacing w:val="-1"/>
        </w:rPr>
        <w:t>to</w:t>
      </w:r>
      <w:r w:rsidRPr="00FB7749">
        <w:rPr>
          <w:spacing w:val="28"/>
        </w:rPr>
        <w:t xml:space="preserve"> </w:t>
      </w:r>
      <w:r w:rsidRPr="00FB7749">
        <w:rPr>
          <w:spacing w:val="-1"/>
        </w:rPr>
        <w:t>repay</w:t>
      </w:r>
      <w:r w:rsidRPr="00FB7749">
        <w:rPr>
          <w:spacing w:val="26"/>
        </w:rPr>
        <w:t xml:space="preserve"> </w:t>
      </w:r>
      <w:r w:rsidRPr="00FB7749">
        <w:t>any</w:t>
      </w:r>
      <w:r w:rsidRPr="00FB7749">
        <w:rPr>
          <w:spacing w:val="26"/>
        </w:rPr>
        <w:t xml:space="preserve"> </w:t>
      </w:r>
      <w:r w:rsidRPr="00FB7749">
        <w:rPr>
          <w:spacing w:val="-1"/>
        </w:rPr>
        <w:t>amount</w:t>
      </w:r>
      <w:r w:rsidRPr="00FB7749">
        <w:rPr>
          <w:spacing w:val="53"/>
        </w:rPr>
        <w:t xml:space="preserve"> </w:t>
      </w:r>
      <w:r w:rsidRPr="00FB7749">
        <w:rPr>
          <w:spacing w:val="-1"/>
        </w:rPr>
        <w:t>owed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Beneficiary(ies),</w:t>
      </w:r>
      <w:r w:rsidRPr="00FB7749">
        <w:rPr>
          <w:spacing w:val="12"/>
        </w:rPr>
        <w:t xml:space="preserve"> </w:t>
      </w:r>
      <w:r w:rsidRPr="00FB7749">
        <w:t>and</w:t>
      </w:r>
      <w:r w:rsidRPr="00FB7749">
        <w:rPr>
          <w:spacing w:val="12"/>
        </w:rPr>
        <w:t xml:space="preserve"> </w:t>
      </w:r>
      <w:r w:rsidRPr="00FB7749">
        <w:rPr>
          <w:spacing w:val="-1"/>
        </w:rPr>
        <w:t>the</w:t>
      </w:r>
      <w:r w:rsidRPr="00FB7749">
        <w:rPr>
          <w:spacing w:val="12"/>
        </w:rPr>
        <w:t xml:space="preserve"> </w:t>
      </w:r>
      <w:r w:rsidRPr="00FB7749">
        <w:rPr>
          <w:spacing w:val="-1"/>
        </w:rPr>
        <w:t>guarantor</w:t>
      </w:r>
      <w:r w:rsidRPr="00FB7749">
        <w:rPr>
          <w:spacing w:val="12"/>
        </w:rPr>
        <w:t xml:space="preserve"> </w:t>
      </w:r>
      <w:r w:rsidRPr="00FB7749">
        <w:rPr>
          <w:spacing w:val="-1"/>
        </w:rPr>
        <w:t>shall</w:t>
      </w:r>
      <w:r w:rsidRPr="00FB7749">
        <w:rPr>
          <w:spacing w:val="13"/>
        </w:rPr>
        <w:t xml:space="preserve"> </w:t>
      </w:r>
      <w:r w:rsidRPr="00FB7749">
        <w:t>not</w:t>
      </w:r>
      <w:r w:rsidRPr="00FB7749">
        <w:rPr>
          <w:spacing w:val="13"/>
        </w:rPr>
        <w:t xml:space="preserve"> </w:t>
      </w:r>
      <w:r w:rsidRPr="00FB7749">
        <w:rPr>
          <w:spacing w:val="-1"/>
        </w:rPr>
        <w:t>delay</w:t>
      </w:r>
      <w:r w:rsidRPr="00FB7749">
        <w:rPr>
          <w:spacing w:val="10"/>
        </w:rPr>
        <w:t xml:space="preserve"> </w:t>
      </w:r>
      <w:r w:rsidRPr="00FB7749">
        <w:rPr>
          <w:spacing w:val="-1"/>
        </w:rPr>
        <w:t>payment</w:t>
      </w:r>
      <w:r w:rsidRPr="00FB7749">
        <w:rPr>
          <w:spacing w:val="13"/>
        </w:rPr>
        <w:t xml:space="preserve"> </w:t>
      </w:r>
      <w:r w:rsidRPr="00FB7749">
        <w:t>nor</w:t>
      </w:r>
      <w:r w:rsidRPr="00FB7749">
        <w:rPr>
          <w:spacing w:val="20"/>
        </w:rPr>
        <w:t xml:space="preserve"> </w:t>
      </w:r>
      <w:r w:rsidRPr="00FB7749">
        <w:rPr>
          <w:spacing w:val="-1"/>
        </w:rPr>
        <w:t>raise</w:t>
      </w:r>
      <w:r w:rsidRPr="00FB7749">
        <w:rPr>
          <w:spacing w:val="47"/>
        </w:rPr>
        <w:t xml:space="preserve"> </w:t>
      </w:r>
      <w:r w:rsidRPr="00FB7749">
        <w:rPr>
          <w:spacing w:val="-1"/>
        </w:rPr>
        <w:t>objections</w:t>
      </w:r>
      <w:r w:rsidRPr="00FB7749">
        <w:rPr>
          <w:spacing w:val="-2"/>
        </w:rPr>
        <w:t xml:space="preserve"> </w:t>
      </w:r>
      <w:r w:rsidRPr="00FB7749">
        <w:t>for</w:t>
      </w:r>
      <w:r w:rsidRPr="00FB7749">
        <w:rPr>
          <w:spacing w:val="-2"/>
        </w:rPr>
        <w:t xml:space="preserve"> </w:t>
      </w:r>
      <w:r w:rsidRPr="00FB7749">
        <w:t>any</w:t>
      </w:r>
      <w:r w:rsidRPr="00FB7749">
        <w:rPr>
          <w:spacing w:val="-2"/>
        </w:rPr>
        <w:t xml:space="preserve"> </w:t>
      </w:r>
      <w:r w:rsidRPr="00FB7749">
        <w:rPr>
          <w:spacing w:val="-1"/>
        </w:rPr>
        <w:t>reason</w:t>
      </w:r>
      <w:r w:rsidRPr="00FB7749">
        <w:t xml:space="preserve"> </w:t>
      </w:r>
      <w:r w:rsidRPr="00FB7749">
        <w:rPr>
          <w:spacing w:val="-1"/>
        </w:rPr>
        <w:t>whatsoever.</w:t>
      </w:r>
    </w:p>
    <w:p w:rsidR="00D0198E" w:rsidRPr="00FB7749" w:rsidRDefault="00BE27E7" w:rsidP="007338F0">
      <w:pPr>
        <w:pStyle w:val="BodyText"/>
        <w:widowControl w:val="0"/>
        <w:numPr>
          <w:ilvl w:val="1"/>
          <w:numId w:val="218"/>
        </w:numPr>
        <w:tabs>
          <w:tab w:val="clear" w:pos="851"/>
          <w:tab w:val="clear" w:pos="1191"/>
          <w:tab w:val="clear" w:pos="1531"/>
          <w:tab w:val="left" w:pos="821"/>
        </w:tabs>
        <w:ind w:left="678" w:right="142" w:hanging="536"/>
      </w:pPr>
      <w:r w:rsidRPr="001C1400">
        <w:rPr>
          <w:spacing w:val="-1"/>
        </w:rPr>
        <w:t>Without</w:t>
      </w:r>
      <w:r w:rsidRPr="001C1400">
        <w:rPr>
          <w:spacing w:val="8"/>
        </w:rPr>
        <w:t xml:space="preserve"> </w:t>
      </w:r>
      <w:r w:rsidRPr="001C1400">
        <w:rPr>
          <w:spacing w:val="-1"/>
        </w:rPr>
        <w:t>prejudice</w:t>
      </w:r>
      <w:r w:rsidRPr="001C1400">
        <w:rPr>
          <w:spacing w:val="7"/>
        </w:rPr>
        <w:t xml:space="preserve"> </w:t>
      </w:r>
      <w:r w:rsidRPr="00FB7749">
        <w:t>to</w:t>
      </w:r>
      <w:r w:rsidRPr="001C1400">
        <w:rPr>
          <w:spacing w:val="5"/>
        </w:rPr>
        <w:t xml:space="preserve"> </w:t>
      </w:r>
      <w:r w:rsidRPr="001C1400">
        <w:rPr>
          <w:spacing w:val="-1"/>
        </w:rPr>
        <w:t>the</w:t>
      </w:r>
      <w:r w:rsidRPr="001C1400">
        <w:rPr>
          <w:spacing w:val="5"/>
        </w:rPr>
        <w:t xml:space="preserve"> </w:t>
      </w:r>
      <w:r w:rsidRPr="001C1400">
        <w:rPr>
          <w:spacing w:val="-1"/>
        </w:rPr>
        <w:t>prerogative</w:t>
      </w:r>
      <w:r w:rsidRPr="001C1400">
        <w:rPr>
          <w:spacing w:val="7"/>
        </w:rPr>
        <w:t xml:space="preserve"> </w:t>
      </w:r>
      <w:r w:rsidRPr="00FB7749">
        <w:t>of</w:t>
      </w:r>
      <w:r w:rsidRPr="001C1400">
        <w:rPr>
          <w:spacing w:val="5"/>
        </w:rPr>
        <w:t xml:space="preserve"> </w:t>
      </w:r>
      <w:r w:rsidRPr="001C1400">
        <w:rPr>
          <w:spacing w:val="-1"/>
        </w:rPr>
        <w:t>the</w:t>
      </w:r>
      <w:r w:rsidRPr="001C1400">
        <w:rPr>
          <w:spacing w:val="7"/>
        </w:rPr>
        <w:t xml:space="preserve"> </w:t>
      </w:r>
      <w:r w:rsidRPr="001C1400">
        <w:rPr>
          <w:spacing w:val="-1"/>
        </w:rPr>
        <w:t>Contracting</w:t>
      </w:r>
      <w:r w:rsidRPr="001C1400">
        <w:rPr>
          <w:spacing w:val="5"/>
        </w:rPr>
        <w:t xml:space="preserve"> </w:t>
      </w:r>
      <w:r w:rsidRPr="001C1400">
        <w:rPr>
          <w:spacing w:val="-1"/>
        </w:rPr>
        <w:t>Authority,</w:t>
      </w:r>
      <w:r w:rsidRPr="001C1400">
        <w:rPr>
          <w:spacing w:val="7"/>
        </w:rPr>
        <w:t xml:space="preserve"> </w:t>
      </w:r>
      <w:r w:rsidRPr="001C1400">
        <w:rPr>
          <w:spacing w:val="-1"/>
        </w:rPr>
        <w:t>if</w:t>
      </w:r>
      <w:r w:rsidRPr="001C1400">
        <w:rPr>
          <w:spacing w:val="8"/>
        </w:rPr>
        <w:t xml:space="preserve"> </w:t>
      </w:r>
      <w:r w:rsidRPr="001C1400">
        <w:rPr>
          <w:spacing w:val="-1"/>
        </w:rPr>
        <w:t>necessary,</w:t>
      </w:r>
      <w:r w:rsidRPr="001C1400">
        <w:rPr>
          <w:spacing w:val="7"/>
        </w:rPr>
        <w:t xml:space="preserve"> </w:t>
      </w:r>
      <w:r w:rsidRPr="001C1400">
        <w:rPr>
          <w:spacing w:val="-1"/>
        </w:rPr>
        <w:t>the</w:t>
      </w:r>
      <w:r w:rsidRPr="001C1400">
        <w:rPr>
          <w:spacing w:val="43"/>
        </w:rPr>
        <w:t xml:space="preserve"> </w:t>
      </w:r>
      <w:r w:rsidRPr="001C1400">
        <w:rPr>
          <w:spacing w:val="-1"/>
        </w:rPr>
        <w:t>European</w:t>
      </w:r>
      <w:r w:rsidRPr="00FB7749">
        <w:t xml:space="preserve"> </w:t>
      </w:r>
      <w:r w:rsidRPr="001C1400">
        <w:rPr>
          <w:spacing w:val="-1"/>
        </w:rPr>
        <w:t>Union</w:t>
      </w:r>
      <w:r w:rsidRPr="00FB7749">
        <w:t xml:space="preserve"> </w:t>
      </w:r>
      <w:r w:rsidRPr="001C1400">
        <w:rPr>
          <w:spacing w:val="-2"/>
        </w:rPr>
        <w:t>may,</w:t>
      </w:r>
      <w:r w:rsidRPr="00FB7749">
        <w:t xml:space="preserve"> as donor, </w:t>
      </w:r>
      <w:r w:rsidRPr="001C1400">
        <w:rPr>
          <w:spacing w:val="-1"/>
        </w:rPr>
        <w:t>proceed</w:t>
      </w:r>
      <w:r w:rsidRPr="00FB7749">
        <w:t xml:space="preserve"> </w:t>
      </w:r>
      <w:r w:rsidRPr="001C1400">
        <w:rPr>
          <w:spacing w:val="-1"/>
        </w:rPr>
        <w:t>itself</w:t>
      </w:r>
      <w:r w:rsidRPr="00FB7749">
        <w:t xml:space="preserve"> to</w:t>
      </w:r>
      <w:r w:rsidRPr="001C1400">
        <w:rPr>
          <w:spacing w:val="-3"/>
        </w:rPr>
        <w:t xml:space="preserve"> </w:t>
      </w:r>
      <w:r w:rsidRPr="00FB7749">
        <w:t>the</w:t>
      </w:r>
      <w:r w:rsidRPr="001C1400">
        <w:rPr>
          <w:spacing w:val="-2"/>
        </w:rPr>
        <w:t xml:space="preserve"> </w:t>
      </w:r>
      <w:r w:rsidRPr="001C1400">
        <w:rPr>
          <w:spacing w:val="-1"/>
        </w:rPr>
        <w:t>recovery</w:t>
      </w:r>
      <w:r w:rsidRPr="001C1400">
        <w:rPr>
          <w:spacing w:val="-3"/>
        </w:rPr>
        <w:t xml:space="preserve"> </w:t>
      </w:r>
      <w:r w:rsidRPr="00FB7749">
        <w:t>by</w:t>
      </w:r>
      <w:r w:rsidRPr="001C1400">
        <w:rPr>
          <w:spacing w:val="-3"/>
        </w:rPr>
        <w:t xml:space="preserve"> </w:t>
      </w:r>
      <w:r w:rsidRPr="00FB7749">
        <w:t xml:space="preserve">any </w:t>
      </w:r>
      <w:r w:rsidRPr="001C1400">
        <w:rPr>
          <w:spacing w:val="-1"/>
        </w:rPr>
        <w:t>means.</w:t>
      </w:r>
      <w:r w:rsidR="00D0198E" w:rsidRPr="00FB7749">
        <w:br w:type="page"/>
      </w:r>
    </w:p>
    <w:p w:rsidR="00D0198E"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9" w:name="_Toc484173499"/>
      <w:r w:rsidRPr="00C54CB3">
        <w:rPr>
          <w:sz w:val="32"/>
          <w:szCs w:val="32"/>
        </w:rPr>
        <w:t>ANNEX A3</w:t>
      </w:r>
      <w:r>
        <w:rPr>
          <w:sz w:val="32"/>
          <w:szCs w:val="32"/>
        </w:rPr>
        <w:t>:</w:t>
      </w:r>
      <w:r w:rsidR="002D0CC7" w:rsidRPr="007338F0">
        <w:rPr>
          <w:sz w:val="32"/>
          <w:szCs w:val="32"/>
        </w:rPr>
        <w:t xml:space="preserve"> </w:t>
      </w:r>
      <w:r w:rsidR="002D432C" w:rsidRPr="002774B4">
        <w:rPr>
          <w:rFonts w:eastAsia="Times New Roman"/>
          <w:sz w:val="32"/>
          <w:szCs w:val="32"/>
          <w:lang w:eastAsia="en-GB"/>
        </w:rPr>
        <w:t>Budget for the Action</w:t>
      </w:r>
      <w:bookmarkEnd w:id="779"/>
    </w:p>
    <w:p w:rsidR="00D0198E" w:rsidRPr="00FB7749" w:rsidRDefault="00D0198E" w:rsidP="00D0198E">
      <w:pPr>
        <w:spacing w:after="0" w:line="240" w:lineRule="auto"/>
        <w:rPr>
          <w:rFonts w:ascii="Times New Roman" w:eastAsia="Times New Roman" w:hAnsi="Times New Roman" w:cs="Times New Roman"/>
          <w:sz w:val="2"/>
          <w:szCs w:val="2"/>
        </w:rPr>
      </w:pPr>
    </w:p>
    <w:p w:rsidR="00D0198E" w:rsidRPr="00FB7749" w:rsidRDefault="00D0198E" w:rsidP="00D0198E">
      <w:pPr>
        <w:spacing w:after="0" w:line="240" w:lineRule="auto"/>
        <w:rPr>
          <w:rFonts w:ascii="Times New Roman" w:eastAsia="Times New Roman" w:hAnsi="Times New Roman" w:cs="Times New Roman"/>
          <w:sz w:val="24"/>
          <w:szCs w:val="24"/>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FB7749">
        <w:rPr>
          <w:rFonts w:ascii="Times New Roman" w:eastAsia="Times New Roman" w:hAnsi="Times New Roman" w:cs="Times New Roman"/>
          <w:b/>
          <w:i/>
          <w:color w:val="000000"/>
          <w:lang w:eastAsia="en-GB"/>
        </w:rPr>
        <w:tab/>
        <w:t xml:space="preserve"> _________________________________________________________________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 xml:space="preserve">of the one part, </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FB7749">
        <w:rPr>
          <w:rFonts w:ascii="Times New Roman" w:eastAsia="Times New Roman" w:hAnsi="Times New Roman" w:cs="Times New Roman"/>
          <w:b/>
          <w:i/>
          <w:color w:val="000000"/>
          <w:lang w:eastAsia="en-GB"/>
        </w:rPr>
        <w:tab/>
        <w:t xml:space="preserve"> _____________________________________________________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of the other part</w:t>
      </w:r>
    </w:p>
    <w:p w:rsidR="00D0198E" w:rsidRPr="00FB7749" w:rsidRDefault="00D0198E" w:rsidP="00D0198E">
      <w:pPr>
        <w:spacing w:after="0" w:line="240" w:lineRule="auto"/>
        <w:rPr>
          <w:rFonts w:ascii="Times New Roman" w:eastAsia="Times New Roman" w:hAnsi="Times New Roman" w:cs="Times New Roman"/>
          <w:b/>
          <w:i/>
          <w:color w:val="000000"/>
          <w:lang w:eastAsia="en-GB"/>
        </w:rPr>
      </w:pPr>
    </w:p>
    <w:p w:rsidR="00D0198E" w:rsidRPr="00FB7749" w:rsidRDefault="00D0198E" w:rsidP="00D0198E">
      <w:pPr>
        <w:spacing w:after="0" w:line="240" w:lineRule="auto"/>
        <w:rPr>
          <w:rFonts w:ascii="Times New Roman" w:eastAsia="Times New Roman" w:hAnsi="Times New Roman" w:cs="Times New Roman"/>
          <w:b/>
          <w:color w:val="000000"/>
          <w:lang w:eastAsia="en-GB"/>
        </w:rPr>
      </w:pPr>
    </w:p>
    <w:p w:rsidR="00D0198E" w:rsidRPr="00FB7749" w:rsidRDefault="00D0198E" w:rsidP="00D0198E">
      <w:pPr>
        <w:spacing w:after="0" w:line="240" w:lineRule="auto"/>
        <w:rPr>
          <w:rFonts w:ascii="Times New Roman" w:eastAsia="Times New Roman" w:hAnsi="Times New Roman" w:cs="Times New Roman"/>
          <w:b/>
          <w:color w:val="000000"/>
          <w:lang w:eastAsia="en-GB"/>
        </w:rPr>
      </w:pPr>
      <w:r w:rsidRPr="00FB7749">
        <w:rPr>
          <w:rFonts w:ascii="Times New Roman" w:eastAsia="Times New Roman" w:hAnsi="Times New Roman" w:cs="Times New Roman"/>
          <w:b/>
          <w:sz w:val="24"/>
          <w:szCs w:val="24"/>
          <w:lang w:eastAsia="en-GB"/>
        </w:rPr>
        <w:t>The budget is to be initialled by the Member State PL and the Beneficiary Country PL</w:t>
      </w:r>
      <w:r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b/>
          <w:color w:val="000000"/>
          <w:lang w:eastAsia="en-GB"/>
        </w:rPr>
        <w:t xml:space="preserv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FB7749" w:rsidDel="00347B09">
        <w:rPr>
          <w:rFonts w:ascii="Times New Roman" w:eastAsia="Times New Roman" w:hAnsi="Times New Roman" w:cs="Times New Roman"/>
          <w:i/>
          <w:color w:val="000000"/>
          <w:szCs w:val="24"/>
          <w:lang w:eastAsia="en-GB"/>
        </w:rPr>
        <w:t> </w:t>
      </w: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individual(s)</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r w:rsidRPr="00FB7749" w:rsidDel="00347B09">
        <w:rPr>
          <w:rFonts w:ascii="Times New Roman" w:eastAsia="Times New Roman" w:hAnsi="Times New Roman" w:cs="Times New Roman"/>
          <w:i/>
          <w:color w:val="000000"/>
          <w:szCs w:val="24"/>
          <w:lang w:eastAsia="en-GB"/>
        </w:rPr>
        <w:t> </w:t>
      </w: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color w:val="000000"/>
          <w:szCs w:val="24"/>
          <w:lang w:eastAsia="en-GB"/>
        </w:rPr>
        <w:t>have agreed the following budget</w:t>
      </w:r>
      <w:r w:rsidRPr="00FB7749">
        <w:rPr>
          <w:rFonts w:ascii="Times New Roman" w:eastAsia="Times New Roman" w:hAnsi="Times New Roman" w:cs="Times New Roman"/>
          <w:i/>
          <w:color w:val="000000"/>
          <w:szCs w:val="24"/>
          <w:lang w:eastAsia="en-GB"/>
        </w:rPr>
        <w:br w:type="page"/>
      </w:r>
    </w:p>
    <w:p w:rsidR="00D0198E" w:rsidRPr="00FB7749" w:rsidRDefault="00D76479" w:rsidP="00D0198E">
      <w:pPr>
        <w:spacing w:after="0" w:line="240" w:lineRule="auto"/>
        <w:rPr>
          <w:rFonts w:ascii="Times New Roman" w:eastAsia="Times New Roman" w:hAnsi="Times New Roman" w:cs="Times New Roman"/>
          <w:sz w:val="24"/>
          <w:szCs w:val="24"/>
          <w:lang w:eastAsia="en-GB"/>
        </w:rPr>
      </w:pPr>
      <w:r w:rsidRPr="00D76479">
        <w:rPr>
          <w:noProof/>
          <w:lang w:eastAsia="en-GB"/>
        </w:rPr>
        <w:drawing>
          <wp:inline distT="0" distB="0" distL="0" distR="0" wp14:anchorId="778E959F" wp14:editId="340EFC4F">
            <wp:extent cx="5760720" cy="663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633300"/>
                    </a:xfrm>
                    <a:prstGeom prst="rect">
                      <a:avLst/>
                    </a:prstGeom>
                    <a:noFill/>
                    <a:ln>
                      <a:noFill/>
                    </a:ln>
                  </pic:spPr>
                </pic:pic>
              </a:graphicData>
            </a:graphic>
          </wp:inline>
        </w:drawing>
      </w:r>
      <w:r w:rsidR="00782A8B" w:rsidRPr="00FB7749" w:rsidDel="00782A8B">
        <w:t xml:space="preserve"> </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782A8B" w:rsidP="00D0198E">
      <w:pPr>
        <w:spacing w:after="0" w:line="240" w:lineRule="auto"/>
        <w:rPr>
          <w:rFonts w:ascii="Times New Roman" w:eastAsia="Times New Roman" w:hAnsi="Times New Roman" w:cs="Times New Roman"/>
          <w:sz w:val="24"/>
          <w:szCs w:val="24"/>
          <w:lang w:eastAsia="en-GB"/>
        </w:rPr>
      </w:pPr>
      <w:r w:rsidRPr="00FB7749">
        <w:rPr>
          <w:noProof/>
          <w:lang w:eastAsia="en-GB"/>
        </w:rPr>
        <w:drawing>
          <wp:inline distT="0" distB="0" distL="0" distR="0" wp14:anchorId="3DF22CCE" wp14:editId="0EADA6F7">
            <wp:extent cx="5762625" cy="557792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190" cy="5578475"/>
                    </a:xfrm>
                    <a:prstGeom prst="rect">
                      <a:avLst/>
                    </a:prstGeom>
                    <a:noFill/>
                    <a:ln>
                      <a:noFill/>
                    </a:ln>
                  </pic:spPr>
                </pic:pic>
              </a:graphicData>
            </a:graphic>
          </wp:inline>
        </w:drawing>
      </w:r>
    </w:p>
    <w:p w:rsidR="00D0198E" w:rsidRPr="00FB7749" w:rsidRDefault="00D76479" w:rsidP="00D0198E">
      <w:pPr>
        <w:spacing w:after="0" w:line="240" w:lineRule="auto"/>
        <w:rPr>
          <w:rFonts w:ascii="Times New Roman" w:eastAsia="Times New Roman" w:hAnsi="Times New Roman" w:cs="Times New Roman"/>
          <w:sz w:val="24"/>
          <w:szCs w:val="24"/>
          <w:lang w:eastAsia="en-GB"/>
        </w:rPr>
      </w:pPr>
      <w:r w:rsidRPr="00D76479">
        <w:rPr>
          <w:noProof/>
          <w:lang w:eastAsia="en-GB"/>
        </w:rPr>
        <w:drawing>
          <wp:inline distT="0" distB="0" distL="0" distR="0" wp14:anchorId="36EB1A30" wp14:editId="74586FB6">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rsidR="00D0198E" w:rsidRPr="00FB7749" w:rsidRDefault="00D0198E">
      <w:r w:rsidRPr="00FB7749">
        <w:br w:type="page"/>
      </w:r>
    </w:p>
    <w:p w:rsidR="004C4D95"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80" w:name="_Toc484173500"/>
      <w:bookmarkStart w:id="781" w:name="_Ref33607571"/>
      <w:r w:rsidRPr="00C54CB3">
        <w:rPr>
          <w:sz w:val="32"/>
          <w:szCs w:val="32"/>
        </w:rPr>
        <w:t>ANNEX A4</w:t>
      </w:r>
      <w:r>
        <w:rPr>
          <w:sz w:val="32"/>
          <w:szCs w:val="32"/>
        </w:rPr>
        <w:t xml:space="preserve">: </w:t>
      </w:r>
      <w:r w:rsidR="002D0CC7" w:rsidRPr="007338F0">
        <w:rPr>
          <w:sz w:val="32"/>
          <w:szCs w:val="32"/>
        </w:rPr>
        <w:t xml:space="preserve">Procurement by grant Beneficiaries </w:t>
      </w:r>
      <w:bookmarkEnd w:id="780"/>
    </w:p>
    <w:p w:rsidR="00D0198E" w:rsidRPr="007338F0" w:rsidRDefault="00E71FA6" w:rsidP="008F655D">
      <w:pPr>
        <w:rPr>
          <w:rFonts w:ascii="Times New Roman" w:hAnsi="Times New Roman" w:cs="Times New Roman"/>
          <w:b/>
          <w:sz w:val="32"/>
          <w:szCs w:val="32"/>
        </w:rPr>
      </w:pPr>
      <w:bookmarkStart w:id="782" w:name="_Ref41360266"/>
      <w:bookmarkStart w:id="783" w:name="_Ref33501318"/>
      <w:bookmarkEnd w:id="781"/>
      <w:r w:rsidRPr="007338F0">
        <w:rPr>
          <w:rFonts w:ascii="Times New Roman" w:hAnsi="Times New Roman" w:cs="Times New Roman"/>
          <w:b/>
          <w:sz w:val="32"/>
          <w:szCs w:val="32"/>
        </w:rPr>
        <w:t xml:space="preserve">1. </w:t>
      </w:r>
      <w:r w:rsidR="004C4D95" w:rsidRPr="007338F0">
        <w:rPr>
          <w:rFonts w:ascii="Times New Roman" w:hAnsi="Times New Roman" w:cs="Times New Roman"/>
          <w:b/>
          <w:sz w:val="32"/>
          <w:szCs w:val="32"/>
        </w:rPr>
        <w:t>P</w:t>
      </w:r>
      <w:r w:rsidR="00D0198E" w:rsidRPr="007338F0">
        <w:rPr>
          <w:rFonts w:ascii="Times New Roman" w:hAnsi="Times New Roman" w:cs="Times New Roman"/>
          <w:b/>
          <w:sz w:val="32"/>
          <w:szCs w:val="32"/>
        </w:rPr>
        <w:t>rinciples</w:t>
      </w:r>
      <w:bookmarkEnd w:id="782"/>
    </w:p>
    <w:bookmarkEnd w:id="783"/>
    <w:p w:rsidR="00D0198E" w:rsidRPr="00FB7749" w:rsidRDefault="00D0198E" w:rsidP="00D0198E">
      <w:pPr>
        <w:pStyle w:val="Text1"/>
        <w:rPr>
          <w:sz w:val="22"/>
          <w:szCs w:val="22"/>
        </w:rPr>
      </w:pPr>
      <w:r w:rsidRPr="00FB7749">
        <w:rPr>
          <w:sz w:val="22"/>
          <w:szCs w:val="22"/>
        </w:rPr>
        <w:t>If the implementation of an Action requires procurement by the Beneficiary(ies), the contract must be awarded to the tender offering best value for money (i.e. the tender offering the best price-quality ratio) or, as appropriate, to the tender offering the lowest price. In doing so, the Beneficiary(ies) shall avoid any conflict of interests and respect the following basic principles:</w:t>
      </w:r>
    </w:p>
    <w:p w:rsidR="00D0198E" w:rsidRPr="00FB7749" w:rsidRDefault="00D0198E" w:rsidP="00D0198E">
      <w:pPr>
        <w:pStyle w:val="Text1"/>
        <w:ind w:left="284"/>
        <w:rPr>
          <w:sz w:val="22"/>
          <w:szCs w:val="22"/>
        </w:rPr>
      </w:pPr>
      <w:r w:rsidRPr="00FB7749">
        <w:rPr>
          <w:sz w:val="22"/>
          <w:szCs w:val="22"/>
        </w:rPr>
        <w:t>Where the Beneficiary does not launch an open tender procedure it shall justify the choice of tenderers that are invited to submit an offer.</w:t>
      </w:r>
    </w:p>
    <w:p w:rsidR="00D0198E" w:rsidRPr="00FB7749" w:rsidRDefault="00D0198E" w:rsidP="00D0198E">
      <w:pPr>
        <w:pStyle w:val="Text1"/>
        <w:ind w:left="284"/>
        <w:rPr>
          <w:sz w:val="22"/>
          <w:szCs w:val="22"/>
        </w:rPr>
      </w:pPr>
      <w:r w:rsidRPr="00FB7749">
        <w:rPr>
          <w:sz w:val="22"/>
          <w:szCs w:val="22"/>
        </w:rPr>
        <w:t>The Beneficiary shall evaluate the offers received against objective criteria which enable measuring  the quality of the offers and which take into account the price (the offer with the lowest price shall be awarded the highest score for the price criterion).</w:t>
      </w:r>
    </w:p>
    <w:p w:rsidR="00D0198E" w:rsidRPr="00FB7749" w:rsidRDefault="00D0198E" w:rsidP="00D0198E">
      <w:pPr>
        <w:pStyle w:val="Text1"/>
        <w:ind w:left="284"/>
        <w:rPr>
          <w:sz w:val="22"/>
          <w:szCs w:val="22"/>
        </w:rPr>
      </w:pPr>
      <w:r w:rsidRPr="00FB7749">
        <w:rPr>
          <w:sz w:val="22"/>
          <w:szCs w:val="22"/>
        </w:rPr>
        <w:t>The Beneficiary shall keep sufficient and appropriate documentation with regard to the procedures applied and which justify the decision on the pre-selection of tenderers (where an open tender procedure is not used) and the award decision.</w:t>
      </w:r>
    </w:p>
    <w:p w:rsidR="00D0198E" w:rsidRPr="00FB7749" w:rsidRDefault="00D0198E" w:rsidP="00D0198E">
      <w:pPr>
        <w:pStyle w:val="Text1"/>
        <w:rPr>
          <w:sz w:val="22"/>
          <w:szCs w:val="22"/>
        </w:rPr>
      </w:pPr>
      <w:r w:rsidRPr="00FB7749">
        <w:rPr>
          <w:sz w:val="22"/>
          <w:szCs w:val="22"/>
        </w:rPr>
        <w:t xml:space="preserve">The Beneficiary may decide to apply the procurement procedures set forth in the Practical Guide. If these procedures are correctly followed the principles above will be deemed complied with. </w:t>
      </w:r>
      <w:bookmarkStart w:id="784" w:name="_Hlt35047416"/>
    </w:p>
    <w:bookmarkEnd w:id="784"/>
    <w:p w:rsidR="00D0198E" w:rsidRPr="00FB7749" w:rsidRDefault="00D0198E" w:rsidP="00D0198E">
      <w:pPr>
        <w:pStyle w:val="Text1"/>
        <w:rPr>
          <w:sz w:val="22"/>
          <w:szCs w:val="22"/>
        </w:rPr>
      </w:pPr>
      <w:r w:rsidRPr="00FB7749">
        <w:rPr>
          <w:sz w:val="22"/>
          <w:szCs w:val="22"/>
        </w:rPr>
        <w:t xml:space="preserve">The European Commission will carry out </w:t>
      </w:r>
      <w:r w:rsidRPr="00FB7749">
        <w:rPr>
          <w:i/>
          <w:sz w:val="22"/>
          <w:szCs w:val="22"/>
        </w:rPr>
        <w:t>ex</w:t>
      </w:r>
      <w:r w:rsidR="00C23D75">
        <w:rPr>
          <w:i/>
          <w:sz w:val="22"/>
          <w:szCs w:val="22"/>
        </w:rPr>
        <w:t>-</w:t>
      </w:r>
      <w:r w:rsidRPr="00FB7749">
        <w:rPr>
          <w:i/>
          <w:sz w:val="22"/>
          <w:szCs w:val="22"/>
        </w:rPr>
        <w:t>post</w:t>
      </w:r>
      <w:r w:rsidRPr="00FB7749">
        <w:rPr>
          <w:sz w:val="22"/>
          <w:szCs w:val="22"/>
        </w:rPr>
        <w:t xml:space="preserve"> checks on Beneficiary(ies)'s compliance with the principles above and the rules of section 2 below . Failure to comply with these principles or rules would render the related expenditure ineligible for EU/EDF funding.</w:t>
      </w:r>
    </w:p>
    <w:p w:rsidR="00D0198E" w:rsidRPr="00FB7749" w:rsidRDefault="00D0198E" w:rsidP="00D0198E">
      <w:pPr>
        <w:pStyle w:val="Text1"/>
        <w:rPr>
          <w:sz w:val="22"/>
          <w:szCs w:val="22"/>
        </w:rPr>
      </w:pPr>
      <w:r w:rsidRPr="00FB7749">
        <w:rPr>
          <w:sz w:val="22"/>
          <w:szCs w:val="22"/>
        </w:rPr>
        <w:t xml:space="preserve">The provisions of this Annex apply </w:t>
      </w:r>
      <w:r w:rsidRPr="00FB7749">
        <w:rPr>
          <w:i/>
          <w:sz w:val="22"/>
          <w:szCs w:val="22"/>
        </w:rPr>
        <w:t>mutatis mutandis</w:t>
      </w:r>
      <w:r w:rsidRPr="00FB7749">
        <w:rPr>
          <w:sz w:val="22"/>
          <w:szCs w:val="22"/>
        </w:rPr>
        <w:t xml:space="preserve"> to contracts to be concluded by the Beneficiary(ies)'s affiliated entity(ies). </w:t>
      </w:r>
    </w:p>
    <w:p w:rsidR="00D0198E" w:rsidRPr="007338F0" w:rsidRDefault="00E71FA6" w:rsidP="008F655D">
      <w:pPr>
        <w:rPr>
          <w:rFonts w:ascii="Times New Roman" w:hAnsi="Times New Roman" w:cs="Times New Roman"/>
          <w:b/>
          <w:sz w:val="32"/>
          <w:szCs w:val="32"/>
        </w:rPr>
      </w:pPr>
      <w:bookmarkStart w:id="785" w:name="_Ref41358995"/>
      <w:bookmarkStart w:id="786" w:name="_Ref17797939"/>
      <w:bookmarkStart w:id="787" w:name="_Ref17802608"/>
      <w:r w:rsidRPr="007338F0">
        <w:rPr>
          <w:rFonts w:ascii="Times New Roman" w:hAnsi="Times New Roman" w:cs="Times New Roman"/>
          <w:b/>
          <w:sz w:val="32"/>
          <w:szCs w:val="32"/>
        </w:rPr>
        <w:t xml:space="preserve">2. </w:t>
      </w:r>
      <w:r w:rsidR="00D0198E" w:rsidRPr="007338F0">
        <w:rPr>
          <w:rFonts w:ascii="Times New Roman" w:hAnsi="Times New Roman" w:cs="Times New Roman"/>
          <w:b/>
          <w:sz w:val="32"/>
          <w:szCs w:val="32"/>
        </w:rPr>
        <w:t>Eligibility for contracts</w:t>
      </w:r>
      <w:bookmarkEnd w:id="785"/>
    </w:p>
    <w:p w:rsidR="00D0198E" w:rsidRPr="007338F0" w:rsidRDefault="00E71FA6" w:rsidP="007338F0">
      <w:pPr>
        <w:rPr>
          <w:sz w:val="32"/>
          <w:szCs w:val="32"/>
        </w:rPr>
      </w:pPr>
      <w:bookmarkStart w:id="788" w:name="_Ref41358767"/>
      <w:bookmarkEnd w:id="786"/>
      <w:bookmarkEnd w:id="787"/>
      <w:r w:rsidRPr="007338F0">
        <w:rPr>
          <w:rFonts w:ascii="Times New Roman" w:hAnsi="Times New Roman" w:cs="Times New Roman"/>
          <w:sz w:val="32"/>
          <w:szCs w:val="32"/>
        </w:rPr>
        <w:t>2.1</w:t>
      </w:r>
      <w:r w:rsidR="00D22229">
        <w:rPr>
          <w:rFonts w:ascii="Times New Roman" w:hAnsi="Times New Roman" w:cs="Times New Roman"/>
          <w:sz w:val="32"/>
          <w:szCs w:val="32"/>
        </w:rPr>
        <w:t>.</w:t>
      </w:r>
      <w:r w:rsidRPr="007338F0">
        <w:rPr>
          <w:rFonts w:ascii="Times New Roman" w:hAnsi="Times New Roman" w:cs="Times New Roman"/>
          <w:sz w:val="32"/>
          <w:szCs w:val="32"/>
        </w:rPr>
        <w:t xml:space="preserve"> </w:t>
      </w:r>
      <w:r w:rsidR="00D0198E" w:rsidRPr="007338F0">
        <w:rPr>
          <w:rFonts w:ascii="Times New Roman" w:hAnsi="Times New Roman" w:cs="Times New Roman"/>
          <w:sz w:val="32"/>
          <w:szCs w:val="32"/>
        </w:rPr>
        <w:t>The nationality rule</w:t>
      </w:r>
      <w:bookmarkEnd w:id="788"/>
    </w:p>
    <w:p w:rsidR="00D0198E" w:rsidRPr="00FB7749" w:rsidRDefault="00D0198E" w:rsidP="00D0198E">
      <w:pPr>
        <w:pStyle w:val="Text2"/>
      </w:pPr>
      <w:r w:rsidRPr="00FB7749">
        <w:t>Participation in tender procedures managed by the Beneficiary(ies) is open on equal terms to all natural and legal persons effectively established in a Member State or a country, territory or region mentioned as eligible by the relevant regulation/basic act governing the eligibility rules for the grant as per Annex a2 to the Practical Guide. Tenderers must state their nationality in their tenders and provide the usual proof of nationality under their national legislation.</w:t>
      </w:r>
    </w:p>
    <w:p w:rsidR="00D0198E" w:rsidRPr="00FB7749" w:rsidRDefault="00D0198E" w:rsidP="00D0198E">
      <w:pPr>
        <w:pStyle w:val="Text2"/>
      </w:pPr>
      <w:r w:rsidRPr="00FB7749">
        <w:t xml:space="preserve">This rule does not apply to the experts proposed under service tenders financed by the grant. </w:t>
      </w:r>
    </w:p>
    <w:p w:rsidR="00D0198E" w:rsidRPr="007338F0" w:rsidRDefault="00E71FA6" w:rsidP="007338F0">
      <w:pPr>
        <w:rPr>
          <w:sz w:val="32"/>
          <w:szCs w:val="32"/>
        </w:rPr>
      </w:pPr>
      <w:r w:rsidRPr="007338F0">
        <w:rPr>
          <w:rFonts w:ascii="Times New Roman" w:hAnsi="Times New Roman" w:cs="Times New Roman"/>
          <w:sz w:val="32"/>
          <w:szCs w:val="32"/>
        </w:rPr>
        <w:t>2.2</w:t>
      </w:r>
      <w:r w:rsidR="00D22229">
        <w:rPr>
          <w:rFonts w:ascii="Times New Roman" w:hAnsi="Times New Roman" w:cs="Times New Roman"/>
          <w:sz w:val="32"/>
          <w:szCs w:val="32"/>
        </w:rPr>
        <w:t xml:space="preserve">. </w:t>
      </w:r>
      <w:r w:rsidR="00D0198E" w:rsidRPr="007338F0">
        <w:rPr>
          <w:rFonts w:ascii="Times New Roman" w:hAnsi="Times New Roman" w:cs="Times New Roman"/>
          <w:sz w:val="32"/>
          <w:szCs w:val="32"/>
        </w:rPr>
        <w:t>The rule of origin</w:t>
      </w:r>
    </w:p>
    <w:p w:rsidR="00D0198E" w:rsidRPr="00FB7749" w:rsidRDefault="00D0198E" w:rsidP="00D0198E">
      <w:pPr>
        <w:pStyle w:val="Text2"/>
      </w:pPr>
      <w:r w:rsidRPr="00FB7749">
        <w:t>If the basic act or the other applicable instruments so require, the tenderer must prove the origin</w:t>
      </w:r>
      <w:r w:rsidRPr="00FB7749">
        <w:rPr>
          <w:rStyle w:val="FootnoteReference"/>
          <w:sz w:val="22"/>
          <w:szCs w:val="22"/>
        </w:rPr>
        <w:footnoteReference w:id="29"/>
      </w:r>
      <w:r w:rsidRPr="00FB7749">
        <w:t xml:space="preserve"> of the supplies acquired under the grant. Where rules of origin need to be respected</w:t>
      </w:r>
      <w:r w:rsidRPr="00FB7749">
        <w:rPr>
          <w:rStyle w:val="FootnoteReference"/>
          <w:sz w:val="22"/>
          <w:szCs w:val="22"/>
        </w:rPr>
        <w:footnoteReference w:id="30"/>
      </w:r>
      <w:r w:rsidRPr="00FB7749">
        <w:t xml:space="preserve"> </w:t>
      </w:r>
      <w:r w:rsidRPr="00FB7749">
        <w:rPr>
          <w:sz w:val="22"/>
          <w:szCs w:val="22"/>
        </w:rPr>
        <w:t>and the unit cost on purchase is above € 5 000</w:t>
      </w:r>
      <w:r w:rsidRPr="00FB7749">
        <w:t>, contractors must present proof of origin to the Beneficiary(ies) at the latest when the first invoice is presented. The certificate of origin must be made out by the competent authorities of the country of origin of the supplies and must comply with the rules laid down by the relevant Union legislation. Where supplies may originate from any country, no certificate of origin needs to be submitted.</w:t>
      </w:r>
    </w:p>
    <w:p w:rsidR="00D0198E" w:rsidRPr="007338F0" w:rsidRDefault="00E71FA6" w:rsidP="007338F0">
      <w:pPr>
        <w:rPr>
          <w:sz w:val="32"/>
          <w:szCs w:val="32"/>
        </w:rPr>
      </w:pPr>
      <w:r w:rsidRPr="007338F0">
        <w:rPr>
          <w:rFonts w:ascii="Times New Roman" w:hAnsi="Times New Roman" w:cs="Times New Roman"/>
          <w:sz w:val="32"/>
          <w:szCs w:val="32"/>
        </w:rPr>
        <w:t>2.3.</w:t>
      </w:r>
      <w:r>
        <w:rPr>
          <w:rFonts w:ascii="Times New Roman" w:hAnsi="Times New Roman" w:cs="Times New Roman"/>
          <w:sz w:val="32"/>
          <w:szCs w:val="32"/>
        </w:rPr>
        <w:t xml:space="preserve"> </w:t>
      </w:r>
      <w:r w:rsidR="00D0198E" w:rsidRPr="007338F0">
        <w:rPr>
          <w:rFonts w:ascii="Times New Roman" w:hAnsi="Times New Roman" w:cs="Times New Roman"/>
          <w:sz w:val="32"/>
          <w:szCs w:val="32"/>
        </w:rPr>
        <w:t>Exceptions to the rules on nationality and origin</w:t>
      </w:r>
    </w:p>
    <w:p w:rsidR="00D0198E" w:rsidRPr="00FB7749" w:rsidRDefault="00D0198E" w:rsidP="00D0198E">
      <w:pPr>
        <w:pStyle w:val="Text2"/>
      </w:pPr>
      <w:r w:rsidRPr="00FB7749">
        <w:t>Where an agreement on widening the market for procurement of goods, works or services applies, access must also be open to nationals and goods originating from other countries under the conditions laid down in that agreement.</w:t>
      </w:r>
    </w:p>
    <w:p w:rsidR="00D0198E" w:rsidRPr="00FB7749" w:rsidRDefault="00D0198E" w:rsidP="00D0198E">
      <w:pPr>
        <w:pStyle w:val="Text2"/>
      </w:pPr>
      <w:r w:rsidRPr="00FB7749">
        <w:t>In addition, in duly substantiated exceptional cases foreseen by the applicable regulations, in order to give access to nationals or goods originating from countries other than those referred to in sections 2.1 and 2.2, a derogation by the European Commission must be sought prior to the launch of the procedures.</w:t>
      </w:r>
    </w:p>
    <w:p w:rsidR="00D0198E" w:rsidRPr="00FB7749" w:rsidRDefault="00D0198E" w:rsidP="00D0198E">
      <w:pPr>
        <w:pStyle w:val="Text2"/>
        <w:ind w:left="0"/>
      </w:pPr>
    </w:p>
    <w:p w:rsidR="00D0198E" w:rsidRPr="00FB7749" w:rsidRDefault="00D0198E">
      <w:r w:rsidRPr="00FB7749">
        <w:br w:type="page"/>
      </w:r>
    </w:p>
    <w:p w:rsidR="00D0198E"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89" w:name="_Toc484173501"/>
      <w:r w:rsidRPr="00C54CB3">
        <w:rPr>
          <w:sz w:val="32"/>
          <w:szCs w:val="32"/>
        </w:rPr>
        <w:t>ANNEX A5</w:t>
      </w:r>
      <w:r>
        <w:rPr>
          <w:sz w:val="32"/>
          <w:szCs w:val="32"/>
        </w:rPr>
        <w:t xml:space="preserve">: </w:t>
      </w:r>
      <w:r w:rsidR="002D432C" w:rsidRPr="002774B4">
        <w:rPr>
          <w:rFonts w:eastAsia="Times New Roman"/>
          <w:sz w:val="32"/>
          <w:szCs w:val="32"/>
          <w:lang w:eastAsia="en-GB"/>
        </w:rPr>
        <w:t>Payment request for Twinning Grant Contract and financial identification form</w:t>
      </w:r>
      <w:r w:rsidR="002D432C" w:rsidRPr="007338F0">
        <w:rPr>
          <w:sz w:val="32"/>
          <w:szCs w:val="32"/>
        </w:rPr>
        <w:t xml:space="preserve"> </w:t>
      </w:r>
      <w:bookmarkEnd w:id="789"/>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Date of the payment request</w:t>
      </w:r>
      <w:r w:rsidRPr="00FB7749">
        <w:rPr>
          <w:rFonts w:ascii="Times New Roman" w:eastAsia="Times New Roman" w:hAnsi="Times New Roman" w:cs="Times New Roman"/>
          <w:color w:val="000000"/>
          <w:sz w:val="24"/>
          <w:szCs w:val="24"/>
          <w:lang w:eastAsia="en-GB"/>
        </w:rPr>
        <w:t>]</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p>
    <w:p w:rsidR="003C192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For the attention of</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address of the Contracting Authority</w:t>
      </w:r>
      <w:r w:rsidRPr="00FB7749">
        <w:rPr>
          <w:rFonts w:ascii="Times New Roman" w:eastAsia="Times New Roman" w:hAnsi="Times New Roman" w:cs="Times New Roman"/>
          <w:color w:val="000000"/>
          <w:sz w:val="24"/>
          <w:szCs w:val="24"/>
          <w:lang w:eastAsia="en-GB"/>
        </w:rPr>
        <w:t>]</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 xml:space="preserve">Financial unit indicated in the </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Contract</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vertAlign w:val="superscript"/>
          <w:lang w:eastAsia="en-GB"/>
        </w:rPr>
        <w:footnoteReference w:id="31"/>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Reference number of the Twinning Grant Contract: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Title of the Twinning Grant Contract: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Name and address of the [Lead]</w:t>
      </w:r>
      <w:r w:rsidRPr="00FB7749">
        <w:rPr>
          <w:rFonts w:ascii="Times New Roman" w:eastAsia="Times New Roman" w:hAnsi="Times New Roman" w:cs="Times New Roman"/>
          <w:color w:val="000000"/>
          <w:sz w:val="24"/>
          <w:szCs w:val="24"/>
          <w:vertAlign w:val="superscript"/>
          <w:lang w:eastAsia="en-GB"/>
        </w:rPr>
        <w:footnoteReference w:id="32"/>
      </w:r>
      <w:r w:rsidRPr="00FB7749">
        <w:rPr>
          <w:rFonts w:ascii="Times New Roman" w:eastAsia="Times New Roman" w:hAnsi="Times New Roman" w:cs="Times New Roman"/>
          <w:color w:val="000000"/>
          <w:sz w:val="24"/>
          <w:szCs w:val="24"/>
          <w:lang w:eastAsia="en-GB"/>
        </w:rPr>
        <w:t xml:space="preserve"> Member State Partner: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Payment request for number: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Period covered by the request for payment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Dear Sir/Madam,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 hereby request &lt;</w:t>
      </w:r>
      <w:r w:rsidRPr="00FB7749">
        <w:rPr>
          <w:rFonts w:ascii="Times New Roman" w:eastAsia="Times New Roman" w:hAnsi="Times New Roman" w:cs="Times New Roman"/>
          <w:i/>
          <w:color w:val="000000"/>
          <w:sz w:val="24"/>
          <w:szCs w:val="24"/>
          <w:lang w:eastAsia="en-GB"/>
        </w:rPr>
        <w:t>a further pre-financing payment/payment of the balance</w:t>
      </w:r>
      <w:r w:rsidRPr="00FB7749">
        <w:rPr>
          <w:rFonts w:ascii="Times New Roman" w:eastAsia="Times New Roman" w:hAnsi="Times New Roman" w:cs="Times New Roman"/>
          <w:color w:val="000000"/>
          <w:sz w:val="24"/>
          <w:szCs w:val="24"/>
          <w:lang w:eastAsia="en-GB"/>
        </w:rPr>
        <w:t xml:space="preserve">] &gt; under the Twinning Grant Contract mentioned above.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amount requested is &lt;</w:t>
      </w:r>
      <w:r w:rsidRPr="00FB7749">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i/>
          <w:color w:val="000000"/>
          <w:sz w:val="24"/>
          <w:szCs w:val="24"/>
          <w:lang w:eastAsia="en-GB"/>
        </w:rPr>
        <w:t>/the following: ...</w:t>
      </w:r>
      <w:r w:rsidRPr="00FB7749">
        <w:rPr>
          <w:rFonts w:ascii="Times New Roman" w:eastAsia="Times New Roman" w:hAnsi="Times New Roman" w:cs="Times New Roman"/>
          <w:color w:val="000000"/>
          <w:sz w:val="24"/>
          <w:szCs w:val="24"/>
          <w:lang w:eastAsia="en-GB"/>
        </w:rPr>
        <w:t>&gt;.</w:t>
      </w: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Please find attached the following supporting documents:</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narrative and financial interim report (for further pre-financing payments)</w:t>
      </w:r>
    </w:p>
    <w:p w:rsidR="00D0198E" w:rsidRPr="00FB7749"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a forecast budget for the subsequent reporting period (for further pre-financing payments)</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narrative and financial final report (for payment of the balance).</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i/>
          <w:snapToGrid w:val="0"/>
          <w:color w:val="000000"/>
          <w:sz w:val="24"/>
          <w:szCs w:val="24"/>
          <w:lang w:eastAsia="en-GB"/>
        </w:rPr>
        <w:t>&lt;expenditure verification report [for payment of the balance]&gt;</w:t>
      </w: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FB7749">
        <w:rPr>
          <w:rFonts w:ascii="Times New Roman" w:eastAsia="Times New Roman" w:hAnsi="Times New Roman" w:cs="Times New Roman"/>
          <w:snapToGrid w:val="0"/>
          <w:vertAlign w:val="superscript"/>
        </w:rPr>
        <w:footnoteReference w:id="33"/>
      </w:r>
      <w:r w:rsidRPr="00FB7749">
        <w:rPr>
          <w:rFonts w:ascii="Times New Roman" w:eastAsia="Times New Roman" w:hAnsi="Times New Roman" w:cs="Times New Roman"/>
          <w:snapToGrid w:val="0"/>
        </w:rPr>
        <w:t>&gt;</w:t>
      </w:r>
    </w:p>
    <w:p w:rsidR="00D0198E" w:rsidRPr="00FB7749"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Yours faithfully,</w:t>
      </w:r>
    </w:p>
    <w:p w:rsidR="00D0198E" w:rsidRPr="00FB7749" w:rsidRDefault="00D0198E" w:rsidP="00D0198E">
      <w:pPr>
        <w:widowControl w:val="0"/>
        <w:spacing w:before="240" w:after="100" w:line="240" w:lineRule="auto"/>
        <w:jc w:val="both"/>
        <w:rPr>
          <w:rFonts w:ascii="Times New Roman" w:eastAsia="Times New Roman" w:hAnsi="Times New Roman" w:cs="Times New Roman"/>
          <w:b/>
          <w:i/>
          <w:snapToGrid w:val="0"/>
        </w:rPr>
      </w:pPr>
      <w:r w:rsidRPr="00FB7749">
        <w:rPr>
          <w:rFonts w:ascii="Times New Roman" w:eastAsia="Times New Roman" w:hAnsi="Times New Roman" w:cs="Times New Roman"/>
          <w:b/>
          <w:i/>
          <w:snapToGrid w:val="0"/>
        </w:rPr>
        <w:t>Declaration on honour</w:t>
      </w:r>
    </w:p>
    <w:p w:rsidR="00D0198E" w:rsidRPr="00FB7749" w:rsidRDefault="00D0198E" w:rsidP="00D0198E">
      <w:pPr>
        <w:widowControl w:val="0"/>
        <w:spacing w:before="120" w:after="100" w:line="240" w:lineRule="auto"/>
        <w:jc w:val="both"/>
        <w:rPr>
          <w:rFonts w:ascii="Times New Roman" w:eastAsia="Times New Roman" w:hAnsi="Times New Roman" w:cs="Times New Roman"/>
          <w:b/>
          <w:i/>
          <w:snapToGrid w:val="0"/>
        </w:rPr>
      </w:pPr>
      <w:r w:rsidRPr="00FB7749">
        <w:rPr>
          <w:rFonts w:ascii="Times New Roman" w:eastAsia="Times New Roman" w:hAnsi="Times New Roman" w:cs="Times New Roman"/>
          <w:b/>
          <w:i/>
          <w:snapToGrid w:val="0"/>
          <w:szCs w:val="20"/>
        </w:rPr>
        <w:t xml:space="preserve">I hereby certify that the information contained in this payment request is </w:t>
      </w:r>
      <w:r w:rsidRPr="00FB7749">
        <w:rPr>
          <w:rFonts w:ascii="Times New Roman" w:eastAsia="Times New Roman" w:hAnsi="Times New Roman" w:cs="Times New Roman"/>
          <w:b/>
          <w:i/>
          <w:snapToGrid w:val="0"/>
        </w:rPr>
        <w:t xml:space="preserve">full, </w:t>
      </w:r>
      <w:r w:rsidRPr="00FB7749">
        <w:rPr>
          <w:rFonts w:ascii="Times New Roman" w:eastAsia="Times New Roman" w:hAnsi="Times New Roman" w:cs="Times New Roman"/>
          <w:b/>
          <w:i/>
          <w:snapToGrid w:val="0"/>
          <w:szCs w:val="20"/>
        </w:rPr>
        <w:t>reliable</w:t>
      </w:r>
      <w:r w:rsidRPr="00FB7749">
        <w:rPr>
          <w:rFonts w:ascii="Times New Roman" w:eastAsia="Times New Roman" w:hAnsi="Times New Roman" w:cs="Times New Roman"/>
          <w:b/>
          <w:i/>
          <w:snapToGrid w:val="0"/>
        </w:rPr>
        <w:t xml:space="preserve"> and true, and is substantiated by adequate supporting documents that can be checked. </w:t>
      </w:r>
    </w:p>
    <w:p w:rsidR="00D0198E" w:rsidRPr="00FB7749"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FB7749">
        <w:rPr>
          <w:rFonts w:ascii="Times New Roman" w:eastAsia="Times New Roman" w:hAnsi="Times New Roman" w:cs="Times New Roman"/>
          <w:b/>
          <w:i/>
          <w:snapToGrid w:val="0"/>
        </w:rPr>
        <w:t>I hereby certify</w:t>
      </w:r>
      <w:r w:rsidRPr="00FB7749">
        <w:rPr>
          <w:rFonts w:ascii="Times New Roman" w:eastAsia="Times New Roman" w:hAnsi="Times New Roman" w:cs="Times New Roman"/>
          <w:b/>
          <w:i/>
          <w:snapToGrid w:val="0"/>
          <w:szCs w:val="20"/>
        </w:rPr>
        <w:t xml:space="preserve"> that the costs </w:t>
      </w:r>
      <w:r w:rsidRPr="00FB7749">
        <w:rPr>
          <w:rFonts w:ascii="Times New Roman" w:eastAsia="Times New Roman" w:hAnsi="Times New Roman" w:cs="Times New Roman"/>
          <w:b/>
          <w:i/>
          <w:snapToGrid w:val="0"/>
        </w:rPr>
        <w:t xml:space="preserve">declared have been </w:t>
      </w:r>
      <w:r w:rsidRPr="00FB7749">
        <w:rPr>
          <w:rFonts w:ascii="Times New Roman" w:eastAsia="Times New Roman" w:hAnsi="Times New Roman" w:cs="Times New Roman"/>
          <w:b/>
          <w:i/>
          <w:snapToGrid w:val="0"/>
          <w:szCs w:val="20"/>
        </w:rPr>
        <w:t xml:space="preserve">incurred </w:t>
      </w:r>
      <w:r w:rsidRPr="00FB7749">
        <w:rPr>
          <w:rFonts w:ascii="Times New Roman" w:eastAsia="Times New Roman" w:hAnsi="Times New Roman" w:cs="Times New Roman"/>
          <w:b/>
          <w:i/>
          <w:snapToGrid w:val="0"/>
        </w:rPr>
        <w:t xml:space="preserve">in accordance with this Contract and that they </w:t>
      </w:r>
      <w:r w:rsidRPr="00FB7749">
        <w:rPr>
          <w:rFonts w:ascii="Times New Roman" w:eastAsia="Times New Roman" w:hAnsi="Times New Roman" w:cs="Times New Roman"/>
          <w:b/>
          <w:i/>
          <w:snapToGrid w:val="0"/>
          <w:szCs w:val="20"/>
        </w:rPr>
        <w:t xml:space="preserve">can be considered </w:t>
      </w:r>
      <w:r w:rsidRPr="00FB7749">
        <w:rPr>
          <w:rFonts w:ascii="Times New Roman" w:eastAsia="Times New Roman" w:hAnsi="Times New Roman" w:cs="Times New Roman"/>
          <w:b/>
          <w:i/>
          <w:snapToGrid w:val="0"/>
        </w:rPr>
        <w:t xml:space="preserve">as </w:t>
      </w:r>
      <w:r w:rsidRPr="00FB7749">
        <w:rPr>
          <w:rFonts w:ascii="Times New Roman" w:eastAsia="Times New Roman" w:hAnsi="Times New Roman" w:cs="Times New Roman"/>
          <w:b/>
          <w:i/>
          <w:snapToGrid w:val="0"/>
          <w:szCs w:val="20"/>
        </w:rPr>
        <w:t>eligible in accordance with the Contract.</w:t>
      </w:r>
      <w:r w:rsidRPr="00FB7749">
        <w:rPr>
          <w:rFonts w:ascii="Times New Roman" w:eastAsia="Times New Roman" w:hAnsi="Times New Roman" w:cs="Times New Roman"/>
          <w:snapToGrid w:val="0"/>
          <w:sz w:val="24"/>
          <w:szCs w:val="20"/>
        </w:rPr>
        <w:t xml:space="preserve"> </w:t>
      </w:r>
    </w:p>
    <w:p w:rsidR="00D0198E" w:rsidRPr="00FB7749"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Yours faithfully,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 xml:space="preserve">[ </w:t>
      </w:r>
      <w:r w:rsidRPr="00FB7749">
        <w:rPr>
          <w:rFonts w:ascii="Times New Roman" w:eastAsia="Times New Roman" w:hAnsi="Times New Roman" w:cs="Times New Roman"/>
          <w:i/>
          <w:color w:val="000000"/>
          <w:sz w:val="24"/>
          <w:szCs w:val="24"/>
          <w:lang w:eastAsia="en-GB"/>
        </w:rPr>
        <w:t>signature</w:t>
      </w:r>
      <w:r w:rsidRPr="00FB7749">
        <w:rPr>
          <w:rFonts w:ascii="Times New Roman" w:eastAsia="Times New Roman" w:hAnsi="Times New Roman" w:cs="Times New Roman"/>
          <w:color w:val="000000"/>
          <w:sz w:val="24"/>
          <w:szCs w:val="24"/>
          <w:lang w:eastAsia="en-GB"/>
        </w:rPr>
        <w:t xml:space="preserve"> ]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sectPr w:rsidR="00D0198E" w:rsidRPr="00FB7749" w:rsidSect="007338F0">
          <w:headerReference w:type="even" r:id="rId43"/>
          <w:headerReference w:type="default" r:id="rId44"/>
          <w:headerReference w:type="first" r:id="rId45"/>
          <w:footnotePr>
            <w:numRestart w:val="eachSect"/>
          </w:footnotePr>
          <w:pgSz w:w="11899" w:h="16843"/>
          <w:pgMar w:top="320" w:right="1409" w:bottom="51" w:left="1418" w:header="720" w:footer="720" w:gutter="0"/>
          <w:cols w:space="720"/>
          <w:noEndnote/>
        </w:sectPr>
      </w:pPr>
    </w:p>
    <w:p w:rsidR="00D0198E" w:rsidRPr="00FB7749"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790" w:name="_Toc442374359"/>
      <w:bookmarkStart w:id="791" w:name="_Toc442374849"/>
      <w:bookmarkStart w:id="792" w:name="_Toc443320171"/>
      <w:bookmarkStart w:id="793" w:name="_Toc464460018"/>
      <w:bookmarkStart w:id="794" w:name="_Toc476063365"/>
      <w:bookmarkStart w:id="795" w:name="_Toc476067847"/>
      <w:bookmarkStart w:id="796" w:name="_Toc101950840"/>
      <w:bookmarkStart w:id="797" w:name="_Toc484173502"/>
      <w:r w:rsidRPr="007338F0">
        <w:rPr>
          <w:sz w:val="32"/>
          <w:szCs w:val="32"/>
        </w:rPr>
        <w:t xml:space="preserve">ANNEX A6: </w:t>
      </w:r>
      <w:r w:rsidR="009D55A1" w:rsidRPr="002774B4">
        <w:rPr>
          <w:rFonts w:eastAsia="Times New Roman"/>
          <w:sz w:val="32"/>
          <w:szCs w:val="32"/>
          <w:lang w:eastAsia="en-GB"/>
        </w:rPr>
        <w:t>Terms of reference for an Expenditure verification of a Twinning Grant Contract</w:t>
      </w:r>
      <w:r w:rsidR="009D55A1" w:rsidRPr="007338F0">
        <w:rPr>
          <w:sz w:val="32"/>
          <w:szCs w:val="32"/>
        </w:rPr>
        <w:t xml:space="preserve"> </w:t>
      </w:r>
      <w:bookmarkEnd w:id="790"/>
      <w:bookmarkEnd w:id="791"/>
      <w:bookmarkEnd w:id="792"/>
      <w:bookmarkEnd w:id="793"/>
      <w:bookmarkEnd w:id="794"/>
      <w:bookmarkEnd w:id="795"/>
      <w:bookmarkEnd w:id="796"/>
      <w:bookmarkEnd w:id="797"/>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To be completed by the (Lead) Member State Partner (MSP) and to be agreed with the Auditor.</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The Auditor must be designated in accordance with the regulation prevailing for the (Lead) MSP.</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The expenditure verification report must be issued by the Auditor</w:t>
      </w:r>
    </w:p>
    <w:p w:rsidR="00D0198E" w:rsidRPr="00FB7749" w:rsidRDefault="00D0198E" w:rsidP="007338F0">
      <w:pPr>
        <w:rPr>
          <w:lang w:eastAsia="zh-CN"/>
        </w:rPr>
      </w:pPr>
      <w:bookmarkStart w:id="798" w:name="_Toc132001877"/>
    </w:p>
    <w:p w:rsidR="00D0198E" w:rsidRPr="007338F0"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99" w:name="_Toc442374360"/>
      <w:bookmarkStart w:id="800" w:name="_Toc442374850"/>
      <w:bookmarkStart w:id="801" w:name="_Toc443320172"/>
      <w:bookmarkStart w:id="802" w:name="_Toc464460019"/>
      <w:bookmarkStart w:id="803" w:name="_Toc476063366"/>
      <w:bookmarkStart w:id="804" w:name="_Toc476067848"/>
      <w:r w:rsidRPr="007338F0">
        <w:rPr>
          <w:rFonts w:ascii="Times New Roman" w:hAnsi="Times New Roman" w:cs="Times New Roman"/>
          <w:sz w:val="32"/>
          <w:szCs w:val="32"/>
          <w:lang w:eastAsia="zh-CN"/>
        </w:rPr>
        <w:t xml:space="preserve">Terms of Reference for an Expenditure Verification of a </w:t>
      </w:r>
      <w:bookmarkEnd w:id="798"/>
      <w:bookmarkEnd w:id="799"/>
      <w:bookmarkEnd w:id="800"/>
      <w:bookmarkEnd w:id="801"/>
      <w:bookmarkEnd w:id="802"/>
      <w:r w:rsidRPr="007338F0">
        <w:rPr>
          <w:rFonts w:ascii="Times New Roman" w:hAnsi="Times New Roman" w:cs="Times New Roman"/>
          <w:sz w:val="32"/>
          <w:szCs w:val="32"/>
          <w:lang w:eastAsia="zh-CN"/>
        </w:rPr>
        <w:t xml:space="preserve">Twinning </w:t>
      </w:r>
      <w:bookmarkEnd w:id="803"/>
      <w:bookmarkEnd w:id="804"/>
      <w:r w:rsidRPr="007338F0">
        <w:rPr>
          <w:rFonts w:ascii="Times New Roman" w:hAnsi="Times New Roman" w:cs="Times New Roman"/>
          <w:sz w:val="32"/>
          <w:szCs w:val="32"/>
          <w:lang w:eastAsia="zh-CN"/>
        </w:rPr>
        <w:t>Grant Contract</w:t>
      </w:r>
    </w:p>
    <w:p w:rsidR="00D0198E" w:rsidRPr="007338F0"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805" w:name="_Toc442374361"/>
      <w:bookmarkStart w:id="806" w:name="_Toc442374851"/>
      <w:bookmarkStart w:id="807" w:name="_Toc443320173"/>
      <w:bookmarkStart w:id="808" w:name="_Toc464460020"/>
      <w:bookmarkStart w:id="809" w:name="_Toc476063367"/>
      <w:bookmarkStart w:id="810" w:name="_Toc476067849"/>
      <w:r w:rsidRPr="007338F0">
        <w:rPr>
          <w:rFonts w:ascii="Times New Roman" w:hAnsi="Times New Roman" w:cs="Times New Roman"/>
          <w:sz w:val="32"/>
          <w:szCs w:val="32"/>
          <w:lang w:eastAsia="zh-CN"/>
        </w:rPr>
        <w:t>– External Action of the European Union -</w:t>
      </w:r>
      <w:bookmarkEnd w:id="805"/>
      <w:bookmarkEnd w:id="806"/>
      <w:bookmarkEnd w:id="807"/>
      <w:bookmarkEnd w:id="808"/>
      <w:bookmarkEnd w:id="809"/>
      <w:bookmarkEnd w:id="810"/>
    </w:p>
    <w:p w:rsidR="00D0198E" w:rsidRPr="00FB7749"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FB7749" w:rsidTr="006B3558">
        <w:tc>
          <w:tcPr>
            <w:tcW w:w="9178"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b/>
                <w:i/>
                <w:sz w:val="20"/>
                <w:szCs w:val="20"/>
                <w:lang w:eastAsia="en-GB"/>
              </w:rPr>
            </w:pPr>
            <w:r w:rsidRPr="00FB7749">
              <w:rPr>
                <w:rFonts w:ascii="Times New Roman" w:eastAsia="Times New Roman" w:hAnsi="Times New Roman" w:cs="Times New Roman"/>
                <w:b/>
                <w:i/>
                <w:sz w:val="20"/>
                <w:szCs w:val="20"/>
                <w:lang w:eastAsia="en-GB"/>
              </w:rPr>
              <w:t xml:space="preserve">HOW TO USE THIS TERMS OF REFERENCE MODEL? All text highlighted in yellow in this ToR model and in Annexes 1 and 2 is for instruction only and Member State Partners (MSP should remove it after use. </w:t>
            </w:r>
            <w:r w:rsidRPr="00FB7749">
              <w:rPr>
                <w:rFonts w:ascii="Times New Roman" w:eastAsia="Times New Roman" w:hAnsi="Times New Roman" w:cs="Times New Roman"/>
                <w:b/>
                <w:i/>
                <w:sz w:val="20"/>
                <w:szCs w:val="20"/>
                <w:lang w:eastAsia="en-GB"/>
              </w:rPr>
              <w:br/>
              <w:t>The parts of the ToR presented in &lt;……..&gt; (e.g. &lt;name of the (Lead) Member State Partner  (MSP)&gt; must be completed by the (Lead) MSP</w:t>
            </w:r>
          </w:p>
        </w:tc>
      </w:tr>
    </w:tbl>
    <w:p w:rsidR="00D0198E" w:rsidRPr="00FB7749" w:rsidRDefault="00D0198E" w:rsidP="00D0198E">
      <w:pPr>
        <w:spacing w:before="120" w:after="120" w:line="240" w:lineRule="auto"/>
        <w:jc w:val="both"/>
        <w:rPr>
          <w:rFonts w:ascii="Times New Roman" w:eastAsia="Times New Roman" w:hAnsi="Times New Roman" w:cs="Times New Roman"/>
          <w:lang w:eastAsia="en-GB"/>
        </w:rPr>
      </w:pP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following are the terms of reference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under which &lt;</w:t>
      </w:r>
      <w:r w:rsidRPr="00FB7749">
        <w:rPr>
          <w:rFonts w:ascii="Times New Roman" w:eastAsia="Times New Roman" w:hAnsi="Times New Roman" w:cs="Times New Roman"/>
          <w:i/>
          <w:lang w:eastAsia="en-GB"/>
        </w:rPr>
        <w:t xml:space="preserve">name of the Coordinator (The term </w:t>
      </w:r>
      <w:r w:rsidR="009A0EA5">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Coordinator</w:t>
      </w:r>
      <w:r w:rsidR="009A0EA5">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 xml:space="preserve"> refers to the (Lead) Member State Partner)&gt;</w:t>
      </w:r>
      <w:r w:rsidRPr="00FB7749">
        <w:rPr>
          <w:rFonts w:ascii="Times New Roman" w:eastAsia="Times New Roman" w:hAnsi="Times New Roman" w:cs="Times New Roman"/>
          <w:lang w:eastAsia="en-GB"/>
        </w:rPr>
        <w:t xml:space="preserve"> or the entity identified in Special Conditions on behalf of the coordinator agrees to engage &lt; </w:t>
      </w:r>
      <w:r w:rsidRPr="00FB7749">
        <w:rPr>
          <w:rFonts w:ascii="Times New Roman" w:eastAsia="Times New Roman" w:hAnsi="Times New Roman" w:cs="Times New Roman"/>
          <w:i/>
          <w:lang w:eastAsia="en-GB"/>
        </w:rPr>
        <w:t>name of the audit firm&gt;</w:t>
      </w:r>
      <w:r w:rsidRPr="00FB7749">
        <w:rPr>
          <w:rFonts w:ascii="Times New Roman" w:eastAsia="Times New Roman" w:hAnsi="Times New Roman" w:cs="Times New Roman"/>
          <w:lang w:eastAsia="en-GB"/>
        </w:rPr>
        <w:t xml:space="preserv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the 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FB7749">
        <w:rPr>
          <w:rFonts w:ascii="Times New Roman" w:eastAsia="Times New Roman" w:hAnsi="Times New Roman" w:cs="Times New Roman"/>
          <w:i/>
          <w:lang w:eastAsia="en-GB"/>
        </w:rPr>
        <w:t>title and reference number of the Twinning Grant Contract&gt;</w:t>
      </w:r>
      <w:r w:rsidRPr="00FB7749">
        <w:rPr>
          <w:rFonts w:ascii="Times New Roman" w:eastAsia="Times New Roman" w:hAnsi="Times New Roman" w:cs="Times New Roman"/>
          <w:lang w:eastAsia="en-GB"/>
        </w:rPr>
        <w:t xml:space="preserve"> (the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Where in these ToR the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Contracting Authority</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is mentioned, this refers to &lt;</w:t>
      </w:r>
      <w:r w:rsidRPr="00FB7749">
        <w:rPr>
          <w:rFonts w:ascii="Times New Roman" w:eastAsia="Times New Roman" w:hAnsi="Times New Roman" w:cs="Times New Roman"/>
          <w:i/>
          <w:lang w:eastAsia="en-GB"/>
        </w:rPr>
        <w:t>the European Commission or name of another contracting authority&gt;</w:t>
      </w:r>
      <w:r w:rsidRPr="00FB7749">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rsidR="00D0198E" w:rsidRPr="007338F0" w:rsidRDefault="00D0198E" w:rsidP="007338F0">
      <w:pPr>
        <w:rPr>
          <w:rFonts w:ascii="Times New Roman" w:hAnsi="Times New Roman" w:cs="Times New Roman"/>
          <w:b/>
          <w:sz w:val="24"/>
          <w:szCs w:val="24"/>
        </w:rPr>
      </w:pPr>
      <w:bookmarkStart w:id="811" w:name="_Toc442374362"/>
      <w:bookmarkStart w:id="812" w:name="_Toc442374852"/>
      <w:bookmarkStart w:id="813" w:name="_Toc443320174"/>
      <w:bookmarkStart w:id="814" w:name="_Toc464460021"/>
      <w:bookmarkStart w:id="815" w:name="_Toc476063368"/>
      <w:bookmarkStart w:id="816" w:name="_Toc476067850"/>
      <w:r w:rsidRPr="007338F0">
        <w:rPr>
          <w:rFonts w:ascii="Times New Roman" w:hAnsi="Times New Roman" w:cs="Times New Roman"/>
          <w:b/>
          <w:sz w:val="24"/>
          <w:szCs w:val="24"/>
        </w:rPr>
        <w:t>1.1</w:t>
      </w:r>
      <w:r w:rsidRPr="007338F0">
        <w:rPr>
          <w:rFonts w:ascii="Times New Roman" w:hAnsi="Times New Roman" w:cs="Times New Roman"/>
          <w:b/>
          <w:sz w:val="24"/>
          <w:szCs w:val="24"/>
        </w:rPr>
        <w:tab/>
        <w:t>R</w:t>
      </w:r>
      <w:r w:rsidR="00B962AD" w:rsidRPr="008F655D">
        <w:rPr>
          <w:rFonts w:ascii="Times New Roman" w:hAnsi="Times New Roman" w:cs="Times New Roman"/>
          <w:b/>
          <w:sz w:val="24"/>
          <w:szCs w:val="24"/>
        </w:rPr>
        <w:t>esponsibilities</w:t>
      </w:r>
      <w:r w:rsidRPr="007338F0">
        <w:rPr>
          <w:rFonts w:ascii="Times New Roman" w:hAnsi="Times New Roman" w:cs="Times New Roman"/>
          <w:b/>
          <w:sz w:val="24"/>
          <w:szCs w:val="24"/>
        </w:rPr>
        <w:t xml:space="preserve"> of the Parties to the Engagement</w:t>
      </w:r>
      <w:bookmarkEnd w:id="811"/>
      <w:bookmarkEnd w:id="812"/>
      <w:bookmarkEnd w:id="813"/>
      <w:bookmarkEnd w:id="814"/>
      <w:bookmarkEnd w:id="815"/>
      <w:bookmarkEnd w:id="816"/>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 xml:space="preserve">Member State Partner.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term “Member State Partner(s)” refers collectively to all Member State Partners (MSP), including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 xml:space="preserve">Member State Partner.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term “Coordinator” refers to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Member State Partner.</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rsidR="00D0198E" w:rsidRPr="00FB7749"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The Coordinator</w:t>
      </w:r>
      <w:r w:rsidRPr="00FB7749">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rsidR="00D0198E" w:rsidRPr="00FB7749"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Coordinator accepts that the ability of the Auditor to perform the procedures required by this engagement effectively depends upon the Member State Partner(s) , providing full and free access to its(their) staff and its(their) accounting and bookkeeping system and underlying accounts and records.</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w:t>
      </w:r>
      <w:r w:rsidRPr="00FB7749">
        <w:rPr>
          <w:rFonts w:ascii="Times New Roman" w:eastAsia="Times New Roman" w:hAnsi="Times New Roman" w:cs="Times New Roman"/>
          <w:b/>
          <w:lang w:eastAsia="en-GB"/>
        </w:rPr>
        <w:t xml:space="preserve"> </w:t>
      </w:r>
      <w:r w:rsidR="009A0EA5">
        <w:rPr>
          <w:rFonts w:ascii="Times New Roman" w:eastAsia="Times New Roman" w:hAnsi="Times New Roman" w:cs="Times New Roman"/>
          <w:b/>
          <w:lang w:eastAsia="en-GB"/>
        </w:rPr>
        <w:t>"</w:t>
      </w:r>
      <w:r w:rsidR="00BF1F37">
        <w:rPr>
          <w:rFonts w:ascii="Times New Roman" w:eastAsia="Times New Roman" w:hAnsi="Times New Roman" w:cs="Times New Roman"/>
          <w:b/>
          <w:lang w:eastAsia="en-GB"/>
        </w:rPr>
        <w:t>Auditor</w:t>
      </w:r>
      <w:r w:rsidR="009A0EA5">
        <w:rPr>
          <w:rFonts w:ascii="Times New Roman" w:eastAsia="Times New Roman" w:hAnsi="Times New Roman" w:cs="Times New Roman"/>
          <w:b/>
          <w:lang w:eastAsia="en-GB"/>
        </w:rPr>
        <w:t>"</w:t>
      </w:r>
      <w:r w:rsidRPr="00FB7749">
        <w:rPr>
          <w:rFonts w:ascii="Times New Roman" w:eastAsia="Times New Roman" w:hAnsi="Times New Roman" w:cs="Times New Roman"/>
          <w:lang w:eastAsia="en-GB"/>
        </w:rPr>
        <w:t xml:space="preserve"> is responsible for performing the agreed-upon procedu</w:t>
      </w:r>
      <w:r w:rsidR="00BF1F37">
        <w:rPr>
          <w:rFonts w:ascii="Times New Roman" w:eastAsia="Times New Roman" w:hAnsi="Times New Roman" w:cs="Times New Roman"/>
          <w:lang w:eastAsia="en-GB"/>
        </w:rPr>
        <w:t xml:space="preserve">res as specified in these ToR. </w:t>
      </w:r>
      <w:r w:rsidR="009A0EA5">
        <w:rPr>
          <w:rFonts w:ascii="Times New Roman" w:eastAsia="Times New Roman" w:hAnsi="Times New Roman" w:cs="Times New Roman"/>
          <w:lang w:eastAsia="en-GB"/>
        </w:rPr>
        <w:t>"</w:t>
      </w:r>
      <w:r w:rsidR="00BF1F37">
        <w:rPr>
          <w:rFonts w:ascii="Times New Roman" w:eastAsia="Times New Roman" w:hAnsi="Times New Roman" w:cs="Times New Roman"/>
          <w:lang w:eastAsia="en-GB"/>
        </w:rPr>
        <w:t>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rsidR="00D0198E" w:rsidRPr="007338F0" w:rsidRDefault="00D0198E" w:rsidP="007338F0">
      <w:pPr>
        <w:spacing w:before="120" w:after="120" w:line="240" w:lineRule="auto"/>
        <w:jc w:val="both"/>
        <w:rPr>
          <w:rFonts w:ascii="Times New Roman" w:eastAsia="Times New Roman" w:hAnsi="Times New Roman" w:cs="Times New Roman"/>
          <w:lang w:eastAsia="en-GB"/>
        </w:rPr>
      </w:pPr>
      <w:r w:rsidRPr="007338F0">
        <w:rPr>
          <w:rFonts w:ascii="Times New Roman" w:eastAsia="Times New Roman" w:hAnsi="Times New Roman" w:cs="Times New Roman"/>
          <w:lang w:eastAsia="en-GB"/>
        </w:rPr>
        <w:t>By agreeing these ToR the Auditor confirms that he/she meets at least one of the following conditions:</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FB7749">
        <w:rPr>
          <w:rFonts w:ascii="Times New Roman" w:eastAsia="Times New Roman" w:hAnsi="Times New Roman" w:cs="Times New Roman"/>
          <w:sz w:val="24"/>
          <w:szCs w:val="24"/>
          <w:vertAlign w:val="superscript"/>
          <w:lang w:eastAsia="en-GB"/>
        </w:rPr>
        <w:footnoteReference w:id="34"/>
      </w:r>
      <w:r w:rsidRPr="00FB7749">
        <w:rPr>
          <w:rFonts w:ascii="Times New Roman" w:eastAsia="Times New Roman" w:hAnsi="Times New Roman" w:cs="Times New Roman"/>
          <w:lang w:eastAsia="en-GB"/>
        </w:rPr>
        <w:t xml:space="preserve">). </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rsidR="00D0198E" w:rsidRPr="007338F0" w:rsidRDefault="00D0198E" w:rsidP="007338F0">
      <w:pPr>
        <w:rPr>
          <w:rFonts w:ascii="Times New Roman" w:hAnsi="Times New Roman" w:cs="Times New Roman"/>
          <w:b/>
          <w:sz w:val="24"/>
          <w:szCs w:val="24"/>
        </w:rPr>
      </w:pPr>
      <w:bookmarkStart w:id="817" w:name="_Toc442374363"/>
      <w:bookmarkStart w:id="818" w:name="_Toc442374853"/>
      <w:bookmarkStart w:id="819" w:name="_Toc443320175"/>
      <w:bookmarkStart w:id="820" w:name="_Toc464460022"/>
      <w:bookmarkStart w:id="821" w:name="_Toc476063369"/>
      <w:bookmarkStart w:id="822" w:name="_Toc476067851"/>
      <w:r w:rsidRPr="007338F0">
        <w:rPr>
          <w:rFonts w:ascii="Times New Roman" w:hAnsi="Times New Roman" w:cs="Times New Roman"/>
          <w:b/>
          <w:sz w:val="24"/>
          <w:szCs w:val="24"/>
        </w:rPr>
        <w:t>1.2</w:t>
      </w:r>
      <w:r w:rsidRPr="007338F0">
        <w:rPr>
          <w:rFonts w:ascii="Times New Roman" w:hAnsi="Times New Roman" w:cs="Times New Roman"/>
          <w:b/>
          <w:sz w:val="24"/>
          <w:szCs w:val="24"/>
        </w:rPr>
        <w:tab/>
        <w:t>Subject of the Engagement</w:t>
      </w:r>
      <w:bookmarkEnd w:id="817"/>
      <w:bookmarkEnd w:id="818"/>
      <w:bookmarkEnd w:id="819"/>
      <w:bookmarkEnd w:id="820"/>
      <w:bookmarkEnd w:id="821"/>
      <w:bookmarkEnd w:id="822"/>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FB7749">
        <w:rPr>
          <w:rFonts w:ascii="Times New Roman" w:eastAsia="Times New Roman" w:hAnsi="Times New Roman" w:cs="Times New Roman"/>
          <w:i/>
          <w:lang w:eastAsia="en-GB"/>
        </w:rPr>
        <w:t>&lt;dd Month yyyy to dd Month yyyy&gt;</w:t>
      </w:r>
      <w:r w:rsidRPr="00FB7749">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rsidR="00D0198E" w:rsidRPr="007338F0" w:rsidRDefault="00D0198E" w:rsidP="007338F0">
      <w:pPr>
        <w:rPr>
          <w:rFonts w:ascii="Times New Roman" w:hAnsi="Times New Roman" w:cs="Times New Roman"/>
          <w:b/>
          <w:sz w:val="24"/>
          <w:szCs w:val="24"/>
        </w:rPr>
      </w:pPr>
      <w:bookmarkStart w:id="823" w:name="_Toc442374364"/>
      <w:bookmarkStart w:id="824" w:name="_Toc442374854"/>
      <w:bookmarkStart w:id="825" w:name="_Toc443320176"/>
      <w:bookmarkStart w:id="826" w:name="_Toc464460023"/>
      <w:bookmarkStart w:id="827" w:name="_Toc476063370"/>
      <w:bookmarkStart w:id="828" w:name="_Toc476067852"/>
      <w:r w:rsidRPr="007338F0">
        <w:rPr>
          <w:rFonts w:ascii="Times New Roman" w:hAnsi="Times New Roman" w:cs="Times New Roman"/>
          <w:b/>
          <w:sz w:val="24"/>
          <w:szCs w:val="24"/>
        </w:rPr>
        <w:t>1.3</w:t>
      </w:r>
      <w:r w:rsidRPr="007338F0">
        <w:rPr>
          <w:rFonts w:ascii="Times New Roman" w:hAnsi="Times New Roman" w:cs="Times New Roman"/>
          <w:b/>
          <w:sz w:val="24"/>
          <w:szCs w:val="24"/>
        </w:rPr>
        <w:tab/>
        <w:t>Reason for the Engagement</w:t>
      </w:r>
      <w:bookmarkEnd w:id="823"/>
      <w:bookmarkEnd w:id="824"/>
      <w:bookmarkEnd w:id="825"/>
      <w:bookmarkEnd w:id="826"/>
      <w:bookmarkEnd w:id="827"/>
      <w:bookmarkEnd w:id="828"/>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rsidR="00D0198E" w:rsidRPr="007338F0" w:rsidRDefault="00D0198E" w:rsidP="007338F0">
      <w:pPr>
        <w:rPr>
          <w:rFonts w:ascii="Times New Roman" w:hAnsi="Times New Roman" w:cs="Times New Roman"/>
          <w:b/>
          <w:sz w:val="24"/>
          <w:szCs w:val="24"/>
        </w:rPr>
      </w:pPr>
      <w:bookmarkStart w:id="829" w:name="_Toc442374365"/>
      <w:bookmarkStart w:id="830" w:name="_Toc442374855"/>
      <w:bookmarkStart w:id="831" w:name="_Toc443320177"/>
      <w:bookmarkStart w:id="832" w:name="_Toc464460024"/>
      <w:bookmarkStart w:id="833" w:name="_Toc476063371"/>
      <w:bookmarkStart w:id="834" w:name="_Toc476067853"/>
      <w:r w:rsidRPr="007338F0">
        <w:rPr>
          <w:rFonts w:ascii="Times New Roman" w:hAnsi="Times New Roman" w:cs="Times New Roman"/>
          <w:b/>
          <w:sz w:val="24"/>
          <w:szCs w:val="24"/>
        </w:rPr>
        <w:t>1.4</w:t>
      </w:r>
      <w:r w:rsidRPr="007338F0">
        <w:rPr>
          <w:rFonts w:ascii="Times New Roman" w:hAnsi="Times New Roman" w:cs="Times New Roman"/>
          <w:b/>
          <w:sz w:val="24"/>
          <w:szCs w:val="24"/>
        </w:rPr>
        <w:tab/>
        <w:t>Engagement Type and Objective</w:t>
      </w:r>
      <w:bookmarkEnd w:id="829"/>
      <w:bookmarkEnd w:id="830"/>
      <w:bookmarkEnd w:id="831"/>
      <w:bookmarkEnd w:id="832"/>
      <w:bookmarkEnd w:id="833"/>
      <w:bookmarkEnd w:id="834"/>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rsidR="00D22229" w:rsidRDefault="00D22229">
      <w:pPr>
        <w:rPr>
          <w:rFonts w:ascii="Times New Roman" w:hAnsi="Times New Roman" w:cs="Times New Roman"/>
          <w:b/>
          <w:sz w:val="24"/>
          <w:szCs w:val="24"/>
        </w:rPr>
      </w:pPr>
      <w:bookmarkStart w:id="835" w:name="_Toc442374366"/>
      <w:bookmarkStart w:id="836" w:name="_Toc442374856"/>
      <w:bookmarkStart w:id="837" w:name="_Toc443320178"/>
      <w:bookmarkStart w:id="838" w:name="_Toc464460025"/>
      <w:bookmarkStart w:id="839" w:name="_Toc476063372"/>
      <w:bookmarkStart w:id="840" w:name="_Toc476067854"/>
      <w:r>
        <w:rPr>
          <w:rFonts w:ascii="Times New Roman" w:hAnsi="Times New Roman" w:cs="Times New Roman"/>
          <w:b/>
          <w:sz w:val="24"/>
          <w:szCs w:val="24"/>
        </w:rPr>
        <w:br w:type="page"/>
      </w:r>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t>1.5</w:t>
      </w:r>
      <w:r w:rsidRPr="007338F0">
        <w:rPr>
          <w:rFonts w:ascii="Times New Roman" w:hAnsi="Times New Roman" w:cs="Times New Roman"/>
          <w:b/>
          <w:sz w:val="24"/>
          <w:szCs w:val="24"/>
        </w:rPr>
        <w:tab/>
        <w:t>Standards and Ethics</w:t>
      </w:r>
      <w:bookmarkEnd w:id="835"/>
      <w:bookmarkEnd w:id="836"/>
      <w:bookmarkEnd w:id="837"/>
      <w:bookmarkEnd w:id="838"/>
      <w:bookmarkEnd w:id="839"/>
      <w:bookmarkEnd w:id="840"/>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shall undertake this engagement in accordance with:</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International Standard on Related Services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ISRS</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4400 </w:t>
      </w:r>
      <w:r w:rsidRPr="00FB7749">
        <w:rPr>
          <w:rFonts w:ascii="Times New Roman" w:eastAsia="Times New Roman" w:hAnsi="Times New Roman" w:cs="Times New Roman"/>
          <w:i/>
          <w:lang w:eastAsia="en-GB"/>
        </w:rPr>
        <w:t xml:space="preserve">Engagements to perform Agreed-upon Procedures regarding Financial Information </w:t>
      </w:r>
      <w:r w:rsidRPr="00FB7749">
        <w:rPr>
          <w:rFonts w:ascii="Times New Roman" w:eastAsia="Times New Roman" w:hAnsi="Times New Roman" w:cs="Times New Roman"/>
          <w:lang w:eastAsia="en-GB"/>
        </w:rPr>
        <w:t xml:space="preserve">as promulgated by the IFAC; </w:t>
      </w:r>
    </w:p>
    <w:p w:rsidR="00D0198E" w:rsidRPr="00FB7749" w:rsidRDefault="00D0198E" w:rsidP="00D0198E">
      <w:pPr>
        <w:tabs>
          <w:tab w:val="num" w:pos="283"/>
        </w:tabs>
        <w:spacing w:after="240" w:line="240" w:lineRule="auto"/>
        <w:ind w:left="283" w:hanging="283"/>
        <w:jc w:val="both"/>
        <w:rPr>
          <w:rFonts w:ascii="Times New Roman" w:eastAsia="Times New Roman" w:hAnsi="Times New Roman" w:cs="Times New Roman"/>
        </w:rPr>
      </w:pPr>
      <w:r w:rsidRPr="00FB7749">
        <w:rPr>
          <w:rFonts w:ascii="Times New Roman" w:eastAsia="Times New Roman" w:hAnsi="Times New Roman" w:cs="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rsidR="00D0198E" w:rsidRPr="007338F0" w:rsidRDefault="00D0198E" w:rsidP="007338F0">
      <w:pPr>
        <w:rPr>
          <w:rFonts w:ascii="Times New Roman" w:hAnsi="Times New Roman" w:cs="Times New Roman"/>
          <w:b/>
          <w:sz w:val="24"/>
          <w:szCs w:val="24"/>
        </w:rPr>
      </w:pPr>
      <w:bookmarkStart w:id="841" w:name="_Toc442374367"/>
      <w:bookmarkStart w:id="842" w:name="_Toc442374857"/>
      <w:bookmarkStart w:id="843" w:name="_Toc443320179"/>
      <w:bookmarkStart w:id="844" w:name="_Toc464460026"/>
      <w:bookmarkStart w:id="845" w:name="_Toc476063373"/>
      <w:bookmarkStart w:id="846" w:name="_Toc476067855"/>
      <w:r w:rsidRPr="007338F0">
        <w:rPr>
          <w:rFonts w:ascii="Times New Roman" w:hAnsi="Times New Roman" w:cs="Times New Roman"/>
          <w:b/>
          <w:sz w:val="24"/>
          <w:szCs w:val="24"/>
        </w:rPr>
        <w:t>1.6</w:t>
      </w:r>
      <w:r w:rsidRPr="007338F0">
        <w:rPr>
          <w:rFonts w:ascii="Times New Roman" w:hAnsi="Times New Roman" w:cs="Times New Roman"/>
          <w:b/>
          <w:sz w:val="24"/>
          <w:szCs w:val="24"/>
        </w:rPr>
        <w:tab/>
        <w:t>Procedures, Evidence and Documentation</w:t>
      </w:r>
      <w:bookmarkEnd w:id="841"/>
      <w:bookmarkEnd w:id="842"/>
      <w:bookmarkEnd w:id="843"/>
      <w:bookmarkEnd w:id="844"/>
      <w:bookmarkEnd w:id="845"/>
      <w:bookmarkEnd w:id="846"/>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Listing of specific procedures to be performed</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rsidR="00D0198E" w:rsidRPr="007338F0" w:rsidRDefault="00D0198E" w:rsidP="007338F0">
      <w:pPr>
        <w:rPr>
          <w:rFonts w:ascii="Times New Roman" w:hAnsi="Times New Roman" w:cs="Times New Roman"/>
          <w:b/>
          <w:sz w:val="24"/>
          <w:szCs w:val="24"/>
        </w:rPr>
      </w:pPr>
      <w:bookmarkStart w:id="847" w:name="_Toc442374368"/>
      <w:bookmarkStart w:id="848" w:name="_Toc442374858"/>
      <w:bookmarkStart w:id="849" w:name="_Toc443320180"/>
      <w:bookmarkStart w:id="850" w:name="_Toc464460027"/>
      <w:bookmarkStart w:id="851" w:name="_Toc476063374"/>
      <w:bookmarkStart w:id="852" w:name="_Toc476067856"/>
      <w:r w:rsidRPr="007338F0">
        <w:rPr>
          <w:rFonts w:ascii="Times New Roman" w:hAnsi="Times New Roman" w:cs="Times New Roman"/>
          <w:b/>
          <w:sz w:val="24"/>
          <w:szCs w:val="24"/>
        </w:rPr>
        <w:t>1.7</w:t>
      </w:r>
      <w:r w:rsidRPr="007338F0">
        <w:rPr>
          <w:rFonts w:ascii="Times New Roman" w:hAnsi="Times New Roman" w:cs="Times New Roman"/>
          <w:b/>
          <w:sz w:val="24"/>
          <w:szCs w:val="24"/>
        </w:rPr>
        <w:tab/>
        <w:t>Reporting</w:t>
      </w:r>
      <w:bookmarkEnd w:id="847"/>
      <w:bookmarkEnd w:id="848"/>
      <w:bookmarkEnd w:id="849"/>
      <w:bookmarkEnd w:id="850"/>
      <w:bookmarkEnd w:id="851"/>
      <w:bookmarkEnd w:id="852"/>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use of the Model Report for an Expenditure Verification of an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lang w:eastAsia="en-GB"/>
        </w:rPr>
        <w:t xml:space="preserve">in Annex 3 of these ToR is </w:t>
      </w:r>
      <w:r w:rsidRPr="00FB7749">
        <w:rPr>
          <w:rFonts w:ascii="Times New Roman" w:eastAsia="Times New Roman" w:hAnsi="Times New Roman" w:cs="Times New Roman"/>
          <w:u w:val="single"/>
          <w:lang w:eastAsia="en-GB"/>
        </w:rPr>
        <w:t>compulsory</w:t>
      </w:r>
      <w:r w:rsidRPr="00FB7749">
        <w:rPr>
          <w:rFonts w:ascii="Times New Roman" w:eastAsia="Times New Roman" w:hAnsi="Times New Roman" w:cs="Times New Roman"/>
          <w:lang w:eastAsia="en-GB"/>
        </w:rPr>
        <w:t>. This report should be provided by the Auditor to &lt;</w:t>
      </w:r>
      <w:r w:rsidRPr="00FB7749">
        <w:rPr>
          <w:rFonts w:ascii="Times New Roman" w:eastAsia="Times New Roman" w:hAnsi="Times New Roman" w:cs="Times New Roman"/>
          <w:i/>
          <w:lang w:eastAsia="en-GB"/>
        </w:rPr>
        <w:t xml:space="preserve">name of the Coordinator&gt; </w:t>
      </w:r>
      <w:r w:rsidRPr="00FB7749">
        <w:rPr>
          <w:rFonts w:ascii="Times New Roman" w:eastAsia="Times New Roman" w:hAnsi="Times New Roman" w:cs="Times New Roman"/>
          <w:lang w:eastAsia="en-GB"/>
        </w:rPr>
        <w:t xml:space="preserve">within &lt;xx; </w:t>
      </w:r>
      <w:r w:rsidRPr="00FB7749">
        <w:rPr>
          <w:rFonts w:ascii="Times New Roman" w:eastAsia="Times New Roman" w:hAnsi="Times New Roman" w:cs="Times New Roman"/>
          <w:i/>
          <w:lang w:eastAsia="en-GB"/>
        </w:rPr>
        <w:t>number of working days to be indicated by the Coordinator</w:t>
      </w:r>
      <w:r w:rsidRPr="00FB7749">
        <w:rPr>
          <w:rFonts w:ascii="Times New Roman" w:eastAsia="Times New Roman" w:hAnsi="Times New Roman" w:cs="Times New Roman"/>
          <w:lang w:eastAsia="en-GB"/>
        </w:rPr>
        <w:t>&gt; working days after the day of signature of these ToR.</w:t>
      </w:r>
    </w:p>
    <w:p w:rsidR="00D0198E" w:rsidRPr="007338F0" w:rsidRDefault="00D0198E" w:rsidP="007338F0">
      <w:pPr>
        <w:rPr>
          <w:rFonts w:ascii="Times New Roman" w:hAnsi="Times New Roman" w:cs="Times New Roman"/>
          <w:b/>
          <w:sz w:val="24"/>
          <w:szCs w:val="24"/>
        </w:rPr>
      </w:pPr>
      <w:bookmarkStart w:id="853" w:name="_Toc442374369"/>
      <w:bookmarkStart w:id="854" w:name="_Toc442374859"/>
      <w:bookmarkStart w:id="855" w:name="_Toc443320181"/>
      <w:bookmarkStart w:id="856" w:name="_Toc464460028"/>
      <w:bookmarkStart w:id="857" w:name="_Toc476063375"/>
      <w:bookmarkStart w:id="858" w:name="_Toc476067857"/>
      <w:r w:rsidRPr="007338F0">
        <w:rPr>
          <w:rFonts w:ascii="Times New Roman" w:hAnsi="Times New Roman" w:cs="Times New Roman"/>
          <w:b/>
          <w:sz w:val="24"/>
          <w:szCs w:val="24"/>
        </w:rPr>
        <w:t>1.8</w:t>
      </w:r>
      <w:r w:rsidRPr="007338F0">
        <w:rPr>
          <w:rFonts w:ascii="Times New Roman" w:hAnsi="Times New Roman" w:cs="Times New Roman"/>
          <w:b/>
          <w:sz w:val="24"/>
          <w:szCs w:val="24"/>
        </w:rPr>
        <w:tab/>
        <w:t>Other Terms</w:t>
      </w:r>
      <w:bookmarkEnd w:id="853"/>
      <w:bookmarkEnd w:id="854"/>
      <w:bookmarkEnd w:id="855"/>
      <w:bookmarkEnd w:id="856"/>
      <w:bookmarkEnd w:id="857"/>
      <w:bookmarkEnd w:id="858"/>
    </w:p>
    <w:p w:rsidR="00D0198E" w:rsidRPr="00FB7749" w:rsidRDefault="00D0198E" w:rsidP="00D0198E">
      <w:pPr>
        <w:spacing w:before="120" w:after="12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The fee for this engagement shall be &lt;</w:t>
      </w:r>
      <w:r w:rsidRPr="00FB7749">
        <w:rPr>
          <w:rFonts w:ascii="Times New Roman" w:eastAsia="Times New Roman" w:hAnsi="Times New Roman" w:cs="Times New Roman"/>
          <w:i/>
          <w:lang w:eastAsia="en-GB"/>
        </w:rPr>
        <w:t xml:space="preserve">fee amount and currency&gt; </w:t>
      </w:r>
    </w:p>
    <w:p w:rsidR="00D0198E" w:rsidRPr="00FB7749" w:rsidRDefault="00D0198E" w:rsidP="00D0198E">
      <w:pPr>
        <w:spacing w:before="120" w:after="120" w:line="240" w:lineRule="auto"/>
        <w:jc w:val="both"/>
        <w:rPr>
          <w:rFonts w:ascii="Times New Roman" w:eastAsia="Times New Roman" w:hAnsi="Times New Roman" w:cs="Times New Roman"/>
          <w:b/>
          <w:lang w:eastAsia="en-GB"/>
        </w:rPr>
      </w:pPr>
      <w:r w:rsidRPr="00FB7749">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Coordinator and the Auditor can use this section to agree any other specific terms]</w:t>
      </w:r>
    </w:p>
    <w:p w:rsidR="00D0198E" w:rsidRPr="007338F0"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1</w:t>
      </w:r>
      <w:r w:rsidRPr="00FB7749">
        <w:rPr>
          <w:rFonts w:ascii="Times New Roman" w:eastAsia="Times New Roman" w:hAnsi="Times New Roman" w:cs="Times New Roman"/>
          <w:b/>
          <w:lang w:eastAsia="en-GB"/>
        </w:rPr>
        <w:tab/>
      </w:r>
      <w:r w:rsidRPr="00FB7749">
        <w:rPr>
          <w:rFonts w:ascii="Times New Roman" w:eastAsia="Times New Roman" w:hAnsi="Times New Roman" w:cs="Times New Roman"/>
          <w:lang w:eastAsia="en-GB"/>
        </w:rPr>
        <w:t>Information about the Twinning Grant Contract</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2A</w:t>
      </w:r>
      <w:r w:rsidRPr="00FB7749">
        <w:rPr>
          <w:rFonts w:ascii="Times New Roman" w:eastAsia="Times New Roman" w:hAnsi="Times New Roman" w:cs="Times New Roman"/>
          <w:lang w:eastAsia="en-GB"/>
        </w:rPr>
        <w:tab/>
        <w:t>Listing of specific procedures to be performed</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2B</w:t>
      </w:r>
      <w:r w:rsidRPr="00FB7749">
        <w:rPr>
          <w:rFonts w:ascii="Times New Roman" w:eastAsia="Times New Roman" w:hAnsi="Times New Roman" w:cs="Times New Roman"/>
          <w:b/>
          <w:lang w:eastAsia="en-GB"/>
        </w:rPr>
        <w:tab/>
      </w:r>
      <w:r w:rsidRPr="00FB7749">
        <w:rPr>
          <w:rFonts w:ascii="Times New Roman" w:eastAsia="Times New Roman" w:hAnsi="Times New Roman" w:cs="Times New Roman"/>
          <w:lang w:eastAsia="en-GB"/>
        </w:rPr>
        <w:t>Guidelines for specific procedures to be performed</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3</w:t>
      </w:r>
      <w:r w:rsidRPr="00FB7749">
        <w:rPr>
          <w:rFonts w:ascii="Times New Roman" w:eastAsia="Times New Roman" w:hAnsi="Times New Roman" w:cs="Times New Roman"/>
          <w:lang w:eastAsia="en-GB"/>
        </w:rPr>
        <w:tab/>
        <w:t>Model report for an expenditure verification of an EU Twinning Grant Contract</w:t>
      </w:r>
    </w:p>
    <w:p w:rsidR="00D0198E" w:rsidRPr="007338F0"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FB7749" w:rsidTr="006B3558">
        <w:tc>
          <w:tcPr>
            <w:tcW w:w="4643" w:type="dxa"/>
            <w:shd w:val="clear" w:color="auto" w:fill="auto"/>
          </w:tcPr>
          <w:p w:rsidR="00D0198E" w:rsidRPr="00FB7749"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FB7749">
              <w:rPr>
                <w:rFonts w:ascii="Times New Roman" w:eastAsia="Times New Roman" w:hAnsi="Times New Roman" w:cs="Times New Roman"/>
                <w:b/>
                <w:sz w:val="20"/>
                <w:szCs w:val="20"/>
                <w:lang w:eastAsia="en-GB"/>
              </w:rPr>
              <w:t>For the Member State Partner:</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Signature</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name and function</w:t>
            </w:r>
            <w:r w:rsidRPr="00FB7749">
              <w:rPr>
                <w:rFonts w:ascii="Times New Roman" w:eastAsia="Times New Roman" w:hAnsi="Times New Roman" w:cs="Times New Roman"/>
                <w:lang w:eastAsia="en-GB"/>
              </w:rPr>
              <w:t>&gt;</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date</w:t>
            </w:r>
            <w:r w:rsidRPr="00FB7749">
              <w:rPr>
                <w:rFonts w:ascii="Times New Roman" w:eastAsia="Times New Roman" w:hAnsi="Times New Roman" w:cs="Times New Roman"/>
                <w:lang w:eastAsia="en-GB"/>
              </w:rPr>
              <w:t>&gt;</w:t>
            </w:r>
          </w:p>
        </w:tc>
        <w:tc>
          <w:tcPr>
            <w:tcW w:w="4643" w:type="dxa"/>
            <w:shd w:val="clear" w:color="auto" w:fill="auto"/>
          </w:tcPr>
          <w:p w:rsidR="00D0198E" w:rsidRPr="00FB7749"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FB7749">
              <w:rPr>
                <w:rFonts w:ascii="Times New Roman" w:eastAsia="Times New Roman" w:hAnsi="Times New Roman" w:cs="Times New Roman"/>
                <w:b/>
                <w:sz w:val="20"/>
                <w:szCs w:val="20"/>
                <w:lang w:eastAsia="en-GB"/>
              </w:rPr>
              <w:t>For the Auditor:</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Signature</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name and unction</w:t>
            </w:r>
            <w:r w:rsidRPr="00FB7749">
              <w:rPr>
                <w:rFonts w:ascii="Times New Roman" w:eastAsia="Times New Roman" w:hAnsi="Times New Roman" w:cs="Times New Roman"/>
                <w:lang w:eastAsia="en-GB"/>
              </w:rPr>
              <w:t>&gt;</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date</w:t>
            </w:r>
            <w:r w:rsidRPr="00FB7749">
              <w:rPr>
                <w:rFonts w:ascii="Times New Roman" w:eastAsia="Times New Roman" w:hAnsi="Times New Roman" w:cs="Times New Roman"/>
                <w:lang w:eastAsia="en-GB"/>
              </w:rPr>
              <w:t>&gt;</w:t>
            </w:r>
          </w:p>
        </w:tc>
      </w:tr>
    </w:tbl>
    <w:p w:rsidR="00D0198E" w:rsidRPr="007338F0" w:rsidRDefault="00D0198E" w:rsidP="007338F0">
      <w:pPr>
        <w:rPr>
          <w:rFonts w:ascii="Times New Roman" w:hAnsi="Times New Roman" w:cs="Times New Roman"/>
          <w:b/>
          <w:lang w:eastAsia="en-GB"/>
        </w:rPr>
      </w:pPr>
      <w:bookmarkStart w:id="859" w:name="_Toc132001878"/>
      <w:bookmarkStart w:id="860" w:name="_Toc442374370"/>
      <w:bookmarkStart w:id="861" w:name="_Toc442374860"/>
      <w:bookmarkStart w:id="862" w:name="_Toc443320182"/>
      <w:bookmarkStart w:id="863" w:name="_Toc464460029"/>
      <w:bookmarkStart w:id="864" w:name="_Toc476063376"/>
      <w:bookmarkStart w:id="865" w:name="_Toc476067858"/>
      <w:r w:rsidRPr="007338F0">
        <w:rPr>
          <w:rFonts w:ascii="Times New Roman" w:hAnsi="Times New Roman" w:cs="Times New Roman"/>
          <w:b/>
          <w:lang w:eastAsia="en-GB"/>
        </w:rPr>
        <w:t xml:space="preserve">Annex 1: Information about the </w:t>
      </w:r>
      <w:bookmarkEnd w:id="859"/>
      <w:bookmarkEnd w:id="860"/>
      <w:bookmarkEnd w:id="861"/>
      <w:bookmarkEnd w:id="862"/>
      <w:bookmarkEnd w:id="863"/>
      <w:r w:rsidRPr="007338F0">
        <w:rPr>
          <w:rFonts w:ascii="Times New Roman" w:hAnsi="Times New Roman" w:cs="Times New Roman"/>
          <w:b/>
          <w:lang w:eastAsia="en-GB"/>
        </w:rPr>
        <w:t xml:space="preserve">Twinning </w:t>
      </w:r>
      <w:bookmarkEnd w:id="864"/>
      <w:bookmarkEnd w:id="865"/>
      <w:r w:rsidRPr="007338F0">
        <w:rPr>
          <w:rFonts w:ascii="Times New Roman" w:hAnsi="Times New Roman" w:cs="Times New Roman"/>
          <w:b/>
          <w:lang w:eastAsia="en-GB"/>
        </w:rPr>
        <w:t>Grant Contract</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FB7749" w:rsidTr="006B3558">
        <w:tc>
          <w:tcPr>
            <w:tcW w:w="8726" w:type="dxa"/>
            <w:gridSpan w:val="2"/>
            <w:shd w:val="clear" w:color="auto" w:fill="auto"/>
          </w:tcPr>
          <w:p w:rsidR="00D0198E" w:rsidRPr="00FB7749" w:rsidRDefault="00D0198E" w:rsidP="006B3558">
            <w:pPr>
              <w:spacing w:before="120" w:after="120" w:line="240" w:lineRule="auto"/>
              <w:jc w:val="center"/>
              <w:rPr>
                <w:rFonts w:ascii="Times New Roman" w:eastAsia="Times New Roman" w:hAnsi="Times New Roman" w:cs="Times New Roman"/>
                <w:b/>
                <w:lang w:eastAsia="en-GB"/>
              </w:rPr>
            </w:pPr>
            <w:r w:rsidRPr="00FB7749">
              <w:rPr>
                <w:rFonts w:ascii="Times New Roman" w:eastAsia="Times New Roman" w:hAnsi="Times New Roman" w:cs="Times New Roman"/>
                <w:b/>
                <w:lang w:eastAsia="en-GB"/>
              </w:rPr>
              <w:t>Information about the Twinning Grant Contract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Reference number and date of the Twinning Grant Contract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Contracting Authority’s reference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Twinning Grant Contract title </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Country</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Member State Partner(s)</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full name and address of the Member State Partner(s) as per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Start date of the implementation period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End date of the implementation period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Specific objective </w:t>
            </w:r>
          </w:p>
        </w:tc>
        <w:tc>
          <w:tcPr>
            <w:tcW w:w="6126" w:type="dxa"/>
            <w:shd w:val="clear" w:color="auto" w:fill="auto"/>
          </w:tcPr>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 xml:space="preserve">These are the effects on the political, social, economic and environmental areas targeted by EU intervention (the Twinning in this case) as well as changes in behaviour of addressees of EU intervention. </w:t>
            </w:r>
          </w:p>
          <w:p w:rsidR="00D0198E" w:rsidRPr="00FB7749" w:rsidRDefault="00D0198E" w:rsidP="006B3558">
            <w:pPr>
              <w:spacing w:after="0" w:line="240" w:lineRule="auto"/>
              <w:rPr>
                <w:rFonts w:ascii="Times New Roman" w:eastAsia="Times New Roman" w:hAnsi="Times New Roman" w:cs="Times New Roman"/>
                <w:bCs/>
                <w:sz w:val="20"/>
                <w:szCs w:val="20"/>
                <w:lang w:eastAsia="en-GB"/>
              </w:rPr>
            </w:pPr>
          </w:p>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 xml:space="preserve">For these to be achieved other external factors and the engagement, take-up (use) &amp; actions of other players, not directly </w:t>
            </w:r>
            <w:r w:rsidR="009A0EA5">
              <w:rPr>
                <w:rFonts w:ascii="Times New Roman" w:eastAsia="Times New Roman" w:hAnsi="Times New Roman" w:cs="Times New Roman"/>
                <w:bCs/>
                <w:sz w:val="20"/>
                <w:szCs w:val="20"/>
                <w:lang w:eastAsia="en-GB"/>
              </w:rPr>
              <w:t>"</w:t>
            </w:r>
            <w:r w:rsidRPr="00FB7749">
              <w:rPr>
                <w:rFonts w:ascii="Times New Roman" w:eastAsia="Times New Roman" w:hAnsi="Times New Roman" w:cs="Times New Roman"/>
                <w:bCs/>
                <w:sz w:val="20"/>
                <w:szCs w:val="20"/>
                <w:lang w:eastAsia="en-GB"/>
              </w:rPr>
              <w:t>in touch</w:t>
            </w:r>
            <w:r w:rsidR="009A0EA5">
              <w:rPr>
                <w:rFonts w:ascii="Times New Roman" w:eastAsia="Times New Roman" w:hAnsi="Times New Roman" w:cs="Times New Roman"/>
                <w:bCs/>
                <w:sz w:val="20"/>
                <w:szCs w:val="20"/>
                <w:lang w:eastAsia="en-GB"/>
              </w:rPr>
              <w:t>"</w:t>
            </w:r>
            <w:r w:rsidRPr="00FB7749">
              <w:rPr>
                <w:rFonts w:ascii="Times New Roman" w:eastAsia="Times New Roman" w:hAnsi="Times New Roman" w:cs="Times New Roman"/>
                <w:bCs/>
                <w:sz w:val="20"/>
                <w:szCs w:val="20"/>
                <w:lang w:eastAsia="en-GB"/>
              </w:rPr>
              <w:t xml:space="preserve"> with EU intervention, are required. </w:t>
            </w:r>
          </w:p>
          <w:p w:rsidR="00D0198E" w:rsidRPr="00FB7749" w:rsidRDefault="00D0198E" w:rsidP="006B3558">
            <w:pPr>
              <w:spacing w:after="0" w:line="240" w:lineRule="auto"/>
              <w:rPr>
                <w:rFonts w:ascii="Times New Roman" w:eastAsia="Times New Roman" w:hAnsi="Times New Roman" w:cs="Times New Roman"/>
                <w:sz w:val="20"/>
                <w:szCs w:val="20"/>
                <w:lang w:eastAsia="en-GB"/>
              </w:rPr>
            </w:pPr>
          </w:p>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sz w:val="24"/>
                <w:szCs w:val="24"/>
                <w:lang w:eastAsia="en-GB"/>
              </w:rPr>
              <w:t xml:space="preserve">So you ned to be aware that what you put here will NOT ONLY depend on your Twinning. It is </w:t>
            </w:r>
            <w:r w:rsidR="009A0EA5">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just</w:t>
            </w:r>
            <w:r w:rsidR="009A0EA5">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what you want to directly change/influence with your Twinning.</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Mandatory results</w:t>
            </w:r>
            <w:r w:rsidR="00FB4956" w:rsidRPr="00FB7749">
              <w:rPr>
                <w:rFonts w:ascii="Times New Roman" w:eastAsia="Times New Roman" w:hAnsi="Times New Roman" w:cs="Times New Roman"/>
                <w:lang w:eastAsia="en-GB"/>
              </w:rPr>
              <w:t>/outputs</w:t>
            </w:r>
          </w:p>
        </w:tc>
        <w:tc>
          <w:tcPr>
            <w:tcW w:w="6126" w:type="dxa"/>
            <w:shd w:val="clear" w:color="auto" w:fill="auto"/>
          </w:tcPr>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Direct products of the intervention (of activities of the Twinning in this case)</w:t>
            </w:r>
          </w:p>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bCs/>
                <w:sz w:val="24"/>
                <w:szCs w:val="24"/>
                <w:lang w:eastAsia="en-GB"/>
              </w:rPr>
              <w:t>The implementing partners (EU Member State and the Beneficiary administration of the Beneficiary  are 100% accountable for these results to be delivered)</w:t>
            </w:r>
            <w:r w:rsidRPr="00FB7749">
              <w:rPr>
                <w:rFonts w:ascii="Times New Roman" w:eastAsia="Times New Roman" w:hAnsi="Times New Roman" w:cs="Times New Roman"/>
                <w:sz w:val="24"/>
                <w:szCs w:val="24"/>
                <w:lang w:eastAsia="en-GB"/>
              </w:rPr>
              <w: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Total cost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&lt;amount in Art. 3.1 of the Special Conditions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Grant maximum amount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&lt;amount in Art. 3.2 of the Special Conditions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Total amount received to date by Coordinator from Contracting Authority </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Total amount received as per dd.mm.yyyy&gt;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Total amount of the payment request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Contracting Authority</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European Commission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Auditor</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Name and address of the audit firm and names/positions of the auditors&gt;</w:t>
            </w:r>
          </w:p>
        </w:tc>
      </w:tr>
    </w:tbl>
    <w:p w:rsidR="00D0198E" w:rsidRPr="00FB7749" w:rsidRDefault="00D0198E" w:rsidP="00D0198E">
      <w:pPr>
        <w:spacing w:after="0" w:line="240" w:lineRule="auto"/>
        <w:rPr>
          <w:rFonts w:ascii="Times New Roman" w:eastAsia="Times New Roman" w:hAnsi="Times New Roman" w:cs="Times New Roman"/>
          <w:lang w:eastAsia="en-GB"/>
        </w:rPr>
      </w:pPr>
    </w:p>
    <w:p w:rsidR="00D0198E" w:rsidRPr="00FB7749" w:rsidRDefault="00D0198E" w:rsidP="00D0198E">
      <w:pPr>
        <w:spacing w:after="0" w:line="240" w:lineRule="auto"/>
        <w:rPr>
          <w:rFonts w:ascii="Times New Roman" w:eastAsia="Times New Roman" w:hAnsi="Times New Roman" w:cs="Times New Roman"/>
          <w:lang w:eastAsia="en-GB"/>
        </w:rPr>
      </w:pPr>
      <w:bookmarkStart w:id="866" w:name="_Toc114397497"/>
      <w:bookmarkStart w:id="867" w:name="_Toc114398207"/>
      <w:bookmarkStart w:id="868" w:name="_Toc114398455"/>
      <w:bookmarkStart w:id="869" w:name="_Toc114398497"/>
      <w:bookmarkStart w:id="870" w:name="_Toc167768471"/>
      <w:bookmarkStart w:id="871" w:name="_Toc132001879"/>
    </w:p>
    <w:p w:rsidR="00EC6230" w:rsidRDefault="00EC6230">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br w:type="page"/>
      </w:r>
    </w:p>
    <w:p w:rsidR="00D0198E" w:rsidRPr="00FB7749" w:rsidRDefault="00D0198E" w:rsidP="00D0198E">
      <w:pPr>
        <w:spacing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2A</w:t>
      </w:r>
      <w:r w:rsidRPr="00FB7749">
        <w:rPr>
          <w:rFonts w:ascii="Times New Roman" w:eastAsia="Times New Roman" w:hAnsi="Times New Roman" w:cs="Times New Roman"/>
          <w:b/>
          <w:sz w:val="24"/>
          <w:szCs w:val="24"/>
          <w:lang w:eastAsia="en-GB"/>
        </w:rPr>
        <w:tab/>
        <w:t>Listing of Specific Procedures to be performed</w:t>
      </w:r>
      <w:bookmarkEnd w:id="866"/>
      <w:bookmarkEnd w:id="867"/>
      <w:bookmarkEnd w:id="868"/>
      <w:bookmarkEnd w:id="869"/>
      <w:bookmarkEnd w:id="870"/>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b/>
          <w:sz w:val="18"/>
          <w:szCs w:val="18"/>
          <w:lang w:eastAsia="zh-CN"/>
        </w:rPr>
        <w:t>[</w:t>
      </w:r>
      <w:r w:rsidRPr="00FB7749">
        <w:rPr>
          <w:rFonts w:ascii="Times New Roman" w:eastAsia="Times New Roman" w:hAnsi="Times New Roman" w:cs="Times New Roman"/>
          <w:b/>
          <w:i/>
          <w:sz w:val="18"/>
          <w:szCs w:val="18"/>
          <w:lang w:eastAsia="zh-CN"/>
        </w:rPr>
        <w:t>This Annex is a standard listing of specific procedures to be performed and it shall not be modified</w:t>
      </w:r>
      <w:r w:rsidRPr="00FB7749">
        <w:rPr>
          <w:rFonts w:ascii="Times New Roman" w:eastAsia="Times New Roman" w:hAnsi="Times New Roman" w:cs="Times New Roman"/>
          <w:b/>
          <w:sz w:val="18"/>
          <w:szCs w:val="18"/>
          <w:lang w:eastAsia="zh-CN"/>
        </w:rPr>
        <w:t>]</w:t>
      </w:r>
    </w:p>
    <w:p w:rsidR="00D0198E" w:rsidRPr="007338F0" w:rsidRDefault="00B962AD" w:rsidP="007338F0">
      <w:pPr>
        <w:rPr>
          <w:rFonts w:ascii="Times New Roman" w:hAnsi="Times New Roman" w:cs="Times New Roman"/>
          <w:b/>
          <w:sz w:val="24"/>
          <w:szCs w:val="24"/>
        </w:rPr>
      </w:pPr>
      <w:bookmarkStart w:id="872" w:name="_Toc442374371"/>
      <w:bookmarkStart w:id="873" w:name="_Toc442374861"/>
      <w:bookmarkStart w:id="874" w:name="_Toc443320183"/>
      <w:bookmarkStart w:id="875" w:name="_Toc464460030"/>
      <w:bookmarkStart w:id="876" w:name="_Toc476063377"/>
      <w:bookmarkStart w:id="877" w:name="_Toc476067859"/>
      <w:r w:rsidRPr="007338F0">
        <w:rPr>
          <w:rFonts w:ascii="Times New Roman" w:hAnsi="Times New Roman" w:cs="Times New Roman"/>
          <w:b/>
          <w:sz w:val="24"/>
          <w:szCs w:val="24"/>
        </w:rPr>
        <w:t>2</w:t>
      </w:r>
      <w:r w:rsidRPr="007338F0">
        <w:rPr>
          <w:rFonts w:ascii="Times New Roman Bold" w:hAnsi="Times New Roman Bold" w:cs="Times New Roman"/>
          <w:b/>
          <w:smallCaps/>
          <w:sz w:val="24"/>
          <w:szCs w:val="24"/>
        </w:rPr>
        <w:t xml:space="preserve">. </w:t>
      </w:r>
      <w:r w:rsidR="00D0198E" w:rsidRPr="007338F0">
        <w:rPr>
          <w:rFonts w:ascii="Times New Roman Bold" w:hAnsi="Times New Roman Bold" w:cs="Times New Roman"/>
          <w:b/>
          <w:smallCaps/>
          <w:sz w:val="24"/>
          <w:szCs w:val="24"/>
        </w:rPr>
        <w:t>General Procedures</w:t>
      </w:r>
      <w:bookmarkEnd w:id="872"/>
      <w:bookmarkEnd w:id="873"/>
      <w:bookmarkEnd w:id="874"/>
      <w:bookmarkEnd w:id="875"/>
      <w:bookmarkEnd w:id="876"/>
      <w:bookmarkEnd w:id="877"/>
    </w:p>
    <w:p w:rsidR="00D0198E" w:rsidRPr="007338F0" w:rsidRDefault="00D0198E" w:rsidP="007338F0">
      <w:pPr>
        <w:rPr>
          <w:rFonts w:ascii="Times New Roman" w:hAnsi="Times New Roman" w:cs="Times New Roman"/>
          <w:b/>
          <w:sz w:val="24"/>
          <w:szCs w:val="24"/>
        </w:rPr>
      </w:pPr>
      <w:bookmarkStart w:id="878" w:name="_Toc442374372"/>
      <w:bookmarkStart w:id="879" w:name="_Toc442374862"/>
      <w:bookmarkStart w:id="880" w:name="_Toc443320184"/>
      <w:bookmarkStart w:id="881" w:name="_Toc464460031"/>
      <w:bookmarkStart w:id="882" w:name="_Toc476063378"/>
      <w:bookmarkStart w:id="883" w:name="_Toc476067860"/>
      <w:r w:rsidRPr="007338F0">
        <w:rPr>
          <w:rFonts w:ascii="Times New Roman" w:hAnsi="Times New Roman" w:cs="Times New Roman"/>
          <w:b/>
          <w:sz w:val="24"/>
          <w:szCs w:val="24"/>
        </w:rPr>
        <w:t>2.1</w:t>
      </w:r>
      <w:r w:rsidRPr="007338F0">
        <w:rPr>
          <w:rFonts w:ascii="Times New Roman" w:hAnsi="Times New Roman" w:cs="Times New Roman"/>
          <w:b/>
          <w:sz w:val="24"/>
          <w:szCs w:val="24"/>
        </w:rPr>
        <w:tab/>
        <w:t xml:space="preserve">Terms and Conditions of the </w:t>
      </w:r>
      <w:bookmarkEnd w:id="878"/>
      <w:bookmarkEnd w:id="879"/>
      <w:bookmarkEnd w:id="880"/>
      <w:bookmarkEnd w:id="881"/>
      <w:r w:rsidRPr="007338F0">
        <w:rPr>
          <w:rFonts w:ascii="Times New Roman" w:hAnsi="Times New Roman" w:cs="Times New Roman"/>
          <w:b/>
          <w:sz w:val="24"/>
          <w:szCs w:val="24"/>
        </w:rPr>
        <w:t xml:space="preserve">Twinning </w:t>
      </w:r>
      <w:bookmarkEnd w:id="882"/>
      <w:bookmarkEnd w:id="883"/>
      <w:r w:rsidRPr="007338F0">
        <w:rPr>
          <w:rFonts w:ascii="Times New Roman" w:hAnsi="Times New Roman" w:cs="Times New Roman"/>
          <w:b/>
          <w:sz w:val="24"/>
          <w:szCs w:val="24"/>
        </w:rPr>
        <w:t>Grant Contract</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Auditor:</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 copy of the original Twinning Grant Contract (signed by the Coordinator and the Contracting Authority) with its annexes;</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and reviews the Report (which includes a narrative and a financial section) as per Article 2.1 of the General Conditions;</w:t>
      </w:r>
    </w:p>
    <w:p w:rsidR="00D0198E" w:rsidRPr="00FB7749"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Coordinator</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is used);</w:t>
      </w:r>
    </w:p>
    <w:p w:rsidR="00D0198E" w:rsidRPr="00FB7749"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i/>
          <w:lang w:eastAsia="en-GB"/>
        </w:rPr>
        <w:t>Note</w:t>
      </w:r>
      <w:r w:rsidRPr="00FB7749">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rsidR="00D0198E" w:rsidRPr="00FB7749" w:rsidRDefault="00D0198E" w:rsidP="00D0198E">
      <w:pPr>
        <w:spacing w:before="120" w:after="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Twinning Manual and its Annexes can be found at:</w:t>
      </w:r>
    </w:p>
    <w:p w:rsidR="00D0198E" w:rsidRPr="00FB7749" w:rsidRDefault="00D0198E" w:rsidP="00D0198E">
      <w:pPr>
        <w:spacing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 xml:space="preserve">[ </w:t>
      </w:r>
      <w:hyperlink r:id="rId46" w:history="1">
        <w:r w:rsidRPr="00FB7749">
          <w:rPr>
            <w:rFonts w:ascii="Times New Roman" w:eastAsia="Times New Roman" w:hAnsi="Times New Roman" w:cs="Times New Roman"/>
            <w:color w:val="0000FF"/>
            <w:u w:val="single"/>
            <w:lang w:eastAsia="zh-CN"/>
          </w:rPr>
          <w:t>http://ec.europa.eu/enlargement/tenders/twinning/index_en.htm</w:t>
        </w:r>
      </w:hyperlink>
      <w:r w:rsidRPr="00FB7749">
        <w:rPr>
          <w:rFonts w:ascii="Times New Roman" w:eastAsia="Times New Roman" w:hAnsi="Times New Roman" w:cs="Times New Roman"/>
          <w:lang w:eastAsia="zh-CN"/>
        </w:rPr>
        <w:t>]</w:t>
      </w:r>
    </w:p>
    <w:p w:rsidR="00D0198E" w:rsidRPr="007338F0" w:rsidRDefault="00D0198E" w:rsidP="007338F0">
      <w:pPr>
        <w:rPr>
          <w:rFonts w:ascii="Times New Roman" w:hAnsi="Times New Roman" w:cs="Times New Roman"/>
          <w:b/>
          <w:sz w:val="24"/>
          <w:szCs w:val="24"/>
        </w:rPr>
      </w:pPr>
      <w:bookmarkStart w:id="884" w:name="_Toc442374373"/>
      <w:bookmarkStart w:id="885" w:name="_Toc442374863"/>
      <w:bookmarkStart w:id="886" w:name="_Toc443320185"/>
      <w:bookmarkStart w:id="887" w:name="_Toc464460032"/>
      <w:bookmarkStart w:id="888" w:name="_Toc476063379"/>
      <w:bookmarkStart w:id="889" w:name="_Toc476067861"/>
      <w:r w:rsidRPr="007338F0">
        <w:rPr>
          <w:rFonts w:ascii="Times New Roman" w:hAnsi="Times New Roman" w:cs="Times New Roman"/>
          <w:b/>
          <w:sz w:val="24"/>
          <w:szCs w:val="24"/>
        </w:rPr>
        <w:t>2.2</w:t>
      </w:r>
      <w:r w:rsidRPr="007338F0">
        <w:rPr>
          <w:rFonts w:ascii="Times New Roman" w:hAnsi="Times New Roman" w:cs="Times New Roman"/>
          <w:b/>
          <w:sz w:val="24"/>
          <w:szCs w:val="24"/>
        </w:rPr>
        <w:tab/>
        <w:t xml:space="preserve">Financial Report for the </w:t>
      </w:r>
      <w:bookmarkEnd w:id="884"/>
      <w:bookmarkEnd w:id="885"/>
      <w:bookmarkEnd w:id="886"/>
      <w:bookmarkEnd w:id="887"/>
      <w:r w:rsidRPr="007338F0">
        <w:rPr>
          <w:rFonts w:ascii="Times New Roman" w:hAnsi="Times New Roman" w:cs="Times New Roman"/>
          <w:b/>
          <w:sz w:val="24"/>
          <w:szCs w:val="24"/>
        </w:rPr>
        <w:t xml:space="preserve">Twinning </w:t>
      </w:r>
      <w:bookmarkEnd w:id="888"/>
      <w:bookmarkEnd w:id="889"/>
      <w:r w:rsidRPr="007338F0">
        <w:rPr>
          <w:rFonts w:ascii="Times New Roman" w:hAnsi="Times New Roman" w:cs="Times New Roman"/>
          <w:b/>
          <w:sz w:val="24"/>
          <w:szCs w:val="24"/>
        </w:rPr>
        <w:t>Grant Contract</w:t>
      </w:r>
      <w:r w:rsidRPr="007338F0" w:rsidDel="004940D6">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Financial Report must conform to the model in Annex A3 and C5 of the Twinning Manual;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Financial Report should cover the Action as a whole, regardless of which part of it is financed by the Contracting Authority;</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Financial Report should be drawn up in the language of the Twinning Grant Contract;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rsidR="00D0198E" w:rsidRPr="007338F0" w:rsidRDefault="00D0198E" w:rsidP="007338F0">
      <w:pPr>
        <w:rPr>
          <w:rFonts w:ascii="Times New Roman" w:hAnsi="Times New Roman" w:cs="Times New Roman"/>
          <w:b/>
          <w:sz w:val="24"/>
          <w:szCs w:val="24"/>
        </w:rPr>
      </w:pPr>
      <w:bookmarkStart w:id="890" w:name="_Toc442374374"/>
      <w:bookmarkStart w:id="891" w:name="_Toc442374864"/>
      <w:bookmarkStart w:id="892" w:name="_Toc443320186"/>
      <w:bookmarkStart w:id="893" w:name="_Toc464460033"/>
      <w:bookmarkStart w:id="894" w:name="_Toc476063380"/>
      <w:bookmarkStart w:id="895" w:name="_Toc476067862"/>
      <w:r w:rsidRPr="007338F0">
        <w:rPr>
          <w:rFonts w:ascii="Times New Roman" w:hAnsi="Times New Roman" w:cs="Times New Roman"/>
          <w:b/>
          <w:sz w:val="24"/>
          <w:szCs w:val="24"/>
        </w:rPr>
        <w:t>2.3</w:t>
      </w:r>
      <w:r w:rsidRPr="007338F0">
        <w:rPr>
          <w:rFonts w:ascii="Times New Roman" w:hAnsi="Times New Roman" w:cs="Times New Roman"/>
          <w:b/>
          <w:sz w:val="24"/>
          <w:szCs w:val="24"/>
        </w:rPr>
        <w:tab/>
        <w:t>Rules for Accounting and Record keeping</w:t>
      </w:r>
      <w:bookmarkEnd w:id="890"/>
      <w:bookmarkEnd w:id="891"/>
      <w:bookmarkEnd w:id="892"/>
      <w:bookmarkEnd w:id="893"/>
      <w:bookmarkEnd w:id="894"/>
      <w:bookmarkEnd w:id="895"/>
      <w:r w:rsidRPr="007338F0">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accounts kept by the Member State Partner(s) for the implementation of the Action must be accurate and up-to-date;</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Member State Partner(s) must have a double-entry book-keeping system;</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accounts and expenditure relating to the Action must be easily traceable, identifiable and verifiable;</w:t>
      </w:r>
    </w:p>
    <w:p w:rsidR="00D0198E" w:rsidRPr="007338F0" w:rsidRDefault="00D0198E" w:rsidP="007338F0">
      <w:pPr>
        <w:rPr>
          <w:rFonts w:ascii="Times New Roman" w:hAnsi="Times New Roman" w:cs="Times New Roman"/>
          <w:b/>
          <w:sz w:val="24"/>
          <w:szCs w:val="24"/>
        </w:rPr>
      </w:pPr>
      <w:bookmarkStart w:id="896" w:name="_Toc442374375"/>
      <w:bookmarkStart w:id="897" w:name="_Toc442374865"/>
      <w:bookmarkStart w:id="898" w:name="_Toc443320187"/>
      <w:bookmarkStart w:id="899" w:name="_Toc464460034"/>
      <w:bookmarkStart w:id="900" w:name="_Toc476063381"/>
      <w:bookmarkStart w:id="901" w:name="_Toc476067863"/>
      <w:r w:rsidRPr="007338F0">
        <w:rPr>
          <w:rFonts w:ascii="Times New Roman" w:hAnsi="Times New Roman" w:cs="Times New Roman"/>
          <w:b/>
          <w:sz w:val="24"/>
          <w:szCs w:val="24"/>
        </w:rPr>
        <w:t>2.4</w:t>
      </w:r>
      <w:r w:rsidRPr="007338F0">
        <w:rPr>
          <w:rFonts w:ascii="Times New Roman" w:hAnsi="Times New Roman" w:cs="Times New Roman"/>
          <w:b/>
          <w:sz w:val="24"/>
          <w:szCs w:val="24"/>
        </w:rPr>
        <w:tab/>
        <w:t>Reconciling the Financial Report to the Member State Partner(s) Accounting System and Records</w:t>
      </w:r>
      <w:bookmarkEnd w:id="896"/>
      <w:bookmarkEnd w:id="897"/>
      <w:bookmarkEnd w:id="898"/>
      <w:bookmarkEnd w:id="899"/>
      <w:bookmarkEnd w:id="900"/>
      <w:bookmarkEnd w:id="901"/>
      <w:r w:rsidRPr="007338F0">
        <w:rPr>
          <w:rFonts w:ascii="Times New Roman" w:hAnsi="Times New Roman" w:cs="Times New Roman"/>
          <w:b/>
          <w:sz w:val="24"/>
          <w:szCs w:val="24"/>
        </w:rPr>
        <w:tab/>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The Auditor reconciles the information in the Financial Report to the Member State Partner(s)'s</w:t>
      </w:r>
      <w:r w:rsidRPr="00FB7749">
        <w:rPr>
          <w:rFonts w:ascii="Times New Roman" w:eastAsia="Times New Roman" w:hAnsi="Times New Roman" w:cs="Times New Roman"/>
          <w:sz w:val="20"/>
          <w:szCs w:val="20"/>
          <w:lang w:eastAsia="en-GB"/>
        </w:rPr>
        <w:t xml:space="preserve"> (MSP)</w:t>
      </w:r>
      <w:r w:rsidRPr="00FB7749">
        <w:rPr>
          <w:rFonts w:ascii="Times New Roman" w:eastAsia="Times New Roman" w:hAnsi="Times New Roman" w:cs="Times New Roman"/>
          <w:lang w:eastAsia="en-GB"/>
        </w:rPr>
        <w:t xml:space="preserve"> accounting system and records (e.g. trial balance, general ledger accounts, sub ledgers etc.). </w:t>
      </w:r>
    </w:p>
    <w:p w:rsidR="00D0198E" w:rsidRPr="007338F0" w:rsidRDefault="00D0198E" w:rsidP="007338F0">
      <w:pPr>
        <w:rPr>
          <w:rFonts w:ascii="Times New Roman" w:hAnsi="Times New Roman" w:cs="Times New Roman"/>
          <w:b/>
          <w:sz w:val="24"/>
          <w:szCs w:val="24"/>
        </w:rPr>
      </w:pPr>
      <w:bookmarkStart w:id="902" w:name="_Toc442374376"/>
      <w:bookmarkStart w:id="903" w:name="_Toc442374866"/>
      <w:bookmarkStart w:id="904" w:name="_Toc443320188"/>
      <w:bookmarkStart w:id="905" w:name="_Toc464460035"/>
      <w:bookmarkStart w:id="906" w:name="_Toc476063382"/>
      <w:bookmarkStart w:id="907" w:name="_Toc476067864"/>
      <w:r w:rsidRPr="007338F0">
        <w:rPr>
          <w:rFonts w:ascii="Times New Roman" w:hAnsi="Times New Roman" w:cs="Times New Roman"/>
          <w:b/>
          <w:sz w:val="24"/>
          <w:szCs w:val="24"/>
        </w:rPr>
        <w:t>2.5</w:t>
      </w:r>
      <w:r w:rsidRPr="007338F0">
        <w:rPr>
          <w:rFonts w:ascii="Times New Roman" w:hAnsi="Times New Roman" w:cs="Times New Roman"/>
          <w:b/>
          <w:sz w:val="24"/>
          <w:szCs w:val="24"/>
        </w:rPr>
        <w:tab/>
        <w:t>Exchange Rates</w:t>
      </w:r>
      <w:bookmarkEnd w:id="902"/>
      <w:bookmarkEnd w:id="903"/>
      <w:bookmarkEnd w:id="904"/>
      <w:bookmarkEnd w:id="905"/>
      <w:bookmarkEnd w:id="906"/>
      <w:bookmarkEnd w:id="907"/>
      <w:r w:rsidRPr="007338F0">
        <w:rPr>
          <w:rFonts w:ascii="Times New Roman" w:hAnsi="Times New Roman" w:cs="Times New Roman"/>
          <w:b/>
          <w:sz w:val="24"/>
          <w:szCs w:val="24"/>
        </w:rPr>
        <w:t xml:space="preserve"> </w:t>
      </w:r>
      <w:r w:rsidRPr="007338F0">
        <w:rPr>
          <w:rFonts w:ascii="Times New Roman" w:hAnsi="Times New Roman" w:cs="Times New Roman"/>
          <w:b/>
          <w:sz w:val="24"/>
          <w:szCs w:val="24"/>
        </w:rPr>
        <w:tab/>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rsidR="00D0198E" w:rsidRPr="00FB7749" w:rsidRDefault="00CE4E8F" w:rsidP="00D0198E">
      <w:pPr>
        <w:spacing w:before="120" w:after="120" w:line="240" w:lineRule="auto"/>
        <w:jc w:val="both"/>
        <w:rPr>
          <w:rFonts w:ascii="Times New Roman" w:eastAsia="Times New Roman" w:hAnsi="Times New Roman" w:cs="Times New Roman"/>
          <w:lang w:eastAsia="en-GB"/>
        </w:rPr>
      </w:pPr>
      <w:r w:rsidRPr="00CE4E8F">
        <w:rPr>
          <w:rFonts w:ascii="Times New Roman" w:eastAsia="Times New Roman" w:hAnsi="Times New Roman" w:cs="Times New Roman"/>
          <w:lang w:eastAsia="en-GB"/>
        </w:rPr>
        <w:t xml:space="preserve">The Auditor verifies that amounts of expenditure incurred in a currency other than the Euro have been converted </w:t>
      </w:r>
      <w:r>
        <w:rPr>
          <w:rFonts w:ascii="Times New Roman" w:eastAsia="Times New Roman" w:hAnsi="Times New Roman" w:cs="Times New Roman"/>
          <w:lang w:eastAsia="en-GB"/>
        </w:rPr>
        <w:t>3.11</w:t>
      </w:r>
      <w:r w:rsidR="00D0198E" w:rsidRPr="00FB7749">
        <w:rPr>
          <w:rFonts w:ascii="Times New Roman" w:eastAsia="Times New Roman" w:hAnsi="Times New Roman" w:cs="Times New Roman"/>
          <w:lang w:eastAsia="en-GB"/>
        </w:rPr>
        <w:t>in accordance with General Condition Article 15.9.</w:t>
      </w:r>
    </w:p>
    <w:p w:rsidR="00D0198E" w:rsidRPr="00FB7749" w:rsidRDefault="00D0198E" w:rsidP="00D0198E">
      <w:pPr>
        <w:spacing w:before="120" w:after="120" w:line="240" w:lineRule="auto"/>
        <w:jc w:val="both"/>
        <w:rPr>
          <w:rFonts w:ascii="Times New Roman" w:eastAsia="Times New Roman" w:hAnsi="Times New Roman" w:cs="Times New Roman"/>
          <w:b/>
          <w:lang w:eastAsia="en-GB"/>
        </w:rPr>
      </w:pPr>
      <w:r w:rsidRPr="00FB7749">
        <w:rPr>
          <w:rFonts w:ascii="Times New Roman" w:eastAsia="Times New Roman" w:hAnsi="Times New Roman" w:cs="Times New Roman"/>
          <w:b/>
          <w:lang w:eastAsia="en-GB"/>
        </w:rPr>
        <w:t>2.6</w:t>
      </w:r>
      <w:r w:rsidRPr="00FB7749">
        <w:rPr>
          <w:rFonts w:ascii="Times New Roman" w:eastAsia="Times New Roman" w:hAnsi="Times New Roman" w:cs="Times New Roman"/>
          <w:b/>
          <w:lang w:eastAsia="en-GB"/>
        </w:rPr>
        <w:tab/>
        <w:t>Simplified Cost Options</w:t>
      </w:r>
    </w:p>
    <w:p w:rsidR="00D0198E" w:rsidRPr="00FB7749"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in the </w:t>
      </w:r>
      <w:r w:rsidRPr="00FB7749">
        <w:rPr>
          <w:rFonts w:ascii="Times New Roman" w:eastAsia="Times New Roman" w:hAnsi="Times New Roman" w:cs="Times New Roman"/>
          <w:color w:val="000000"/>
          <w:sz w:val="24"/>
          <w:szCs w:val="24"/>
          <w:lang w:eastAsia="zh-CN"/>
        </w:rPr>
        <w:t>Beneficiary country</w:t>
      </w:r>
      <w:r w:rsidRPr="00FB7749">
        <w:rPr>
          <w:rFonts w:ascii="Times New Roman" w:eastAsia="Times New Roman" w:hAnsi="Times New Roman" w:cs="Times New Roman"/>
          <w:lang w:eastAsia="en-GB"/>
        </w:rPr>
        <w:t>,  daily subsistence allowance/ per diems) and flat-rate financing (Twinning project support cost).</w:t>
      </w:r>
    </w:p>
    <w:p w:rsidR="00D0198E" w:rsidRPr="00FB7749"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In respect of these simplified costs, the Auditor obtains an understanding of the conditions set out in:</w:t>
      </w:r>
    </w:p>
    <w:p w:rsidR="00D0198E" w:rsidRPr="00FB7749" w:rsidRDefault="00D0198E" w:rsidP="00D0198E">
      <w:pPr>
        <w:spacing w:after="0" w:line="240" w:lineRule="auto"/>
        <w:ind w:left="567" w:hanging="283"/>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r>
      <w:r w:rsidRPr="00FB7749">
        <w:rPr>
          <w:rFonts w:ascii="Times New Roman" w:eastAsia="Times New Roman" w:hAnsi="Times New Roman" w:cs="Times New Roman"/>
          <w:b/>
          <w:lang w:eastAsia="en-GB"/>
        </w:rPr>
        <w:t>Article 2.1.c) of the General Conditions</w:t>
      </w:r>
      <w:r w:rsidRPr="00FB7749">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rsidR="00D0198E" w:rsidRPr="00FB7749" w:rsidRDefault="00D0198E" w:rsidP="00D0198E">
      <w:pPr>
        <w:spacing w:after="0" w:line="240" w:lineRule="auto"/>
        <w:ind w:left="567" w:hanging="283"/>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r>
      <w:r w:rsidRPr="00FB7749">
        <w:rPr>
          <w:rFonts w:ascii="Times New Roman" w:eastAsia="Times New Roman" w:hAnsi="Times New Roman" w:cs="Times New Roman"/>
          <w:b/>
          <w:lang w:eastAsia="en-GB"/>
        </w:rPr>
        <w:t>Section 6 of the Twinning Manual</w:t>
      </w:r>
      <w:r w:rsidRPr="00FB7749">
        <w:rPr>
          <w:rFonts w:ascii="Times New Roman" w:eastAsia="Times New Roman" w:hAnsi="Times New Roman" w:cs="Times New Roman"/>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lang w:eastAsia="en-GB"/>
        </w:rPr>
      </w:pPr>
    </w:p>
    <w:p w:rsidR="00D0198E"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Accordingly, the Auditor performs the specific procedures related to verification of simplified costs options that are set out at 4.1.(</w:t>
      </w:r>
      <w:r w:rsidRPr="00FB7749">
        <w:rPr>
          <w:rFonts w:ascii="Times New Roman" w:eastAsia="Times New Roman" w:hAnsi="Times New Roman" w:cs="Times New Roman"/>
          <w:i/>
          <w:lang w:eastAsia="en-GB"/>
        </w:rPr>
        <w:t>2</w:t>
      </w:r>
      <w:r w:rsidRPr="00FB7749">
        <w:rPr>
          <w:rFonts w:ascii="Times New Roman" w:eastAsia="Times New Roman" w:hAnsi="Times New Roman" w:cs="Times New Roman"/>
          <w:lang w:eastAsia="en-GB"/>
        </w:rPr>
        <w:t>) below.</w:t>
      </w:r>
    </w:p>
    <w:p w:rsidR="00B962AD" w:rsidRPr="00FB7749" w:rsidRDefault="00B962AD" w:rsidP="00D0198E">
      <w:pPr>
        <w:spacing w:after="0" w:line="240" w:lineRule="auto"/>
        <w:jc w:val="both"/>
        <w:rPr>
          <w:rFonts w:ascii="Times New Roman" w:eastAsia="Times New Roman" w:hAnsi="Times New Roman" w:cs="Times New Roman"/>
          <w:lang w:eastAsia="en-GB"/>
        </w:rPr>
      </w:pPr>
    </w:p>
    <w:p w:rsidR="00D0198E" w:rsidRPr="007338F0" w:rsidRDefault="00B962AD" w:rsidP="007338F0">
      <w:pPr>
        <w:rPr>
          <w:rFonts w:ascii="Times New Roman Bold" w:hAnsi="Times New Roman Bold" w:cs="Times New Roman"/>
          <w:b/>
          <w:smallCaps/>
          <w:sz w:val="24"/>
          <w:szCs w:val="24"/>
        </w:rPr>
      </w:pPr>
      <w:bookmarkStart w:id="908" w:name="_Toc442374377"/>
      <w:bookmarkStart w:id="909" w:name="_Toc442374867"/>
      <w:bookmarkStart w:id="910" w:name="_Toc443320189"/>
      <w:bookmarkStart w:id="911" w:name="_Toc464460036"/>
      <w:bookmarkStart w:id="912" w:name="_Toc476063383"/>
      <w:bookmarkStart w:id="913" w:name="_Toc476067865"/>
      <w:r w:rsidRPr="007338F0">
        <w:rPr>
          <w:rFonts w:ascii="Times New Roman Bold" w:hAnsi="Times New Roman Bold" w:cs="Times New Roman"/>
          <w:b/>
          <w:smallCaps/>
          <w:sz w:val="24"/>
          <w:szCs w:val="24"/>
        </w:rPr>
        <w:t xml:space="preserve">3. </w:t>
      </w:r>
      <w:r w:rsidR="00D0198E" w:rsidRPr="007338F0">
        <w:rPr>
          <w:rFonts w:ascii="Times New Roman Bold" w:hAnsi="Times New Roman Bold" w:cs="Times New Roman"/>
          <w:b/>
          <w:smallCaps/>
          <w:sz w:val="24"/>
          <w:szCs w:val="24"/>
        </w:rPr>
        <w:t>Procedures to verify conformity of Expenditure with the Budget and Analytical Review</w:t>
      </w:r>
      <w:bookmarkEnd w:id="908"/>
      <w:bookmarkEnd w:id="909"/>
      <w:bookmarkEnd w:id="910"/>
      <w:bookmarkEnd w:id="911"/>
      <w:bookmarkEnd w:id="912"/>
      <w:bookmarkEnd w:id="913"/>
    </w:p>
    <w:p w:rsidR="00D0198E" w:rsidRPr="007338F0" w:rsidRDefault="00D0198E" w:rsidP="007338F0">
      <w:pPr>
        <w:rPr>
          <w:rFonts w:ascii="Times New Roman" w:hAnsi="Times New Roman" w:cs="Times New Roman"/>
          <w:b/>
          <w:sz w:val="24"/>
          <w:szCs w:val="24"/>
        </w:rPr>
      </w:pPr>
      <w:bookmarkStart w:id="914" w:name="_Toc442374378"/>
      <w:bookmarkStart w:id="915" w:name="_Toc442374868"/>
      <w:bookmarkStart w:id="916" w:name="_Toc443320190"/>
      <w:bookmarkStart w:id="917" w:name="_Toc464460037"/>
      <w:bookmarkStart w:id="918" w:name="_Toc476063384"/>
      <w:bookmarkStart w:id="919" w:name="_Toc476067866"/>
      <w:r w:rsidRPr="007338F0">
        <w:rPr>
          <w:rFonts w:ascii="Times New Roman" w:hAnsi="Times New Roman" w:cs="Times New Roman"/>
          <w:b/>
          <w:sz w:val="24"/>
          <w:szCs w:val="24"/>
        </w:rPr>
        <w:t>3.1</w:t>
      </w:r>
      <w:r w:rsidRPr="007338F0">
        <w:rPr>
          <w:rFonts w:ascii="Times New Roman" w:hAnsi="Times New Roman" w:cs="Times New Roman"/>
          <w:b/>
          <w:sz w:val="24"/>
          <w:szCs w:val="24"/>
        </w:rPr>
        <w:tab/>
        <w:t xml:space="preserve">Budget of the </w:t>
      </w:r>
      <w:bookmarkEnd w:id="914"/>
      <w:bookmarkEnd w:id="915"/>
      <w:bookmarkEnd w:id="916"/>
      <w:bookmarkEnd w:id="917"/>
      <w:r w:rsidRPr="007338F0">
        <w:rPr>
          <w:rFonts w:ascii="Times New Roman" w:hAnsi="Times New Roman" w:cs="Times New Roman"/>
          <w:b/>
          <w:sz w:val="24"/>
          <w:szCs w:val="24"/>
        </w:rPr>
        <w:t>Twinning Grant Contract</w:t>
      </w:r>
      <w:bookmarkEnd w:id="918"/>
      <w:bookmarkEnd w:id="919"/>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carries out an analytical review of the expenditure headings in the Financial Report.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rsidR="00D0198E" w:rsidRPr="007338F0" w:rsidRDefault="00D0198E" w:rsidP="007338F0">
      <w:pPr>
        <w:rPr>
          <w:rFonts w:ascii="Times New Roman" w:hAnsi="Times New Roman" w:cs="Times New Roman"/>
          <w:b/>
          <w:sz w:val="24"/>
          <w:szCs w:val="24"/>
        </w:rPr>
      </w:pPr>
      <w:bookmarkStart w:id="920" w:name="_Toc442374379"/>
      <w:bookmarkStart w:id="921" w:name="_Toc442374869"/>
      <w:bookmarkStart w:id="922" w:name="_Toc443320191"/>
      <w:bookmarkStart w:id="923" w:name="_Toc464460038"/>
      <w:bookmarkStart w:id="924" w:name="_Toc476063385"/>
      <w:bookmarkStart w:id="925" w:name="_Toc476067867"/>
      <w:r w:rsidRPr="007338F0">
        <w:rPr>
          <w:rFonts w:ascii="Times New Roman" w:hAnsi="Times New Roman" w:cs="Times New Roman"/>
          <w:b/>
          <w:sz w:val="24"/>
          <w:szCs w:val="24"/>
        </w:rPr>
        <w:t>3.2</w:t>
      </w:r>
      <w:r w:rsidRPr="007338F0">
        <w:rPr>
          <w:rFonts w:ascii="Times New Roman" w:hAnsi="Times New Roman" w:cs="Times New Roman"/>
          <w:b/>
          <w:sz w:val="24"/>
          <w:szCs w:val="24"/>
        </w:rPr>
        <w:tab/>
        <w:t xml:space="preserve">Amendments to the Budget of the </w:t>
      </w:r>
      <w:bookmarkEnd w:id="920"/>
      <w:bookmarkEnd w:id="921"/>
      <w:bookmarkEnd w:id="922"/>
      <w:bookmarkEnd w:id="923"/>
      <w:r w:rsidRPr="007338F0">
        <w:rPr>
          <w:rFonts w:ascii="Times New Roman" w:hAnsi="Times New Roman" w:cs="Times New Roman"/>
          <w:b/>
          <w:sz w:val="24"/>
          <w:szCs w:val="24"/>
        </w:rPr>
        <w:t>Twinning Grant Contract</w:t>
      </w:r>
      <w:bookmarkEnd w:id="924"/>
      <w:bookmarkEnd w:id="925"/>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rsidR="001C1400"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rsidR="001C1400" w:rsidRDefault="001C1400">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D0198E" w:rsidRPr="007338F0" w:rsidRDefault="001F7ACE" w:rsidP="007338F0">
      <w:pPr>
        <w:rPr>
          <w:rFonts w:ascii="Times New Roman Bold" w:hAnsi="Times New Roman Bold" w:cs="Times New Roman"/>
          <w:b/>
          <w:smallCaps/>
          <w:sz w:val="24"/>
          <w:szCs w:val="24"/>
        </w:rPr>
      </w:pPr>
      <w:bookmarkStart w:id="926" w:name="_Toc442374380"/>
      <w:bookmarkStart w:id="927" w:name="_Toc442374870"/>
      <w:bookmarkStart w:id="928" w:name="_Toc443320192"/>
      <w:bookmarkStart w:id="929" w:name="_Toc464460039"/>
      <w:bookmarkStart w:id="930" w:name="_Toc476063386"/>
      <w:bookmarkStart w:id="931" w:name="_Toc476067868"/>
      <w:r>
        <w:rPr>
          <w:rFonts w:ascii="Times New Roman Bold" w:hAnsi="Times New Roman Bold" w:cs="Times New Roman"/>
          <w:b/>
          <w:smallCaps/>
          <w:sz w:val="24"/>
          <w:szCs w:val="24"/>
        </w:rPr>
        <w:t xml:space="preserve">4. </w:t>
      </w:r>
      <w:r w:rsidR="00D0198E" w:rsidRPr="007338F0">
        <w:rPr>
          <w:rFonts w:ascii="Times New Roman Bold" w:hAnsi="Times New Roman Bold" w:cs="Times New Roman"/>
          <w:b/>
          <w:smallCaps/>
          <w:sz w:val="24"/>
          <w:szCs w:val="24"/>
        </w:rPr>
        <w:t>Procedures to verify selected Expenditure</w:t>
      </w:r>
      <w:bookmarkEnd w:id="926"/>
      <w:bookmarkEnd w:id="927"/>
      <w:bookmarkEnd w:id="928"/>
      <w:bookmarkEnd w:id="929"/>
      <w:bookmarkEnd w:id="930"/>
      <w:bookmarkEnd w:id="931"/>
    </w:p>
    <w:p w:rsidR="00D0198E" w:rsidRPr="007338F0" w:rsidRDefault="00D0198E" w:rsidP="007338F0">
      <w:pPr>
        <w:rPr>
          <w:rFonts w:ascii="Times New Roman" w:hAnsi="Times New Roman" w:cs="Times New Roman"/>
          <w:b/>
          <w:sz w:val="24"/>
          <w:szCs w:val="24"/>
        </w:rPr>
      </w:pPr>
      <w:bookmarkStart w:id="932" w:name="_Toc442374381"/>
      <w:bookmarkStart w:id="933" w:name="_Toc442374871"/>
      <w:bookmarkStart w:id="934" w:name="_Toc443320193"/>
      <w:bookmarkStart w:id="935" w:name="_Toc464460040"/>
      <w:bookmarkStart w:id="936" w:name="_Toc476063387"/>
      <w:bookmarkStart w:id="937" w:name="_Toc476067869"/>
      <w:r w:rsidRPr="007338F0">
        <w:rPr>
          <w:rFonts w:ascii="Times New Roman" w:hAnsi="Times New Roman" w:cs="Times New Roman"/>
          <w:b/>
          <w:sz w:val="24"/>
          <w:szCs w:val="24"/>
        </w:rPr>
        <w:t>4.1</w:t>
      </w:r>
      <w:r w:rsidRPr="007338F0">
        <w:rPr>
          <w:rFonts w:ascii="Times New Roman" w:hAnsi="Times New Roman" w:cs="Times New Roman"/>
          <w:b/>
          <w:sz w:val="24"/>
          <w:szCs w:val="24"/>
        </w:rPr>
        <w:tab/>
        <w:t>Eligibility of Costs</w:t>
      </w:r>
      <w:bookmarkEnd w:id="932"/>
      <w:bookmarkEnd w:id="933"/>
      <w:bookmarkEnd w:id="934"/>
      <w:bookmarkEnd w:id="935"/>
      <w:bookmarkEnd w:id="936"/>
      <w:bookmarkEnd w:id="937"/>
      <w:r w:rsidRPr="007338F0" w:rsidDel="004940D6">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for each expenditure item selected, the eligibility criteria set out below.</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w:t>
      </w:r>
      <w:r w:rsidRPr="00FB7749">
        <w:rPr>
          <w:rFonts w:ascii="Times New Roman" w:eastAsia="Times New Roman" w:hAnsi="Times New Roman" w:cs="Times New Roman"/>
          <w:i/>
          <w:sz w:val="20"/>
          <w:szCs w:val="20"/>
          <w:lang w:eastAsia="en-GB"/>
        </w:rPr>
        <w:tab/>
        <w:t>Costs actually incurred (Article 14.1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FB7749">
        <w:rPr>
          <w:rFonts w:ascii="Times New Roman" w:eastAsia="Calibri" w:hAnsi="Times New Roman" w:cs="Times New Roman"/>
          <w:lang w:eastAsia="en-GB"/>
        </w:rPr>
        <w:t>items have effectively been paid at the moment of the auditor's verification.</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(2)</w:t>
      </w:r>
      <w:r w:rsidRPr="00FB7749">
        <w:rPr>
          <w:rFonts w:ascii="Times New Roman" w:eastAsia="Times New Roman" w:hAnsi="Times New Roman" w:cs="Times New Roman"/>
          <w:i/>
          <w:sz w:val="20"/>
          <w:szCs w:val="20"/>
          <w:lang w:eastAsia="en-GB"/>
        </w:rPr>
        <w:tab/>
        <w:t>Simplified cost options</w:t>
      </w:r>
      <w:r w:rsidRPr="00FB7749">
        <w:rPr>
          <w:rFonts w:ascii="Times New Roman" w:eastAsia="Times New Roman" w:hAnsi="Times New Roman" w:cs="Times New Roman"/>
          <w:i/>
          <w:vertAlign w:val="superscript"/>
          <w:lang w:eastAsia="en-GB"/>
        </w:rPr>
        <w:footnoteReference w:id="35"/>
      </w:r>
      <w:r w:rsidRPr="00FB7749">
        <w:rPr>
          <w:rFonts w:ascii="Times New Roman" w:eastAsia="Times New Roman" w:hAnsi="Times New Roman" w:cs="Times New Roman"/>
          <w:i/>
          <w:sz w:val="20"/>
          <w:szCs w:val="20"/>
          <w:lang w:eastAsia="en-GB"/>
        </w:rPr>
        <w:t xml:space="preserve"> (Section 6 and Annex B of the Twinning Manual and Article 14.3 to 14.5 of the General Conditions as derogated by Article 7.2.6.of the Special Conditions)</w:t>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As provided for in the Twinning Manual, the Twinning Grant Contract includes a system of simplified costs in the form of unit costs (fee per day worked in the Beneficiary country</w:t>
      </w:r>
      <w:r w:rsidRPr="00FB7749" w:rsidDel="003B4870">
        <w:rPr>
          <w:rFonts w:ascii="Times New Roman" w:eastAsia="Times New Roman" w:hAnsi="Times New Roman" w:cs="Times New Roman"/>
          <w:lang w:eastAsia="en-GB"/>
        </w:rPr>
        <w:t xml:space="preserve"> </w:t>
      </w:r>
      <w:r w:rsidRPr="00FB7749">
        <w:rPr>
          <w:rFonts w:ascii="Times New Roman" w:eastAsia="Times New Roman" w:hAnsi="Times New Roman" w:cs="Times New Roman"/>
          <w:lang w:eastAsia="en-GB"/>
        </w:rPr>
        <w:t>and per diems) and flat-rate financing (Twinning Project Support Costs  In this respect, the Auditor verifies:</w:t>
      </w:r>
    </w:p>
    <w:p w:rsidR="00D0198E" w:rsidRPr="00FB7749" w:rsidRDefault="00D0198E" w:rsidP="00D0198E">
      <w:pPr>
        <w:spacing w:after="0" w:line="240" w:lineRule="auto"/>
        <w:jc w:val="both"/>
        <w:rPr>
          <w:rFonts w:ascii="Times New Roman" w:eastAsia="Times New Roman" w:hAnsi="Times New Roman" w:cs="Times New Roman"/>
          <w:lang w:eastAsia="en-GB"/>
        </w:rPr>
      </w:pP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to which (sub) cost-headings and/or cost items (Annex A3 (Budget) of the Twinning Grant Contract) this system of simplified costs apply;</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which amounts, unit costs and flat-rates have been contractually agreed (Annex A3 (Budget) of the Twinning Grant Contract);</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plausibility (i.e. necessity, reasonableness, reality) of the quantitative and qualitative information related to the declared costs;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that the total costs stated in the Financial Report have been correctly determined;</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p>
    <w:p w:rsidR="00D0198E" w:rsidRPr="00FB7749" w:rsidRDefault="00D0198E" w:rsidP="00D0198E">
      <w:pPr>
        <w:spacing w:after="0" w:line="240" w:lineRule="auto"/>
        <w:ind w:left="284"/>
        <w:jc w:val="both"/>
        <w:rPr>
          <w:rFonts w:ascii="Times New Roman" w:eastAsia="Times New Roman" w:hAnsi="Times New Roman" w:cs="Times New Roman"/>
          <w:lang w:eastAsia="en-GB"/>
        </w:rPr>
      </w:pPr>
      <w:r w:rsidRPr="00FB7749">
        <w:rPr>
          <w:rFonts w:ascii="Times New Roman" w:eastAsia="Times New Roman" w:hAnsi="Times New Roman" w:cs="Times New Roman"/>
          <w:b/>
          <w:i/>
          <w:lang w:eastAsia="en-GB"/>
        </w:rPr>
        <w:t>Note</w:t>
      </w:r>
      <w:r w:rsidRPr="00FB7749">
        <w:rPr>
          <w:rFonts w:ascii="Times New Roman" w:eastAsia="Times New Roman" w:hAnsi="Times New Roman" w:cs="Times New Roman"/>
          <w:lang w:eastAsia="en-GB"/>
        </w:rPr>
        <w:t>: the Auditor is not required to verify the actual costs on which unit costs and/or flat-rates are based.</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(3)</w:t>
      </w:r>
      <w:r w:rsidRPr="00FB7749">
        <w:rPr>
          <w:rFonts w:ascii="Times New Roman" w:eastAsia="Times New Roman" w:hAnsi="Times New Roman" w:cs="Times New Roman"/>
          <w:i/>
          <w:sz w:val="20"/>
          <w:szCs w:val="20"/>
          <w:lang w:eastAsia="en-GB"/>
        </w:rPr>
        <w:tab/>
        <w:t>Cut-off - Implementation period (Article 14.1a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(4)</w:t>
      </w:r>
      <w:r w:rsidRPr="00FB7749">
        <w:rPr>
          <w:rFonts w:ascii="Times New Roman" w:eastAsia="Times New Roman" w:hAnsi="Times New Roman" w:cs="Times New Roman"/>
          <w:i/>
          <w:sz w:val="20"/>
          <w:szCs w:val="20"/>
          <w:lang w:eastAsia="en-GB"/>
        </w:rPr>
        <w:tab/>
        <w:t>Budget (Article 14.1b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expenditure for a selected item was indicated in the Action budget.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(5)</w:t>
      </w:r>
      <w:r w:rsidRPr="00FB7749">
        <w:rPr>
          <w:rFonts w:ascii="Times New Roman" w:eastAsia="Times New Roman" w:hAnsi="Times New Roman" w:cs="Times New Roman"/>
          <w:i/>
          <w:sz w:val="20"/>
          <w:szCs w:val="20"/>
          <w:lang w:eastAsia="en-GB"/>
        </w:rPr>
        <w:tab/>
        <w:t>Necessary (Article 14.1c of the General Conditions)</w:t>
      </w:r>
    </w:p>
    <w:p w:rsidR="001C1400"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FB7749">
        <w:rPr>
          <w:rFonts w:ascii="Times New Roman" w:eastAsia="Times New Roman" w:hAnsi="Times New Roman" w:cs="Times New Roman"/>
        </w:rPr>
        <w:t>The Auditor verifies whether it is plausible that the expenditure for a selected item was necessary for the implementation of the Action and that it had to be incurred for the contracted activities of the Action by examining the nature of the expenditure with supporting documents, notably in line with the provisions of the Common Twinning Manual.</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FB7749">
        <w:rPr>
          <w:rFonts w:ascii="Times New Roman" w:eastAsia="Times New Roman" w:hAnsi="Times New Roman" w:cs="Times New Roman"/>
          <w:i/>
          <w:sz w:val="20"/>
          <w:szCs w:val="20"/>
        </w:rPr>
        <w:t>(6)</w:t>
      </w:r>
      <w:r w:rsidRPr="00FB7749">
        <w:rPr>
          <w:rFonts w:ascii="Times New Roman" w:eastAsia="Times New Roman" w:hAnsi="Times New Roman" w:cs="Times New Roman"/>
          <w:i/>
          <w:sz w:val="20"/>
          <w:szCs w:val="20"/>
        </w:rPr>
        <w:tab/>
        <w:t>Records (Article 14.1d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(7)</w:t>
      </w:r>
      <w:r w:rsidRPr="00FB7749">
        <w:rPr>
          <w:rFonts w:ascii="Times New Roman" w:eastAsia="Times New Roman" w:hAnsi="Times New Roman" w:cs="Times New Roman"/>
          <w:i/>
          <w:sz w:val="20"/>
          <w:szCs w:val="20"/>
          <w:lang w:eastAsia="en-GB"/>
        </w:rPr>
        <w:tab/>
        <w:t>Applicable legislation (Article 14.1.e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(8)</w:t>
      </w:r>
      <w:r w:rsidRPr="00FB7749">
        <w:rPr>
          <w:rFonts w:ascii="Times New Roman" w:eastAsia="Times New Roman" w:hAnsi="Times New Roman" w:cs="Times New Roman"/>
          <w:i/>
          <w:sz w:val="20"/>
          <w:szCs w:val="20"/>
          <w:lang w:eastAsia="en-GB"/>
        </w:rPr>
        <w:tab/>
        <w:t>Justified (Article 14.1e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161., 16.2, 16.7, 16.8 and 16.9 of the General Conditions of the Twinning Grant Contract.</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(9)</w:t>
      </w:r>
      <w:r w:rsidRPr="00FB7749">
        <w:rPr>
          <w:rFonts w:ascii="Times New Roman" w:eastAsia="Times New Roman" w:hAnsi="Times New Roman" w:cs="Times New Roman"/>
          <w:i/>
          <w:sz w:val="20"/>
          <w:szCs w:val="20"/>
          <w:lang w:eastAsia="en-GB"/>
        </w:rPr>
        <w:tab/>
        <w:t>Valuation</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(10)</w:t>
      </w:r>
      <w:r w:rsidRPr="00FB7749">
        <w:rPr>
          <w:rFonts w:ascii="Times New Roman" w:eastAsia="Times New Roman" w:hAnsi="Times New Roman" w:cs="Times New Roman"/>
          <w:i/>
          <w:sz w:val="20"/>
          <w:szCs w:val="20"/>
          <w:lang w:eastAsia="en-GB"/>
        </w:rPr>
        <w:tab/>
        <w:t>Classification</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(11)</w:t>
      </w:r>
      <w:r w:rsidRPr="00FB7749">
        <w:rPr>
          <w:rFonts w:ascii="Times New Roman" w:eastAsia="Times New Roman" w:hAnsi="Times New Roman" w:cs="Times New Roman"/>
          <w:i/>
          <w:sz w:val="20"/>
          <w:szCs w:val="20"/>
          <w:lang w:eastAsia="en-GB"/>
        </w:rPr>
        <w:tab/>
        <w:t>Compliance with Procurement, Nationality and Origin Rules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rsidR="00D0198E" w:rsidRPr="007338F0" w:rsidRDefault="00D0198E" w:rsidP="007338F0">
      <w:pPr>
        <w:rPr>
          <w:rFonts w:ascii="Times New Roman" w:hAnsi="Times New Roman" w:cs="Times New Roman"/>
          <w:b/>
          <w:sz w:val="24"/>
          <w:szCs w:val="24"/>
        </w:rPr>
      </w:pPr>
      <w:bookmarkStart w:id="938" w:name="_Toc442374382"/>
      <w:bookmarkStart w:id="939" w:name="_Toc442374872"/>
      <w:bookmarkStart w:id="940" w:name="_Toc443320194"/>
      <w:bookmarkStart w:id="941" w:name="_Toc464460041"/>
      <w:bookmarkStart w:id="942" w:name="_Toc476063388"/>
      <w:bookmarkStart w:id="943" w:name="_Toc476067870"/>
      <w:r w:rsidRPr="007338F0">
        <w:rPr>
          <w:rFonts w:ascii="Times New Roman" w:hAnsi="Times New Roman" w:cs="Times New Roman"/>
          <w:b/>
          <w:sz w:val="24"/>
          <w:szCs w:val="24"/>
        </w:rPr>
        <w:t>4.2</w:t>
      </w:r>
      <w:r w:rsidRPr="007338F0">
        <w:rPr>
          <w:rFonts w:ascii="Times New Roman" w:hAnsi="Times New Roman" w:cs="Times New Roman"/>
          <w:b/>
          <w:sz w:val="24"/>
          <w:szCs w:val="24"/>
        </w:rPr>
        <w:tab/>
        <w:t>Eligibility of Direct Costs (Article 14.2 of the General Conditions)</w:t>
      </w:r>
      <w:bookmarkEnd w:id="938"/>
      <w:bookmarkEnd w:id="939"/>
      <w:bookmarkEnd w:id="940"/>
      <w:bookmarkEnd w:id="941"/>
      <w:bookmarkEnd w:id="942"/>
      <w:bookmarkEnd w:id="943"/>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The Auditor verifies that expenditure for selected items which are recorded under one of the direct costs headings of the Financial Report, are covered by the direct costs as defined in Article 14.2 by examining the nature of these expenditure items.</w:t>
      </w:r>
    </w:p>
    <w:p w:rsidR="00D0198E" w:rsidRPr="00FB7749" w:rsidRDefault="00D0198E" w:rsidP="00D0198E">
      <w:pPr>
        <w:spacing w:before="120" w:after="120" w:line="240" w:lineRule="auto"/>
        <w:ind w:left="72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 xml:space="preserve">The Auditor verifies that duties, taxes and charges, including VAT which are recorded under direct costs are </w:t>
      </w:r>
      <w:r w:rsidRPr="00FB7749">
        <w:rPr>
          <w:rFonts w:ascii="Times New Roman" w:eastAsia="Times New Roman" w:hAnsi="Times New Roman" w:cs="Times New Roman"/>
          <w:b/>
          <w:lang w:eastAsia="en-GB"/>
        </w:rPr>
        <w:t>not recoverable</w:t>
      </w:r>
      <w:r w:rsidRPr="00FB7749">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FB7749">
        <w:rPr>
          <w:rFonts w:ascii="Times New Roman" w:eastAsia="Times New Roman" w:hAnsi="Times New Roman" w:cs="Times New Roman"/>
          <w:b/>
          <w:lang w:eastAsia="en-GB"/>
        </w:rPr>
        <w:t>not</w:t>
      </w:r>
      <w:r w:rsidRPr="00FB7749">
        <w:rPr>
          <w:rFonts w:ascii="Times New Roman" w:eastAsia="Times New Roman" w:hAnsi="Times New Roman" w:cs="Times New Roman"/>
          <w:lang w:eastAsia="en-GB"/>
        </w:rPr>
        <w:t xml:space="preserve"> eligible.</w:t>
      </w:r>
    </w:p>
    <w:p w:rsidR="00D0198E" w:rsidRPr="00FB7749" w:rsidRDefault="00D0198E" w:rsidP="00D0198E">
      <w:pPr>
        <w:spacing w:before="120" w:after="0" w:line="240" w:lineRule="auto"/>
        <w:ind w:left="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found at </w:t>
      </w:r>
    </w:p>
    <w:p w:rsidR="00D0198E" w:rsidRPr="00FB7749" w:rsidRDefault="001E49F7" w:rsidP="00D0198E">
      <w:pPr>
        <w:spacing w:after="120" w:line="240" w:lineRule="auto"/>
        <w:ind w:left="720"/>
        <w:jc w:val="both"/>
        <w:rPr>
          <w:rFonts w:ascii="Times New Roman" w:eastAsia="Times New Roman" w:hAnsi="Times New Roman" w:cs="Times New Roman"/>
          <w:lang w:eastAsia="en-GB"/>
        </w:rPr>
      </w:pPr>
      <w:hyperlink r:id="rId47" w:history="1">
        <w:r w:rsidR="00D0198E" w:rsidRPr="00FB7749">
          <w:rPr>
            <w:rFonts w:ascii="Times New Roman" w:eastAsia="Times New Roman" w:hAnsi="Times New Roman" w:cs="Times New Roman"/>
            <w:color w:val="0000FF"/>
            <w:u w:val="single"/>
            <w:lang w:eastAsia="en-GB"/>
          </w:rPr>
          <w:t>http://ec.europa.eu/europeaid/prag/getAnnex.do?annexId=1425</w:t>
        </w:r>
      </w:hyperlink>
      <w:r w:rsidR="00D0198E" w:rsidRPr="00FB7749">
        <w:rPr>
          <w:rFonts w:ascii="Times New Roman" w:eastAsia="Times New Roman" w:hAnsi="Times New Roman" w:cs="Times New Roman"/>
          <w:lang w:eastAsia="en-GB"/>
        </w:rPr>
        <w:t>).</w:t>
      </w:r>
    </w:p>
    <w:p w:rsidR="003202F5" w:rsidRDefault="003202F5">
      <w:pPr>
        <w:rPr>
          <w:rFonts w:ascii="Times New Roman" w:hAnsi="Times New Roman" w:cs="Times New Roman"/>
          <w:b/>
          <w:sz w:val="24"/>
          <w:szCs w:val="24"/>
        </w:rPr>
      </w:pPr>
      <w:bookmarkStart w:id="944" w:name="_Toc476063389"/>
      <w:bookmarkStart w:id="945" w:name="_Toc476067871"/>
      <w:bookmarkStart w:id="946" w:name="_Toc442374383"/>
      <w:bookmarkStart w:id="947" w:name="_Toc442374873"/>
      <w:bookmarkStart w:id="948" w:name="_Toc443320195"/>
      <w:bookmarkStart w:id="949" w:name="_Toc464460042"/>
      <w:r>
        <w:rPr>
          <w:rFonts w:ascii="Times New Roman" w:hAnsi="Times New Roman" w:cs="Times New Roman"/>
          <w:b/>
          <w:sz w:val="24"/>
          <w:szCs w:val="24"/>
        </w:rPr>
        <w:br w:type="page"/>
      </w:r>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t>4.3</w:t>
      </w:r>
      <w:r w:rsidRPr="007338F0">
        <w:rPr>
          <w:rFonts w:ascii="Times New Roman" w:hAnsi="Times New Roman" w:cs="Times New Roman"/>
          <w:b/>
          <w:sz w:val="24"/>
          <w:szCs w:val="24"/>
        </w:rPr>
        <w:tab/>
        <w:t>Reserves</w:t>
      </w:r>
      <w:bookmarkEnd w:id="944"/>
      <w:bookmarkEnd w:id="945"/>
    </w:p>
    <w:p w:rsidR="00D0198E" w:rsidRPr="00FB7749" w:rsidRDefault="00D0198E" w:rsidP="007338F0">
      <w:pPr>
        <w:rPr>
          <w:rFonts w:ascii="Times New Roman" w:eastAsia="SimSun" w:hAnsi="Times New Roman" w:cs="Times New Roman"/>
          <w:b/>
          <w:color w:val="000000"/>
          <w:sz w:val="24"/>
          <w:szCs w:val="24"/>
          <w:lang w:eastAsia="zh-CN"/>
        </w:rPr>
      </w:pPr>
      <w:bookmarkStart w:id="950" w:name="_Toc476063390"/>
      <w:bookmarkStart w:id="951" w:name="_Toc476067872"/>
      <w:r w:rsidRPr="007338F0">
        <w:rPr>
          <w:rFonts w:ascii="Times New Roman" w:hAnsi="Times New Roman" w:cs="Times New Roman"/>
          <w:b/>
          <w:sz w:val="24"/>
          <w:szCs w:val="24"/>
        </w:rPr>
        <w:t>Provisions</w:t>
      </w:r>
      <w:r w:rsidRPr="00FB7749">
        <w:rPr>
          <w:rFonts w:ascii="Times New Roman" w:eastAsia="SimSun" w:hAnsi="Times New Roman" w:cs="Times New Roman"/>
          <w:b/>
          <w:color w:val="000000"/>
          <w:sz w:val="24"/>
          <w:szCs w:val="24"/>
          <w:lang w:eastAsia="zh-CN"/>
        </w:rPr>
        <w:t xml:space="preserve"> for changes in prices</w:t>
      </w:r>
      <w:bookmarkEnd w:id="946"/>
      <w:bookmarkEnd w:id="947"/>
      <w:bookmarkEnd w:id="948"/>
      <w:bookmarkEnd w:id="949"/>
      <w:bookmarkEnd w:id="950"/>
      <w:bookmarkEnd w:id="951"/>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that provisions for reserves do not exceed 2.5% of the direct eligible costs. </w:t>
      </w:r>
      <w:bookmarkStart w:id="952" w:name="_Toc442374384"/>
      <w:bookmarkStart w:id="953" w:name="_Toc442374874"/>
      <w:bookmarkStart w:id="954" w:name="_Toc443320196"/>
      <w:bookmarkStart w:id="955" w:name="_Toc464460043"/>
      <w:r w:rsidRPr="00FB7749">
        <w:rPr>
          <w:rFonts w:ascii="Times New Roman" w:eastAsia="Times New Roman" w:hAnsi="Times New Roman" w:cs="Times New Roman"/>
          <w:lang w:eastAsia="en-GB"/>
        </w:rPr>
        <w:t xml:space="preserve"> Costs directly related to sustaining the results would be acceptable for financing under reserves provided agreement between the contracting parties</w:t>
      </w:r>
      <w:r w:rsidR="00FB4956" w:rsidRPr="00FB7749">
        <w:rPr>
          <w:rFonts w:ascii="Times New Roman" w:eastAsia="Times New Roman" w:hAnsi="Times New Roman" w:cs="Times New Roman"/>
          <w:lang w:eastAsia="en-GB"/>
        </w:rPr>
        <w:t xml:space="preserve">. Costs could also be re-activated for other operational purposes if agreed as part of a work-plan or addendum. </w:t>
      </w:r>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4.4</w:t>
      </w:r>
      <w:r w:rsidRPr="00FB7749">
        <w:rPr>
          <w:rFonts w:ascii="Times New Roman" w:eastAsia="Times New Roman" w:hAnsi="Times New Roman" w:cs="Times New Roman"/>
          <w:b/>
          <w:sz w:val="24"/>
          <w:szCs w:val="24"/>
          <w:lang w:eastAsia="en-GB"/>
        </w:rPr>
        <w:tab/>
      </w:r>
      <w:r w:rsidRPr="007338F0">
        <w:rPr>
          <w:rFonts w:ascii="Times New Roman" w:eastAsia="Times New Roman" w:hAnsi="Times New Roman" w:cs="Times New Roman"/>
          <w:b/>
          <w:sz w:val="24"/>
          <w:szCs w:val="24"/>
          <w:lang w:eastAsia="en-GB"/>
        </w:rPr>
        <w:t>Indirect costs</w:t>
      </w:r>
      <w:r w:rsidRPr="00FB7749">
        <w:rPr>
          <w:rFonts w:ascii="Times New Roman" w:eastAsia="Times New Roman" w:hAnsi="Times New Roman" w:cs="Times New Roman"/>
          <w:sz w:val="24"/>
          <w:szCs w:val="24"/>
          <w:lang w:eastAsia="en-GB"/>
        </w:rPr>
        <w:t xml:space="preserve"> (</w:t>
      </w:r>
      <w:r w:rsidRPr="00FB7749">
        <w:rPr>
          <w:rFonts w:ascii="Times New Roman" w:eastAsia="SimSun" w:hAnsi="Times New Roman" w:cs="Times New Roman"/>
          <w:b/>
          <w:color w:val="000000"/>
          <w:sz w:val="24"/>
          <w:szCs w:val="24"/>
          <w:lang w:eastAsia="zh-CN"/>
        </w:rPr>
        <w:t>Article 14.7 of the General Conditions</w:t>
      </w:r>
      <w:r w:rsidRPr="00FB7749">
        <w:rPr>
          <w:rFonts w:ascii="Times New Roman" w:eastAsia="Times New Roman" w:hAnsi="Times New Roman" w:cs="Times New Roman"/>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indirect costs (heading 10 in Financial Report) do not exceed the maximum percentage of 6</w:t>
      </w:r>
      <w:r w:rsidRPr="00FB7749">
        <w:rPr>
          <w:rFonts w:ascii="Times New Roman" w:eastAsia="Times New Roman" w:hAnsi="Times New Roman" w:cs="Times New Roman"/>
          <w:w w:val="50"/>
          <w:lang w:eastAsia="en-GB"/>
        </w:rPr>
        <w:t> </w:t>
      </w:r>
      <w:r w:rsidRPr="00FB7749">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en-GB"/>
        </w:rPr>
      </w:pPr>
    </w:p>
    <w:p w:rsidR="00D0198E" w:rsidRPr="007338F0" w:rsidRDefault="00D0198E" w:rsidP="007338F0">
      <w:pPr>
        <w:rPr>
          <w:rFonts w:ascii="Times New Roman" w:hAnsi="Times New Roman" w:cs="Times New Roman"/>
          <w:b/>
          <w:sz w:val="24"/>
          <w:szCs w:val="24"/>
        </w:rPr>
      </w:pPr>
      <w:bookmarkStart w:id="956" w:name="_Toc476063391"/>
      <w:bookmarkStart w:id="957" w:name="_Toc476067873"/>
      <w:r w:rsidRPr="007338F0">
        <w:rPr>
          <w:rFonts w:ascii="Times New Roman" w:hAnsi="Times New Roman" w:cs="Times New Roman"/>
          <w:b/>
          <w:sz w:val="24"/>
          <w:szCs w:val="24"/>
        </w:rPr>
        <w:t>4.5</w:t>
      </w:r>
      <w:r w:rsidRPr="007338F0">
        <w:rPr>
          <w:rFonts w:ascii="Times New Roman" w:hAnsi="Times New Roman" w:cs="Times New Roman"/>
          <w:b/>
          <w:sz w:val="24"/>
          <w:szCs w:val="24"/>
        </w:rPr>
        <w:tab/>
        <w:t>In kind contributions (Article 14.8 of the General Conditions)</w:t>
      </w:r>
      <w:bookmarkEnd w:id="952"/>
      <w:bookmarkEnd w:id="953"/>
      <w:bookmarkEnd w:id="954"/>
      <w:bookmarkEnd w:id="955"/>
      <w:bookmarkEnd w:id="956"/>
      <w:bookmarkEnd w:id="957"/>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rsidR="00D0198E" w:rsidRPr="00FB7749"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4.6</w:t>
      </w:r>
      <w:r w:rsidRPr="00FB7749">
        <w:rPr>
          <w:rFonts w:ascii="Times New Roman" w:eastAsia="Times New Roman" w:hAnsi="Times New Roman" w:cs="Times New Roman"/>
          <w:b/>
          <w:sz w:val="24"/>
          <w:szCs w:val="24"/>
          <w:lang w:eastAsia="en-GB"/>
        </w:rPr>
        <w:tab/>
        <w:t>Non-eligible costs (Article 14.9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sz w:val="20"/>
          <w:szCs w:val="20"/>
          <w:lang w:eastAsia="en-GB"/>
        </w:rPr>
      </w:pPr>
      <w:r w:rsidRPr="00FB7749">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FB7749">
        <w:rPr>
          <w:rFonts w:ascii="Times New Roman" w:eastAsia="Times New Roman" w:hAnsi="Times New Roman" w:cs="Times New Roman"/>
          <w:i/>
          <w:lang w:eastAsia="en-GB"/>
        </w:rPr>
        <w:t>inter alia</w:t>
      </w:r>
      <w:r w:rsidRPr="00FB7749">
        <w:rPr>
          <w:rFonts w:ascii="Times New Roman" w:eastAsia="Times New Roman" w:hAnsi="Times New Roman" w:cs="Times New Roman"/>
          <w:lang w:eastAsia="en-GB"/>
        </w:rPr>
        <w:t xml:space="preserve"> currency exchange losses. </w:t>
      </w:r>
    </w:p>
    <w:p w:rsidR="00D0198E" w:rsidRPr="00FB7749" w:rsidRDefault="00D0198E" w:rsidP="007338F0">
      <w:pPr>
        <w:rPr>
          <w:lang w:eastAsia="zh-CN"/>
        </w:rPr>
      </w:pPr>
      <w:bookmarkStart w:id="958" w:name="_Toc442374385"/>
      <w:bookmarkStart w:id="959" w:name="_Toc442374875"/>
      <w:bookmarkStart w:id="960" w:name="_Toc443320197"/>
      <w:bookmarkStart w:id="961" w:name="_Toc464460044"/>
      <w:bookmarkStart w:id="962" w:name="_Toc476063392"/>
      <w:bookmarkStart w:id="963" w:name="_Toc476067874"/>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t>4.7</w:t>
      </w:r>
      <w:r w:rsidRPr="007338F0">
        <w:rPr>
          <w:rFonts w:ascii="Times New Roman" w:hAnsi="Times New Roman" w:cs="Times New Roman"/>
          <w:b/>
          <w:sz w:val="24"/>
          <w:szCs w:val="24"/>
        </w:rPr>
        <w:tab/>
        <w:t>Revenues of the Action</w:t>
      </w:r>
      <w:bookmarkEnd w:id="958"/>
      <w:bookmarkEnd w:id="959"/>
      <w:bookmarkEnd w:id="960"/>
      <w:bookmarkEnd w:id="961"/>
      <w:bookmarkEnd w:id="962"/>
      <w:bookmarkEnd w:id="963"/>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p>
    <w:p w:rsidR="00EC6230" w:rsidRDefault="00EC6230">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br w:type="page"/>
      </w:r>
    </w:p>
    <w:p w:rsidR="00D0198E" w:rsidRPr="00FB7749"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2B</w:t>
      </w:r>
      <w:r w:rsidRPr="00FB7749">
        <w:rPr>
          <w:rFonts w:ascii="Times New Roman" w:eastAsia="Times New Roman" w:hAnsi="Times New Roman" w:cs="Times New Roman"/>
          <w:b/>
          <w:sz w:val="24"/>
          <w:szCs w:val="24"/>
          <w:lang w:eastAsia="en-GB"/>
        </w:rPr>
        <w:tab/>
        <w:t xml:space="preserve">Guidelines for Specific Procedures to be performed </w:t>
      </w:r>
    </w:p>
    <w:p w:rsidR="00D0198E" w:rsidRPr="007338F0" w:rsidRDefault="00D0198E" w:rsidP="007338F0">
      <w:pPr>
        <w:rPr>
          <w:rFonts w:ascii="Times New Roman" w:hAnsi="Times New Roman" w:cs="Times New Roman"/>
          <w:i/>
          <w:sz w:val="18"/>
          <w:szCs w:val="18"/>
          <w:lang w:eastAsia="en-GB"/>
        </w:rPr>
      </w:pPr>
      <w:r w:rsidRPr="007338F0">
        <w:rPr>
          <w:rFonts w:ascii="Times New Roman" w:hAnsi="Times New Roman" w:cs="Times New Roman"/>
          <w:i/>
          <w:sz w:val="18"/>
          <w:szCs w:val="18"/>
          <w:lang w:eastAsia="en-GB"/>
        </w:rPr>
        <w:t>[This Annex provides standard guidelines for the specific procedures to be performed and these guidelines must not be modified]</w:t>
      </w:r>
    </w:p>
    <w:p w:rsidR="00D0198E" w:rsidRPr="007338F0" w:rsidRDefault="00E71FA6" w:rsidP="007338F0">
      <w:pPr>
        <w:rPr>
          <w:rFonts w:ascii="Times New Roman Bold" w:hAnsi="Times New Roman Bold" w:cs="Times New Roman"/>
          <w:b/>
          <w:smallCaps/>
          <w:sz w:val="24"/>
          <w:szCs w:val="24"/>
        </w:rPr>
      </w:pPr>
      <w:bookmarkStart w:id="964" w:name="_Toc442374386"/>
      <w:bookmarkStart w:id="965" w:name="_Toc442374876"/>
      <w:bookmarkStart w:id="966" w:name="_Toc443320198"/>
      <w:bookmarkStart w:id="967" w:name="_Toc464460045"/>
      <w:bookmarkStart w:id="968" w:name="_Toc476063393"/>
      <w:bookmarkStart w:id="969" w:name="_Toc476067875"/>
      <w:r>
        <w:rPr>
          <w:rFonts w:ascii="Times New Roman Bold" w:hAnsi="Times New Roman Bold" w:cs="Times New Roman"/>
          <w:b/>
          <w:smallCaps/>
          <w:sz w:val="24"/>
          <w:szCs w:val="24"/>
        </w:rPr>
        <w:t xml:space="preserve">1. </w:t>
      </w:r>
      <w:r w:rsidR="00D0198E" w:rsidRPr="007338F0">
        <w:rPr>
          <w:rFonts w:ascii="Times New Roman Bold" w:hAnsi="Times New Roman Bold" w:cs="Times New Roman"/>
          <w:b/>
          <w:smallCaps/>
          <w:sz w:val="24"/>
          <w:szCs w:val="24"/>
        </w:rPr>
        <w:t>Verification Evidence</w:t>
      </w:r>
      <w:bookmarkEnd w:id="964"/>
      <w:bookmarkEnd w:id="965"/>
      <w:bookmarkEnd w:id="966"/>
      <w:bookmarkEnd w:id="967"/>
      <w:bookmarkEnd w:id="968"/>
      <w:bookmarkEnd w:id="969"/>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w:t>
      </w:r>
      <w:r w:rsidRPr="00FB7749">
        <w:rPr>
          <w:rFonts w:ascii="Times New Roman" w:eastAsia="Times New Roman" w:hAnsi="Times New Roman" w:cs="Times New Roman"/>
          <w:u w:val="single"/>
          <w:lang w:eastAsia="en-GB"/>
        </w:rPr>
        <w:t>contractual</w:t>
      </w:r>
      <w:r w:rsidRPr="00FB7749">
        <w:rPr>
          <w:rFonts w:ascii="Times New Roman" w:eastAsia="Times New Roman" w:hAnsi="Times New Roman" w:cs="Times New Roman"/>
          <w:lang w:eastAsia="en-GB"/>
        </w:rPr>
        <w:t xml:space="preserve"> requirements that relate to verification evidence are:</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Expenditure should be </w:t>
      </w:r>
      <w:r w:rsidRPr="00FB7749">
        <w:rPr>
          <w:rFonts w:ascii="Times New Roman" w:eastAsia="Times New Roman" w:hAnsi="Times New Roman" w:cs="Times New Roman"/>
        </w:rPr>
        <w:t>identifiable, verifiable and recorded in the accounting records of the Member State Partner(s) (</w:t>
      </w:r>
      <w:r w:rsidRPr="00FB7749">
        <w:rPr>
          <w:rFonts w:ascii="Times New Roman" w:eastAsia="Times New Roman" w:hAnsi="Times New Roman" w:cs="Times New Roman"/>
          <w:lang w:eastAsia="en-GB"/>
        </w:rPr>
        <w:t>Article 14.1.d of the General Conditions of the Twinning Grant Contract);</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snapToGrid w:val="0"/>
        </w:rPr>
        <w:t xml:space="preserve">The </w:t>
      </w:r>
      <w:r w:rsidRPr="00FB7749">
        <w:rPr>
          <w:rFonts w:ascii="Times New Roman" w:eastAsia="Times New Roman" w:hAnsi="Times New Roman" w:cs="Times New Roman"/>
        </w:rPr>
        <w:t>Member State Partner(s)</w:t>
      </w:r>
      <w:r w:rsidRPr="00FB7749">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FB7749">
        <w:rPr>
          <w:rFonts w:ascii="Times New Roman" w:eastAsia="Times New Roman" w:hAnsi="Times New Roman" w:cs="Times New Roman"/>
        </w:rPr>
        <w:t>Member State Partner(s)</w:t>
      </w:r>
      <w:r w:rsidRPr="00FB7749">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FB7749">
        <w:rPr>
          <w:rFonts w:ascii="Times New Roman" w:eastAsia="Times New Roman" w:hAnsi="Times New Roman" w:cs="Times New Roman"/>
        </w:rPr>
        <w:t>of the General Conditions);</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rsidR="00D0198E" w:rsidRPr="00FB7749" w:rsidRDefault="00D0198E" w:rsidP="00D0198E">
      <w:p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Moreover, for the purpose of the procedures listed in Annex 2A, records, accounting and supporting documents:</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shall be easily accessible and filed so as to facilitate their examination (Article 16.7 of the General Conditions);</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shall be available in the original form, including in electronic form (Article 16.8 of the General Conditions);</w:t>
      </w:r>
    </w:p>
    <w:p w:rsidR="00D0198E" w:rsidRPr="00FB7749" w:rsidRDefault="00D0198E" w:rsidP="00D0198E">
      <w:pPr>
        <w:spacing w:before="120" w:after="120" w:line="240" w:lineRule="auto"/>
        <w:ind w:left="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rsidR="00D0198E" w:rsidRPr="00FB7749"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documentation was first received and created (e.g. an order form or confirmation) by the Member State Partner(s) in electronic form; or</w:t>
      </w:r>
    </w:p>
    <w:p w:rsidR="00D0198E" w:rsidRPr="00FB7749"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Auditor is satisfied that the Beneficiary administration uses an electronic archiving system which meets established standards (e.g. a certified system which complies with national law).</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which is generated internally is more reliable if it has been subject to control and approval;</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obtained directly by the Auditor (e.g. inspection of assets) is more reliable than evidence obtained indirectly (e.g. inquiry about the asset).</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If the Auditor finds that the above criteria for evidence are not sufficiently met, he/she should detail this in the factual findings.</w:t>
      </w:r>
    </w:p>
    <w:p w:rsidR="00D0198E" w:rsidRPr="007338F0" w:rsidRDefault="00E71FA6" w:rsidP="007338F0">
      <w:pPr>
        <w:rPr>
          <w:rFonts w:ascii="Times New Roman Bold" w:hAnsi="Times New Roman Bold" w:cs="Times New Roman"/>
          <w:b/>
          <w:smallCaps/>
          <w:sz w:val="24"/>
          <w:szCs w:val="24"/>
        </w:rPr>
      </w:pPr>
      <w:bookmarkStart w:id="970" w:name="_Toc442374387"/>
      <w:bookmarkStart w:id="971" w:name="_Toc442374877"/>
      <w:bookmarkStart w:id="972" w:name="_Toc443320199"/>
      <w:bookmarkStart w:id="973" w:name="_Toc464460046"/>
      <w:bookmarkStart w:id="974" w:name="_Toc476063394"/>
      <w:bookmarkStart w:id="975" w:name="_Toc476067876"/>
      <w:r>
        <w:rPr>
          <w:rFonts w:ascii="Times New Roman Bold" w:hAnsi="Times New Roman Bold" w:cs="Times New Roman"/>
          <w:b/>
          <w:smallCaps/>
          <w:sz w:val="24"/>
          <w:szCs w:val="24"/>
        </w:rPr>
        <w:t xml:space="preserve">2. </w:t>
      </w:r>
      <w:r w:rsidR="00D0198E" w:rsidRPr="007338F0">
        <w:rPr>
          <w:rFonts w:ascii="Times New Roman Bold" w:hAnsi="Times New Roman Bold" w:cs="Times New Roman"/>
          <w:b/>
          <w:smallCaps/>
          <w:sz w:val="24"/>
          <w:szCs w:val="24"/>
        </w:rPr>
        <w:t>Obtaining an understanding of the terms and conditions of the Twinning Grant Contract (Annex 2A - procedure 1.1)</w:t>
      </w:r>
      <w:bookmarkEnd w:id="970"/>
      <w:bookmarkEnd w:id="971"/>
      <w:bookmarkEnd w:id="972"/>
      <w:bookmarkEnd w:id="973"/>
      <w:bookmarkEnd w:id="974"/>
      <w:bookmarkEnd w:id="975"/>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rsidR="00D0198E" w:rsidRPr="00FB7749" w:rsidRDefault="00D0198E" w:rsidP="00D0198E">
      <w:pPr>
        <w:spacing w:before="120" w:after="120" w:line="240" w:lineRule="auto"/>
        <w:jc w:val="both"/>
        <w:rPr>
          <w:rFonts w:ascii="Times New Roman" w:eastAsia="Times New Roman" w:hAnsi="Times New Roman" w:cs="Times New Roman"/>
          <w:b/>
          <w:lang w:eastAsia="zh-CN"/>
        </w:rPr>
      </w:pPr>
      <w:r w:rsidRPr="00FB7749">
        <w:rPr>
          <w:rFonts w:ascii="Times New Roman" w:eastAsia="Times New Roman" w:hAnsi="Times New Roman" w:cs="Times New Roman"/>
          <w:b/>
          <w:lang w:eastAsia="zh-CN"/>
        </w:rPr>
        <w:t xml:space="preserve">http://ec.europa.eu/europeaid/work/procedures/implementation/index_en.htm </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rules are set out in section 2.3.1 of the PRAG (by clicking on 2. Basic rules, then on 2.3 Eligibility criteria and other essentials).</w:t>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rsidR="00D0198E" w:rsidRPr="007338F0" w:rsidRDefault="00E71FA6" w:rsidP="007338F0">
      <w:pPr>
        <w:rPr>
          <w:rFonts w:ascii="Times New Roman Bold" w:hAnsi="Times New Roman Bold" w:cs="Times New Roman"/>
          <w:b/>
          <w:smallCaps/>
          <w:sz w:val="24"/>
          <w:szCs w:val="24"/>
        </w:rPr>
      </w:pPr>
      <w:bookmarkStart w:id="976" w:name="_Toc442374388"/>
      <w:bookmarkStart w:id="977" w:name="_Toc442374878"/>
      <w:bookmarkStart w:id="978" w:name="_Toc443320200"/>
      <w:bookmarkStart w:id="979" w:name="_Toc464460047"/>
      <w:bookmarkStart w:id="980" w:name="_Toc476063395"/>
      <w:bookmarkStart w:id="981" w:name="_Toc476067877"/>
      <w:r>
        <w:rPr>
          <w:rFonts w:ascii="Times New Roman Bold" w:hAnsi="Times New Roman Bold" w:cs="Times New Roman"/>
          <w:b/>
          <w:smallCaps/>
          <w:sz w:val="24"/>
          <w:szCs w:val="24"/>
        </w:rPr>
        <w:t xml:space="preserve">3. </w:t>
      </w:r>
      <w:r w:rsidR="00D0198E" w:rsidRPr="007338F0">
        <w:rPr>
          <w:rFonts w:ascii="Times New Roman Bold" w:hAnsi="Times New Roman Bold" w:cs="Times New Roman"/>
          <w:b/>
          <w:smallCaps/>
          <w:sz w:val="24"/>
          <w:szCs w:val="24"/>
        </w:rPr>
        <w:t>Selecting Expenditure for Verification (Annex 2A - procedures 4.1 – 4.6)</w:t>
      </w:r>
      <w:bookmarkEnd w:id="976"/>
      <w:bookmarkEnd w:id="977"/>
      <w:bookmarkEnd w:id="978"/>
      <w:bookmarkEnd w:id="979"/>
      <w:bookmarkEnd w:id="980"/>
      <w:bookmarkEnd w:id="981"/>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rsidR="00D0198E" w:rsidRPr="007338F0" w:rsidRDefault="00E71FA6" w:rsidP="007338F0">
      <w:pPr>
        <w:rPr>
          <w:rFonts w:ascii="Times New Roman Bold" w:hAnsi="Times New Roman Bold" w:cs="Times New Roman"/>
          <w:b/>
          <w:smallCaps/>
          <w:sz w:val="24"/>
          <w:szCs w:val="24"/>
        </w:rPr>
      </w:pPr>
      <w:bookmarkStart w:id="982" w:name="_Toc442374389"/>
      <w:bookmarkStart w:id="983" w:name="_Toc442374879"/>
      <w:bookmarkStart w:id="984" w:name="_Toc443320201"/>
      <w:bookmarkStart w:id="985" w:name="_Toc464460048"/>
      <w:bookmarkStart w:id="986" w:name="_Toc476063396"/>
      <w:bookmarkStart w:id="987" w:name="_Toc476067878"/>
      <w:r>
        <w:rPr>
          <w:rFonts w:ascii="Times New Roman Bold" w:hAnsi="Times New Roman Bold" w:cs="Times New Roman"/>
          <w:b/>
          <w:smallCaps/>
          <w:sz w:val="24"/>
          <w:szCs w:val="24"/>
        </w:rPr>
        <w:t xml:space="preserve">4. </w:t>
      </w:r>
      <w:r w:rsidR="00D0198E" w:rsidRPr="007338F0">
        <w:rPr>
          <w:rFonts w:ascii="Times New Roman Bold" w:hAnsi="Times New Roman Bold" w:cs="Times New Roman"/>
          <w:b/>
          <w:smallCaps/>
          <w:sz w:val="24"/>
          <w:szCs w:val="24"/>
        </w:rPr>
        <w:t>Verification Coverage of Expenditure (Annex 2A - procedures 4.1 – 4.6)</w:t>
      </w:r>
      <w:bookmarkEnd w:id="982"/>
      <w:bookmarkEnd w:id="983"/>
      <w:bookmarkEnd w:id="984"/>
      <w:bookmarkEnd w:id="985"/>
      <w:bookmarkEnd w:id="986"/>
      <w:bookmarkEnd w:id="987"/>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FB7749">
        <w:rPr>
          <w:rFonts w:ascii="Times New Roman" w:eastAsia="Times New Roman" w:hAnsi="Times New Roman" w:cs="Times New Roman"/>
          <w:u w:val="single"/>
          <w:lang w:eastAsia="en-GB"/>
        </w:rPr>
        <w:t>selected</w:t>
      </w:r>
      <w:r w:rsidRPr="00FB7749">
        <w:rPr>
          <w:rFonts w:ascii="Times New Roman" w:eastAsia="Times New Roman" w:hAnsi="Times New Roman" w:cs="Times New Roman"/>
          <w:lang w:eastAsia="en-GB"/>
        </w:rPr>
        <w:t xml:space="preserve"> expenditure in Annex 2A (procedures 3.1 – 3.7).</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FB7749">
        <w:rPr>
          <w:rFonts w:ascii="Times New Roman" w:eastAsia="Times New Roman" w:hAnsi="Times New Roman" w:cs="Times New Roman"/>
          <w:u w:val="single"/>
          <w:lang w:eastAsia="en-GB"/>
        </w:rPr>
        <w:t>all</w:t>
      </w:r>
      <w:r w:rsidRPr="00FB7749">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Expenditure Coverage Ratio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ECR</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ensures that the overall ECR is at least </w:t>
      </w:r>
      <w:r w:rsidRPr="00FB7749">
        <w:rPr>
          <w:rFonts w:ascii="Times New Roman" w:eastAsia="Times New Roman" w:hAnsi="Times New Roman" w:cs="Times New Roman"/>
          <w:b/>
          <w:lang w:eastAsia="en-GB"/>
        </w:rPr>
        <w:t>65%</w:t>
      </w:r>
      <w:r w:rsidRPr="00FB7749">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FB7749">
        <w:rPr>
          <w:rFonts w:ascii="Times New Roman" w:eastAsia="Times New Roman" w:hAnsi="Times New Roman" w:cs="Times New Roman"/>
          <w:b/>
          <w:lang w:eastAsia="en-GB"/>
        </w:rPr>
        <w:t>85%.</w:t>
      </w:r>
      <w:r w:rsidRPr="00FB7749">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FB7749">
        <w:rPr>
          <w:rFonts w:ascii="Times New Roman" w:eastAsia="Times New Roman" w:hAnsi="Times New Roman" w:cs="Times New Roman"/>
          <w:b/>
          <w:lang w:eastAsia="en-GB"/>
        </w:rPr>
        <w:t xml:space="preserve">ECR for each expenditure heading </w:t>
      </w:r>
      <w:r w:rsidRPr="00FB7749">
        <w:rPr>
          <w:rFonts w:ascii="Times New Roman" w:eastAsia="Times New Roman" w:hAnsi="Times New Roman" w:cs="Times New Roman"/>
          <w:b/>
          <w:u w:val="single"/>
          <w:lang w:eastAsia="en-GB"/>
        </w:rPr>
        <w:t>and</w:t>
      </w:r>
      <w:r w:rsidRPr="00FB7749">
        <w:rPr>
          <w:rFonts w:ascii="Times New Roman" w:eastAsia="Times New Roman" w:hAnsi="Times New Roman" w:cs="Times New Roman"/>
          <w:b/>
          <w:lang w:eastAsia="en-GB"/>
        </w:rPr>
        <w:t xml:space="preserve"> subheading </w:t>
      </w:r>
      <w:r w:rsidRPr="00FB7749">
        <w:rPr>
          <w:rFonts w:ascii="Times New Roman" w:eastAsia="Times New Roman" w:hAnsi="Times New Roman" w:cs="Times New Roman"/>
          <w:lang w:eastAsia="en-GB"/>
        </w:rPr>
        <w:t xml:space="preserve">in the Financial Report is at least </w:t>
      </w:r>
      <w:r w:rsidRPr="00FB7749">
        <w:rPr>
          <w:rFonts w:ascii="Times New Roman" w:eastAsia="Times New Roman" w:hAnsi="Times New Roman" w:cs="Times New Roman"/>
          <w:b/>
          <w:lang w:eastAsia="en-GB"/>
        </w:rPr>
        <w:t>10%</w:t>
      </w:r>
      <w:r w:rsidRPr="00FB7749">
        <w:rPr>
          <w:rFonts w:ascii="Times New Roman" w:eastAsia="Times New Roman" w:hAnsi="Times New Roman" w:cs="Times New Roman"/>
          <w:lang w:eastAsia="en-GB"/>
        </w:rPr>
        <w:t>.</w:t>
      </w:r>
    </w:p>
    <w:p w:rsidR="00D0198E" w:rsidRPr="007338F0" w:rsidRDefault="00E71FA6" w:rsidP="007338F0">
      <w:pPr>
        <w:rPr>
          <w:rFonts w:ascii="Times New Roman Bold" w:hAnsi="Times New Roman Bold" w:cs="Times New Roman"/>
          <w:b/>
          <w:smallCaps/>
          <w:sz w:val="24"/>
          <w:szCs w:val="24"/>
        </w:rPr>
      </w:pPr>
      <w:bookmarkStart w:id="988" w:name="_Toc442374390"/>
      <w:bookmarkStart w:id="989" w:name="_Toc442374880"/>
      <w:bookmarkStart w:id="990" w:name="_Toc443320202"/>
      <w:bookmarkStart w:id="991" w:name="_Toc464460049"/>
      <w:bookmarkStart w:id="992" w:name="_Toc476063397"/>
      <w:bookmarkStart w:id="993" w:name="_Toc476067879"/>
      <w:r>
        <w:rPr>
          <w:rFonts w:ascii="Times New Roman Bold" w:hAnsi="Times New Roman Bold" w:cs="Times New Roman"/>
          <w:b/>
          <w:smallCaps/>
          <w:sz w:val="24"/>
          <w:szCs w:val="24"/>
        </w:rPr>
        <w:t xml:space="preserve">5. </w:t>
      </w:r>
      <w:r w:rsidR="00D0198E" w:rsidRPr="007338F0">
        <w:rPr>
          <w:rFonts w:ascii="Times New Roman Bold" w:hAnsi="Times New Roman Bold" w:cs="Times New Roman"/>
          <w:b/>
          <w:smallCaps/>
          <w:sz w:val="24"/>
          <w:szCs w:val="24"/>
        </w:rPr>
        <w:t>Procedures to verify selected Expenditure (Annex 2A - procedures 4.1 – 4.6)</w:t>
      </w:r>
      <w:bookmarkEnd w:id="988"/>
      <w:bookmarkEnd w:id="989"/>
      <w:bookmarkEnd w:id="990"/>
      <w:bookmarkEnd w:id="991"/>
      <w:bookmarkEnd w:id="992"/>
      <w:bookmarkEnd w:id="993"/>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rsidR="00D0198E" w:rsidRPr="00FB7749" w:rsidRDefault="00D0198E" w:rsidP="00D0198E">
      <w:pPr>
        <w:spacing w:before="120" w:after="120" w:line="240" w:lineRule="auto"/>
        <w:rPr>
          <w:rFonts w:ascii="Times New Roman" w:eastAsia="Times New Roman" w:hAnsi="Times New Roman" w:cs="Times New Roman"/>
          <w:i/>
          <w:szCs w:val="18"/>
          <w:lang w:eastAsia="en-GB"/>
        </w:rPr>
      </w:pPr>
      <w:r w:rsidRPr="00FB7749">
        <w:rPr>
          <w:rFonts w:ascii="Times New Roman" w:eastAsia="Times New Roman" w:hAnsi="Times New Roman" w:cs="Times New Roman"/>
          <w:i/>
          <w:szCs w:val="18"/>
          <w:lang w:eastAsia="en-GB"/>
        </w:rPr>
        <w:t>Specific guidance for procedure 4.1.2 (compliance with Simplified cost options)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rsidR="00D0198E" w:rsidRPr="00FB7749" w:rsidRDefault="00D0198E" w:rsidP="00D0198E">
      <w:pPr>
        <w:spacing w:before="120" w:after="120" w:line="240" w:lineRule="auto"/>
        <w:jc w:val="both"/>
        <w:rPr>
          <w:rFonts w:ascii="Times New Roman" w:eastAsia="Times New Roman" w:hAnsi="Times New Roman" w:cs="Times New Roman"/>
          <w:i/>
          <w:szCs w:val="18"/>
          <w:lang w:eastAsia="en-GB"/>
        </w:rPr>
      </w:pPr>
      <w:r w:rsidRPr="00FB7749">
        <w:rPr>
          <w:rFonts w:ascii="Times New Roman" w:eastAsia="Times New Roman" w:hAnsi="Times New Roman" w:cs="Times New Roman"/>
          <w:i/>
          <w:szCs w:val="18"/>
          <w:lang w:eastAsia="en-GB"/>
        </w:rPr>
        <w:t>Specific guidance for procedure 4.1.11 (compliance with Procurement, Nationality and Origin Rules)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rsidR="00D0198E" w:rsidRPr="00FB7749" w:rsidRDefault="00D0198E" w:rsidP="00D0198E">
      <w:pPr>
        <w:spacing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i/>
          <w:lang w:eastAsia="en-GB"/>
        </w:rPr>
        <w:t xml:space="preserve">Specific guidance for procedure 4.3 (Reserves) </w:t>
      </w:r>
    </w:p>
    <w:p w:rsidR="00D0198E" w:rsidRPr="00FB7749" w:rsidRDefault="00D0198E" w:rsidP="00D0198E">
      <w:pPr>
        <w:spacing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reserves do not exceed 2.5% of the total eligible costs (direct and indirect) of the Action (sections 5.6.3 of the Twinning Manual).</w:t>
      </w:r>
    </w:p>
    <w:p w:rsidR="00D0198E" w:rsidRPr="00FB7749" w:rsidRDefault="00D0198E" w:rsidP="00D0198E">
      <w:pPr>
        <w:spacing w:before="120" w:after="120" w:line="240" w:lineRule="auto"/>
        <w:jc w:val="both"/>
        <w:rPr>
          <w:rFonts w:ascii="Times New Roman" w:eastAsia="Times New Roman" w:hAnsi="Times New Roman" w:cs="Times New Roman"/>
          <w:b/>
          <w:szCs w:val="16"/>
          <w:lang w:eastAsia="en-GB"/>
        </w:rPr>
      </w:pPr>
    </w:p>
    <w:p w:rsidR="00D0198E" w:rsidRPr="00FB7749"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FB7749">
        <w:rPr>
          <w:rFonts w:ascii="Times New Roman" w:eastAsia="Times New Roman" w:hAnsi="Times New Roman" w:cs="Times New Roman"/>
          <w:b/>
          <w:sz w:val="24"/>
          <w:szCs w:val="16"/>
          <w:lang w:eastAsia="en-GB"/>
        </w:rPr>
        <w:t>RISK INDICATORS PROCUREMENT</w:t>
      </w:r>
    </w:p>
    <w:p w:rsidR="00D0198E" w:rsidRPr="00FB7749"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Inconsistencies in the dates of the documents or illogical sequence of dates. Examples:</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Offer dated after the award of contract or before the sending of the invitations to tender</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Tenders by different candidates all having the same date</w:t>
      </w:r>
    </w:p>
    <w:p w:rsidR="00D0198E" w:rsidRPr="00FB7749"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rsidR="00D0198E" w:rsidRPr="00FB7749"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Unusual similarities in offers by candidates participating in the same tender. Examples: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Same wording, sentences and terminology in tenders of different tenderers</w:t>
      </w:r>
    </w:p>
    <w:p w:rsidR="00D0198E" w:rsidRPr="00FB7749"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 xml:space="preserve">Similar letterhead paper or logos </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Same prices used in tenders from different tenderers for a number of subcomponents or line items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Identical grammar, spelling or typing errors in tenders from different tenderers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similar stamps and similarities in signatures</w:t>
      </w:r>
    </w:p>
    <w:p w:rsidR="00D0198E" w:rsidRPr="00FB7749"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rsidR="00D0198E" w:rsidRPr="00FB7749"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Inconsistencies in the selection and award decision process. Examples: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Award decisions not plausible / consistent with selection and award criteria</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Errors in the application of the selection and award criteria</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 regular supplier of the Beneficiary administration participates as a member of a tender evaluation committee</w:t>
      </w:r>
    </w:p>
    <w:p w:rsidR="00D0198E" w:rsidRPr="00FB7749"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 xml:space="preserve">Other elements and examples indicating a risk of privileged relationship with tenderers: </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same tenderer (or small group of tenderers) is invited with unusual frequency to tender for different contracts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same tenderer (or small group of tenderers) wins an unusually high proportion of the bids</w:t>
      </w:r>
    </w:p>
    <w:p w:rsidR="00D0198E" w:rsidRPr="00FB7749"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 tenderer is frequently awarded contracts for different types of goods or services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rsidR="00D0198E" w:rsidRPr="00FB7749" w:rsidRDefault="00D0198E" w:rsidP="00E80BC0">
      <w:pPr>
        <w:spacing w:before="120" w:after="120" w:line="240" w:lineRule="auto"/>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Other documentation, issues and examples indicating a risk of irregularities:</w:t>
      </w:r>
    </w:p>
    <w:p w:rsidR="00D0198E" w:rsidRPr="00FB7749"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photocopies instead of original documents</w:t>
      </w:r>
    </w:p>
    <w:p w:rsidR="00D0198E" w:rsidRPr="00FB7749"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pro-forma invoices as supporting documents instead of official invoices</w:t>
      </w:r>
    </w:p>
    <w:p w:rsidR="00D0198E" w:rsidRPr="00FB7749"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Manual changes on original documents (e.g. figures manually changed, figures "tippexed" etc.)</w:t>
      </w:r>
    </w:p>
    <w:p w:rsidR="00D0198E" w:rsidRPr="00FB7749"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rsidR="00D0198E" w:rsidRPr="00FB7749"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871"/>
    <w:p w:rsidR="007323B5" w:rsidRDefault="007323B5">
      <w:pPr>
        <w:rPr>
          <w:rFonts w:ascii="Times New Roman" w:eastAsia="Times New Roman" w:hAnsi="Times New Roman" w:cs="Times New Roman"/>
          <w:b/>
          <w:lang w:eastAsia="en-GB"/>
        </w:rPr>
      </w:pPr>
      <w:r>
        <w:rPr>
          <w:rFonts w:ascii="Times New Roman" w:eastAsia="Times New Roman" w:hAnsi="Times New Roman" w:cs="Times New Roman"/>
          <w:b/>
          <w:lang w:eastAsia="en-GB"/>
        </w:rPr>
        <w:br w:type="page"/>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3</w:t>
      </w:r>
      <w:r w:rsidRPr="00FB7749">
        <w:rPr>
          <w:rFonts w:ascii="Times New Roman" w:eastAsia="Times New Roman" w:hAnsi="Times New Roman" w:cs="Times New Roman"/>
          <w:b/>
          <w:lang w:eastAsia="en-GB"/>
        </w:rPr>
        <w:tab/>
        <w:t>Model Report for an Expenditure Verification of a Twinning Grant Contract</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FB7749" w:rsidTr="006B3558">
        <w:tc>
          <w:tcPr>
            <w:tcW w:w="9178"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sz w:val="18"/>
                <w:szCs w:val="16"/>
                <w:lang w:eastAsia="en-GB"/>
              </w:rPr>
            </w:pPr>
            <w:r w:rsidRPr="00FB7749">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rsidR="00D0198E" w:rsidRPr="00FB7749" w:rsidRDefault="00D0198E" w:rsidP="00D0198E">
      <w:pPr>
        <w:spacing w:after="0" w:line="290" w:lineRule="atLeast"/>
        <w:jc w:val="center"/>
        <w:rPr>
          <w:rFonts w:ascii="Times New Roman" w:eastAsia="Times New Roman" w:hAnsi="Times New Roman" w:cs="Times New Roman"/>
          <w:b/>
          <w:shd w:val="clear" w:color="auto" w:fill="C0C0C0"/>
        </w:rPr>
      </w:pPr>
    </w:p>
    <w:p w:rsidR="00D0198E" w:rsidRPr="00FB7749" w:rsidRDefault="00D0198E" w:rsidP="00D0198E">
      <w:pPr>
        <w:spacing w:after="0" w:line="290" w:lineRule="atLeast"/>
        <w:rPr>
          <w:rFonts w:ascii="Times New Roman" w:eastAsia="Times New Roman" w:hAnsi="Times New Roman" w:cs="Times New Roman"/>
          <w:b/>
          <w:i/>
          <w:sz w:val="20"/>
          <w:szCs w:val="20"/>
        </w:rPr>
      </w:pPr>
      <w:r w:rsidRPr="00FB7749">
        <w:rPr>
          <w:rFonts w:ascii="Times New Roman" w:eastAsia="Times New Roman" w:hAnsi="Times New Roman" w:cs="Times New Roman"/>
          <w:b/>
          <w:i/>
          <w:sz w:val="20"/>
          <w:szCs w:val="20"/>
          <w:shd w:val="clear" w:color="auto" w:fill="C0C0C0"/>
        </w:rPr>
        <w:t>&lt;To be printed on AUDITOR'S letterhead&gt;</w:t>
      </w:r>
    </w:p>
    <w:p w:rsidR="00D0198E" w:rsidRPr="00FB7749" w:rsidRDefault="00D0198E" w:rsidP="00D0198E">
      <w:pPr>
        <w:spacing w:after="0" w:line="240" w:lineRule="auto"/>
        <w:jc w:val="right"/>
        <w:rPr>
          <w:rFonts w:ascii="Times New Roman" w:eastAsia="Times New Roman" w:hAnsi="Times New Roman" w:cs="Times New Roman"/>
          <w:b/>
          <w:sz w:val="28"/>
          <w:szCs w:val="28"/>
          <w:lang w:eastAsia="en-GB"/>
        </w:rPr>
      </w:pPr>
    </w:p>
    <w:p w:rsidR="00D0198E" w:rsidRPr="00FB7749" w:rsidRDefault="00D0198E" w:rsidP="00D0198E">
      <w:pPr>
        <w:spacing w:after="0" w:line="240" w:lineRule="auto"/>
        <w:jc w:val="center"/>
        <w:rPr>
          <w:rFonts w:ascii="Times New Roman" w:eastAsia="Times New Roman" w:hAnsi="Times New Roman" w:cs="Times New Roman"/>
          <w:b/>
          <w:sz w:val="28"/>
          <w:szCs w:val="28"/>
          <w:lang w:eastAsia="en-GB"/>
        </w:rPr>
      </w:pPr>
      <w:r w:rsidRPr="00FB7749">
        <w:rPr>
          <w:rFonts w:ascii="Times New Roman" w:eastAsia="Times New Roman" w:hAnsi="Times New Roman" w:cs="Times New Roman"/>
          <w:b/>
          <w:sz w:val="28"/>
          <w:szCs w:val="28"/>
          <w:lang w:eastAsia="en-GB"/>
        </w:rPr>
        <w:t xml:space="preserve">Report for an Expenditure Verification of a Twinning Grant </w:t>
      </w:r>
    </w:p>
    <w:p w:rsidR="00D0198E" w:rsidRPr="00FB7749" w:rsidRDefault="00D0198E" w:rsidP="00D0198E">
      <w:pPr>
        <w:spacing w:before="120" w:after="120" w:line="290" w:lineRule="atLeast"/>
        <w:jc w:val="center"/>
        <w:rPr>
          <w:rFonts w:ascii="Times New Roman" w:eastAsia="Times New Roman" w:hAnsi="Times New Roman" w:cs="Times New Roman"/>
          <w:b/>
          <w:sz w:val="28"/>
          <w:szCs w:val="28"/>
        </w:rPr>
      </w:pPr>
      <w:r w:rsidRPr="00FB7749">
        <w:rPr>
          <w:rFonts w:ascii="Times New Roman" w:eastAsia="Times New Roman" w:hAnsi="Times New Roman" w:cs="Times New Roman"/>
          <w:b/>
          <w:sz w:val="28"/>
          <w:szCs w:val="28"/>
        </w:rPr>
        <w:t>&lt;</w:t>
      </w:r>
      <w:r w:rsidRPr="00FB7749">
        <w:rPr>
          <w:rFonts w:ascii="Times New Roman" w:eastAsia="Times New Roman" w:hAnsi="Times New Roman" w:cs="Times New Roman"/>
          <w:b/>
          <w:sz w:val="24"/>
          <w:szCs w:val="24"/>
        </w:rPr>
        <w:t>Title of and number of the Twinning Grant Contract</w:t>
      </w:r>
      <w:r w:rsidRPr="00FB7749">
        <w:rPr>
          <w:rFonts w:ascii="Times New Roman" w:eastAsia="Times New Roman" w:hAnsi="Times New Roman" w:cs="Times New Roman"/>
          <w:b/>
          <w:sz w:val="28"/>
          <w:szCs w:val="28"/>
        </w:rPr>
        <w:t xml:space="preserve"> &gt;</w:t>
      </w:r>
    </w:p>
    <w:p w:rsidR="00D0198E" w:rsidRPr="00FB7749"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TABLE OF CONTENTS</w:t>
      </w:r>
    </w:p>
    <w:p w:rsidR="00D0198E" w:rsidRPr="00FB7749" w:rsidRDefault="00D0198E" w:rsidP="00D0198E">
      <w:pPr>
        <w:spacing w:after="10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Report of Factual Findings</w:t>
      </w:r>
    </w:p>
    <w:p w:rsidR="00D0198E" w:rsidRPr="00FB7749" w:rsidRDefault="00D0198E" w:rsidP="00D0198E">
      <w:pPr>
        <w:spacing w:after="0" w:line="240" w:lineRule="auto"/>
        <w:rPr>
          <w:rFonts w:ascii="Times New Roman" w:eastAsia="Times New Roman" w:hAnsi="Times New Roman" w:cs="Times New Roman"/>
          <w:b/>
          <w:sz w:val="24"/>
          <w:szCs w:val="24"/>
          <w:lang w:eastAsia="en-GB"/>
        </w:rPr>
      </w:pP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w:t>
      </w:r>
      <w:r w:rsidRPr="00FB7749">
        <w:rPr>
          <w:rFonts w:ascii="Times New Roman" w:eastAsia="Times New Roman" w:hAnsi="Times New Roman" w:cs="Times New Roman"/>
          <w:b/>
          <w:sz w:val="24"/>
          <w:szCs w:val="24"/>
          <w:lang w:eastAsia="en-GB"/>
        </w:rPr>
        <w:tab/>
        <w:t>Information about the Twinning Contract</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2</w:t>
      </w:r>
      <w:r w:rsidRPr="00FB7749">
        <w:rPr>
          <w:rFonts w:ascii="Times New Roman" w:eastAsia="Times New Roman" w:hAnsi="Times New Roman" w:cs="Times New Roman"/>
          <w:b/>
          <w:sz w:val="24"/>
          <w:szCs w:val="24"/>
          <w:lang w:eastAsia="en-GB"/>
        </w:rPr>
        <w:tab/>
        <w:t>Procedures performed and Factual Findings</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1</w:t>
      </w:r>
      <w:r w:rsidRPr="00FB7749">
        <w:rPr>
          <w:rFonts w:ascii="Times New Roman" w:eastAsia="Times New Roman" w:hAnsi="Times New Roman" w:cs="Times New Roman"/>
          <w:b/>
          <w:sz w:val="24"/>
          <w:szCs w:val="24"/>
          <w:lang w:eastAsia="en-GB"/>
        </w:rPr>
        <w:tab/>
        <w:t>Financial report for the Twinning Grant Contract</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2</w:t>
      </w:r>
      <w:r w:rsidRPr="00FB7749">
        <w:rPr>
          <w:rFonts w:ascii="Times New Roman" w:eastAsia="Times New Roman" w:hAnsi="Times New Roman" w:cs="Times New Roman"/>
          <w:b/>
          <w:sz w:val="24"/>
          <w:szCs w:val="24"/>
          <w:lang w:eastAsia="en-GB"/>
        </w:rPr>
        <w:tab/>
        <w:t>Terms of Reference Expenditure Verification</w:t>
      </w:r>
    </w:p>
    <w:p w:rsidR="001F5228" w:rsidRPr="00FB7749"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994" w:name="_Toc191455095"/>
      <w:bookmarkStart w:id="995" w:name="_Toc211936982"/>
    </w:p>
    <w:p w:rsidR="00D0198E" w:rsidRPr="00FB7749"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FB7749">
        <w:rPr>
          <w:rFonts w:ascii="Times New Roman" w:eastAsia="Times New Roman" w:hAnsi="Times New Roman" w:cs="Times New Roman"/>
          <w:b/>
          <w:sz w:val="28"/>
          <w:szCs w:val="28"/>
          <w:u w:val="single"/>
          <w:lang w:eastAsia="en-GB"/>
        </w:rPr>
        <w:t>Report of Factual Findings</w:t>
      </w:r>
      <w:bookmarkEnd w:id="994"/>
      <w:bookmarkEnd w:id="995"/>
    </w:p>
    <w:p w:rsidR="00D0198E" w:rsidRPr="00FB7749" w:rsidRDefault="00D0198E" w:rsidP="00D0198E">
      <w:pPr>
        <w:spacing w:after="0" w:line="240" w:lineRule="auto"/>
        <w:rPr>
          <w:rFonts w:ascii="Times New Roman" w:eastAsia="Times New Roman" w:hAnsi="Times New Roman" w:cs="Times New Roman"/>
          <w:lang w:eastAsia="en-GB"/>
        </w:rPr>
      </w:pPr>
    </w:p>
    <w:p w:rsidR="00D0198E" w:rsidRPr="00FB7749" w:rsidRDefault="00D0198E" w:rsidP="00D0198E">
      <w:pPr>
        <w:spacing w:after="0" w:line="290" w:lineRule="atLeast"/>
        <w:rPr>
          <w:rFonts w:ascii="Times New Roman" w:eastAsia="Times New Roman" w:hAnsi="Times New Roman" w:cs="Times New Roman"/>
        </w:rPr>
      </w:pPr>
      <w:r w:rsidRPr="00FB7749">
        <w:rPr>
          <w:rFonts w:ascii="Times New Roman" w:eastAsia="Times New Roman" w:hAnsi="Times New Roman" w:cs="Times New Roman"/>
        </w:rPr>
        <w:t>&lt;</w:t>
      </w:r>
      <w:r w:rsidRPr="00FB7749">
        <w:rPr>
          <w:rFonts w:ascii="Times New Roman" w:eastAsia="Times New Roman" w:hAnsi="Times New Roman" w:cs="Times New Roman"/>
          <w:i/>
          <w:iCs/>
        </w:rPr>
        <w:t>Name of contact person(s)&gt;</w:t>
      </w:r>
      <w:r w:rsidRPr="00FB7749">
        <w:rPr>
          <w:rFonts w:ascii="Times New Roman" w:eastAsia="Times New Roman" w:hAnsi="Times New Roman" w:cs="Times New Roman"/>
        </w:rPr>
        <w:t xml:space="preserve">, </w:t>
      </w:r>
      <w:bookmarkStart w:id="996" w:name="a29Address"/>
      <w:r w:rsidRPr="00FB7749">
        <w:rPr>
          <w:rFonts w:ascii="Times New Roman" w:eastAsia="Times New Roman" w:hAnsi="Times New Roman" w:cs="Times New Roman"/>
        </w:rPr>
        <w:t xml:space="preserve">&lt; </w:t>
      </w:r>
      <w:r w:rsidRPr="00FB7749">
        <w:rPr>
          <w:rFonts w:ascii="Times New Roman" w:eastAsia="Times New Roman" w:hAnsi="Times New Roman" w:cs="Times New Roman"/>
          <w:i/>
          <w:iCs/>
        </w:rPr>
        <w:t>Position&gt;</w:t>
      </w:r>
    </w:p>
    <w:p w:rsidR="00D0198E" w:rsidRPr="00FB7749" w:rsidRDefault="00D0198E" w:rsidP="00D0198E">
      <w:pPr>
        <w:spacing w:after="0" w:line="290" w:lineRule="atLeast"/>
        <w:rPr>
          <w:rFonts w:ascii="Times New Roman" w:eastAsia="Times New Roman" w:hAnsi="Times New Roman" w:cs="Times New Roman"/>
          <w:b/>
        </w:rPr>
      </w:pPr>
      <w:r w:rsidRPr="00FB7749">
        <w:rPr>
          <w:rFonts w:ascii="Times New Roman" w:eastAsia="Times New Roman" w:hAnsi="Times New Roman" w:cs="Times New Roman"/>
        </w:rPr>
        <w:t>&lt;</w:t>
      </w:r>
      <w:r w:rsidRPr="00FB7749">
        <w:rPr>
          <w:rFonts w:ascii="Times New Roman" w:eastAsia="Times New Roman" w:hAnsi="Times New Roman" w:cs="Times New Roman"/>
          <w:b/>
        </w:rPr>
        <w:t xml:space="preserve"> </w:t>
      </w:r>
      <w:r w:rsidRPr="00FB7749">
        <w:rPr>
          <w:rFonts w:ascii="Times New Roman" w:eastAsia="Times New Roman" w:hAnsi="Times New Roman" w:cs="Times New Roman"/>
          <w:b/>
          <w:i/>
        </w:rPr>
        <w:t>name of the Coordinator</w:t>
      </w:r>
      <w:r w:rsidRPr="00FB7749">
        <w:rPr>
          <w:rFonts w:ascii="Times New Roman" w:eastAsia="Times New Roman" w:hAnsi="Times New Roman" w:cs="Times New Roman"/>
          <w:i/>
          <w:iCs/>
        </w:rPr>
        <w:t>&gt;</w:t>
      </w:r>
    </w:p>
    <w:p w:rsidR="00D0198E" w:rsidRPr="00FB7749" w:rsidRDefault="00D0198E" w:rsidP="00D0198E">
      <w:pPr>
        <w:spacing w:after="0" w:line="290" w:lineRule="atLeast"/>
        <w:rPr>
          <w:rFonts w:ascii="Times New Roman" w:eastAsia="Times New Roman" w:hAnsi="Times New Roman" w:cs="Times New Roman"/>
        </w:rPr>
      </w:pPr>
      <w:r w:rsidRPr="00FB7749">
        <w:rPr>
          <w:rFonts w:ascii="Times New Roman" w:eastAsia="Times New Roman" w:hAnsi="Times New Roman" w:cs="Times New Roman"/>
        </w:rPr>
        <w:t>&lt;</w:t>
      </w:r>
      <w:r w:rsidRPr="00FB7749">
        <w:rPr>
          <w:rFonts w:ascii="Times New Roman" w:eastAsia="Times New Roman" w:hAnsi="Times New Roman" w:cs="Times New Roman"/>
          <w:i/>
          <w:iCs/>
        </w:rPr>
        <w:t>Address&gt;</w:t>
      </w:r>
      <w:bookmarkEnd w:id="996"/>
    </w:p>
    <w:p w:rsidR="00D0198E" w:rsidRPr="00FB7749" w:rsidRDefault="00D0198E" w:rsidP="00D0198E">
      <w:pPr>
        <w:spacing w:after="0" w:line="290" w:lineRule="atLeast"/>
        <w:rPr>
          <w:rFonts w:ascii="Times New Roman" w:eastAsia="Times New Roman" w:hAnsi="Times New Roman" w:cs="Times New Roman"/>
        </w:rPr>
      </w:pPr>
    </w:p>
    <w:p w:rsidR="00D0198E" w:rsidRPr="00FB7749" w:rsidRDefault="00D0198E" w:rsidP="00D0198E">
      <w:pPr>
        <w:spacing w:after="0" w:line="290" w:lineRule="atLeast"/>
        <w:rPr>
          <w:rFonts w:ascii="Times New Roman" w:eastAsia="Times New Roman" w:hAnsi="Times New Roman" w:cs="Times New Roman"/>
        </w:rPr>
      </w:pPr>
      <w:bookmarkStart w:id="997" w:name="a13Date"/>
      <w:r w:rsidRPr="00FB7749">
        <w:rPr>
          <w:rFonts w:ascii="Times New Roman" w:eastAsia="Times New Roman" w:hAnsi="Times New Roman" w:cs="Times New Roman"/>
        </w:rPr>
        <w:t xml:space="preserve">&lt;dd Month </w:t>
      </w:r>
      <w:bookmarkEnd w:id="997"/>
      <w:r w:rsidRPr="00FB7749">
        <w:rPr>
          <w:rFonts w:ascii="Times New Roman" w:eastAsia="Times New Roman" w:hAnsi="Times New Roman" w:cs="Times New Roman"/>
        </w:rPr>
        <w:t>yyyy</w:t>
      </w:r>
      <w:r w:rsidRPr="00FB7749">
        <w:rPr>
          <w:rFonts w:ascii="Times New Roman" w:eastAsia="Times New Roman" w:hAnsi="Times New Roman" w:cs="Times New Roman"/>
          <w:i/>
          <w:iCs/>
        </w:rPr>
        <w:t>&gt;</w:t>
      </w:r>
    </w:p>
    <w:p w:rsidR="00D0198E" w:rsidRPr="00FB7749" w:rsidRDefault="00D0198E" w:rsidP="00D0198E">
      <w:pPr>
        <w:spacing w:before="120" w:after="120" w:line="290" w:lineRule="atLeast"/>
        <w:rPr>
          <w:rFonts w:ascii="Times New Roman" w:eastAsia="Times New Roman" w:hAnsi="Times New Roman" w:cs="Times New Roman"/>
        </w:rPr>
      </w:pPr>
      <w:bookmarkStart w:id="998" w:name="a31Salutation"/>
      <w:r w:rsidRPr="00FB7749">
        <w:rPr>
          <w:rFonts w:ascii="Times New Roman" w:eastAsia="Times New Roman" w:hAnsi="Times New Roman" w:cs="Times New Roman"/>
        </w:rPr>
        <w:t>Dear &lt;</w:t>
      </w:r>
      <w:r w:rsidRPr="00FB7749">
        <w:rPr>
          <w:rFonts w:ascii="Times New Roman" w:eastAsia="Times New Roman" w:hAnsi="Times New Roman" w:cs="Times New Roman"/>
          <w:i/>
          <w:iCs/>
        </w:rPr>
        <w:t>Name of contact person(s)&gt;</w:t>
      </w:r>
      <w:bookmarkEnd w:id="998"/>
    </w:p>
    <w:p w:rsidR="00D0198E" w:rsidRPr="007338F0" w:rsidRDefault="00D0198E" w:rsidP="007338F0">
      <w:pPr>
        <w:jc w:val="both"/>
        <w:rPr>
          <w:rFonts w:ascii="Times New Roman" w:hAnsi="Times New Roman" w:cs="Times New Roman"/>
          <w:i/>
          <w:lang w:eastAsia="en-GB"/>
        </w:rPr>
      </w:pPr>
      <w:r w:rsidRPr="007338F0">
        <w:rPr>
          <w:rFonts w:ascii="Times New Roman" w:hAnsi="Times New Roman" w:cs="Times New Roman"/>
          <w:lang w:eastAsia="en-GB"/>
        </w:rPr>
        <w:t>In accordance with the terms of reference dated &lt;</w:t>
      </w:r>
      <w:r w:rsidRPr="007338F0">
        <w:rPr>
          <w:rFonts w:ascii="Times New Roman" w:hAnsi="Times New Roman" w:cs="Times New Roman"/>
          <w:i/>
          <w:lang w:eastAsia="en-GB"/>
        </w:rPr>
        <w:t>dd Month yyyy</w:t>
      </w:r>
      <w:r w:rsidRPr="007338F0">
        <w:rPr>
          <w:rFonts w:ascii="Times New Roman" w:hAnsi="Times New Roman" w:cs="Times New Roman"/>
          <w:i/>
          <w:iCs/>
          <w:lang w:eastAsia="en-GB"/>
        </w:rPr>
        <w:t>&gt;</w:t>
      </w:r>
      <w:r w:rsidRPr="007338F0">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7338F0">
        <w:rPr>
          <w:rFonts w:ascii="Times New Roman" w:hAnsi="Times New Roman" w:cs="Times New Roman"/>
          <w:i/>
          <w:lang w:eastAsia="en-GB"/>
        </w:rPr>
        <w:t>dd Month yyyy - dd Month yyyy</w:t>
      </w:r>
      <w:r w:rsidRPr="007338F0">
        <w:rPr>
          <w:rFonts w:ascii="Times New Roman" w:hAnsi="Times New Roman" w:cs="Times New Roman"/>
          <w:i/>
          <w:iCs/>
          <w:lang w:eastAsia="en-GB"/>
        </w:rPr>
        <w:t>&gt;</w:t>
      </w:r>
      <w:r w:rsidRPr="007338F0">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7338F0">
        <w:rPr>
          <w:rFonts w:ascii="Times New Roman" w:hAnsi="Times New Roman" w:cs="Times New Roman"/>
          <w:i/>
          <w:lang w:eastAsia="en-GB"/>
        </w:rPr>
        <w:t>title and number of the contract&gt;</w:t>
      </w:r>
      <w:r w:rsidRPr="007338F0">
        <w:rPr>
          <w:rFonts w:ascii="Times New Roman" w:hAnsi="Times New Roman" w:cs="Times New Roman"/>
          <w:lang w:eastAsia="en-GB"/>
        </w:rPr>
        <w:t xml:space="preserve">, the </w:t>
      </w:r>
      <w:r w:rsidR="00456104">
        <w:rPr>
          <w:rFonts w:ascii="Times New Roman" w:hAnsi="Times New Roman" w:cs="Times New Roman"/>
          <w:lang w:eastAsia="en-GB"/>
        </w:rPr>
        <w:t>"</w:t>
      </w:r>
      <w:r w:rsidRPr="007338F0">
        <w:rPr>
          <w:rFonts w:ascii="Times New Roman" w:hAnsi="Times New Roman" w:cs="Times New Roman"/>
          <w:lang w:eastAsia="en-GB"/>
        </w:rPr>
        <w:t>Twinning Contract</w:t>
      </w:r>
      <w:r w:rsidR="00456104">
        <w:rPr>
          <w:rFonts w:ascii="Times New Roman" w:hAnsi="Times New Roman" w:cs="Times New Roman"/>
          <w:lang w:eastAsia="en-GB"/>
        </w:rPr>
        <w:t>"</w:t>
      </w:r>
      <w:r w:rsidRPr="007338F0">
        <w:rPr>
          <w:rFonts w:ascii="Times New Roman" w:hAnsi="Times New Roman" w:cs="Times New Roman"/>
          <w:lang w:eastAsia="en-GB"/>
        </w:rPr>
        <w:t>.</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Objective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lang w:eastAsia="en-GB"/>
        </w:rPr>
        <w:t>between you and &lt;</w:t>
      </w:r>
      <w:r w:rsidRPr="00FB7749">
        <w:rPr>
          <w:rFonts w:ascii="Times New Roman" w:eastAsia="Times New Roman" w:hAnsi="Times New Roman" w:cs="Times New Roman"/>
          <w:i/>
          <w:lang w:eastAsia="en-GB"/>
        </w:rPr>
        <w:t>the European Commission or the name of another contracting authority</w:t>
      </w:r>
      <w:r w:rsidRPr="00FB7749">
        <w:rPr>
          <w:rFonts w:ascii="Times New Roman" w:eastAsia="Times New Roman" w:hAnsi="Times New Roman" w:cs="Times New Roman"/>
          <w:i/>
          <w:iCs/>
          <w:lang w:eastAsia="en-GB"/>
        </w:rPr>
        <w:t>&gt;</w:t>
      </w:r>
      <w:r w:rsidRPr="00FB7749">
        <w:rPr>
          <w:rFonts w:ascii="Times New Roman" w:eastAsia="Times New Roman" w:hAnsi="Times New Roman" w:cs="Times New Roman"/>
          <w:i/>
          <w:lang w:eastAsia="en-GB"/>
        </w:rPr>
        <w:t xml:space="preserve"> </w:t>
      </w:r>
      <w:r w:rsidRPr="00FB7749">
        <w:rPr>
          <w:rFonts w:ascii="Times New Roman" w:eastAsia="Times New Roman" w:hAnsi="Times New Roman" w:cs="Times New Roman"/>
          <w:lang w:eastAsia="en-GB"/>
        </w:rPr>
        <w:t xml:space="preserve">the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Contracting Authority</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Standards and Ethics</w:t>
      </w:r>
    </w:p>
    <w:p w:rsidR="00D0198E" w:rsidRPr="00FB7749" w:rsidRDefault="00D0198E" w:rsidP="00D0198E">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Our engagement was undertaken in accordance with:</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International Standard on Related Services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ISRS</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4400 </w:t>
      </w:r>
      <w:r w:rsidRPr="00FB7749">
        <w:rPr>
          <w:rFonts w:ascii="Times New Roman" w:eastAsia="Times New Roman" w:hAnsi="Times New Roman" w:cs="Times New Roman"/>
          <w:i/>
          <w:lang w:eastAsia="en-GB"/>
        </w:rPr>
        <w:t xml:space="preserve">Engagements to perform Agreed-upon Procedures regarding Financial Information </w:t>
      </w:r>
      <w:r w:rsidRPr="00FB7749">
        <w:rPr>
          <w:rFonts w:ascii="Times New Roman" w:eastAsia="Times New Roman" w:hAnsi="Times New Roman" w:cs="Times New Roman"/>
          <w:lang w:eastAsia="en-GB"/>
        </w:rPr>
        <w:t>as promulgated by the International Federation of Accountants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IFAC</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w:t>
      </w:r>
      <w:r w:rsidRPr="00FB7749">
        <w:rPr>
          <w:rFonts w:ascii="Times New Roman" w:eastAsia="Times New Roman" w:hAnsi="Times New Roman" w:cs="Times New Roman"/>
          <w:i/>
          <w:lang w:eastAsia="en-GB"/>
        </w:rPr>
        <w:t>Code of Ethics for Professional Accountants</w:t>
      </w:r>
      <w:r w:rsidRPr="00FB7749">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FB7749">
        <w:rPr>
          <w:rFonts w:ascii="Times New Roman" w:eastAsia="Times New Roman" w:hAnsi="Times New Roman" w:cs="Times New Roman"/>
          <w:i/>
          <w:lang w:eastAsia="en-GB"/>
        </w:rPr>
        <w:t>Code of Ethics for Professional Accountants;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szCs w:val="20"/>
          <w:lang w:eastAsia="zh-CN"/>
        </w:rPr>
      </w:pPr>
      <w:r w:rsidRPr="00FB7749">
        <w:rPr>
          <w:rFonts w:ascii="Times" w:eastAsia="Times New Roman" w:hAnsi="Times" w:cs="Times New Roman"/>
          <w:b/>
          <w:bCs/>
          <w:szCs w:val="20"/>
          <w:lang w:eastAsia="zh-CN"/>
        </w:rPr>
        <w:t>Procedures performed</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As requested, we have only performed the procedures listed in Annex 2A of the terms of reference for this engagement (see Annex 2 of this Report). </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Sources of Information</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i/>
          <w:lang w:eastAsia="zh-CN"/>
        </w:rPr>
      </w:pPr>
      <w:r w:rsidRPr="00FB7749">
        <w:rPr>
          <w:rFonts w:ascii="Times" w:eastAsia="Times New Roman" w:hAnsi="Times" w:cs="Times New Roman"/>
          <w:lang w:eastAsia="zh-CN"/>
        </w:rPr>
        <w:t>The Report sets out information provided to us by you in response to specific questions or as obtained and extracted from your accounts and records</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Factual Findings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 total expenditure which is the subject of this expenditure verification amounts to EUR &lt;xxxxxx&gt;.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We report the details of our factual findings which result from the procedures that we performed in Chapter 2 of this Report. </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Use of this Report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This Report is solely for the purpose set forth above under objective.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for itself the procedures and findings reported by us and draw its own conclusions from the factual findings reported by us.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Contracting Authority may only disclose this Report to others who have regulatory rights of access to it in particular the European Commission [to </w:t>
      </w:r>
      <w:r w:rsidRPr="00FB7749">
        <w:rPr>
          <w:rFonts w:ascii="Times New Roman" w:eastAsia="Times New Roman" w:hAnsi="Times New Roman" w:cs="Times New Roman"/>
          <w:i/>
          <w:lang w:eastAsia="en-GB"/>
        </w:rPr>
        <w:t xml:space="preserve">delete if the Commission is the Contracting Authority], </w:t>
      </w:r>
      <w:r w:rsidRPr="00FB7749">
        <w:rPr>
          <w:rFonts w:ascii="Times New Roman" w:eastAsia="Times New Roman" w:hAnsi="Times New Roman" w:cs="Times New Roman"/>
          <w:lang w:eastAsia="en-GB"/>
        </w:rPr>
        <w:t>the European Anti-Fraud Office and the European Court of Auditors.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This Report relates only to the Financial Report specified above and does not extend to any of your financial statements.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We look forward to discussing our Report with you and would be pleased to provide any further information or assistance which may be required.</w:t>
      </w:r>
    </w:p>
    <w:p w:rsidR="00D0198E" w:rsidRPr="00FB7749" w:rsidRDefault="00D0198E" w:rsidP="00D0198E">
      <w:pPr>
        <w:spacing w:before="120" w:after="120" w:line="290" w:lineRule="atLeast"/>
        <w:rPr>
          <w:rFonts w:ascii="Times New Roman" w:eastAsia="Times New Roman" w:hAnsi="Times New Roman" w:cs="Times New Roman"/>
        </w:rPr>
      </w:pPr>
      <w:bookmarkStart w:id="999" w:name="Closing"/>
      <w:r w:rsidRPr="00FB7749">
        <w:rPr>
          <w:rFonts w:ascii="Times New Roman" w:eastAsia="Times New Roman" w:hAnsi="Times New Roman" w:cs="Times New Roman"/>
        </w:rPr>
        <w:t>Yours sincerely</w:t>
      </w:r>
    </w:p>
    <w:p w:rsidR="00D0198E" w:rsidRPr="00FB7749" w:rsidRDefault="00D0198E" w:rsidP="00D0198E">
      <w:pPr>
        <w:spacing w:before="120" w:after="120" w:line="290" w:lineRule="atLeast"/>
        <w:rPr>
          <w:rFonts w:ascii="Times New Roman" w:eastAsia="Times New Roman" w:hAnsi="Times New Roman" w:cs="Times New Roman"/>
        </w:rPr>
      </w:pPr>
    </w:p>
    <w:bookmarkEnd w:id="999"/>
    <w:p w:rsidR="00D0198E" w:rsidRPr="00FB7749" w:rsidRDefault="00D0198E" w:rsidP="00D0198E">
      <w:pPr>
        <w:spacing w:after="0" w:line="290" w:lineRule="atLeast"/>
        <w:rPr>
          <w:rFonts w:ascii="Times New Roman" w:eastAsia="Times New Roman" w:hAnsi="Times New Roman" w:cs="Times New Roman"/>
          <w:b/>
        </w:rPr>
      </w:pPr>
    </w:p>
    <w:p w:rsidR="00D0198E" w:rsidRPr="00FB7749" w:rsidRDefault="00D0198E" w:rsidP="00D0198E">
      <w:pPr>
        <w:spacing w:after="240" w:line="240" w:lineRule="auto"/>
        <w:jc w:val="both"/>
        <w:rPr>
          <w:rFonts w:ascii="Times New Roman" w:eastAsia="Times New Roman" w:hAnsi="Times New Roman" w:cs="Times New Roman"/>
          <w:i/>
          <w:szCs w:val="20"/>
        </w:rPr>
      </w:pPr>
      <w:r w:rsidRPr="00FB7749">
        <w:rPr>
          <w:rFonts w:ascii="Times New Roman" w:eastAsia="Times New Roman" w:hAnsi="Times New Roman" w:cs="Times New Roman"/>
          <w:szCs w:val="20"/>
        </w:rPr>
        <w:t xml:space="preserve">Auditors’ signature </w:t>
      </w:r>
      <w:r w:rsidRPr="00FB7749">
        <w:rPr>
          <w:rFonts w:ascii="Times New Roman" w:eastAsia="Times New Roman" w:hAnsi="Times New Roman" w:cs="Times New Roman"/>
          <w:i/>
          <w:szCs w:val="20"/>
        </w:rPr>
        <w:t>[person or firm or both, as appropriate and in accordance with company policy]</w:t>
      </w:r>
    </w:p>
    <w:p w:rsidR="00D0198E" w:rsidRPr="00FB7749" w:rsidRDefault="00D0198E" w:rsidP="00D0198E">
      <w:pPr>
        <w:spacing w:after="240" w:line="240" w:lineRule="auto"/>
        <w:jc w:val="both"/>
        <w:rPr>
          <w:rFonts w:ascii="Times New Roman" w:eastAsia="Times New Roman" w:hAnsi="Times New Roman" w:cs="Times New Roman"/>
          <w:szCs w:val="20"/>
        </w:rPr>
      </w:pPr>
      <w:r w:rsidRPr="00FB7749">
        <w:rPr>
          <w:rFonts w:ascii="Times New Roman" w:eastAsia="Times New Roman" w:hAnsi="Times New Roman" w:cs="Times New Roman"/>
          <w:szCs w:val="20"/>
        </w:rPr>
        <w:t xml:space="preserve">Name of Auditor signing </w:t>
      </w:r>
      <w:r w:rsidRPr="00FB7749">
        <w:rPr>
          <w:rFonts w:ascii="Times New Roman" w:eastAsia="Times New Roman" w:hAnsi="Times New Roman" w:cs="Times New Roman"/>
          <w:i/>
          <w:szCs w:val="20"/>
        </w:rPr>
        <w:t>[person or firm or both, as appropriate]</w:t>
      </w:r>
    </w:p>
    <w:p w:rsidR="00D0198E" w:rsidRPr="00FB7749" w:rsidRDefault="00D0198E" w:rsidP="00D0198E">
      <w:pPr>
        <w:spacing w:after="240" w:line="240" w:lineRule="auto"/>
        <w:jc w:val="both"/>
        <w:rPr>
          <w:rFonts w:ascii="Times New Roman" w:eastAsia="Times New Roman" w:hAnsi="Times New Roman" w:cs="Times New Roman"/>
          <w:i/>
          <w:szCs w:val="20"/>
        </w:rPr>
      </w:pPr>
      <w:r w:rsidRPr="00FB7749">
        <w:rPr>
          <w:rFonts w:ascii="Times New Roman" w:eastAsia="Times New Roman" w:hAnsi="Times New Roman" w:cs="Times New Roman"/>
          <w:szCs w:val="20"/>
        </w:rPr>
        <w:t xml:space="preserve">Auditors’ address </w:t>
      </w:r>
      <w:r w:rsidRPr="00FB7749">
        <w:rPr>
          <w:rFonts w:ascii="Times New Roman" w:eastAsia="Times New Roman" w:hAnsi="Times New Roman" w:cs="Times New Roman"/>
          <w:i/>
          <w:szCs w:val="20"/>
        </w:rPr>
        <w:t>[office having responsibility for the engagement]</w:t>
      </w:r>
    </w:p>
    <w:p w:rsidR="00D0198E" w:rsidRPr="00FB7749" w:rsidRDefault="00D0198E" w:rsidP="00D0198E">
      <w:pPr>
        <w:spacing w:after="240" w:line="240" w:lineRule="auto"/>
        <w:jc w:val="both"/>
        <w:rPr>
          <w:rFonts w:ascii="Times New Roman" w:eastAsia="Times New Roman" w:hAnsi="Times New Roman" w:cs="Times New Roman"/>
          <w:szCs w:val="20"/>
        </w:rPr>
      </w:pPr>
      <w:r w:rsidRPr="00FB7749">
        <w:rPr>
          <w:rFonts w:ascii="Times New Roman" w:eastAsia="Times New Roman" w:hAnsi="Times New Roman" w:cs="Times New Roman"/>
          <w:szCs w:val="20"/>
        </w:rPr>
        <w:t>Date of signature &lt;</w:t>
      </w:r>
      <w:r w:rsidRPr="00FB7749">
        <w:rPr>
          <w:rFonts w:ascii="Times New Roman" w:eastAsia="Times New Roman" w:hAnsi="Times New Roman" w:cs="Times New Roman"/>
          <w:i/>
          <w:szCs w:val="20"/>
        </w:rPr>
        <w:t>dd Month yyyy</w:t>
      </w:r>
      <w:r w:rsidRPr="00FB7749">
        <w:rPr>
          <w:rFonts w:ascii="Times New Roman" w:eastAsia="Times New Roman" w:hAnsi="Times New Roman" w:cs="Times New Roman"/>
          <w:szCs w:val="20"/>
        </w:rPr>
        <w:t>&gt; [date when the final report is signed]</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7338F0" w:rsidRDefault="001329AD" w:rsidP="007338F0">
      <w:pPr>
        <w:rPr>
          <w:rFonts w:ascii="Times New Roman" w:hAnsi="Times New Roman" w:cs="Times New Roman"/>
          <w:b/>
          <w:smallCaps/>
          <w:sz w:val="32"/>
          <w:szCs w:val="32"/>
          <w:lang w:eastAsia="zh-CN"/>
        </w:rPr>
      </w:pPr>
      <w:bookmarkStart w:id="1000" w:name="_Toc191455096"/>
      <w:bookmarkStart w:id="1001" w:name="_Toc211936983"/>
      <w:bookmarkStart w:id="1002" w:name="_Toc442374391"/>
      <w:bookmarkStart w:id="1003" w:name="_Toc442374881"/>
      <w:bookmarkStart w:id="1004" w:name="_Toc443320203"/>
      <w:bookmarkStart w:id="1005" w:name="_Toc464460050"/>
      <w:bookmarkStart w:id="1006" w:name="_Toc476063398"/>
      <w:bookmarkStart w:id="1007" w:name="_Toc476067880"/>
      <w:r>
        <w:rPr>
          <w:rFonts w:ascii="Times New Roman" w:hAnsi="Times New Roman" w:cs="Times New Roman"/>
          <w:b/>
          <w:smallCaps/>
          <w:sz w:val="32"/>
          <w:szCs w:val="32"/>
          <w:lang w:eastAsia="zh-CN"/>
        </w:rPr>
        <w:t xml:space="preserve">1. </w:t>
      </w:r>
      <w:r w:rsidR="00D0198E" w:rsidRPr="007338F0">
        <w:rPr>
          <w:rFonts w:ascii="Times New Roman" w:hAnsi="Times New Roman" w:cs="Times New Roman"/>
          <w:b/>
          <w:smallCaps/>
          <w:sz w:val="32"/>
          <w:szCs w:val="32"/>
          <w:lang w:eastAsia="zh-CN"/>
        </w:rPr>
        <w:t xml:space="preserve">Information about the Twinning </w:t>
      </w:r>
      <w:bookmarkEnd w:id="1000"/>
      <w:bookmarkEnd w:id="1001"/>
      <w:bookmarkEnd w:id="1002"/>
      <w:bookmarkEnd w:id="1003"/>
      <w:bookmarkEnd w:id="1004"/>
      <w:bookmarkEnd w:id="1005"/>
      <w:r w:rsidR="00D0198E" w:rsidRPr="007338F0">
        <w:rPr>
          <w:rFonts w:ascii="Times New Roman" w:hAnsi="Times New Roman" w:cs="Times New Roman"/>
          <w:b/>
          <w:smallCaps/>
          <w:sz w:val="32"/>
          <w:szCs w:val="32"/>
          <w:lang w:eastAsia="zh-CN"/>
        </w:rPr>
        <w:t>Grant Contract</w:t>
      </w:r>
      <w:bookmarkEnd w:id="1006"/>
      <w:bookmarkEnd w:id="1007"/>
      <w:r w:rsidR="00D0198E" w:rsidRPr="007338F0">
        <w:rPr>
          <w:rFonts w:ascii="Times New Roman" w:hAnsi="Times New Roman" w:cs="Times New Roman"/>
          <w:b/>
          <w:smallCaps/>
          <w:sz w:val="32"/>
          <w:szCs w:val="32"/>
          <w:lang w:eastAsia="zh-CN"/>
        </w:rPr>
        <w:t xml:space="preserve"> </w:t>
      </w:r>
    </w:p>
    <w:p w:rsidR="00D0198E" w:rsidRPr="00FB7749" w:rsidRDefault="00D0198E" w:rsidP="00D0198E">
      <w:pPr>
        <w:spacing w:before="120" w:after="120" w:line="240" w:lineRule="auto"/>
        <w:rPr>
          <w:rFonts w:ascii="Times New Roman" w:eastAsia="Times New Roman" w:hAnsi="Times New Roman" w:cs="Times New Roman"/>
          <w:sz w:val="18"/>
          <w:szCs w:val="18"/>
          <w:lang w:eastAsia="en-GB"/>
        </w:rPr>
      </w:pPr>
      <w:r w:rsidRPr="00FB7749">
        <w:rPr>
          <w:rFonts w:ascii="Times New Roman" w:eastAsia="Times New Roman" w:hAnsi="Times New Roman" w:cs="Times New Roman"/>
          <w:sz w:val="18"/>
          <w:szCs w:val="18"/>
          <w:lang w:eastAsia="en-GB"/>
        </w:rPr>
        <w:t>[</w:t>
      </w:r>
      <w:r w:rsidRPr="00FB7749">
        <w:rPr>
          <w:rFonts w:ascii="Times New Roman" w:eastAsia="Times New Roman" w:hAnsi="Times New Roman" w:cs="Times New Roman"/>
          <w:b/>
          <w:i/>
          <w:sz w:val="18"/>
          <w:szCs w:val="18"/>
          <w:lang w:eastAsia="en-GB"/>
        </w:rPr>
        <w:t>Chapter 1 should include a brief description of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FB7749">
        <w:rPr>
          <w:rFonts w:ascii="Times New Roman" w:eastAsia="Times New Roman" w:hAnsi="Times New Roman" w:cs="Times New Roman"/>
          <w:sz w:val="18"/>
          <w:szCs w:val="18"/>
          <w:lang w:eastAsia="en-GB"/>
        </w:rPr>
        <w:t xml:space="preserve"> </w:t>
      </w:r>
    </w:p>
    <w:p w:rsidR="001F5228" w:rsidRPr="00FB7749" w:rsidRDefault="001F5228" w:rsidP="00D0198E">
      <w:pPr>
        <w:spacing w:before="120" w:after="120" w:line="240" w:lineRule="auto"/>
        <w:rPr>
          <w:rFonts w:ascii="Times New Roman" w:eastAsia="Times New Roman" w:hAnsi="Times New Roman" w:cs="Times New Roman"/>
          <w:i/>
          <w:sz w:val="18"/>
          <w:szCs w:val="18"/>
          <w:lang w:eastAsia="en-GB"/>
        </w:rPr>
      </w:pPr>
    </w:p>
    <w:p w:rsidR="00D0198E" w:rsidRPr="007338F0" w:rsidRDefault="001329AD" w:rsidP="007338F0">
      <w:pPr>
        <w:rPr>
          <w:rFonts w:ascii="Times New Roman" w:hAnsi="Times New Roman" w:cs="Times New Roman"/>
          <w:b/>
          <w:smallCaps/>
          <w:sz w:val="32"/>
          <w:szCs w:val="32"/>
          <w:lang w:eastAsia="zh-CN"/>
        </w:rPr>
      </w:pPr>
      <w:bookmarkStart w:id="1008" w:name="_Toc191455097"/>
      <w:bookmarkStart w:id="1009" w:name="_Toc211936984"/>
      <w:bookmarkStart w:id="1010" w:name="_Toc442374392"/>
      <w:bookmarkStart w:id="1011" w:name="_Toc442374882"/>
      <w:bookmarkStart w:id="1012" w:name="_Toc443320204"/>
      <w:bookmarkStart w:id="1013" w:name="_Toc464460051"/>
      <w:bookmarkStart w:id="1014" w:name="_Toc476063399"/>
      <w:bookmarkStart w:id="1015" w:name="_Toc476067881"/>
      <w:r w:rsidRPr="007338F0">
        <w:rPr>
          <w:rFonts w:ascii="Times New Roman" w:hAnsi="Times New Roman" w:cs="Times New Roman" w:hint="eastAsia"/>
          <w:b/>
          <w:smallCaps/>
          <w:sz w:val="32"/>
          <w:szCs w:val="32"/>
          <w:lang w:eastAsia="zh-CN"/>
        </w:rPr>
        <w:t>2.</w:t>
      </w:r>
      <w:r w:rsidR="003471CF">
        <w:rPr>
          <w:rFonts w:ascii="Times New Roman" w:hAnsi="Times New Roman" w:cs="Times New Roman"/>
          <w:b/>
          <w:smallCaps/>
          <w:sz w:val="32"/>
          <w:szCs w:val="32"/>
          <w:lang w:eastAsia="zh-CN"/>
        </w:rPr>
        <w:t xml:space="preserve"> </w:t>
      </w:r>
      <w:r w:rsidR="00D0198E" w:rsidRPr="007338F0">
        <w:rPr>
          <w:rFonts w:ascii="Times New Roman" w:hAnsi="Times New Roman" w:cs="Times New Roman" w:hint="eastAsia"/>
          <w:b/>
          <w:smallCaps/>
          <w:sz w:val="32"/>
          <w:szCs w:val="32"/>
          <w:lang w:eastAsia="zh-CN"/>
        </w:rPr>
        <w:t>Procedures performed and Factual Findings</w:t>
      </w:r>
      <w:bookmarkEnd w:id="1008"/>
      <w:bookmarkEnd w:id="1009"/>
      <w:bookmarkEnd w:id="1010"/>
      <w:bookmarkEnd w:id="1011"/>
      <w:bookmarkEnd w:id="1012"/>
      <w:bookmarkEnd w:id="1013"/>
      <w:bookmarkEnd w:id="1014"/>
      <w:bookmarkEnd w:id="1015"/>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We have performed the following specific procedures listed in Annex 2A of the terms of reference for the expenditure verification of the </w:t>
      </w:r>
      <w:r w:rsidRPr="00FB7749">
        <w:rPr>
          <w:rFonts w:ascii="Times" w:eastAsia="Times New Roman" w:hAnsi="Times" w:cs="Times New Roman"/>
          <w:color w:val="000000"/>
          <w:szCs w:val="20"/>
          <w:lang w:eastAsia="zh-CN"/>
        </w:rPr>
        <w:t xml:space="preserve">Twinning Grant Contract </w:t>
      </w:r>
      <w:r w:rsidRPr="00FB7749">
        <w:rPr>
          <w:rFonts w:ascii="Times" w:eastAsia="Times New Roman" w:hAnsi="Times" w:cs="Times New Roman"/>
          <w:lang w:eastAsia="zh-CN"/>
        </w:rPr>
        <w:t>(</w:t>
      </w:r>
      <w:r w:rsidR="00456104">
        <w:rPr>
          <w:rFonts w:ascii="Times" w:eastAsia="Times New Roman" w:hAnsi="Times" w:cs="Times New Roman"/>
          <w:lang w:eastAsia="zh-CN"/>
        </w:rPr>
        <w:t>"</w:t>
      </w:r>
      <w:r w:rsidRPr="00FB7749">
        <w:rPr>
          <w:rFonts w:ascii="Times" w:eastAsia="Times New Roman" w:hAnsi="Times" w:cs="Times New Roman"/>
          <w:lang w:eastAsia="zh-CN"/>
        </w:rPr>
        <w:t>ToR</w:t>
      </w:r>
      <w:r w:rsidR="00456104">
        <w:rPr>
          <w:rFonts w:ascii="Times" w:eastAsia="Times New Roman" w:hAnsi="Times" w:cs="Times New Roman"/>
          <w:lang w:eastAsia="zh-CN"/>
        </w:rPr>
        <w:t>"</w:t>
      </w:r>
      <w:r w:rsidRPr="00FB7749">
        <w:rPr>
          <w:rFonts w:ascii="Times" w:eastAsia="Times New Roman" w:hAnsi="Times" w:cs="Times New Roman"/>
          <w:lang w:eastAsia="zh-CN"/>
        </w:rPr>
        <w:t>):</w:t>
      </w:r>
    </w:p>
    <w:p w:rsidR="00D0198E" w:rsidRPr="00FB7749" w:rsidRDefault="00D0198E" w:rsidP="00D0198E">
      <w:pPr>
        <w:spacing w:after="0" w:line="240" w:lineRule="auto"/>
        <w:ind w:left="72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General Procedures</w:t>
      </w:r>
    </w:p>
    <w:p w:rsidR="00D0198E" w:rsidRPr="00FB7749" w:rsidRDefault="00D0198E" w:rsidP="00D0198E">
      <w:pPr>
        <w:spacing w:before="120" w:after="120" w:line="240" w:lineRule="auto"/>
        <w:ind w:left="720" w:hanging="360"/>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 xml:space="preserve">Procedures to verify conformity of expenditure with the budget and </w:t>
      </w:r>
      <w:r w:rsidRPr="00FB7749">
        <w:rPr>
          <w:rFonts w:ascii="Times New Roman" w:eastAsia="Times New Roman" w:hAnsi="Times New Roman" w:cs="Times New Roman"/>
          <w:lang w:eastAsia="en-GB"/>
        </w:rPr>
        <w:tab/>
        <w:t>analytical review</w:t>
      </w:r>
    </w:p>
    <w:p w:rsidR="00D0198E" w:rsidRPr="00FB7749" w:rsidRDefault="00D0198E" w:rsidP="00D0198E">
      <w:pPr>
        <w:spacing w:before="120" w:after="120" w:line="240" w:lineRule="auto"/>
        <w:ind w:left="720" w:hanging="360"/>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3</w:t>
      </w:r>
      <w:r w:rsidRPr="00FB7749">
        <w:rPr>
          <w:rFonts w:ascii="Times New Roman" w:eastAsia="Times New Roman" w:hAnsi="Times New Roman" w:cs="Times New Roman"/>
          <w:lang w:eastAsia="en-GB"/>
        </w:rPr>
        <w:tab/>
        <w:t>Procedures to verify selected expenditure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rsidR="00D0198E" w:rsidRPr="00FB7749" w:rsidRDefault="00D0198E" w:rsidP="00D0198E">
      <w:pPr>
        <w:spacing w:before="120" w:after="120" w:line="240" w:lineRule="auto"/>
        <w:jc w:val="both"/>
        <w:rPr>
          <w:rFonts w:ascii="Times New Roman" w:eastAsia="Times New Roman" w:hAnsi="Times New Roman" w:cs="Times New Roman"/>
          <w:i/>
          <w:iCs/>
          <w:lang w:eastAsia="en-GB"/>
        </w:rPr>
      </w:pPr>
      <w:r w:rsidRPr="00FB7749">
        <w:rPr>
          <w:rFonts w:ascii="Times New Roman" w:eastAsia="Times New Roman" w:hAnsi="Times New Roman" w:cs="Times New Roman"/>
          <w:iCs/>
          <w:lang w:eastAsia="en-GB"/>
        </w:rPr>
        <w:t>[</w:t>
      </w:r>
      <w:r w:rsidRPr="00FB7749">
        <w:rPr>
          <w:rFonts w:ascii="Times New Roman" w:eastAsia="Times New Roman" w:hAnsi="Times New Roman" w:cs="Times New Roman"/>
          <w:i/>
          <w:iCs/>
          <w:lang w:eastAsia="en-GB"/>
        </w:rPr>
        <w:t>Explain here any difficulties or problems encountered]</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The total expenditure verified by us amounts to EUR &lt;xxxx&gt; and is summarised in the table below. The overall Expenditure Coverage Ratio is &lt;xx%&gt;. </w:t>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rsidR="001F5228" w:rsidRPr="00FB7749" w:rsidRDefault="001F5228" w:rsidP="00D0198E">
      <w:pPr>
        <w:spacing w:before="120" w:after="120" w:line="240" w:lineRule="auto"/>
        <w:jc w:val="both"/>
        <w:rPr>
          <w:rFonts w:ascii="Times New Roman" w:eastAsia="Times New Roman" w:hAnsi="Times New Roman" w:cs="Times New Roman"/>
          <w:b/>
          <w:iCs/>
          <w:sz w:val="18"/>
          <w:szCs w:val="18"/>
          <w:lang w:eastAsia="en-GB"/>
        </w:rPr>
      </w:pPr>
    </w:p>
    <w:p w:rsidR="00D0198E" w:rsidRPr="007338F0" w:rsidRDefault="001329AD" w:rsidP="007338F0">
      <w:pPr>
        <w:rPr>
          <w:rFonts w:ascii="Times New Roman Bold" w:hAnsi="Times New Roman Bold" w:cs="Times New Roman"/>
          <w:b/>
          <w:smallCaps/>
          <w:sz w:val="24"/>
          <w:szCs w:val="24"/>
          <w:lang w:eastAsia="zh-CN"/>
        </w:rPr>
      </w:pPr>
      <w:bookmarkStart w:id="1016" w:name="_Toc442374393"/>
      <w:bookmarkStart w:id="1017" w:name="_Toc442374883"/>
      <w:bookmarkStart w:id="1018" w:name="_Toc443320205"/>
      <w:bookmarkStart w:id="1019" w:name="_Toc464460052"/>
      <w:bookmarkStart w:id="1020" w:name="_Toc476063400"/>
      <w:bookmarkStart w:id="1021" w:name="_Toc476067882"/>
      <w:r>
        <w:rPr>
          <w:rFonts w:ascii="Times New Roman Bold" w:hAnsi="Times New Roman Bold" w:cs="Times New Roman"/>
          <w:b/>
          <w:smallCaps/>
          <w:sz w:val="24"/>
          <w:szCs w:val="24"/>
          <w:lang w:eastAsia="zh-CN"/>
        </w:rPr>
        <w:t xml:space="preserve">1. </w:t>
      </w:r>
      <w:r w:rsidR="00D0198E" w:rsidRPr="007338F0">
        <w:rPr>
          <w:rFonts w:ascii="Times New Roman Bold" w:hAnsi="Times New Roman Bold" w:cs="Times New Roman"/>
          <w:b/>
          <w:smallCaps/>
          <w:sz w:val="24"/>
          <w:szCs w:val="24"/>
          <w:lang w:eastAsia="zh-CN"/>
        </w:rPr>
        <w:t>General Procedures</w:t>
      </w:r>
      <w:bookmarkEnd w:id="1016"/>
      <w:bookmarkEnd w:id="1017"/>
      <w:bookmarkEnd w:id="1018"/>
      <w:bookmarkEnd w:id="1019"/>
      <w:bookmarkEnd w:id="1020"/>
      <w:bookmarkEnd w:id="1021"/>
    </w:p>
    <w:p w:rsidR="00D0198E" w:rsidRPr="007338F0" w:rsidRDefault="00D0198E" w:rsidP="007338F0">
      <w:pPr>
        <w:rPr>
          <w:rFonts w:ascii="Times New Roman" w:hAnsi="Times New Roman" w:cs="Times New Roman"/>
          <w:b/>
          <w:sz w:val="24"/>
          <w:szCs w:val="24"/>
          <w:lang w:eastAsia="zh-CN"/>
        </w:rPr>
      </w:pPr>
      <w:bookmarkStart w:id="1022" w:name="_Toc442374394"/>
      <w:bookmarkStart w:id="1023" w:name="_Toc442374884"/>
      <w:bookmarkStart w:id="1024" w:name="_Toc443320206"/>
      <w:bookmarkStart w:id="1025" w:name="_Toc464460053"/>
      <w:bookmarkStart w:id="1026" w:name="_Toc476063401"/>
      <w:bookmarkStart w:id="1027" w:name="_Toc476067883"/>
      <w:r w:rsidRPr="007338F0">
        <w:rPr>
          <w:rFonts w:ascii="Times New Roman" w:hAnsi="Times New Roman" w:cs="Times New Roman"/>
          <w:b/>
          <w:sz w:val="24"/>
          <w:szCs w:val="24"/>
          <w:lang w:eastAsia="zh-CN"/>
        </w:rPr>
        <w:t>1.1</w:t>
      </w:r>
      <w:r w:rsidR="001329AD" w:rsidRPr="007338F0">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r>
      <w:r w:rsidRPr="007338F0">
        <w:rPr>
          <w:rFonts w:ascii="Times New Roman" w:hAnsi="Times New Roman" w:cs="Times New Roman"/>
          <w:b/>
          <w:sz w:val="24"/>
          <w:szCs w:val="24"/>
          <w:lang w:eastAsia="zh-CN"/>
        </w:rPr>
        <w:t xml:space="preserve">Terms and Conditions of the </w:t>
      </w:r>
      <w:bookmarkEnd w:id="1022"/>
      <w:bookmarkEnd w:id="1023"/>
      <w:bookmarkEnd w:id="1024"/>
      <w:bookmarkEnd w:id="1025"/>
      <w:r w:rsidRPr="007338F0">
        <w:rPr>
          <w:rFonts w:ascii="Times New Roman" w:hAnsi="Times New Roman" w:cs="Times New Roman"/>
          <w:b/>
          <w:sz w:val="24"/>
          <w:szCs w:val="24"/>
          <w:lang w:eastAsia="zh-CN"/>
        </w:rPr>
        <w:t>Twinning Grant Contract</w:t>
      </w:r>
      <w:bookmarkEnd w:id="1026"/>
      <w:bookmarkEnd w:id="1027"/>
    </w:p>
    <w:p w:rsidR="00D0198E" w:rsidRPr="00FB7749" w:rsidRDefault="00D0198E" w:rsidP="001F5228">
      <w:pPr>
        <w:spacing w:after="24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We have obtained an understanding of the terms and conditions of this </w:t>
      </w:r>
      <w:r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lang w:eastAsia="en-GB"/>
        </w:rPr>
        <w:t xml:space="preserve"> in accordance with the guidelines in Annex 2B (section 2) of the ToR.</w:t>
      </w:r>
    </w:p>
    <w:p w:rsidR="00D0198E" w:rsidRPr="00FB7749" w:rsidRDefault="00D0198E" w:rsidP="001F5228">
      <w:pPr>
        <w:spacing w:after="24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[Describe factual findings and specify errors and exceptions</w:t>
      </w:r>
      <w:r w:rsidRPr="00FB7749">
        <w:rPr>
          <w:rFonts w:ascii="Times New Roman" w:eastAsia="Times New Roman" w:hAnsi="Times New Roman" w:cs="Times New Roman"/>
          <w:b/>
          <w:i/>
          <w:lang w:eastAsia="en-GB"/>
        </w:rPr>
        <w:t xml:space="preserve">. Procedures 4.1 - 4.6 in Annex 2A. If there are no factual findings this should be explicitly stated as follows </w:t>
      </w:r>
      <w:r w:rsidRPr="00FB7749">
        <w:rPr>
          <w:rFonts w:ascii="Times New Roman" w:eastAsia="Times New Roman" w:hAnsi="Times New Roman" w:cs="Times New Roman"/>
          <w:b/>
          <w:i/>
          <w:u w:val="single"/>
          <w:lang w:eastAsia="en-GB"/>
        </w:rPr>
        <w:t>for each procedure</w:t>
      </w:r>
      <w:r w:rsidRPr="00FB7749">
        <w:rPr>
          <w:rFonts w:ascii="Times New Roman" w:eastAsia="Times New Roman" w:hAnsi="Times New Roman" w:cs="Times New Roman"/>
          <w:b/>
          <w:i/>
          <w:lang w:eastAsia="en-GB"/>
        </w:rPr>
        <w:t xml:space="preserve">: </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No factual findings have arisen from this procedure</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w:t>
      </w:r>
    </w:p>
    <w:p w:rsidR="00D0198E" w:rsidRPr="007338F0" w:rsidRDefault="00D0198E" w:rsidP="007338F0">
      <w:pPr>
        <w:rPr>
          <w:rFonts w:ascii="Times New Roman" w:hAnsi="Times New Roman" w:cs="Times New Roman"/>
          <w:b/>
          <w:sz w:val="24"/>
          <w:szCs w:val="24"/>
          <w:lang w:eastAsia="zh-CN"/>
        </w:rPr>
      </w:pPr>
      <w:bookmarkStart w:id="1028" w:name="_Toc442374395"/>
      <w:bookmarkStart w:id="1029" w:name="_Toc442374885"/>
      <w:bookmarkStart w:id="1030" w:name="_Toc443320207"/>
      <w:bookmarkStart w:id="1031" w:name="_Toc464460054"/>
      <w:bookmarkStart w:id="1032" w:name="_Toc476063402"/>
      <w:bookmarkStart w:id="1033" w:name="_Toc476067884"/>
      <w:r w:rsidRPr="007338F0">
        <w:rPr>
          <w:rFonts w:ascii="Times New Roman" w:hAnsi="Times New Roman" w:cs="Times New Roman"/>
          <w:b/>
          <w:sz w:val="24"/>
          <w:szCs w:val="24"/>
          <w:lang w:eastAsia="zh-CN"/>
        </w:rPr>
        <w:t>1.2</w:t>
      </w:r>
      <w:r w:rsidR="001329AD">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r>
      <w:r w:rsidRPr="007338F0">
        <w:rPr>
          <w:rFonts w:ascii="Times New Roman" w:hAnsi="Times New Roman" w:cs="Times New Roman"/>
          <w:b/>
          <w:sz w:val="24"/>
          <w:szCs w:val="24"/>
          <w:lang w:eastAsia="zh-CN"/>
        </w:rPr>
        <w:t xml:space="preserve">Financial Report for the </w:t>
      </w:r>
      <w:bookmarkEnd w:id="1028"/>
      <w:bookmarkEnd w:id="1029"/>
      <w:bookmarkEnd w:id="1030"/>
      <w:bookmarkEnd w:id="1031"/>
      <w:r w:rsidRPr="007338F0">
        <w:rPr>
          <w:rFonts w:ascii="Times New Roman" w:hAnsi="Times New Roman" w:cs="Times New Roman"/>
          <w:b/>
          <w:sz w:val="24"/>
          <w:szCs w:val="24"/>
          <w:lang w:eastAsia="zh-CN"/>
        </w:rPr>
        <w:t>Twinning Grant Contract</w:t>
      </w:r>
      <w:bookmarkEnd w:id="1032"/>
      <w:bookmarkEnd w:id="1033"/>
    </w:p>
    <w:p w:rsidR="00D0198E" w:rsidRPr="007338F0" w:rsidRDefault="00D0198E" w:rsidP="007338F0">
      <w:pPr>
        <w:rPr>
          <w:rFonts w:ascii="Times New Roman" w:hAnsi="Times New Roman" w:cs="Times New Roman"/>
          <w:b/>
          <w:sz w:val="24"/>
          <w:szCs w:val="24"/>
          <w:lang w:eastAsia="zh-CN"/>
        </w:rPr>
      </w:pPr>
      <w:bookmarkStart w:id="1034" w:name="_Toc442374396"/>
      <w:bookmarkStart w:id="1035" w:name="_Toc442374886"/>
      <w:bookmarkStart w:id="1036" w:name="_Toc443320208"/>
      <w:bookmarkStart w:id="1037" w:name="_Toc464460055"/>
      <w:bookmarkStart w:id="1038" w:name="_Toc476063403"/>
      <w:bookmarkStart w:id="1039" w:name="_Toc476067885"/>
      <w:r w:rsidRPr="007338F0">
        <w:rPr>
          <w:rFonts w:ascii="Times New Roman" w:hAnsi="Times New Roman" w:cs="Times New Roman"/>
          <w:b/>
          <w:sz w:val="24"/>
          <w:szCs w:val="24"/>
          <w:lang w:eastAsia="zh-CN"/>
        </w:rPr>
        <w:t>1.3</w:t>
      </w:r>
      <w:r w:rsidR="001329AD">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t xml:space="preserve"> </w:t>
      </w:r>
      <w:r w:rsidRPr="007338F0">
        <w:rPr>
          <w:rFonts w:ascii="Times New Roman" w:hAnsi="Times New Roman" w:cs="Times New Roman"/>
          <w:b/>
          <w:sz w:val="24"/>
          <w:szCs w:val="24"/>
          <w:lang w:eastAsia="zh-CN"/>
        </w:rPr>
        <w:t>Rules for Accounting and Record keeping</w:t>
      </w:r>
      <w:bookmarkEnd w:id="1034"/>
      <w:bookmarkEnd w:id="1035"/>
      <w:bookmarkEnd w:id="1036"/>
      <w:bookmarkEnd w:id="1037"/>
      <w:bookmarkEnd w:id="1038"/>
      <w:bookmarkEnd w:id="1039"/>
    </w:p>
    <w:p w:rsidR="00D0198E" w:rsidRPr="00FB7749" w:rsidRDefault="00A63037" w:rsidP="007338F0">
      <w:pPr>
        <w:rPr>
          <w:rFonts w:ascii="Times New Roman" w:eastAsia="SimSun" w:hAnsi="Times New Roman" w:cs="Times New Roman"/>
          <w:b/>
          <w:color w:val="000000"/>
          <w:sz w:val="24"/>
          <w:szCs w:val="24"/>
          <w:lang w:eastAsia="zh-CN"/>
        </w:rPr>
      </w:pPr>
      <w:bookmarkStart w:id="1040" w:name="_Toc442374397"/>
      <w:bookmarkStart w:id="1041" w:name="_Toc442374887"/>
      <w:bookmarkStart w:id="1042" w:name="_Toc443320209"/>
      <w:bookmarkStart w:id="1043" w:name="_Toc464460056"/>
      <w:bookmarkStart w:id="1044" w:name="_Toc476063404"/>
      <w:bookmarkStart w:id="1045" w:name="_Toc476067886"/>
      <w:r>
        <w:rPr>
          <w:rFonts w:ascii="Times New Roman" w:eastAsia="SimSun" w:hAnsi="Times New Roman" w:cs="Times New Roman"/>
          <w:b/>
          <w:color w:val="000000"/>
          <w:sz w:val="24"/>
          <w:szCs w:val="24"/>
          <w:lang w:eastAsia="zh-CN"/>
        </w:rPr>
        <w:t>1.4</w:t>
      </w:r>
      <w:r w:rsidR="001329AD">
        <w:rPr>
          <w:rFonts w:ascii="Times New Roman" w:eastAsia="SimSun" w:hAnsi="Times New Roman" w:cs="Times New Roman"/>
          <w:b/>
          <w:color w:val="000000"/>
          <w:sz w:val="24"/>
          <w:szCs w:val="24"/>
          <w:lang w:eastAsia="zh-CN"/>
        </w:rPr>
        <w:t xml:space="preserve"> </w:t>
      </w:r>
      <w:r w:rsidR="001329AD">
        <w:rPr>
          <w:rFonts w:ascii="Times New Roman" w:eastAsia="SimSun" w:hAnsi="Times New Roman" w:cs="Times New Roman"/>
          <w:b/>
          <w:color w:val="000000"/>
          <w:sz w:val="24"/>
          <w:szCs w:val="24"/>
          <w:lang w:eastAsia="zh-CN"/>
        </w:rPr>
        <w:tab/>
      </w:r>
      <w:r w:rsidR="00D0198E" w:rsidRPr="00FB7749">
        <w:rPr>
          <w:rFonts w:ascii="Times New Roman" w:eastAsia="SimSun" w:hAnsi="Times New Roman" w:cs="Times New Roman"/>
          <w:b/>
          <w:color w:val="000000"/>
          <w:sz w:val="24"/>
          <w:szCs w:val="24"/>
          <w:lang w:eastAsia="zh-CN"/>
        </w:rPr>
        <w:t>Reconciling the Financial Report to the Member State Partner(s) Accounting System and Records</w:t>
      </w:r>
      <w:bookmarkEnd w:id="1040"/>
      <w:bookmarkEnd w:id="1041"/>
      <w:bookmarkEnd w:id="1042"/>
      <w:bookmarkEnd w:id="1043"/>
      <w:bookmarkEnd w:id="1044"/>
      <w:bookmarkEnd w:id="1045"/>
    </w:p>
    <w:p w:rsidR="00D0198E" w:rsidRPr="00FB7749" w:rsidRDefault="00D0198E" w:rsidP="007338F0">
      <w:pPr>
        <w:rPr>
          <w:rFonts w:ascii="Times New Roman" w:eastAsia="SimSun" w:hAnsi="Times New Roman" w:cs="Times New Roman"/>
          <w:b/>
          <w:color w:val="000000"/>
          <w:sz w:val="24"/>
          <w:szCs w:val="24"/>
          <w:lang w:eastAsia="zh-CN"/>
        </w:rPr>
      </w:pPr>
      <w:bookmarkStart w:id="1046" w:name="_Toc442374398"/>
      <w:bookmarkStart w:id="1047" w:name="_Toc442374888"/>
      <w:bookmarkStart w:id="1048" w:name="_Toc443320210"/>
      <w:bookmarkStart w:id="1049" w:name="_Toc464460057"/>
      <w:bookmarkStart w:id="1050" w:name="_Toc476063405"/>
      <w:bookmarkStart w:id="1051" w:name="_Toc476067887"/>
      <w:r w:rsidRPr="00FB7749">
        <w:rPr>
          <w:rFonts w:ascii="Times New Roman" w:eastAsia="SimSun" w:hAnsi="Times New Roman" w:cs="Times New Roman"/>
          <w:b/>
          <w:color w:val="000000"/>
          <w:sz w:val="24"/>
          <w:szCs w:val="24"/>
          <w:lang w:eastAsia="zh-CN"/>
        </w:rPr>
        <w:t>1.5</w:t>
      </w:r>
      <w:r w:rsidRPr="00FB7749">
        <w:rPr>
          <w:rFonts w:ascii="Times New Roman" w:eastAsia="SimSun" w:hAnsi="Times New Roman" w:cs="Times New Roman"/>
          <w:b/>
          <w:color w:val="000000"/>
          <w:sz w:val="24"/>
          <w:szCs w:val="24"/>
          <w:lang w:eastAsia="zh-CN"/>
        </w:rPr>
        <w:tab/>
        <w:t>Exchange Rates</w:t>
      </w:r>
      <w:bookmarkEnd w:id="1046"/>
      <w:bookmarkEnd w:id="1047"/>
      <w:bookmarkEnd w:id="1048"/>
      <w:bookmarkEnd w:id="1049"/>
      <w:bookmarkEnd w:id="1050"/>
      <w:bookmarkEnd w:id="1051"/>
      <w:r w:rsidRPr="00FB7749">
        <w:rPr>
          <w:rFonts w:ascii="Times New Roman" w:eastAsia="SimSun" w:hAnsi="Times New Roman" w:cs="Times New Roman"/>
          <w:b/>
          <w:color w:val="000000"/>
          <w:sz w:val="24"/>
          <w:szCs w:val="24"/>
          <w:lang w:eastAsia="zh-CN"/>
        </w:rPr>
        <w:t xml:space="preserve"> </w:t>
      </w:r>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1.6</w:t>
      </w:r>
      <w:r w:rsidRPr="007338F0">
        <w:rPr>
          <w:rFonts w:ascii="Times New Roman" w:hAnsi="Times New Roman" w:cs="Times New Roman"/>
          <w:b/>
          <w:sz w:val="24"/>
          <w:szCs w:val="24"/>
          <w:lang w:eastAsia="zh-CN"/>
        </w:rPr>
        <w:tab/>
        <w:t>Simplified Cost Options</w:t>
      </w:r>
    </w:p>
    <w:p w:rsidR="001F5228" w:rsidRPr="00FB7749" w:rsidRDefault="001F5228" w:rsidP="001F5228">
      <w:pPr>
        <w:spacing w:after="240" w:line="240" w:lineRule="auto"/>
        <w:rPr>
          <w:rFonts w:ascii="Times New Roman" w:eastAsia="Times New Roman" w:hAnsi="Times New Roman" w:cs="Times New Roman"/>
          <w:b/>
          <w:sz w:val="24"/>
          <w:szCs w:val="24"/>
          <w:lang w:eastAsia="zh-CN"/>
        </w:rPr>
      </w:pPr>
    </w:p>
    <w:p w:rsidR="00D0198E" w:rsidRPr="007338F0" w:rsidRDefault="001329AD" w:rsidP="007338F0">
      <w:pPr>
        <w:rPr>
          <w:rFonts w:ascii="Times New Roman Bold" w:hAnsi="Times New Roman Bold" w:cs="Times New Roman"/>
          <w:b/>
          <w:smallCaps/>
          <w:sz w:val="24"/>
          <w:szCs w:val="24"/>
          <w:lang w:eastAsia="zh-CN"/>
        </w:rPr>
      </w:pPr>
      <w:bookmarkStart w:id="1052" w:name="_Toc442374399"/>
      <w:bookmarkStart w:id="1053" w:name="_Toc442374889"/>
      <w:bookmarkStart w:id="1054" w:name="_Toc443320211"/>
      <w:bookmarkStart w:id="1055" w:name="_Toc464460058"/>
      <w:bookmarkStart w:id="1056" w:name="_Toc476063406"/>
      <w:bookmarkStart w:id="1057" w:name="_Toc476067888"/>
      <w:r w:rsidRPr="007338F0">
        <w:rPr>
          <w:rFonts w:ascii="Times New Roman Bold" w:hAnsi="Times New Roman Bold" w:cs="Times New Roman" w:hint="eastAsia"/>
          <w:b/>
          <w:smallCaps/>
          <w:sz w:val="24"/>
          <w:szCs w:val="24"/>
          <w:lang w:eastAsia="zh-CN"/>
        </w:rPr>
        <w:t xml:space="preserve">2. </w:t>
      </w:r>
      <w:r w:rsidR="00D0198E" w:rsidRPr="007338F0">
        <w:rPr>
          <w:rFonts w:ascii="Times New Roman Bold" w:hAnsi="Times New Roman Bold" w:cs="Times New Roman" w:hint="eastAsia"/>
          <w:b/>
          <w:smallCaps/>
          <w:sz w:val="24"/>
          <w:szCs w:val="24"/>
          <w:lang w:eastAsia="zh-CN"/>
        </w:rPr>
        <w:t>Procedures to verify conformity of Expenditure with the Budget and Analytical Review</w:t>
      </w:r>
      <w:bookmarkEnd w:id="1052"/>
      <w:bookmarkEnd w:id="1053"/>
      <w:bookmarkEnd w:id="1054"/>
      <w:bookmarkEnd w:id="1055"/>
      <w:bookmarkEnd w:id="1056"/>
      <w:bookmarkEnd w:id="1057"/>
    </w:p>
    <w:p w:rsidR="00D0198E" w:rsidRPr="007338F0" w:rsidRDefault="00D0198E" w:rsidP="007338F0">
      <w:pPr>
        <w:rPr>
          <w:rFonts w:ascii="Times New Roman" w:hAnsi="Times New Roman" w:cs="Times New Roman"/>
          <w:b/>
          <w:sz w:val="24"/>
          <w:szCs w:val="24"/>
          <w:lang w:eastAsia="zh-CN"/>
        </w:rPr>
      </w:pPr>
      <w:bookmarkStart w:id="1058" w:name="_Toc442374400"/>
      <w:bookmarkStart w:id="1059" w:name="_Toc442374890"/>
      <w:bookmarkStart w:id="1060" w:name="_Toc443320212"/>
      <w:bookmarkStart w:id="1061" w:name="_Toc464460059"/>
      <w:bookmarkStart w:id="1062" w:name="_Toc476063407"/>
      <w:bookmarkStart w:id="1063" w:name="_Toc476067889"/>
      <w:r w:rsidRPr="007338F0">
        <w:rPr>
          <w:rFonts w:ascii="Times New Roman" w:hAnsi="Times New Roman" w:cs="Times New Roman"/>
          <w:b/>
          <w:sz w:val="24"/>
          <w:szCs w:val="24"/>
          <w:lang w:eastAsia="zh-CN"/>
        </w:rPr>
        <w:t>2.1</w:t>
      </w:r>
      <w:r w:rsidRPr="007338F0">
        <w:rPr>
          <w:rFonts w:ascii="Times New Roman" w:hAnsi="Times New Roman" w:cs="Times New Roman"/>
          <w:b/>
          <w:sz w:val="24"/>
          <w:szCs w:val="24"/>
          <w:lang w:eastAsia="zh-CN"/>
        </w:rPr>
        <w:tab/>
        <w:t xml:space="preserve">Budget of the </w:t>
      </w:r>
      <w:bookmarkEnd w:id="1058"/>
      <w:bookmarkEnd w:id="1059"/>
      <w:bookmarkEnd w:id="1060"/>
      <w:bookmarkEnd w:id="1061"/>
      <w:r w:rsidRPr="007338F0">
        <w:rPr>
          <w:rFonts w:ascii="Times New Roman" w:hAnsi="Times New Roman" w:cs="Times New Roman"/>
          <w:b/>
          <w:sz w:val="24"/>
          <w:szCs w:val="24"/>
          <w:lang w:eastAsia="zh-CN"/>
        </w:rPr>
        <w:t>Twinning Grant Contract</w:t>
      </w:r>
      <w:bookmarkEnd w:id="1062"/>
      <w:bookmarkEnd w:id="1063"/>
    </w:p>
    <w:p w:rsidR="00D0198E" w:rsidRPr="007338F0" w:rsidRDefault="00D0198E" w:rsidP="007338F0">
      <w:pPr>
        <w:rPr>
          <w:rFonts w:ascii="Times New Roman" w:hAnsi="Times New Roman" w:cs="Times New Roman"/>
          <w:b/>
          <w:sz w:val="24"/>
          <w:szCs w:val="24"/>
          <w:lang w:eastAsia="zh-CN"/>
        </w:rPr>
      </w:pPr>
      <w:bookmarkStart w:id="1064" w:name="_Toc442374401"/>
      <w:bookmarkStart w:id="1065" w:name="_Toc442374891"/>
      <w:bookmarkStart w:id="1066" w:name="_Toc443320213"/>
      <w:bookmarkStart w:id="1067" w:name="_Toc464460060"/>
      <w:bookmarkStart w:id="1068" w:name="_Toc476063408"/>
      <w:bookmarkStart w:id="1069" w:name="_Toc476067890"/>
      <w:r w:rsidRPr="007338F0">
        <w:rPr>
          <w:rFonts w:ascii="Times New Roman" w:hAnsi="Times New Roman" w:cs="Times New Roman"/>
          <w:b/>
          <w:sz w:val="24"/>
          <w:szCs w:val="24"/>
          <w:lang w:eastAsia="zh-CN"/>
        </w:rPr>
        <w:t>2.2</w:t>
      </w:r>
      <w:r w:rsidRPr="007338F0">
        <w:rPr>
          <w:rFonts w:ascii="Times New Roman" w:hAnsi="Times New Roman" w:cs="Times New Roman"/>
          <w:b/>
          <w:sz w:val="24"/>
          <w:szCs w:val="24"/>
          <w:lang w:eastAsia="zh-CN"/>
        </w:rPr>
        <w:tab/>
        <w:t xml:space="preserve">Amendments to the Budget of the </w:t>
      </w:r>
      <w:bookmarkEnd w:id="1064"/>
      <w:bookmarkEnd w:id="1065"/>
      <w:bookmarkEnd w:id="1066"/>
      <w:bookmarkEnd w:id="1067"/>
      <w:r w:rsidRPr="007338F0">
        <w:rPr>
          <w:rFonts w:ascii="Times New Roman" w:hAnsi="Times New Roman" w:cs="Times New Roman"/>
          <w:b/>
          <w:sz w:val="24"/>
          <w:szCs w:val="24"/>
          <w:lang w:eastAsia="zh-CN"/>
        </w:rPr>
        <w:t>Twinning Grant Contract</w:t>
      </w:r>
      <w:bookmarkEnd w:id="1068"/>
      <w:bookmarkEnd w:id="1069"/>
    </w:p>
    <w:p w:rsidR="00D0198E" w:rsidRPr="00FB7749" w:rsidRDefault="00D0198E" w:rsidP="001F5228">
      <w:pPr>
        <w:spacing w:after="24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[Describe factual findings and specify errors and exceptions</w:t>
      </w:r>
      <w:r w:rsidRPr="00FB7749">
        <w:rPr>
          <w:rFonts w:ascii="Times New Roman" w:eastAsia="Times New Roman" w:hAnsi="Times New Roman" w:cs="Times New Roman"/>
          <w:b/>
          <w:i/>
          <w:lang w:eastAsia="en-GB"/>
        </w:rPr>
        <w:t xml:space="preserve">. Procedures 2.1 – 2.2 in Annex 2A. If there are no factual findings this should be explicitly stated as follows </w:t>
      </w:r>
      <w:r w:rsidRPr="00FB7749">
        <w:rPr>
          <w:rFonts w:ascii="Times New Roman" w:eastAsia="Times New Roman" w:hAnsi="Times New Roman" w:cs="Times New Roman"/>
          <w:b/>
          <w:i/>
          <w:u w:val="single"/>
          <w:lang w:eastAsia="en-GB"/>
        </w:rPr>
        <w:t>for each procedure</w:t>
      </w:r>
      <w:r w:rsidRPr="00FB7749">
        <w:rPr>
          <w:rFonts w:ascii="Times New Roman" w:eastAsia="Times New Roman" w:hAnsi="Times New Roman" w:cs="Times New Roman"/>
          <w:b/>
          <w:i/>
          <w:lang w:eastAsia="en-GB"/>
        </w:rPr>
        <w:t>:</w:t>
      </w:r>
      <w:r w:rsidRPr="00FB7749">
        <w:rPr>
          <w:rFonts w:ascii="Times New Roman" w:eastAsia="Times New Roman" w:hAnsi="Times New Roman" w:cs="Times New Roman"/>
          <w:i/>
          <w:lang w:eastAsia="en-GB"/>
        </w:rPr>
        <w:t xml:space="preserve"> </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No factual findings have arisen from this procedure</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w:t>
      </w:r>
    </w:p>
    <w:p w:rsidR="00D0198E" w:rsidRPr="007338F0" w:rsidRDefault="001329AD" w:rsidP="007338F0">
      <w:pPr>
        <w:rPr>
          <w:rFonts w:ascii="Times New Roman Bold" w:hAnsi="Times New Roman Bold" w:cs="Times New Roman"/>
          <w:b/>
          <w:smallCaps/>
          <w:sz w:val="24"/>
          <w:szCs w:val="24"/>
          <w:lang w:eastAsia="zh-CN"/>
        </w:rPr>
      </w:pPr>
      <w:bookmarkStart w:id="1070" w:name="_Toc442374402"/>
      <w:bookmarkStart w:id="1071" w:name="_Toc442374892"/>
      <w:bookmarkStart w:id="1072" w:name="_Toc443320214"/>
      <w:bookmarkStart w:id="1073" w:name="_Toc464460061"/>
      <w:bookmarkStart w:id="1074" w:name="_Toc476063409"/>
      <w:bookmarkStart w:id="1075" w:name="_Toc476067891"/>
      <w:r w:rsidRPr="007338F0">
        <w:rPr>
          <w:rFonts w:ascii="Times New Roman Bold" w:hAnsi="Times New Roman Bold" w:cs="Times New Roman" w:hint="eastAsia"/>
          <w:b/>
          <w:smallCaps/>
          <w:sz w:val="24"/>
          <w:szCs w:val="24"/>
          <w:lang w:eastAsia="zh-CN"/>
        </w:rPr>
        <w:t xml:space="preserve">3. </w:t>
      </w:r>
      <w:r w:rsidR="00D0198E" w:rsidRPr="007338F0">
        <w:rPr>
          <w:rFonts w:ascii="Times New Roman Bold" w:hAnsi="Times New Roman Bold" w:cs="Times New Roman" w:hint="eastAsia"/>
          <w:b/>
          <w:smallCaps/>
          <w:sz w:val="24"/>
          <w:szCs w:val="24"/>
          <w:lang w:eastAsia="zh-CN"/>
        </w:rPr>
        <w:t>Procedures to verify selected Expenditure</w:t>
      </w:r>
      <w:bookmarkEnd w:id="1070"/>
      <w:bookmarkEnd w:id="1071"/>
      <w:bookmarkEnd w:id="1072"/>
      <w:bookmarkEnd w:id="1073"/>
      <w:bookmarkEnd w:id="1074"/>
      <w:bookmarkEnd w:id="1075"/>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rsidR="00D0198E" w:rsidRPr="00FB7749" w:rsidRDefault="00D0198E" w:rsidP="001F5228">
      <w:pPr>
        <w:spacing w:after="240" w:line="240" w:lineRule="auto"/>
        <w:ind w:left="360"/>
        <w:jc w:val="both"/>
        <w:rPr>
          <w:rFonts w:ascii="Times New Roman" w:eastAsia="Times New Roman" w:hAnsi="Times New Roman" w:cs="Times New Roman"/>
          <w:i/>
          <w:lang w:eastAsia="en-GB"/>
        </w:rPr>
      </w:pPr>
      <w:r w:rsidRPr="00FB7749">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FB7749">
        <w:rPr>
          <w:rFonts w:ascii="Times New Roman" w:eastAsia="Times New Roman" w:hAnsi="Times New Roman" w:cs="Times New Roman"/>
          <w:i/>
          <w:lang w:eastAsia="en-GB"/>
        </w:rPr>
        <w:t>at point 4.1 to 4.6 of Annex 2A of the ToR</w:t>
      </w:r>
      <w:r w:rsidRPr="00FB7749">
        <w:rPr>
          <w:rFonts w:ascii="Times New Roman" w:eastAsia="Times New Roman" w:hAnsi="Times New Roman" w:cs="Times New Roman"/>
          <w:i/>
          <w:iCs/>
          <w:lang w:eastAsia="en-GB"/>
        </w:rPr>
        <w:t xml:space="preserve"> were not respected. Q</w:t>
      </w:r>
      <w:r w:rsidRPr="00FB7749">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rsidR="00D0198E" w:rsidRPr="007338F0" w:rsidRDefault="00D0198E" w:rsidP="007338F0">
      <w:pPr>
        <w:rPr>
          <w:rFonts w:ascii="Times New Roman" w:hAnsi="Times New Roman" w:cs="Times New Roman"/>
          <w:b/>
          <w:sz w:val="24"/>
          <w:szCs w:val="24"/>
          <w:lang w:eastAsia="zh-CN"/>
        </w:rPr>
      </w:pPr>
      <w:bookmarkStart w:id="1076" w:name="_Toc442374403"/>
      <w:bookmarkStart w:id="1077" w:name="_Toc442374893"/>
      <w:bookmarkStart w:id="1078" w:name="_Toc443320215"/>
      <w:bookmarkStart w:id="1079" w:name="_Toc464460062"/>
      <w:bookmarkStart w:id="1080" w:name="_Toc476063410"/>
      <w:bookmarkStart w:id="1081" w:name="_Toc476067892"/>
      <w:r w:rsidRPr="007338F0">
        <w:rPr>
          <w:rFonts w:ascii="Times New Roman" w:hAnsi="Times New Roman" w:cs="Times New Roman"/>
          <w:b/>
          <w:sz w:val="24"/>
          <w:szCs w:val="24"/>
          <w:lang w:eastAsia="zh-CN"/>
        </w:rPr>
        <w:t>3.1</w:t>
      </w:r>
      <w:r w:rsidRPr="007338F0">
        <w:rPr>
          <w:rFonts w:ascii="Times New Roman" w:hAnsi="Times New Roman" w:cs="Times New Roman"/>
          <w:b/>
          <w:sz w:val="24"/>
          <w:szCs w:val="24"/>
          <w:lang w:eastAsia="zh-CN"/>
        </w:rPr>
        <w:tab/>
        <w:t>Eligibility of Costs</w:t>
      </w:r>
      <w:bookmarkEnd w:id="1076"/>
      <w:bookmarkEnd w:id="1077"/>
      <w:bookmarkEnd w:id="1078"/>
      <w:bookmarkEnd w:id="1079"/>
      <w:bookmarkEnd w:id="1080"/>
      <w:bookmarkEnd w:id="1081"/>
      <w:r w:rsidRPr="007338F0" w:rsidDel="004940D6">
        <w:rPr>
          <w:rFonts w:ascii="Times New Roman" w:hAnsi="Times New Roman" w:cs="Times New Roman"/>
          <w:b/>
          <w:sz w:val="24"/>
          <w:szCs w:val="24"/>
          <w:lang w:eastAsia="zh-CN"/>
        </w:rPr>
        <w:t xml:space="preserve"> </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i/>
          <w:lang w:eastAsia="en-GB"/>
        </w:rPr>
        <w:t xml:space="preserve">Describe factual findings and specify errors and exceptions. </w:t>
      </w:r>
      <w:r w:rsidRPr="00FB7749">
        <w:rPr>
          <w:rFonts w:ascii="Times New Roman" w:eastAsia="Times New Roman" w:hAnsi="Times New Roman" w:cs="Times New Roman"/>
          <w:b/>
          <w:i/>
          <w:lang w:eastAsia="en-GB"/>
        </w:rPr>
        <w:t xml:space="preserve">Procedure 3.1 in Annex 2A: </w:t>
      </w:r>
      <w:r w:rsidRPr="00FB7749">
        <w:rPr>
          <w:rFonts w:ascii="Times New Roman" w:eastAsia="Times New Roman" w:hAnsi="Times New Roman" w:cs="Times New Roman"/>
          <w:i/>
          <w:lang w:eastAsia="en-GB"/>
        </w:rPr>
        <w:t xml:space="preserve">eligibility of costs and the eligibility criteria (1) to (9). </w:t>
      </w:r>
      <w:r w:rsidRPr="00FB7749">
        <w:rPr>
          <w:rFonts w:ascii="Times New Roman" w:eastAsia="Times New Roman" w:hAnsi="Times New Roman" w:cs="Times New Roman"/>
          <w:b/>
          <w:i/>
          <w:lang w:eastAsia="en-GB"/>
        </w:rPr>
        <w:t>Example</w:t>
      </w:r>
      <w:r w:rsidRPr="00FB7749">
        <w:rPr>
          <w:rFonts w:ascii="Times New Roman" w:eastAsia="Times New Roman" w:hAnsi="Times New Roman" w:cs="Times New Roman"/>
          <w:i/>
          <w:lang w:eastAsia="en-GB"/>
        </w:rPr>
        <w:t>: we found that an expenditure amount of EUR 6,500 included in subheading 3.2 (furniture, computer equipment) of the 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rsidR="00D0198E" w:rsidRPr="007338F0" w:rsidRDefault="00D0198E" w:rsidP="007338F0">
      <w:pPr>
        <w:rPr>
          <w:rFonts w:ascii="Times New Roman" w:hAnsi="Times New Roman" w:cs="Times New Roman"/>
          <w:b/>
          <w:sz w:val="24"/>
          <w:szCs w:val="24"/>
          <w:lang w:eastAsia="zh-CN"/>
        </w:rPr>
      </w:pPr>
      <w:bookmarkStart w:id="1082" w:name="_Toc442374404"/>
      <w:bookmarkStart w:id="1083" w:name="_Toc442374894"/>
      <w:bookmarkStart w:id="1084" w:name="_Toc443320216"/>
      <w:bookmarkStart w:id="1085" w:name="_Toc464460063"/>
      <w:bookmarkStart w:id="1086" w:name="_Toc476063411"/>
      <w:bookmarkStart w:id="1087" w:name="_Toc476067893"/>
      <w:r w:rsidRPr="007338F0">
        <w:rPr>
          <w:rFonts w:ascii="Times New Roman" w:hAnsi="Times New Roman" w:cs="Times New Roman"/>
          <w:b/>
          <w:sz w:val="24"/>
          <w:szCs w:val="24"/>
          <w:lang w:eastAsia="zh-CN"/>
        </w:rPr>
        <w:t>3.2</w:t>
      </w:r>
      <w:r w:rsidRPr="007338F0">
        <w:rPr>
          <w:rFonts w:ascii="Times New Roman" w:hAnsi="Times New Roman" w:cs="Times New Roman"/>
          <w:b/>
          <w:sz w:val="24"/>
          <w:szCs w:val="24"/>
          <w:lang w:eastAsia="zh-CN"/>
        </w:rPr>
        <w:tab/>
        <w:t>Eligible Direct Costs (Article 14.2 of the General Conditions)</w:t>
      </w:r>
      <w:bookmarkEnd w:id="1082"/>
      <w:bookmarkEnd w:id="1083"/>
      <w:bookmarkEnd w:id="1084"/>
      <w:bookmarkEnd w:id="1085"/>
      <w:bookmarkEnd w:id="1086"/>
      <w:bookmarkEnd w:id="1087"/>
    </w:p>
    <w:p w:rsidR="00D0198E" w:rsidRPr="007338F0" w:rsidRDefault="00A63037" w:rsidP="007338F0">
      <w:pPr>
        <w:rPr>
          <w:rFonts w:ascii="Times New Roman" w:hAnsi="Times New Roman" w:cs="Times New Roman"/>
          <w:b/>
          <w:sz w:val="24"/>
          <w:szCs w:val="24"/>
          <w:lang w:eastAsia="zh-CN"/>
        </w:rPr>
      </w:pPr>
      <w:bookmarkStart w:id="1088" w:name="_Toc442374405"/>
      <w:bookmarkStart w:id="1089" w:name="_Toc442374895"/>
      <w:bookmarkStart w:id="1090" w:name="_Toc443320217"/>
      <w:bookmarkStart w:id="1091" w:name="_Toc464460064"/>
      <w:bookmarkStart w:id="1092" w:name="_Toc476063412"/>
      <w:bookmarkStart w:id="1093" w:name="_Toc476067894"/>
      <w:r w:rsidRPr="007338F0">
        <w:rPr>
          <w:rFonts w:ascii="Times New Roman" w:hAnsi="Times New Roman" w:cs="Times New Roman"/>
          <w:b/>
          <w:sz w:val="24"/>
          <w:szCs w:val="24"/>
          <w:lang w:eastAsia="zh-CN"/>
        </w:rPr>
        <w:t>3.3</w:t>
      </w:r>
      <w:r w:rsidRPr="007338F0">
        <w:rPr>
          <w:rFonts w:ascii="Times New Roman" w:hAnsi="Times New Roman" w:cs="Times New Roman"/>
          <w:b/>
          <w:sz w:val="24"/>
          <w:szCs w:val="24"/>
          <w:lang w:eastAsia="zh-CN"/>
        </w:rPr>
        <w:tab/>
      </w:r>
      <w:r w:rsidR="00D0198E" w:rsidRPr="007338F0">
        <w:rPr>
          <w:rFonts w:ascii="Times New Roman" w:hAnsi="Times New Roman" w:cs="Times New Roman"/>
          <w:b/>
          <w:sz w:val="24"/>
          <w:szCs w:val="24"/>
          <w:lang w:eastAsia="zh-CN"/>
        </w:rPr>
        <w:t>Provision for Reserve (section 6.2.11 of the Twinning Manual)</w:t>
      </w:r>
      <w:bookmarkEnd w:id="1088"/>
      <w:bookmarkEnd w:id="1089"/>
      <w:bookmarkEnd w:id="1090"/>
      <w:bookmarkEnd w:id="1091"/>
      <w:bookmarkEnd w:id="1092"/>
      <w:bookmarkEnd w:id="1093"/>
    </w:p>
    <w:p w:rsidR="00D0198E" w:rsidRPr="007338F0" w:rsidRDefault="00A63037" w:rsidP="007338F0">
      <w:pPr>
        <w:rPr>
          <w:rFonts w:ascii="Times New Roman" w:hAnsi="Times New Roman" w:cs="Times New Roman"/>
          <w:b/>
          <w:sz w:val="24"/>
          <w:szCs w:val="24"/>
          <w:lang w:eastAsia="zh-CN"/>
        </w:rPr>
      </w:pPr>
      <w:bookmarkStart w:id="1094" w:name="_Toc442374406"/>
      <w:bookmarkStart w:id="1095" w:name="_Toc442374896"/>
      <w:bookmarkStart w:id="1096" w:name="_Toc443320218"/>
      <w:bookmarkStart w:id="1097" w:name="_Toc464460065"/>
      <w:bookmarkStart w:id="1098" w:name="_Toc476063413"/>
      <w:bookmarkStart w:id="1099" w:name="_Toc476067895"/>
      <w:r w:rsidRPr="007338F0">
        <w:rPr>
          <w:rFonts w:ascii="Times New Roman" w:hAnsi="Times New Roman" w:cs="Times New Roman"/>
          <w:b/>
          <w:sz w:val="24"/>
          <w:szCs w:val="24"/>
          <w:lang w:eastAsia="zh-CN"/>
        </w:rPr>
        <w:t>3.4</w:t>
      </w:r>
      <w:r w:rsidRPr="007338F0">
        <w:rPr>
          <w:rFonts w:ascii="Times New Roman" w:hAnsi="Times New Roman" w:cs="Times New Roman"/>
          <w:b/>
          <w:sz w:val="24"/>
          <w:szCs w:val="24"/>
          <w:lang w:eastAsia="zh-CN"/>
        </w:rPr>
        <w:tab/>
      </w:r>
      <w:r w:rsidR="00D0198E" w:rsidRPr="007338F0">
        <w:rPr>
          <w:rFonts w:ascii="Times New Roman" w:hAnsi="Times New Roman" w:cs="Times New Roman"/>
          <w:b/>
          <w:sz w:val="24"/>
          <w:szCs w:val="24"/>
          <w:lang w:eastAsia="zh-CN"/>
        </w:rPr>
        <w:t>Twinning Project Support Costs (section 6.2.14 of the Twinning Manual)</w:t>
      </w:r>
      <w:bookmarkEnd w:id="1094"/>
      <w:bookmarkEnd w:id="1095"/>
      <w:bookmarkEnd w:id="1096"/>
      <w:bookmarkEnd w:id="1097"/>
      <w:bookmarkEnd w:id="1098"/>
      <w:bookmarkEnd w:id="1099"/>
    </w:p>
    <w:p w:rsidR="00D0198E" w:rsidRPr="007338F0" w:rsidRDefault="00D0198E" w:rsidP="007338F0">
      <w:pPr>
        <w:rPr>
          <w:rFonts w:ascii="Times New Roman" w:hAnsi="Times New Roman" w:cs="Times New Roman"/>
          <w:b/>
          <w:sz w:val="24"/>
          <w:szCs w:val="24"/>
          <w:lang w:eastAsia="zh-CN"/>
        </w:rPr>
      </w:pPr>
      <w:bookmarkStart w:id="1100" w:name="_Toc442374407"/>
      <w:bookmarkStart w:id="1101" w:name="_Toc442374897"/>
      <w:bookmarkStart w:id="1102" w:name="_Toc443320219"/>
      <w:bookmarkStart w:id="1103" w:name="_Toc464460066"/>
      <w:bookmarkStart w:id="1104" w:name="_Toc476063414"/>
      <w:bookmarkStart w:id="1105" w:name="_Toc476067896"/>
      <w:r w:rsidRPr="007338F0">
        <w:rPr>
          <w:rFonts w:ascii="Times New Roman" w:hAnsi="Times New Roman" w:cs="Times New Roman"/>
          <w:b/>
          <w:sz w:val="24"/>
          <w:szCs w:val="24"/>
          <w:lang w:eastAsia="zh-CN"/>
        </w:rPr>
        <w:t>3.5</w:t>
      </w:r>
      <w:r w:rsidRPr="007338F0">
        <w:rPr>
          <w:rFonts w:ascii="Times New Roman" w:hAnsi="Times New Roman" w:cs="Times New Roman"/>
          <w:b/>
          <w:sz w:val="24"/>
          <w:szCs w:val="24"/>
          <w:lang w:eastAsia="zh-CN"/>
        </w:rPr>
        <w:tab/>
        <w:t>In kind contributions (Article 14.8 of General Conditions</w:t>
      </w:r>
      <w:bookmarkEnd w:id="1100"/>
      <w:bookmarkEnd w:id="1101"/>
      <w:bookmarkEnd w:id="1102"/>
      <w:bookmarkEnd w:id="1103"/>
      <w:bookmarkEnd w:id="1104"/>
      <w:bookmarkEnd w:id="1105"/>
      <w:r w:rsidRPr="007338F0">
        <w:rPr>
          <w:rFonts w:ascii="Times New Roman" w:hAnsi="Times New Roman" w:cs="Times New Roman"/>
          <w:b/>
          <w:sz w:val="24"/>
          <w:szCs w:val="24"/>
          <w:lang w:eastAsia="zh-CN"/>
        </w:rPr>
        <w:t xml:space="preserve">) </w:t>
      </w:r>
    </w:p>
    <w:p w:rsidR="00D0198E" w:rsidRPr="007338F0" w:rsidRDefault="00D0198E" w:rsidP="007338F0">
      <w:pPr>
        <w:rPr>
          <w:rFonts w:ascii="Times New Roman" w:hAnsi="Times New Roman" w:cs="Times New Roman"/>
          <w:b/>
          <w:sz w:val="24"/>
          <w:szCs w:val="24"/>
          <w:lang w:eastAsia="zh-CN"/>
        </w:rPr>
      </w:pPr>
      <w:bookmarkStart w:id="1106" w:name="_Toc442374408"/>
      <w:bookmarkStart w:id="1107" w:name="_Toc442374898"/>
      <w:bookmarkStart w:id="1108" w:name="_Toc443320220"/>
      <w:bookmarkStart w:id="1109" w:name="_Toc464460067"/>
      <w:bookmarkStart w:id="1110" w:name="_Toc476063415"/>
      <w:bookmarkStart w:id="1111" w:name="_Toc476067897"/>
      <w:r w:rsidRPr="007338F0">
        <w:rPr>
          <w:rFonts w:ascii="Times New Roman" w:hAnsi="Times New Roman" w:cs="Times New Roman"/>
          <w:b/>
          <w:sz w:val="24"/>
          <w:szCs w:val="24"/>
          <w:lang w:eastAsia="zh-CN"/>
        </w:rPr>
        <w:t>3.6</w:t>
      </w:r>
      <w:r w:rsidRPr="007338F0">
        <w:rPr>
          <w:rFonts w:ascii="Times New Roman" w:hAnsi="Times New Roman" w:cs="Times New Roman"/>
          <w:b/>
          <w:sz w:val="24"/>
          <w:szCs w:val="24"/>
          <w:lang w:eastAsia="zh-CN"/>
        </w:rPr>
        <w:tab/>
        <w:t>Non-eligible costs (Article 14.9 of GC)</w:t>
      </w:r>
      <w:bookmarkEnd w:id="1106"/>
      <w:bookmarkEnd w:id="1107"/>
      <w:bookmarkEnd w:id="1108"/>
      <w:bookmarkEnd w:id="1109"/>
      <w:bookmarkEnd w:id="1110"/>
      <w:bookmarkEnd w:id="1111"/>
    </w:p>
    <w:p w:rsidR="00D0198E" w:rsidRPr="007338F0" w:rsidRDefault="00D0198E" w:rsidP="007338F0">
      <w:pPr>
        <w:rPr>
          <w:rFonts w:ascii="Times New Roman" w:hAnsi="Times New Roman" w:cs="Times New Roman"/>
          <w:b/>
          <w:sz w:val="24"/>
          <w:szCs w:val="24"/>
          <w:lang w:eastAsia="zh-CN"/>
        </w:rPr>
      </w:pPr>
      <w:bookmarkStart w:id="1112" w:name="_Toc442374409"/>
      <w:bookmarkStart w:id="1113" w:name="_Toc442374899"/>
      <w:bookmarkStart w:id="1114" w:name="_Toc443320221"/>
      <w:bookmarkStart w:id="1115" w:name="_Toc464460068"/>
      <w:bookmarkStart w:id="1116" w:name="_Toc476063416"/>
      <w:bookmarkStart w:id="1117" w:name="_Toc476067898"/>
      <w:r w:rsidRPr="007338F0">
        <w:rPr>
          <w:rFonts w:ascii="Times New Roman" w:hAnsi="Times New Roman" w:cs="Times New Roman"/>
          <w:b/>
          <w:sz w:val="24"/>
          <w:szCs w:val="24"/>
          <w:lang w:eastAsia="zh-CN"/>
        </w:rPr>
        <w:t>3.7</w:t>
      </w:r>
      <w:r w:rsidRPr="007338F0">
        <w:rPr>
          <w:rFonts w:ascii="Times New Roman" w:hAnsi="Times New Roman" w:cs="Times New Roman"/>
          <w:b/>
          <w:sz w:val="24"/>
          <w:szCs w:val="24"/>
          <w:lang w:eastAsia="zh-CN"/>
        </w:rPr>
        <w:tab/>
        <w:t>Revenues of the Action</w:t>
      </w:r>
      <w:bookmarkEnd w:id="1112"/>
      <w:bookmarkEnd w:id="1113"/>
      <w:bookmarkEnd w:id="1114"/>
      <w:bookmarkEnd w:id="1115"/>
      <w:bookmarkEnd w:id="1116"/>
      <w:bookmarkEnd w:id="1117"/>
    </w:p>
    <w:p w:rsidR="00D0198E" w:rsidRPr="00FB7749"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lang w:eastAsia="en-GB"/>
        </w:rPr>
        <w:t xml:space="preserve">[Describe factual findings and specify errors and exceptions. </w:t>
      </w:r>
      <w:r w:rsidRPr="00FB7749">
        <w:rPr>
          <w:rFonts w:ascii="Times New Roman" w:eastAsia="Times New Roman" w:hAnsi="Times New Roman" w:cs="Times New Roman"/>
          <w:b/>
          <w:i/>
          <w:lang w:eastAsia="en-GB"/>
        </w:rPr>
        <w:t>Procedures 4.2 - 4.6 in Annex 2A</w:t>
      </w:r>
      <w:r w:rsidRPr="00FB7749">
        <w:rPr>
          <w:rFonts w:ascii="Times New Roman" w:eastAsia="Times New Roman" w:hAnsi="Times New Roman" w:cs="Times New Roman"/>
          <w:i/>
          <w:lang w:eastAsia="en-GB"/>
        </w:rPr>
        <w:t>]</w:t>
      </w:r>
      <w:bookmarkStart w:id="1118" w:name="_Toc191455098"/>
    </w:p>
    <w:p w:rsidR="001F5228" w:rsidRPr="00FB7749" w:rsidRDefault="001F5228" w:rsidP="007338F0">
      <w:pPr>
        <w:rPr>
          <w:lang w:eastAsia="zh-CN"/>
        </w:rPr>
      </w:pPr>
      <w:bookmarkStart w:id="1119" w:name="_Toc211936985"/>
      <w:bookmarkStart w:id="1120" w:name="_Toc442374410"/>
      <w:bookmarkStart w:id="1121" w:name="_Toc442374900"/>
      <w:bookmarkStart w:id="1122" w:name="_Toc443320222"/>
      <w:bookmarkStart w:id="1123" w:name="_Toc464460069"/>
      <w:bookmarkStart w:id="1124" w:name="_Toc476063417"/>
      <w:bookmarkStart w:id="1125" w:name="_Toc476067899"/>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Annex 1</w:t>
      </w:r>
      <w:r w:rsidRPr="007338F0">
        <w:rPr>
          <w:rFonts w:ascii="Times New Roman" w:hAnsi="Times New Roman" w:cs="Times New Roman"/>
          <w:b/>
          <w:sz w:val="24"/>
          <w:szCs w:val="24"/>
          <w:lang w:eastAsia="zh-CN"/>
        </w:rPr>
        <w:tab/>
        <w:t xml:space="preserve">Financial Report for the </w:t>
      </w:r>
      <w:bookmarkEnd w:id="1118"/>
      <w:bookmarkEnd w:id="1119"/>
      <w:bookmarkEnd w:id="1120"/>
      <w:bookmarkEnd w:id="1121"/>
      <w:bookmarkEnd w:id="1122"/>
      <w:bookmarkEnd w:id="1123"/>
      <w:r w:rsidRPr="007338F0">
        <w:rPr>
          <w:rFonts w:ascii="Times New Roman" w:hAnsi="Times New Roman" w:cs="Times New Roman"/>
          <w:b/>
          <w:sz w:val="24"/>
          <w:szCs w:val="24"/>
          <w:lang w:eastAsia="zh-CN"/>
        </w:rPr>
        <w:t>Twinning Grant Contract</w:t>
      </w:r>
      <w:bookmarkEnd w:id="1124"/>
      <w:bookmarkEnd w:id="1125"/>
    </w:p>
    <w:p w:rsidR="00D0198E" w:rsidRPr="00FB7749" w:rsidRDefault="00D0198E" w:rsidP="001F5228">
      <w:pPr>
        <w:spacing w:after="240" w:line="240" w:lineRule="auto"/>
        <w:rPr>
          <w:rFonts w:ascii="Times New Roman" w:eastAsia="Times New Roman" w:hAnsi="Times New Roman" w:cs="Times New Roman"/>
          <w:sz w:val="18"/>
          <w:szCs w:val="18"/>
          <w:lang w:eastAsia="en-GB"/>
        </w:rPr>
      </w:pPr>
      <w:r w:rsidRPr="00FB7749">
        <w:rPr>
          <w:rFonts w:ascii="Times New Roman" w:eastAsia="Times New Roman" w:hAnsi="Times New Roman" w:cs="Times New Roman"/>
          <w:iCs/>
          <w:sz w:val="18"/>
          <w:szCs w:val="18"/>
          <w:lang w:eastAsia="en-GB"/>
        </w:rPr>
        <w:t>[</w:t>
      </w:r>
      <w:r w:rsidRPr="00FB7749">
        <w:rPr>
          <w:rFonts w:ascii="Times New Roman" w:eastAsia="Times New Roman" w:hAnsi="Times New Roman" w:cs="Times New Roman"/>
          <w:i/>
          <w:iCs/>
          <w:sz w:val="18"/>
          <w:szCs w:val="18"/>
          <w:lang w:eastAsia="en-GB"/>
        </w:rPr>
        <w:t xml:space="preserve">Annex 1 should include the Member State Partner(s) financial report for the  Twinning Grant Contract which is the subject of the verification. The financial report should be dated and </w:t>
      </w:r>
      <w:r w:rsidRPr="00FB7749">
        <w:rPr>
          <w:rFonts w:ascii="Times New Roman" w:eastAsia="Times New Roman" w:hAnsi="Times New Roman" w:cs="Times New Roman"/>
          <w:b/>
          <w:i/>
          <w:iCs/>
          <w:sz w:val="18"/>
          <w:szCs w:val="18"/>
          <w:lang w:eastAsia="en-GB"/>
        </w:rPr>
        <w:t>indicate</w:t>
      </w:r>
      <w:r w:rsidRPr="00FB7749">
        <w:rPr>
          <w:rFonts w:ascii="Times New Roman" w:eastAsia="Times New Roman" w:hAnsi="Times New Roman" w:cs="Times New Roman"/>
          <w:i/>
          <w:iCs/>
          <w:sz w:val="18"/>
          <w:szCs w:val="18"/>
          <w:lang w:eastAsia="en-GB"/>
        </w:rPr>
        <w:t xml:space="preserve"> the period covered.]</w:t>
      </w:r>
    </w:p>
    <w:p w:rsidR="001F5228" w:rsidRPr="00FB7749" w:rsidRDefault="001F5228" w:rsidP="007338F0">
      <w:pPr>
        <w:rPr>
          <w:lang w:eastAsia="zh-CN"/>
        </w:rPr>
      </w:pPr>
      <w:bookmarkStart w:id="1126" w:name="_Toc191455099"/>
      <w:bookmarkStart w:id="1127" w:name="_Toc211936986"/>
      <w:bookmarkStart w:id="1128" w:name="_Toc442374411"/>
      <w:bookmarkStart w:id="1129" w:name="_Toc442374901"/>
      <w:bookmarkStart w:id="1130" w:name="_Toc443320223"/>
      <w:bookmarkStart w:id="1131" w:name="_Toc464460070"/>
      <w:bookmarkStart w:id="1132" w:name="_Toc476063418"/>
      <w:bookmarkStart w:id="1133" w:name="_Toc476067900"/>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Annex 2</w:t>
      </w:r>
      <w:r w:rsidRPr="007338F0">
        <w:rPr>
          <w:rFonts w:ascii="Times New Roman" w:hAnsi="Times New Roman" w:cs="Times New Roman"/>
          <w:b/>
          <w:sz w:val="24"/>
          <w:szCs w:val="24"/>
          <w:lang w:eastAsia="zh-CN"/>
        </w:rPr>
        <w:tab/>
        <w:t>Terms of Reference Expenditure Verification</w:t>
      </w:r>
      <w:bookmarkEnd w:id="1126"/>
      <w:bookmarkEnd w:id="1127"/>
      <w:bookmarkEnd w:id="1128"/>
      <w:bookmarkEnd w:id="1129"/>
      <w:bookmarkEnd w:id="1130"/>
      <w:bookmarkEnd w:id="1131"/>
      <w:bookmarkEnd w:id="1132"/>
      <w:bookmarkEnd w:id="1133"/>
    </w:p>
    <w:p w:rsidR="00D0198E" w:rsidRPr="00FB7749" w:rsidRDefault="00D0198E" w:rsidP="001F5228">
      <w:pPr>
        <w:spacing w:after="240" w:line="240" w:lineRule="auto"/>
        <w:rPr>
          <w:rFonts w:ascii="Times New Roman" w:eastAsia="Times New Roman" w:hAnsi="Times New Roman" w:cs="Times New Roman"/>
          <w:i/>
          <w:iCs/>
          <w:sz w:val="18"/>
          <w:szCs w:val="18"/>
          <w:lang w:eastAsia="en-GB"/>
        </w:rPr>
      </w:pPr>
      <w:r w:rsidRPr="00FB7749">
        <w:rPr>
          <w:rFonts w:ascii="Times New Roman" w:eastAsia="Times New Roman" w:hAnsi="Times New Roman" w:cs="Times New Roman"/>
          <w:iCs/>
          <w:sz w:val="18"/>
          <w:szCs w:val="18"/>
          <w:lang w:eastAsia="en-GB"/>
        </w:rPr>
        <w:t>[</w:t>
      </w:r>
      <w:r w:rsidRPr="00FB7749">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FB7749">
        <w:rPr>
          <w:rFonts w:ascii="Times New Roman" w:eastAsia="Times New Roman" w:hAnsi="Times New Roman" w:cs="Times New Roman"/>
          <w:b/>
          <w:i/>
          <w:iCs/>
          <w:sz w:val="18"/>
          <w:szCs w:val="18"/>
          <w:lang w:eastAsia="en-GB"/>
        </w:rPr>
        <w:t>procedures</w:t>
      </w:r>
      <w:r w:rsidRPr="00FB7749">
        <w:rPr>
          <w:rFonts w:ascii="Times New Roman" w:eastAsia="Times New Roman" w:hAnsi="Times New Roman" w:cs="Times New Roman"/>
          <w:i/>
          <w:iCs/>
          <w:sz w:val="18"/>
          <w:szCs w:val="18"/>
          <w:lang w:eastAsia="en-GB"/>
        </w:rPr>
        <w:t xml:space="preserve"> to be performed).]</w:t>
      </w:r>
    </w:p>
    <w:p w:rsidR="00D0198E" w:rsidRPr="00FB7749" w:rsidRDefault="00D0198E" w:rsidP="001F5228">
      <w:pPr>
        <w:spacing w:after="240" w:line="240" w:lineRule="auto"/>
      </w:pPr>
    </w:p>
    <w:p w:rsidR="00D0198E" w:rsidRPr="00FB7749" w:rsidRDefault="00D0198E">
      <w:r w:rsidRPr="00FB7749">
        <w:br w:type="page"/>
      </w:r>
    </w:p>
    <w:p w:rsidR="00905988" w:rsidRPr="00FB7749" w:rsidRDefault="002D0CC7" w:rsidP="007338F0">
      <w:pPr>
        <w:pStyle w:val="Heading2"/>
        <w:pBdr>
          <w:top w:val="single" w:sz="4" w:space="1" w:color="auto"/>
          <w:left w:val="single" w:sz="4" w:space="4" w:color="auto"/>
          <w:bottom w:val="single" w:sz="4" w:space="1" w:color="auto"/>
          <w:right w:val="single" w:sz="4" w:space="4" w:color="auto"/>
        </w:pBdr>
      </w:pPr>
      <w:bookmarkStart w:id="1134" w:name="_Toc484173503"/>
      <w:r w:rsidRPr="007338F0">
        <w:rPr>
          <w:sz w:val="32"/>
          <w:szCs w:val="32"/>
        </w:rPr>
        <w:t>ANNEX A7: Financial Annex</w:t>
      </w:r>
      <w:bookmarkEnd w:id="1134"/>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 xml:space="preserve">1. The Project Budget </w:t>
      </w:r>
      <w:r w:rsidRPr="003947FF">
        <w:rPr>
          <w:rFonts w:ascii="Times New Roman" w:eastAsia="Times New Roman" w:hAnsi="Times New Roman" w:cs="Times New Roman"/>
          <w:color w:val="000000"/>
          <w:sz w:val="24"/>
          <w:szCs w:val="24"/>
          <w:lang w:eastAsia="en-GB"/>
        </w:rPr>
        <w:t>(Annex A3)</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1.1 General remarks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Twinning initial and subsequent work plans shall be accompanied by a detailed budget. For each activity, individual items of expenditures shall be listed and quantified and unit costs and flat rates as per the contract accounted for.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1.2 Structure of the budget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Pr>
          <w:rFonts w:ascii="Times New Roman" w:eastAsia="Times New Roman" w:hAnsi="Times New Roman" w:cs="Times New Roman"/>
          <w:color w:val="000000"/>
          <w:sz w:val="24"/>
          <w:szCs w:val="24"/>
          <w:lang w:eastAsia="en-GB"/>
        </w:rPr>
        <w:t>ts, one budget heading for the m</w:t>
      </w:r>
      <w:r w:rsidRPr="003947FF">
        <w:rPr>
          <w:rFonts w:ascii="Times New Roman" w:eastAsia="Times New Roman" w:hAnsi="Times New Roman" w:cs="Times New Roman"/>
          <w:color w:val="000000"/>
          <w:sz w:val="24"/>
          <w:szCs w:val="24"/>
          <w:lang w:eastAsia="en-GB"/>
        </w:rPr>
        <w:t>andatory results/output</w:t>
      </w:r>
      <w:r w:rsidR="00C45FEC">
        <w:rPr>
          <w:rFonts w:ascii="Times New Roman" w:eastAsia="Times New Roman" w:hAnsi="Times New Roman" w:cs="Times New Roman"/>
          <w:color w:val="000000"/>
          <w:sz w:val="24"/>
          <w:szCs w:val="24"/>
          <w:lang w:eastAsia="en-GB"/>
        </w:rPr>
        <w:t>s</w:t>
      </w:r>
      <w:r w:rsidRPr="003947F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the reserve and one budget-line for the flat rate for indirect costs.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Pr>
          <w:rFonts w:ascii="Times New Roman" w:eastAsia="Times New Roman" w:hAnsi="Times New Roman" w:cs="Times New Roman"/>
          <w:sz w:val="24"/>
          <w:szCs w:val="24"/>
          <w:lang w:eastAsia="en-GB"/>
        </w:rPr>
        <w:t>ittee meetings</w:t>
      </w:r>
      <w:r w:rsidRPr="003947FF">
        <w:rPr>
          <w:rFonts w:ascii="Times New Roman" w:eastAsia="Times New Roman" w:hAnsi="Times New Roman" w:cs="Times New Roman"/>
          <w:sz w:val="24"/>
          <w:szCs w:val="24"/>
          <w:lang w:eastAsia="en-GB"/>
        </w:rPr>
        <w:t xml:space="preserve"> by the Member State PLs, Component leaders and other support staff and participation in events agreed under the communication and visibility plan by the Member State PL(s) are covered under the budget heading for horizontal cost. For the activities mentioned the Member State PL(s) and/or other support staff are considered short term experts. Travel and daily subsistence allowances linked to the participation of the Beneficiary PL and/or RTA counterpart in Commission Headquarters trainings are also covered under this budget heading as is the costs – based on real costs - of the communication and visibility plan and the exceptionally justified supplies necessary for efficient implementation of the project. </w:t>
      </w:r>
    </w:p>
    <w:p w:rsidR="003947FF" w:rsidRPr="003947FF" w:rsidRDefault="00446C9B" w:rsidP="003947FF">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Regarding t</w:t>
      </w:r>
      <w:r w:rsidR="003947FF" w:rsidRPr="003947FF">
        <w:rPr>
          <w:rFonts w:ascii="Times New Roman" w:eastAsia="Times New Roman" w:hAnsi="Times New Roman" w:cs="Times New Roman"/>
          <w:sz w:val="24"/>
          <w:szCs w:val="24"/>
          <w:lang w:eastAsia="en-GB"/>
        </w:rPr>
        <w:t>he amount alloc</w:t>
      </w:r>
      <w:r w:rsidR="0047411C">
        <w:rPr>
          <w:rFonts w:ascii="Times New Roman" w:eastAsia="Times New Roman" w:hAnsi="Times New Roman" w:cs="Times New Roman"/>
          <w:sz w:val="24"/>
          <w:szCs w:val="24"/>
          <w:lang w:eastAsia="en-GB"/>
        </w:rPr>
        <w:t>ated to the budget heading for m</w:t>
      </w:r>
      <w:r w:rsidR="003947FF" w:rsidRPr="003947FF">
        <w:rPr>
          <w:rFonts w:ascii="Times New Roman" w:eastAsia="Times New Roman" w:hAnsi="Times New Roman" w:cs="Times New Roman"/>
          <w:sz w:val="24"/>
          <w:szCs w:val="24"/>
          <w:lang w:eastAsia="en-GB"/>
        </w:rPr>
        <w:t>andatory results/outputs</w:t>
      </w:r>
      <w:r>
        <w:rPr>
          <w:rFonts w:ascii="Times New Roman" w:eastAsia="Times New Roman" w:hAnsi="Times New Roman" w:cs="Times New Roman"/>
          <w:sz w:val="24"/>
          <w:szCs w:val="24"/>
          <w:lang w:eastAsia="en-GB"/>
        </w:rPr>
        <w:t xml:space="preserve">, </w:t>
      </w:r>
      <w:r w:rsidR="003947FF" w:rsidRPr="003947FF">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amounts defined for each component (</w:t>
      </w:r>
      <w:r w:rsidR="0047411C">
        <w:rPr>
          <w:rFonts w:ascii="Times New Roman" w:eastAsia="Times New Roman" w:hAnsi="Times New Roman" w:cs="Times New Roman"/>
          <w:sz w:val="24"/>
          <w:szCs w:val="24"/>
          <w:lang w:eastAsia="en-GB"/>
        </w:rPr>
        <w:t>referring to each m</w:t>
      </w:r>
      <w:r w:rsidR="003947FF" w:rsidRPr="003947FF">
        <w:rPr>
          <w:rFonts w:ascii="Times New Roman" w:eastAsia="Times New Roman" w:hAnsi="Times New Roman" w:cs="Times New Roman"/>
          <w:sz w:val="24"/>
          <w:szCs w:val="24"/>
          <w:lang w:eastAsia="en-GB"/>
        </w:rPr>
        <w:t>andatory result/output</w:t>
      </w:r>
      <w:r>
        <w:rPr>
          <w:rFonts w:ascii="Times New Roman" w:eastAsia="Times New Roman" w:hAnsi="Times New Roman" w:cs="Times New Roman"/>
          <w:sz w:val="24"/>
          <w:szCs w:val="24"/>
          <w:lang w:eastAsia="en-GB"/>
        </w:rPr>
        <w:t>)</w:t>
      </w:r>
      <w:r w:rsidR="003947FF" w:rsidRPr="003947F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should be</w:t>
      </w:r>
      <w:r w:rsidR="003947FF" w:rsidRPr="003947FF">
        <w:rPr>
          <w:rFonts w:ascii="Times New Roman" w:eastAsia="Times New Roman" w:hAnsi="Times New Roman" w:cs="Times New Roman"/>
          <w:sz w:val="24"/>
          <w:szCs w:val="24"/>
          <w:lang w:eastAsia="en-GB"/>
        </w:rPr>
        <w:t xml:space="preserve"> defined as a global amount, </w:t>
      </w:r>
      <w:r>
        <w:rPr>
          <w:rFonts w:ascii="Times New Roman" w:eastAsia="Times New Roman" w:hAnsi="Times New Roman" w:cs="Times New Roman"/>
          <w:sz w:val="24"/>
          <w:szCs w:val="24"/>
          <w:lang w:eastAsia="en-GB"/>
        </w:rPr>
        <w:t xml:space="preserve">as </w:t>
      </w:r>
      <w:r w:rsidR="003947FF" w:rsidRPr="003947FF">
        <w:rPr>
          <w:rFonts w:ascii="Times New Roman" w:eastAsia="Times New Roman" w:hAnsi="Times New Roman" w:cs="Times New Roman"/>
          <w:sz w:val="24"/>
          <w:szCs w:val="24"/>
          <w:lang w:eastAsia="en-GB"/>
        </w:rPr>
        <w:t>also identified in Annex A3 of the</w:t>
      </w:r>
      <w:r w:rsidR="003947FF" w:rsidRPr="003947FF">
        <w:rPr>
          <w:rFonts w:ascii="Times New Roman" w:eastAsia="Times New Roman" w:hAnsi="Times New Roman" w:cs="Times New Roman"/>
          <w:color w:val="000000"/>
          <w:sz w:val="24"/>
          <w:szCs w:val="24"/>
          <w:lang w:eastAsia="zh-CN"/>
        </w:rPr>
        <w:t xml:space="preserve"> Twinning Grant Contract</w:t>
      </w:r>
      <w:r w:rsidR="003947FF" w:rsidRPr="003947FF">
        <w:rPr>
          <w:rFonts w:ascii="Times New Roman" w:eastAsia="Times New Roman" w:hAnsi="Times New Roman" w:cs="Times New Roman"/>
          <w:sz w:val="24"/>
          <w:szCs w:val="24"/>
          <w:lang w:eastAsia="en-GB"/>
        </w:rPr>
        <w:t>.</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The allocation for reserves are fixed as 2,5% of the direct costs at the time of the contracting. Should the reserves be utilised for the implementation of the project the reserves are re-allocated to the relevant budget heading.</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 xml:space="preserve">The flat rate for indirect costs is fixed at 6% of the direct costs as per Annex B.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broken-down according to the specific costs for the activity. An activity can include a number of sub-activities.</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3947FF">
        <w:rPr>
          <w:rFonts w:ascii="Times New Roman" w:eastAsia="Times New Roman" w:hAnsi="Times New Roman" w:cs="Times New Roman"/>
          <w:color w:val="000000"/>
          <w:sz w:val="24"/>
          <w:szCs w:val="24"/>
          <w:lang w:eastAsia="zh-CN"/>
        </w:rPr>
        <w:t>appropriate</w:t>
      </w:r>
      <w:r w:rsidRPr="003947FF">
        <w:rPr>
          <w:rFonts w:ascii="Times New Roman" w:eastAsia="Times New Roman" w:hAnsi="Times New Roman" w:cs="Times New Roman"/>
          <w:sz w:val="24"/>
          <w:szCs w:val="24"/>
          <w:lang w:eastAsia="en-GB"/>
        </w:rPr>
        <w:t xml:space="preserve">, in the </w:t>
      </w:r>
      <w:r w:rsidR="006C51F0" w:rsidRPr="003947FF">
        <w:rPr>
          <w:rFonts w:ascii="Times New Roman" w:eastAsia="Times New Roman" w:hAnsi="Times New Roman" w:cs="Times New Roman"/>
          <w:sz w:val="24"/>
          <w:szCs w:val="24"/>
          <w:lang w:eastAsia="en-GB"/>
        </w:rPr>
        <w:t>break</w:t>
      </w:r>
      <w:r w:rsidR="006C51F0">
        <w:rPr>
          <w:rFonts w:ascii="Times New Roman" w:eastAsia="Times New Roman" w:hAnsi="Times New Roman" w:cs="Times New Roman"/>
          <w:sz w:val="24"/>
          <w:szCs w:val="24"/>
          <w:lang w:eastAsia="en-GB"/>
        </w:rPr>
        <w:t>d</w:t>
      </w:r>
      <w:r w:rsidR="006C51F0" w:rsidRPr="003947FF">
        <w:rPr>
          <w:rFonts w:ascii="Times New Roman" w:eastAsia="Times New Roman" w:hAnsi="Times New Roman" w:cs="Times New Roman"/>
          <w:sz w:val="24"/>
          <w:szCs w:val="24"/>
          <w:lang w:eastAsia="en-GB"/>
        </w:rPr>
        <w:t>own</w:t>
      </w:r>
      <w:r w:rsidRPr="003947FF">
        <w:rPr>
          <w:rFonts w:ascii="Times New Roman" w:eastAsia="Times New Roman" w:hAnsi="Times New Roman" w:cs="Times New Roman"/>
          <w:sz w:val="24"/>
          <w:szCs w:val="24"/>
          <w:lang w:eastAsia="en-GB"/>
        </w:rPr>
        <w:t xml:space="preserve"> of costs for each activity of the work plan.</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2.</w:t>
      </w:r>
      <w:r w:rsidRPr="003947FF">
        <w:rPr>
          <w:rFonts w:ascii="Times New Roman" w:eastAsia="Times New Roman" w:hAnsi="Times New Roman" w:cs="Times New Roman"/>
          <w:sz w:val="36"/>
          <w:szCs w:val="36"/>
          <w:lang w:eastAsia="en-GB"/>
        </w:rPr>
        <w:tab/>
        <w:t xml:space="preserve">Changes to a Twinning Grant Contract </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3947FF">
        <w:rPr>
          <w:rFonts w:ascii="Times New Roman" w:eastAsia="Times New Roman" w:hAnsi="Times New Roman" w:cs="Times New Roman"/>
          <w:b/>
          <w:color w:val="000000"/>
          <w:sz w:val="24"/>
          <w:szCs w:val="24"/>
          <w:lang w:eastAsia="en-GB"/>
        </w:rPr>
        <w:t xml:space="preserve"> Changes to the mandatory results</w:t>
      </w:r>
      <w:r w:rsidR="00403305" w:rsidRPr="00403305">
        <w:rPr>
          <w:rFonts w:ascii="Times New Roman" w:eastAsia="Times New Roman" w:hAnsi="Times New Roman" w:cs="Times New Roman"/>
          <w:b/>
          <w:color w:val="000000"/>
          <w:sz w:val="24"/>
          <w:szCs w:val="24"/>
          <w:lang w:eastAsia="en-GB"/>
        </w:rPr>
        <w:t>/outputs</w:t>
      </w:r>
      <w:r w:rsidRPr="003947FF">
        <w:rPr>
          <w:rFonts w:ascii="Times New Roman" w:eastAsia="Times New Roman" w:hAnsi="Times New Roman" w:cs="Times New Roman"/>
          <w:b/>
          <w:color w:val="000000"/>
          <w:sz w:val="24"/>
          <w:szCs w:val="24"/>
          <w:lang w:eastAsia="en-GB"/>
        </w:rPr>
        <w:t xml:space="preserve"> should however be exceptional and duly justified and should not contradict the provisions of the respective financing decisions.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section therefore firstly details (1) the requirements for all changes to a Twinning Grant Contract and thereafter (2) the more specific rules regarding budgetary changes. </w:t>
      </w:r>
    </w:p>
    <w:p w:rsidR="003947FF" w:rsidRPr="003947FF" w:rsidRDefault="00D1117A"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(1) Changes in g</w:t>
      </w:r>
      <w:r w:rsidR="003947FF" w:rsidRPr="003947FF">
        <w:rPr>
          <w:rFonts w:ascii="Times New Roman" w:eastAsia="Times New Roman" w:hAnsi="Times New Roman" w:cs="Times New Roman"/>
          <w:b/>
          <w:color w:val="000000"/>
          <w:sz w:val="24"/>
          <w:szCs w:val="24"/>
          <w:lang w:eastAsia="en-GB"/>
        </w:rPr>
        <w:t xml:space="preserve">eneral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procedures shall apply: </w:t>
      </w:r>
    </w:p>
    <w:p w:rsidR="003947FF" w:rsidRPr="003947F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3947FF">
        <w:rPr>
          <w:rFonts w:ascii="Times New Roman" w:eastAsia="Times New Roman" w:hAnsi="Times New Roman" w:cs="Times New Roman"/>
          <w:b/>
          <w:color w:val="000000"/>
          <w:sz w:val="24"/>
          <w:szCs w:val="24"/>
          <w:lang w:eastAsia="en-GB"/>
        </w:rPr>
        <w:t>A</w:t>
      </w:r>
      <w:r w:rsidRPr="003947FF">
        <w:rPr>
          <w:rFonts w:ascii="Times New Roman" w:eastAsia="Times New Roman" w:hAnsi="Times New Roman" w:cs="Times New Roman"/>
          <w:color w:val="000000"/>
          <w:sz w:val="24"/>
          <w:szCs w:val="24"/>
          <w:lang w:eastAsia="en-GB"/>
        </w:rPr>
        <w:t xml:space="preserve">.  </w:t>
      </w:r>
      <w:r w:rsidRPr="003947FF">
        <w:rPr>
          <w:rFonts w:ascii="Times New Roman" w:eastAsia="Times New Roman" w:hAnsi="Times New Roman" w:cs="Times New Roman"/>
          <w:b/>
          <w:color w:val="000000"/>
          <w:sz w:val="24"/>
          <w:szCs w:val="24"/>
          <w:lang w:eastAsia="en-GB"/>
        </w:rPr>
        <w:t>Addenda</w:t>
      </w:r>
      <w:r w:rsidRPr="003947FF">
        <w:rPr>
          <w:rFonts w:ascii="Times New Roman" w:eastAsia="Times New Roman" w:hAnsi="Times New Roman" w:cs="Times New Roman"/>
          <w:b/>
          <w:color w:val="000000"/>
          <w:sz w:val="24"/>
          <w:szCs w:val="24"/>
          <w:u w:val="single"/>
          <w:lang w:eastAsia="en-GB"/>
        </w:rPr>
        <w:t xml:space="preserve"> </w:t>
      </w:r>
    </w:p>
    <w:p w:rsidR="003947FF" w:rsidRPr="003947F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Substantial changes to the Twinning Grant Contract must be formalised in an addendum signed by all contracting parties including the PL(s) of both Member State administration and Beneficiary administration and is processed according to implementation mode (direct or indirect).</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changes to a </w:t>
      </w:r>
      <w:r w:rsidRPr="003947FF">
        <w:rPr>
          <w:rFonts w:ascii="Times New Roman" w:eastAsia="Times New Roman" w:hAnsi="Times New Roman" w:cs="Times New Roman"/>
          <w:color w:val="000000"/>
          <w:sz w:val="24"/>
          <w:szCs w:val="24"/>
          <w:lang w:eastAsia="zh-CN"/>
        </w:rPr>
        <w:t xml:space="preserve">Twinning Grant Contract </w:t>
      </w:r>
      <w:r w:rsidRPr="003947FF">
        <w:rPr>
          <w:rFonts w:ascii="Times New Roman" w:eastAsia="Times New Roman" w:hAnsi="Times New Roman" w:cs="Times New Roman"/>
          <w:color w:val="000000"/>
          <w:sz w:val="24"/>
          <w:szCs w:val="24"/>
          <w:lang w:eastAsia="en-GB"/>
        </w:rPr>
        <w:t xml:space="preserve">require a formal addendum: </w:t>
      </w:r>
    </w:p>
    <w:p w:rsidR="003947FF" w:rsidRPr="003947F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relevant field of cooperation with the EU and/or the </w:t>
      </w:r>
      <w:r w:rsidRPr="003947FF">
        <w:rPr>
          <w:rFonts w:ascii="Times New Roman" w:eastAsia="Times New Roman" w:hAnsi="Times New Roman" w:cs="Times New Roman"/>
          <w:i/>
          <w:color w:val="000000"/>
          <w:sz w:val="24"/>
          <w:szCs w:val="24"/>
          <w:lang w:eastAsia="zh-CN"/>
        </w:rPr>
        <w:t>Union acquis</w:t>
      </w:r>
      <w:r w:rsidRPr="003947FF">
        <w:rPr>
          <w:rFonts w:ascii="Times New Roman" w:eastAsia="Times New Roman" w:hAnsi="Times New Roman" w:cs="Times New Roman"/>
          <w:color w:val="000000"/>
          <w:sz w:val="24"/>
          <w:szCs w:val="24"/>
          <w:lang w:eastAsia="zh-CN"/>
        </w:rPr>
        <w:t xml:space="preserve"> related to the project (Article 2 of the work plan).</w:t>
      </w:r>
    </w:p>
    <w:p w:rsidR="003947FF" w:rsidRPr="003947F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rsidR="003947FF" w:rsidRPr="003947F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and targets to be achieved (Articles 3 and 4 of the work plan). </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Identity of the Member State and Beneficiary PLs, and MS RTA</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As a result of the lifting of a suspension, an addendum may be required to extend the duration of the contract and, if relevant, to adapt the Twinning Grant Contract to the new implementing conditions. The extended implementation period must however not go beyond the end of the operational implementation phase of the Financing Agreement under which the Twinning Grant Contract is funded (where there is a Financing Agreement).</w:t>
      </w:r>
    </w:p>
    <w:p w:rsidR="003947FF" w:rsidRPr="003947F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t xml:space="preserve">When the Contracting Authority is not the </w:t>
      </w:r>
      <w:r w:rsidR="00D1117A">
        <w:rPr>
          <w:rFonts w:ascii="Times New Roman" w:eastAsia="Times New Roman" w:hAnsi="Times New Roman" w:cs="Times New Roman"/>
          <w:i/>
          <w:color w:val="000000"/>
          <w:sz w:val="24"/>
          <w:szCs w:val="24"/>
          <w:lang w:eastAsia="zh-CN"/>
        </w:rPr>
        <w:t>EUD</w:t>
      </w:r>
      <w:r w:rsidRPr="003947F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B. Work plans and side letters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processed cannot affect the basic purpose of the project and/o</w:t>
      </w:r>
      <w:r w:rsidR="00D1117A">
        <w:rPr>
          <w:rFonts w:ascii="Times New Roman" w:eastAsia="Times New Roman" w:hAnsi="Times New Roman" w:cs="Times New Roman"/>
          <w:color w:val="000000"/>
          <w:sz w:val="24"/>
          <w:szCs w:val="24"/>
          <w:lang w:eastAsia="zh-CN"/>
        </w:rPr>
        <w:t>r the substantially change the m</w:t>
      </w:r>
      <w:r w:rsidRPr="003947FF">
        <w:rPr>
          <w:rFonts w:ascii="Times New Roman" w:eastAsia="Times New Roman" w:hAnsi="Times New Roman" w:cs="Times New Roman"/>
          <w:color w:val="000000"/>
          <w:sz w:val="24"/>
          <w:szCs w:val="24"/>
          <w:lang w:eastAsia="zh-CN"/>
        </w:rPr>
        <w:t>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even if agreed in the Project Steering Committee.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concerning the identity of Member State Component Leaders and junior PL.</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Work plans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initial 6 months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the prospect of the achievement of the 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xml:space="preserv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work plan being defined as a sequence of activities to be implemented by one side and/or the other, together constituting a strategy aimed at achieving the 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under Annex C15.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D1117A" w:rsidRDefault="00D1117A">
      <w:pP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br w:type="page"/>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Side letters</w:t>
      </w:r>
    </w:p>
    <w:p w:rsidR="003947FF" w:rsidRPr="003947FF" w:rsidRDefault="003947FF" w:rsidP="003947FF">
      <w:pPr>
        <w:spacing w:after="0" w:line="240" w:lineRule="auto"/>
        <w:jc w:val="both"/>
        <w:rPr>
          <w:rFonts w:ascii="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Side letters are reserved to changes taking place between Project Steering Committee meetings. These side letters are discussed at the first 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under Annex C13.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3947F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3947FF">
        <w:rPr>
          <w:rFonts w:ascii="Times New Roman" w:eastAsia="Times New Roman" w:hAnsi="Times New Roman" w:cs="Times New Roman"/>
          <w:sz w:val="24"/>
          <w:szCs w:val="24"/>
          <w:lang w:eastAsia="zh-CN"/>
        </w:rPr>
        <w:t>Beneficiary</w:t>
      </w:r>
      <w:r w:rsidRPr="003947FF">
        <w:rPr>
          <w:rFonts w:ascii="Times New Roman" w:eastAsia="Times New Roman" w:hAnsi="Times New Roman" w:cs="Times New Roman"/>
          <w:color w:val="000000"/>
          <w:sz w:val="24"/>
          <w:szCs w:val="24"/>
          <w:lang w:eastAsia="zh-CN"/>
        </w:rPr>
        <w:t xml:space="preserve"> PL. </w:t>
      </w:r>
      <w:r w:rsidRPr="003947FF">
        <w:rPr>
          <w:rFonts w:ascii="Times New Roman" w:eastAsia="Times New Roman" w:hAnsi="Times New Roman" w:cs="Times New Roman"/>
          <w:snapToGrid w:val="0"/>
          <w:color w:val="000000"/>
          <w:sz w:val="24"/>
          <w:szCs w:val="24"/>
        </w:rPr>
        <w:t xml:space="preserve">Member State PL may however delegate RTA to sign side letters on his/her behalf. The side letter is addressed to the Contracting Authority.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napToGrid w:val="0"/>
          <w:color w:val="000000"/>
          <w:sz w:val="24"/>
          <w:szCs w:val="24"/>
        </w:rPr>
        <w:t xml:space="preserve">The duly signed side letter must be </w:t>
      </w:r>
      <w:r w:rsidRPr="003947FF">
        <w:rPr>
          <w:rFonts w:ascii="Times New Roman" w:eastAsia="Times New Roman" w:hAnsi="Times New Roman" w:cs="Times New Roman"/>
          <w:sz w:val="24"/>
          <w:szCs w:val="24"/>
          <w:lang w:eastAsia="zh-CN"/>
        </w:rPr>
        <w:t>notified by a secure means of communication, so that dispatch can be proven in the event of dispute to the Contracting Authority and copied the EUD</w:t>
      </w:r>
      <w:r w:rsidRPr="003947FF" w:rsidDel="00017C8C">
        <w:rPr>
          <w:rFonts w:ascii="Times New Roman" w:eastAsia="Times New Roman" w:hAnsi="Times New Roman" w:cs="Times New Roman"/>
          <w:sz w:val="24"/>
          <w:szCs w:val="24"/>
          <w:lang w:eastAsia="zh-CN"/>
        </w:rPr>
        <w:t xml:space="preserve"> </w:t>
      </w:r>
      <w:r w:rsidR="00F55DF3">
        <w:rPr>
          <w:rFonts w:ascii="Times New Roman" w:eastAsia="Times New Roman" w:hAnsi="Times New Roman" w:cs="Times New Roman"/>
          <w:sz w:val="24"/>
          <w:szCs w:val="24"/>
          <w:lang w:eastAsia="zh-CN"/>
        </w:rPr>
        <w:t xml:space="preserve">(when </w:t>
      </w:r>
      <w:r w:rsidR="00D1117A">
        <w:rPr>
          <w:rFonts w:ascii="Times New Roman" w:eastAsia="Times New Roman" w:hAnsi="Times New Roman" w:cs="Times New Roman"/>
          <w:sz w:val="24"/>
          <w:szCs w:val="24"/>
          <w:lang w:eastAsia="zh-CN"/>
        </w:rPr>
        <w:t xml:space="preserve">the EUD is </w:t>
      </w:r>
      <w:r w:rsidRPr="003947FF">
        <w:rPr>
          <w:rFonts w:ascii="Times New Roman" w:eastAsia="Times New Roman" w:hAnsi="Times New Roman" w:cs="Times New Roman"/>
          <w:sz w:val="24"/>
          <w:szCs w:val="24"/>
          <w:lang w:eastAsia="zh-CN"/>
        </w:rPr>
        <w:t>not the Contracting authority).</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b/>
          <w:sz w:val="24"/>
          <w:szCs w:val="24"/>
          <w:lang w:eastAsia="zh-CN"/>
        </w:rPr>
        <w:t>Changes must be notified before the activities covered by the side letter are implemented: t</w:t>
      </w:r>
      <w:r w:rsidRPr="003947FF">
        <w:rPr>
          <w:rFonts w:ascii="Times New Roman" w:eastAsia="Times New Roman" w:hAnsi="Times New Roman" w:cs="Times New Roman"/>
          <w:b/>
          <w:color w:val="000000"/>
          <w:sz w:val="24"/>
          <w:szCs w:val="24"/>
          <w:lang w:eastAsia="zh-CN"/>
        </w:rPr>
        <w:t xml:space="preserve">he changes will become effective immediately two days after the </w:t>
      </w:r>
      <w:r w:rsidRPr="003947FF">
        <w:rPr>
          <w:rFonts w:ascii="Times New Roman" w:eastAsia="Times New Roman" w:hAnsi="Times New Roman" w:cs="Times New Roman"/>
          <w:b/>
          <w:color w:val="000000"/>
          <w:sz w:val="24"/>
          <w:szCs w:val="24"/>
          <w:u w:val="single"/>
          <w:lang w:eastAsia="zh-CN"/>
        </w:rPr>
        <w:t>date of notification</w:t>
      </w:r>
      <w:r w:rsidRPr="003947FF">
        <w:rPr>
          <w:rFonts w:ascii="Times New Roman" w:eastAsia="Times New Roman" w:hAnsi="Times New Roman" w:cs="Times New Roman"/>
          <w:b/>
          <w:color w:val="000000"/>
          <w:sz w:val="24"/>
          <w:szCs w:val="24"/>
          <w:lang w:eastAsia="zh-CN"/>
        </w:rPr>
        <w:t xml:space="preserve"> of the side letter.</w:t>
      </w:r>
      <w:r w:rsidRPr="003947F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(2) Changes with budgetary impact</w:t>
      </w:r>
    </w:p>
    <w:p w:rsidR="003947FF" w:rsidRPr="003947FF" w:rsidRDefault="003947FF" w:rsidP="003947FF">
      <w:pPr>
        <w:spacing w:after="240" w:line="240" w:lineRule="auto"/>
        <w:jc w:val="both"/>
        <w:rPr>
          <w:rFonts w:ascii="Times New Roman" w:eastAsia="Times New Roman" w:hAnsi="Times New Roman" w:cs="Times New Roman"/>
          <w:b/>
          <w:sz w:val="24"/>
          <w:szCs w:val="24"/>
          <w:lang w:eastAsia="en-GB"/>
        </w:rPr>
      </w:pPr>
      <w:r w:rsidRPr="003947FF">
        <w:rPr>
          <w:rFonts w:ascii="Times New Roman" w:eastAsia="Times New Roman" w:hAnsi="Times New Roman" w:cs="Times New Roman"/>
          <w:b/>
          <w:sz w:val="24"/>
          <w:szCs w:val="24"/>
          <w:lang w:eastAsia="en-GB"/>
        </w:rPr>
        <w:t>The following principles apply to all budgetary changes whatever their impact:</w:t>
      </w:r>
    </w:p>
    <w:p w:rsidR="003947FF" w:rsidRPr="003947FF" w:rsidRDefault="003947FF"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overall budget for a Twinning project cannot be increased: existing activity(ies) must be reduced or cancelled to introduce and finance new activity(ies);</w:t>
      </w:r>
    </w:p>
    <w:p w:rsidR="003947FF" w:rsidRPr="003947FF" w:rsidRDefault="003947FF" w:rsidP="003947FF">
      <w:pPr>
        <w:numPr>
          <w:ilvl w:val="0"/>
          <w:numId w:val="97"/>
        </w:num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color w:val="000000"/>
          <w:sz w:val="24"/>
          <w:szCs w:val="24"/>
          <w:lang w:eastAsia="en-GB"/>
        </w:rPr>
        <w:t xml:space="preserve">The unit costs must respect the rates set in Annex B to the Twinning Manual; each Twinning project must include a full-time Resident Twinning Adviser (RTA), seconded to the Beneficiary administration for a minimum of </w:t>
      </w:r>
      <w:r w:rsidR="00D1117A">
        <w:rPr>
          <w:rFonts w:ascii="Times New Roman" w:eastAsia="Times New Roman" w:hAnsi="Times New Roman" w:cs="Times New Roman"/>
          <w:color w:val="000000"/>
          <w:sz w:val="24"/>
          <w:szCs w:val="24"/>
          <w:lang w:eastAsia="en-GB"/>
        </w:rPr>
        <w:t>twelve</w:t>
      </w:r>
      <w:r w:rsidRPr="003947FF">
        <w:rPr>
          <w:rFonts w:ascii="Times New Roman" w:eastAsia="Times New Roman" w:hAnsi="Times New Roman" w:cs="Times New Roman"/>
          <w:color w:val="000000"/>
          <w:sz w:val="24"/>
          <w:szCs w:val="24"/>
          <w:lang w:eastAsia="en-GB"/>
        </w:rPr>
        <w:t xml:space="preserve"> consecutive months; transfers between budgetary resources may not jeopardise this requirement;</w:t>
      </w:r>
    </w:p>
    <w:p w:rsidR="003947FF" w:rsidRPr="003947FF" w:rsidRDefault="003947FF" w:rsidP="003947FF">
      <w:pPr>
        <w:numPr>
          <w:ilvl w:val="0"/>
          <w:numId w:val="98"/>
        </w:numPr>
        <w:spacing w:after="240" w:line="240" w:lineRule="auto"/>
        <w:ind w:left="357" w:hanging="357"/>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Introduction of a new activity must be justified by showing that it will be of real use in achieving the mandatory results</w:t>
      </w:r>
      <w:r w:rsidR="000F2D82" w:rsidRPr="000F2D82">
        <w:rPr>
          <w:rFonts w:ascii="Times New Roman" w:eastAsia="Times New Roman" w:hAnsi="Times New Roman" w:cs="Times New Roman"/>
          <w:sz w:val="24"/>
          <w:szCs w:val="24"/>
          <w:lang w:eastAsia="en-GB"/>
        </w:rPr>
        <w:t>/outputs</w:t>
      </w:r>
      <w:r w:rsidRPr="003947FF">
        <w:rPr>
          <w:rFonts w:ascii="Times New Roman" w:eastAsia="Times New Roman" w:hAnsi="Times New Roman" w:cs="Times New Roman"/>
          <w:sz w:val="24"/>
          <w:szCs w:val="24"/>
          <w:lang w:eastAsia="en-GB"/>
        </w:rPr>
        <w:t xml:space="preserve"> and directly influencing the specific objectives/outcomes and indirectly influencing the overall objective/impact; Availability of funds (following savings under or cancellation of existing activities) is not sufficient to justify the introduction of new activities and/or the extension of the execution period of the Twinning Grant Contract if not clearly linked to achieving mandatory results</w:t>
      </w:r>
      <w:r w:rsidR="000F2D82" w:rsidRPr="000F2D82">
        <w:rPr>
          <w:rFonts w:ascii="Times New Roman" w:eastAsia="Times New Roman" w:hAnsi="Times New Roman" w:cs="Times New Roman"/>
          <w:sz w:val="24"/>
          <w:szCs w:val="24"/>
          <w:lang w:eastAsia="en-GB"/>
        </w:rPr>
        <w:t>/outputs</w:t>
      </w:r>
      <w:r w:rsidRPr="003947FF">
        <w:rPr>
          <w:rFonts w:ascii="Times New Roman" w:eastAsia="Times New Roman" w:hAnsi="Times New Roman" w:cs="Times New Roman"/>
          <w:sz w:val="24"/>
          <w:szCs w:val="24"/>
          <w:lang w:eastAsia="en-GB"/>
        </w:rPr>
        <w:t xml:space="preserve"> and/or sustainability activities;</w:t>
      </w:r>
    </w:p>
    <w:p w:rsidR="003947FF" w:rsidRPr="003947FF" w:rsidRDefault="003947FF" w:rsidP="003947FF">
      <w:pPr>
        <w:numPr>
          <w:ilvl w:val="0"/>
          <w:numId w:val="99"/>
        </w:numPr>
        <w:spacing w:after="240" w:line="240" w:lineRule="auto"/>
        <w:ind w:left="357" w:hanging="357"/>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z w:val="24"/>
          <w:szCs w:val="24"/>
          <w:lang w:eastAsia="zh-CN"/>
        </w:rPr>
        <w:t>Twinning Grant Contracts can only be modified during the execution period of the Contract;</w:t>
      </w:r>
    </w:p>
    <w:p w:rsidR="003947FF" w:rsidRPr="003947FF" w:rsidRDefault="003947FF" w:rsidP="003947FF">
      <w:pPr>
        <w:numPr>
          <w:ilvl w:val="0"/>
          <w:numId w:val="99"/>
        </w:num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z w:val="24"/>
          <w:szCs w:val="24"/>
          <w:lang w:eastAsia="zh-CN"/>
        </w:rPr>
        <w:t xml:space="preserve">Costs related to activities implemented before the entry into force of the corresponding addendum or side letter is not eligible and shall not be reimbursed. </w:t>
      </w:r>
    </w:p>
    <w:p w:rsidR="003471CF" w:rsidRDefault="003471CF">
      <w:pPr>
        <w:rPr>
          <w:rFonts w:ascii="Times New Roman" w:eastAsia="Times New Roman" w:hAnsi="Times New Roman" w:cs="Times New Roman"/>
          <w:b/>
          <w:color w:val="000000"/>
          <w:sz w:val="24"/>
          <w:szCs w:val="24"/>
          <w:u w:val="single"/>
          <w:lang w:eastAsia="zh-CN"/>
        </w:rPr>
      </w:pPr>
      <w:r>
        <w:rPr>
          <w:rFonts w:ascii="Times New Roman" w:eastAsia="Times New Roman" w:hAnsi="Times New Roman" w:cs="Times New Roman"/>
          <w:b/>
          <w:color w:val="000000"/>
          <w:sz w:val="24"/>
          <w:szCs w:val="24"/>
          <w:u w:val="single"/>
          <w:lang w:eastAsia="zh-CN"/>
        </w:rPr>
        <w:br w:type="page"/>
      </w:r>
    </w:p>
    <w:p w:rsidR="003947FF" w:rsidRPr="003947F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b/>
          <w:color w:val="000000"/>
          <w:sz w:val="24"/>
          <w:szCs w:val="24"/>
          <w:u w:val="single"/>
          <w:lang w:eastAsia="zh-CN"/>
        </w:rPr>
        <w:t xml:space="preserve">Specific budgetary changes through addenda: </w:t>
      </w:r>
      <w:r w:rsidRPr="003947F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Pr>
          <w:rFonts w:ascii="Times New Roman" w:eastAsia="Times New Roman" w:hAnsi="Times New Roman" w:cs="Times New Roman"/>
          <w:color w:val="000000"/>
          <w:sz w:val="24"/>
          <w:szCs w:val="24"/>
          <w:lang w:eastAsia="zh-CN"/>
        </w:rPr>
        <w:t xml:space="preserve"> Contract</w:t>
      </w:r>
      <w:r w:rsidRPr="003947F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3947FF">
        <w:rPr>
          <w:rFonts w:ascii="Times New Roman" w:eastAsia="Times New Roman" w:hAnsi="Times New Roman" w:cs="Times New Roman"/>
          <w:b/>
          <w:sz w:val="24"/>
          <w:szCs w:val="24"/>
          <w:u w:val="single"/>
          <w:lang w:eastAsia="zh-CN"/>
        </w:rPr>
        <w:t>Specific budgetary changes through side letters</w:t>
      </w:r>
      <w:r w:rsidRPr="003947FF">
        <w:rPr>
          <w:rFonts w:ascii="Times New Roman" w:eastAsia="Times New Roman" w:hAnsi="Times New Roman" w:cs="Times New Roman"/>
          <w:color w:val="000000"/>
          <w:sz w:val="24"/>
          <w:szCs w:val="24"/>
          <w:lang w:eastAsia="zh-CN"/>
        </w:rPr>
        <w:t>/work plans</w:t>
      </w:r>
      <w:r w:rsidRPr="003947FF">
        <w:rPr>
          <w:rFonts w:ascii="Times New Roman" w:eastAsia="Times New Roman" w:hAnsi="Times New Roman" w:cs="Times New Roman"/>
          <w:b/>
          <w:sz w:val="24"/>
          <w:szCs w:val="24"/>
          <w:lang w:eastAsia="zh-CN"/>
        </w:rPr>
        <w:t xml:space="preserve">: </w:t>
      </w:r>
    </w:p>
    <w:p w:rsidR="003947FF" w:rsidRPr="003947F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Pr>
          <w:rFonts w:ascii="Times New Roman" w:eastAsia="Times New Roman" w:hAnsi="Times New Roman" w:cs="Times New Roman"/>
          <w:color w:val="000000"/>
          <w:sz w:val="24"/>
          <w:szCs w:val="24"/>
          <w:lang w:eastAsia="zh-CN"/>
        </w:rPr>
        <w:t xml:space="preserve"> Contract</w:t>
      </w:r>
      <w:r w:rsidRPr="003947FF">
        <w:rPr>
          <w:rFonts w:ascii="Times New Roman" w:eastAsia="Times New Roman" w:hAnsi="Times New Roman" w:cs="Times New Roman"/>
          <w:color w:val="000000"/>
          <w:sz w:val="24"/>
          <w:szCs w:val="24"/>
          <w:lang w:eastAsia="zh-CN"/>
        </w:rPr>
        <w:t xml:space="preserve">, changes can be introduced trough side letters/work plans. In other terms, all budgetary changes introduced through side letters/work plans are summed until the threshold of 25% between budget headings of the Twinning Grant Contract is reached. </w:t>
      </w:r>
    </w:p>
    <w:p w:rsidR="003947FF" w:rsidRPr="003947F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3.</w:t>
      </w:r>
      <w:r w:rsidRPr="003947FF">
        <w:rPr>
          <w:rFonts w:ascii="Times New Roman" w:eastAsia="Times New Roman" w:hAnsi="Times New Roman" w:cs="Times New Roman"/>
          <w:sz w:val="36"/>
          <w:szCs w:val="36"/>
          <w:lang w:eastAsia="en-GB"/>
        </w:rPr>
        <w:tab/>
        <w:t>Eligible costs</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 General remarks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Only costs related to activities organised in the Beneficiary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 as for all grants awarded by the European Union, the no-profit principles apply also to Twinning grants.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Pr>
          <w:rFonts w:ascii="Times New Roman" w:eastAsia="Times New Roman" w:hAnsi="Times New Roman" w:cs="Times New Roman"/>
          <w:color w:val="000000"/>
          <w:sz w:val="24"/>
          <w:szCs w:val="24"/>
          <w:lang w:eastAsia="en-GB"/>
        </w:rPr>
        <w:t>m</w:t>
      </w:r>
      <w:r w:rsidRPr="003947FF">
        <w:rPr>
          <w:rFonts w:ascii="Times New Roman" w:eastAsia="Times New Roman" w:hAnsi="Times New Roman" w:cs="Times New Roman"/>
          <w:color w:val="000000"/>
          <w:sz w:val="24"/>
          <w:szCs w:val="24"/>
          <w:lang w:eastAsia="en-GB"/>
        </w:rPr>
        <w:t xml:space="preserve">andatory results/outputs and in the case of supplies/goods under the budget heading horizontal costs to EUR 5 000. Costs for RTA assistant(s) under the budget heading RTA and related costs, the communication and visibility plan related costs under budget heading horizontal costs and translation/interpretation costs related to activities under the budget heading for Mandatory results/outputs, are not subject to these ceilings.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rsidR="003947FF" w:rsidRPr="003947F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Member States are advised to carefully enquire and cooperate with the EUD</w:t>
      </w:r>
      <w:r w:rsidRPr="003947FF" w:rsidDel="007F1178">
        <w:rPr>
          <w:rFonts w:ascii="Times New Roman" w:eastAsia="Times New Roman" w:hAnsi="Times New Roman" w:cs="Times New Roman"/>
          <w:color w:val="000000"/>
          <w:sz w:val="24"/>
          <w:szCs w:val="20"/>
          <w:lang w:eastAsia="zh-CN"/>
        </w:rPr>
        <w:t xml:space="preserve"> </w:t>
      </w:r>
      <w:r w:rsidRPr="003947F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 since certain countries have a mechanism in place with the local Ministry of Finance to handle reimbursement of VAT and other duties for EU financed projects.</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In Twinning projects </w:t>
      </w:r>
      <w:r w:rsidRPr="003947FF">
        <w:rPr>
          <w:rFonts w:ascii="Times New Roman" w:eastAsia="Times New Roman" w:hAnsi="Times New Roman" w:cs="Times New Roman"/>
          <w:b/>
          <w:color w:val="000000"/>
          <w:sz w:val="24"/>
          <w:szCs w:val="24"/>
          <w:lang w:eastAsia="en-GB"/>
        </w:rPr>
        <w:t>different types of staff</w:t>
      </w:r>
      <w:r w:rsidRPr="003947FF">
        <w:rPr>
          <w:rFonts w:ascii="Times New Roman" w:eastAsia="Times New Roman" w:hAnsi="Times New Roman" w:cs="Times New Roman"/>
          <w:color w:val="000000"/>
          <w:sz w:val="24"/>
          <w:szCs w:val="24"/>
          <w:lang w:eastAsia="en-GB"/>
        </w:rPr>
        <w:t xml:space="preserve"> will be compensated for their input: </w:t>
      </w:r>
    </w:p>
    <w:p w:rsidR="003947FF" w:rsidRPr="003947FF" w:rsidRDefault="003947FF" w:rsidP="003947FF">
      <w:pPr>
        <w:spacing w:after="0" w:line="240" w:lineRule="auto"/>
        <w:rPr>
          <w:rFonts w:ascii="Times New Roman" w:eastAsia="Times New Roman" w:hAnsi="Times New Roman" w:cs="Times New Roman"/>
          <w:color w:val="000000"/>
          <w:sz w:val="24"/>
          <w:szCs w:val="24"/>
          <w:u w:val="single"/>
          <w:lang w:eastAsia="en-GB"/>
        </w:rPr>
      </w:pPr>
    </w:p>
    <w:p w:rsidR="003947FF" w:rsidRPr="003202F5"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202F5">
        <w:rPr>
          <w:rFonts w:ascii="Times New Roman" w:eastAsia="Times New Roman" w:hAnsi="Times New Roman" w:cs="Times New Roman"/>
          <w:color w:val="000000"/>
          <w:sz w:val="24"/>
          <w:szCs w:val="24"/>
          <w:lang w:eastAsia="en-GB"/>
        </w:rPr>
        <w:t xml:space="preserve">As a rule, Member State experts (RTA and experts going on missions) and Member State Project Leaders are expected to be permanent public administration or assimilated agents/staff. Compensation for RTAs whether coming from the public administration or a mandated body is regulated by the provision in Annex B (as reflected below under 3.2).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Temporary public staff</w:t>
      </w:r>
      <w:r w:rsidRPr="003947FF">
        <w:rPr>
          <w:rFonts w:ascii="Times New Roman" w:eastAsia="Times New Roman" w:hAnsi="Times New Roman" w:cs="Times New Roman"/>
          <w:color w:val="000000"/>
          <w:sz w:val="24"/>
          <w:szCs w:val="24"/>
          <w:lang w:eastAsia="en-GB"/>
        </w:rPr>
        <w:t xml:space="preserve"> may exceptionally be hired by Member State administrations, semi-public or mandated bodies, as per the provisions in the Twinning Manual.</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Recently retired experts</w:t>
      </w:r>
      <w:r w:rsidRPr="003947FF">
        <w:rPr>
          <w:rFonts w:ascii="Times New Roman" w:eastAsia="Times New Roman" w:hAnsi="Times New Roman" w:cs="Times New Roman"/>
          <w:color w:val="000000"/>
          <w:sz w:val="24"/>
          <w:szCs w:val="24"/>
          <w:lang w:eastAsia="en-GB"/>
        </w:rPr>
        <w:t xml:space="preserve">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3947FF">
        <w:rPr>
          <w:rFonts w:ascii="Times New Roman" w:eastAsia="Times New Roman" w:hAnsi="Times New Roman" w:cs="Times New Roman"/>
          <w:b/>
          <w:color w:val="000000"/>
          <w:sz w:val="24"/>
          <w:szCs w:val="24"/>
          <w:lang w:eastAsia="en-GB"/>
        </w:rPr>
        <w:t xml:space="preserve"> </w:t>
      </w:r>
      <w:r w:rsidRPr="003947FF">
        <w:rPr>
          <w:rFonts w:ascii="Times New Roman" w:eastAsia="Times New Roman" w:hAnsi="Times New Roman" w:cs="Times New Roman"/>
          <w:color w:val="000000"/>
          <w:sz w:val="24"/>
          <w:szCs w:val="24"/>
          <w:lang w:eastAsia="en-GB"/>
        </w:rPr>
        <w:t>mandated bodies as umbrella organisations to involve private sector experts hired for contractual assignments limited to their Twinning involvement, without any structural linkage to the body involved. This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3.2. The Resident Twinning Adviser (RTA) related costs</w:t>
      </w:r>
    </w:p>
    <w:p w:rsidR="003947FF" w:rsidRPr="003947FF" w:rsidRDefault="003947FF" w:rsidP="003947FF">
      <w:pPr>
        <w:spacing w:after="0" w:line="240" w:lineRule="auto"/>
        <w:rPr>
          <w:rFonts w:ascii="Times New Roman" w:eastAsia="Times New Roman" w:hAnsi="Times New Roman" w:cs="Times New Roman"/>
          <w:sz w:val="20"/>
          <w:szCs w:val="20"/>
          <w:lang w:eastAsia="zh-CN"/>
        </w:rPr>
      </w:pPr>
    </w:p>
    <w:p w:rsidR="003947FF" w:rsidRPr="003947FF" w:rsidRDefault="006B7E2F" w:rsidP="003947FF">
      <w:pPr>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3.2.1 Unit cost for c</w:t>
      </w:r>
      <w:r w:rsidR="003947FF" w:rsidRPr="003947FF">
        <w:rPr>
          <w:rFonts w:ascii="Times New Roman" w:eastAsia="Times New Roman" w:hAnsi="Times New Roman" w:cs="Times New Roman"/>
          <w:b/>
          <w:sz w:val="24"/>
          <w:szCs w:val="24"/>
          <w:lang w:eastAsia="zh-CN"/>
        </w:rPr>
        <w:t>ompensation for remuneration and non-wage costs</w:t>
      </w:r>
    </w:p>
    <w:p w:rsidR="003947FF" w:rsidRPr="003947FF" w:rsidRDefault="003947FF" w:rsidP="003947FF">
      <w:pPr>
        <w:jc w:val="both"/>
      </w:pPr>
      <w:r w:rsidRPr="003947F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rsidR="003947FF" w:rsidRPr="003947FF" w:rsidRDefault="003947FF" w:rsidP="003947FF">
      <w:pPr>
        <w:jc w:val="both"/>
      </w:pPr>
      <w:r w:rsidRPr="003947F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rsidR="003947FF" w:rsidRPr="003947FF" w:rsidRDefault="003947FF" w:rsidP="003947FF">
      <w:pPr>
        <w:jc w:val="both"/>
      </w:pPr>
      <w:r w:rsidRPr="003947F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 xml:space="preserve">While submitting </w:t>
      </w:r>
      <w:r w:rsidRPr="003947F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rsidR="003947FF" w:rsidRPr="003947FF" w:rsidRDefault="003947FF" w:rsidP="003947FF">
      <w:pPr>
        <w:jc w:val="both"/>
      </w:pPr>
      <w:r w:rsidRPr="003947F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 however the applicable national legislation provides for deduction of the pension amount from a public sector salary, the project shall only reimburse the actual salary and non-wage expenditure of the institution reactivating the expert.</w:t>
      </w: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3.2.2</w:t>
      </w:r>
      <w:r w:rsidRPr="003947FF">
        <w:rPr>
          <w:rFonts w:ascii="Times New Roman" w:eastAsia="Times New Roman" w:hAnsi="Times New Roman" w:cs="Times New Roman"/>
          <w:b/>
          <w:sz w:val="24"/>
          <w:szCs w:val="24"/>
          <w:lang w:eastAsia="zh-CN"/>
        </w:rPr>
        <w:tab/>
        <w:t xml:space="preserve">Allowances </w:t>
      </w:r>
    </w:p>
    <w:p w:rsidR="003947FF" w:rsidRPr="003947FF" w:rsidRDefault="00C66221" w:rsidP="003947FF">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Unit cost for compensating d</w:t>
      </w:r>
      <w:r w:rsidR="003947FF" w:rsidRPr="003947FF">
        <w:rPr>
          <w:rFonts w:ascii="Times New Roman" w:eastAsia="Times New Roman" w:hAnsi="Times New Roman" w:cs="Times New Roman"/>
          <w:b/>
          <w:color w:val="000000"/>
          <w:sz w:val="24"/>
          <w:szCs w:val="24"/>
          <w:lang w:eastAsia="en-GB"/>
        </w:rPr>
        <w:t xml:space="preserve">aily </w:t>
      </w:r>
      <w:r>
        <w:rPr>
          <w:rFonts w:ascii="Times New Roman" w:eastAsia="Times New Roman" w:hAnsi="Times New Roman" w:cs="Times New Roman"/>
          <w:b/>
          <w:color w:val="000000"/>
          <w:sz w:val="24"/>
          <w:szCs w:val="24"/>
          <w:lang w:eastAsia="en-GB"/>
        </w:rPr>
        <w:t>s</w:t>
      </w:r>
      <w:r w:rsidR="003947FF" w:rsidRPr="003947FF">
        <w:rPr>
          <w:rFonts w:ascii="Times New Roman" w:eastAsia="Times New Roman" w:hAnsi="Times New Roman" w:cs="Times New Roman"/>
          <w:b/>
          <w:color w:val="000000"/>
          <w:sz w:val="24"/>
          <w:szCs w:val="24"/>
          <w:lang w:eastAsia="en-GB"/>
        </w:rPr>
        <w:t>ubsistence expenditure</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  </w:t>
      </w:r>
    </w:p>
    <w:p w:rsidR="003947FF" w:rsidRPr="003947FF" w:rsidRDefault="003947FF" w:rsidP="003947FF">
      <w:pPr>
        <w:jc w:val="both"/>
      </w:pPr>
      <w:r w:rsidRPr="003947FF">
        <w:rPr>
          <w:rFonts w:ascii="Times New Roman" w:eastAsia="Times New Roman" w:hAnsi="Times New Roman" w:cs="Times New Roman"/>
          <w:sz w:val="24"/>
          <w:szCs w:val="24"/>
        </w:rPr>
        <w:t xml:space="preserve">While </w:t>
      </w:r>
      <w:r w:rsidR="00456104">
        <w:rPr>
          <w:rFonts w:ascii="Times New Roman" w:eastAsia="Times New Roman" w:hAnsi="Times New Roman" w:cs="Times New Roman"/>
          <w:sz w:val="24"/>
          <w:szCs w:val="24"/>
        </w:rPr>
        <w:t>it can be expected that the RTA'</w:t>
      </w:r>
      <w:r w:rsidRPr="003947FF">
        <w:rPr>
          <w:rFonts w:ascii="Times New Roman" w:eastAsia="Times New Roman" w:hAnsi="Times New Roman" w:cs="Times New Roman"/>
          <w:sz w:val="24"/>
          <w:szCs w:val="24"/>
        </w:rPr>
        <w:t>s salary covers expenses that continue to be borne in the place of origin, the Member State can pay the RTA a daily subsistence allowance to meet the extra costs of living in the partner country, such as lodging, extra security and additional health insurance.</w:t>
      </w:r>
    </w:p>
    <w:p w:rsidR="003947FF" w:rsidRPr="003947FF" w:rsidRDefault="003947FF" w:rsidP="003947FF">
      <w:pPr>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The daily subsistence allowance for the RTA is capped at maximum 75% of the </w:t>
      </w:r>
      <w:r w:rsidRPr="003947FF">
        <w:rPr>
          <w:rFonts w:ascii="Times New Roman" w:eastAsia="Times New Roman" w:hAnsi="Times New Roman" w:cs="Times New Roman"/>
          <w:i/>
          <w:sz w:val="24"/>
          <w:szCs w:val="24"/>
        </w:rPr>
        <w:t>per diem</w:t>
      </w:r>
      <w:r w:rsidRPr="003947FF">
        <w:rPr>
          <w:rFonts w:ascii="Times New Roman" w:eastAsia="Times New Roman" w:hAnsi="Times New Roman" w:cs="Times New Roman"/>
          <w:sz w:val="24"/>
          <w:szCs w:val="24"/>
        </w:rPr>
        <w:t xml:space="preserve"> rate for the partner country published by the Directorate-General for International Cooperation and Development (DG DEVCO) and applicable at the signature of the Twinning contract.</w:t>
      </w:r>
    </w:p>
    <w:p w:rsidR="003947FF" w:rsidRPr="003947FF" w:rsidRDefault="003947FF" w:rsidP="003947FF">
      <w:pPr>
        <w:jc w:val="both"/>
      </w:pPr>
      <w:r w:rsidRPr="003947F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3947FF">
        <w:rPr>
          <w:rFonts w:ascii="Times New Roman" w:eastAsia="Times New Roman" w:hAnsi="Times New Roman" w:cs="Times New Roman"/>
          <w:color w:val="000000"/>
          <w:sz w:val="24"/>
          <w:szCs w:val="24"/>
          <w:vertAlign w:val="superscript"/>
          <w:lang w:eastAsia="zh-CN"/>
        </w:rPr>
        <w:footnoteReference w:id="36"/>
      </w:r>
      <w:r w:rsidRPr="003947FF">
        <w:rPr>
          <w:rFonts w:ascii="Times New Roman" w:eastAsia="Times New Roman" w:hAnsi="Times New Roman" w:cs="Times New Roman"/>
          <w:color w:val="000000"/>
          <w:sz w:val="24"/>
          <w:szCs w:val="24"/>
          <w:lang w:eastAsia="zh-CN"/>
        </w:rPr>
        <w:t>. They are maximum rates: lower rates may be agreed and applied in a Twinning contract.</w:t>
      </w:r>
    </w:p>
    <w:p w:rsidR="003947FF" w:rsidRPr="003947FF" w:rsidRDefault="003947FF" w:rsidP="003947FF">
      <w:pPr>
        <w:jc w:val="both"/>
      </w:pPr>
      <w:r w:rsidRPr="003947FF">
        <w:rPr>
          <w:rFonts w:ascii="Times New Roman" w:eastAsia="Times New Roman" w:hAnsi="Times New Roman" w:cs="Times New Roman"/>
          <w:sz w:val="24"/>
          <w:szCs w:val="24"/>
        </w:rPr>
        <w:t>Considering that the subsistence allowance for the RTA covers costs that need to be met also during temporary absences such as holidays and business trips, Member States can pay it for the whole duration of the assignment of the RTA in the Beneficiary country.</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 however obtain advice from their own Embassy, the EUD</w:t>
      </w:r>
      <w:r w:rsidRPr="003947FF" w:rsidDel="00017C8C">
        <w:rPr>
          <w:rFonts w:ascii="Times New Roman" w:eastAsia="Times New Roman" w:hAnsi="Times New Roman" w:cs="Times New Roman"/>
          <w:color w:val="000000"/>
          <w:sz w:val="24"/>
          <w:szCs w:val="24"/>
          <w:lang w:eastAsia="en-GB"/>
        </w:rPr>
        <w:t xml:space="preserve"> </w:t>
      </w:r>
      <w:r w:rsidRPr="003947FF">
        <w:rPr>
          <w:rFonts w:ascii="Times New Roman" w:eastAsia="Times New Roman" w:hAnsi="Times New Roman" w:cs="Times New Roman"/>
          <w:color w:val="000000"/>
          <w:sz w:val="24"/>
          <w:szCs w:val="24"/>
          <w:lang w:eastAsia="en-GB"/>
        </w:rPr>
        <w:t>and/or the Beneficiary administration.</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 xml:space="preserve">Unit cost for compensating </w:t>
      </w:r>
      <w:r w:rsidR="00C66221">
        <w:rPr>
          <w:rFonts w:ascii="Times New Roman" w:eastAsia="Times New Roman" w:hAnsi="Times New Roman" w:cs="Times New Roman"/>
          <w:b/>
          <w:color w:val="000000"/>
          <w:sz w:val="24"/>
          <w:szCs w:val="24"/>
          <w:lang w:eastAsia="en-GB"/>
        </w:rPr>
        <w:t>t</w:t>
      </w:r>
      <w:r w:rsidRPr="003947FF">
        <w:rPr>
          <w:rFonts w:ascii="Times New Roman" w:eastAsia="Times New Roman" w:hAnsi="Times New Roman" w:cs="Times New Roman"/>
          <w:b/>
          <w:color w:val="000000"/>
          <w:sz w:val="24"/>
          <w:szCs w:val="24"/>
          <w:lang w:eastAsia="en-GB"/>
        </w:rPr>
        <w:t>ravel of the RTA and family</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jc w:val="both"/>
      </w:pPr>
      <w:r w:rsidRPr="003947FF">
        <w:rPr>
          <w:rFonts w:ascii="Times New Roman" w:eastAsia="Times New Roman" w:hAnsi="Times New Roman" w:cs="Times New Roman"/>
          <w:sz w:val="24"/>
          <w:szCs w:val="24"/>
        </w:rPr>
        <w:t xml:space="preserve">If the RTA moves to the Beneficiary country </w:t>
      </w:r>
      <w:r w:rsidRPr="003947FF">
        <w:rPr>
          <w:rFonts w:ascii="Times New Roman" w:eastAsia="Times New Roman" w:hAnsi="Times New Roman" w:cs="Times New Roman"/>
          <w:b/>
          <w:sz w:val="24"/>
          <w:szCs w:val="24"/>
        </w:rPr>
        <w:t>without</w:t>
      </w:r>
      <w:r w:rsidRPr="003947FF">
        <w:rPr>
          <w:rFonts w:ascii="Times New Roman" w:eastAsia="Times New Roman" w:hAnsi="Times New Roman" w:cs="Times New Roman"/>
          <w:sz w:val="24"/>
          <w:szCs w:val="24"/>
        </w:rPr>
        <w:t xml:space="preserve">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3947FF">
        <w:rPr>
          <w:rFonts w:ascii="Times New Roman" w:eastAsia="Times New Roman" w:hAnsi="Times New Roman" w:cs="Times New Roman"/>
          <w:b/>
          <w:sz w:val="24"/>
          <w:szCs w:val="24"/>
        </w:rPr>
        <w:t xml:space="preserve"> </w:t>
      </w:r>
      <w:r w:rsidRPr="003947FF">
        <w:rPr>
          <w:rFonts w:ascii="Times New Roman" w:eastAsia="Times New Roman" w:hAnsi="Times New Roman" w:cs="Times New Roman"/>
          <w:sz w:val="24"/>
          <w:szCs w:val="24"/>
          <w:highlight w:val="yellow"/>
        </w:rPr>
        <w:t xml:space="preserve"> </w:t>
      </w:r>
    </w:p>
    <w:p w:rsidR="003947FF" w:rsidRPr="003947FF" w:rsidRDefault="003947FF" w:rsidP="003947FF">
      <w:pPr>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If the RTA moves to the Beneficiary country </w:t>
      </w:r>
      <w:r w:rsidRPr="003947FF">
        <w:rPr>
          <w:rFonts w:ascii="Times New Roman" w:eastAsia="Times New Roman" w:hAnsi="Times New Roman" w:cs="Times New Roman"/>
          <w:b/>
          <w:sz w:val="24"/>
          <w:szCs w:val="24"/>
        </w:rPr>
        <w:t xml:space="preserve">with </w:t>
      </w:r>
      <w:r w:rsidRPr="003947F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rsidR="003947FF" w:rsidRPr="003947FF" w:rsidRDefault="003947FF" w:rsidP="003947FF">
      <w:pPr>
        <w:spacing w:after="24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Visa costs are eligible for reimbursement on basis of costs </w:t>
      </w:r>
      <w:r w:rsidRPr="007338F0">
        <w:rPr>
          <w:rFonts w:ascii="Times New Roman" w:eastAsia="Times New Roman" w:hAnsi="Times New Roman" w:cs="Times New Roman"/>
          <w:sz w:val="24"/>
          <w:szCs w:val="24"/>
        </w:rPr>
        <w:t>incurred as</w:t>
      </w:r>
      <w:r w:rsidRPr="003947FF">
        <w:rPr>
          <w:rFonts w:ascii="Times New Roman" w:eastAsia="Times New Roman" w:hAnsi="Times New Roman" w:cs="Times New Roman"/>
          <w:sz w:val="24"/>
          <w:szCs w:val="24"/>
        </w:rPr>
        <w:t xml:space="preserve"> evidenced by a paid invoice. </w:t>
      </w:r>
    </w:p>
    <w:p w:rsidR="003947FF" w:rsidRPr="003947FF" w:rsidRDefault="003947FF" w:rsidP="003947FF">
      <w:pPr>
        <w:spacing w:after="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Travel of the RTA within the Beneficiary country and minimum 25 km from the duty station must be identified and budgeted separately. Whenever </w:t>
      </w:r>
      <w:r w:rsidR="00CE4E8F">
        <w:rPr>
          <w:rFonts w:ascii="Times New Roman" w:eastAsia="Times New Roman" w:hAnsi="Times New Roman" w:cs="Times New Roman"/>
          <w:sz w:val="24"/>
          <w:szCs w:val="24"/>
        </w:rPr>
        <w:t xml:space="preserve">appropriate and </w:t>
      </w:r>
      <w:r w:rsidRPr="003947FF">
        <w:rPr>
          <w:rFonts w:ascii="Times New Roman" w:eastAsia="Times New Roman" w:hAnsi="Times New Roman" w:cs="Times New Roman"/>
          <w:sz w:val="24"/>
          <w:szCs w:val="24"/>
        </w:rPr>
        <w:t xml:space="preserve">possible, the use of public transport is mandatory. Such costs will be reimbursed on basis of costs </w:t>
      </w:r>
      <w:r w:rsidRPr="007338F0">
        <w:rPr>
          <w:rFonts w:ascii="Times New Roman" w:eastAsia="Times New Roman" w:hAnsi="Times New Roman" w:cs="Times New Roman"/>
          <w:sz w:val="24"/>
          <w:szCs w:val="24"/>
        </w:rPr>
        <w:t>incurred as</w:t>
      </w:r>
      <w:r w:rsidRPr="003947FF">
        <w:rPr>
          <w:rFonts w:ascii="Times New Roman" w:eastAsia="Times New Roman" w:hAnsi="Times New Roman" w:cs="Times New Roman"/>
          <w:sz w:val="24"/>
          <w:szCs w:val="24"/>
        </w:rPr>
        <w:t xml:space="preserve"> evidenced by a paid invoice.</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3.2.3. Reimbursement of Schooling fees</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3947F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Fees will vary according to the age of the child. Childcare costs are not eligible for reimbursement.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first name and family name of each child</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sum incurred per child</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date on which payment was made by the RTA</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currency in which payment was made</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relevant academic year and the period covered (month, term, semester)</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3.2.4 Reimbursement of Removal Costs</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3947FF">
        <w:rPr>
          <w:rFonts w:ascii="Times New Roman" w:eastAsia="SimSun" w:hAnsi="Times New Roman" w:cs="Times New Roman"/>
          <w:color w:val="000000"/>
          <w:sz w:val="24"/>
          <w:szCs w:val="20"/>
          <w:lang w:eastAsia="zh-CN"/>
        </w:rPr>
        <w:t xml:space="preserve">Full risk </w:t>
      </w:r>
      <w:r w:rsidRPr="003947F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The reimbursement based on the real costs</w:t>
      </w:r>
      <w:r w:rsidRPr="003947F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Pr>
          <w:rFonts w:ascii="Times New Roman" w:eastAsia="Times New Roman" w:hAnsi="Times New Roman" w:cs="Times New Roman"/>
          <w:snapToGrid w:val="0"/>
          <w:color w:val="000000"/>
          <w:sz w:val="24"/>
          <w:szCs w:val="24"/>
          <w:lang w:eastAsia="en-GB"/>
        </w:rPr>
        <w:t>icle</w:t>
      </w:r>
      <w:r w:rsidRPr="003947F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of such reimbursement.</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Note:</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same terms apply to removals </w:t>
      </w:r>
      <w:r w:rsidRPr="003947FF">
        <w:rPr>
          <w:rFonts w:ascii="Times New Roman" w:eastAsia="Times New Roman" w:hAnsi="Times New Roman" w:cs="Times New Roman"/>
          <w:color w:val="000000"/>
          <w:sz w:val="24"/>
          <w:szCs w:val="24"/>
          <w:u w:val="single"/>
          <w:lang w:eastAsia="en-GB"/>
        </w:rPr>
        <w:t>back</w:t>
      </w:r>
      <w:r w:rsidRPr="003947F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Costs resulting from any delay in the delivery of freight by any means will not be reimbursed.</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rsidR="003947FF" w:rsidRPr="003947F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3.2.5. Leave Entitlement</w:t>
      </w:r>
    </w:p>
    <w:p w:rsidR="003947FF" w:rsidRPr="003947FF" w:rsidRDefault="003947FF" w:rsidP="003947FF">
      <w:pPr>
        <w:numPr>
          <w:ilvl w:val="12"/>
          <w:numId w:val="0"/>
        </w:numPr>
        <w:spacing w:after="0" w:line="240" w:lineRule="auto"/>
        <w:outlineLvl w:val="0"/>
        <w:rPr>
          <w:rFonts w:ascii="Times New Roman" w:eastAsia="Times New Roman" w:hAnsi="Times New Roman" w:cs="Times New Roman"/>
          <w:b/>
          <w:color w:val="000000"/>
          <w:sz w:val="24"/>
          <w:szCs w:val="24"/>
          <w:lang w:eastAsia="en-GB"/>
        </w:rPr>
      </w:pP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MS may be compensated for costs incurred for leave entitlements of the RTA for the time of his assignment in the Beneficiary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Concerning special leave the RTA may, be accorded special leave in accordance with the rules regulating his assignment between him/her and his home administration. Leave authorisation must be obtained from the Member State PL in writing and in advance.</w:t>
      </w: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3.2.6 Fiscal situation of RTAs</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Resident Twinning Adviser (RTA) must observe the national tax legislation of his/her home country with regard to income earned during the period of secondment in the Beneficiary country.</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EU financial assistance to the country.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3.3 Costs for </w:t>
      </w:r>
      <w:r w:rsidR="00596344">
        <w:rPr>
          <w:rFonts w:ascii="Times New Roman" w:hAnsi="Times New Roman" w:cs="Times New Roman"/>
          <w:b/>
          <w:sz w:val="28"/>
          <w:szCs w:val="28"/>
          <w:lang w:eastAsia="zh-CN"/>
        </w:rPr>
        <w:t>s</w:t>
      </w:r>
      <w:r w:rsidRPr="003947FF">
        <w:rPr>
          <w:rFonts w:ascii="Times New Roman" w:hAnsi="Times New Roman" w:cs="Times New Roman"/>
          <w:b/>
          <w:sz w:val="28"/>
          <w:szCs w:val="28"/>
          <w:lang w:eastAsia="zh-CN"/>
        </w:rPr>
        <w:t>hort term experts working in the Beneficiary country</w:t>
      </w:r>
    </w:p>
    <w:p w:rsidR="003947FF" w:rsidRPr="003947F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3947FF">
        <w:rPr>
          <w:rFonts w:ascii="Times New Roman" w:eastAsia="Times New Roman" w:hAnsi="Times New Roman" w:cs="Times New Roman"/>
          <w:color w:val="000000"/>
          <w:sz w:val="24"/>
          <w:szCs w:val="24"/>
          <w:u w:val="single"/>
          <w:lang w:eastAsia="en-GB"/>
        </w:rPr>
        <w:t xml:space="preserve">Unit cost for </w:t>
      </w:r>
      <w:r w:rsidR="00596344">
        <w:rPr>
          <w:rFonts w:ascii="Times New Roman" w:eastAsia="Times New Roman" w:hAnsi="Times New Roman" w:cs="Times New Roman"/>
          <w:sz w:val="24"/>
          <w:szCs w:val="24"/>
          <w:u w:val="single"/>
          <w:lang w:eastAsia="zh-CN"/>
        </w:rPr>
        <w:t>c</w:t>
      </w:r>
      <w:r w:rsidRPr="003947FF">
        <w:rPr>
          <w:rFonts w:ascii="Times New Roman" w:eastAsia="Times New Roman" w:hAnsi="Times New Roman" w:cs="Times New Roman"/>
          <w:sz w:val="24"/>
          <w:szCs w:val="24"/>
          <w:u w:val="single"/>
          <w:lang w:eastAsia="zh-CN"/>
        </w:rPr>
        <w:t>ompensation for remuneration and non-wage costs</w:t>
      </w:r>
      <w:r w:rsidRPr="003947FF">
        <w:rPr>
          <w:rFonts w:ascii="Times New Roman" w:eastAsia="Times New Roman" w:hAnsi="Times New Roman" w:cs="Times New Roman"/>
          <w:color w:val="000000"/>
          <w:sz w:val="24"/>
          <w:szCs w:val="24"/>
          <w:u w:val="single"/>
          <w:lang w:eastAsia="en-GB"/>
        </w:rPr>
        <w:t xml:space="preserve"> </w:t>
      </w: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spacing w:line="240" w:lineRule="auto"/>
        <w:jc w:val="both"/>
      </w:pPr>
      <w:r w:rsidRPr="003947FF">
        <w:rPr>
          <w:rFonts w:ascii="Times New Roman" w:eastAsia="Times New Roman" w:hAnsi="Times New Roman" w:cs="Times New Roman"/>
          <w:sz w:val="24"/>
          <w:szCs w:val="24"/>
        </w:rPr>
        <w:t>Member States shall be compensated with a flat daily allowance for the absence from duty of officials or assimilated agents who act as short-term Twinning experts, which means experts being dispatched for less than 29 consecutive calendar days in the Beneficiary country.</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350€/day. </w:t>
      </w:r>
      <w:r w:rsidRPr="003947FF">
        <w:rPr>
          <w:rFonts w:ascii="Times New Roman" w:eastAsia="Times New Roman" w:hAnsi="Times New Roman" w:cs="Times New Roman"/>
          <w:color w:val="000000"/>
          <w:sz w:val="24"/>
          <w:szCs w:val="24"/>
          <w:lang w:eastAsia="en-GB"/>
        </w:rPr>
        <w:t xml:space="preserve">A short term expert input is defined as missions to the Beneficiary country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Missions of the Member State Project Leader and support staff to the  Beneficiary country as / in the capacity of short term experts can be covered by the project’s budget if linked to work plan preparations and updates, participation in communication programme related actions and </w:t>
      </w:r>
      <w:r w:rsidRPr="003947FF">
        <w:rPr>
          <w:rFonts w:ascii="Times New Roman" w:eastAsia="Times New Roman" w:hAnsi="Times New Roman" w:cs="Times New Roman"/>
          <w:color w:val="000000"/>
          <w:sz w:val="24"/>
          <w:szCs w:val="24"/>
          <w:lang w:eastAsia="zh-CN"/>
        </w:rPr>
        <w:t xml:space="preserve">Project </w:t>
      </w:r>
      <w:r w:rsidRPr="003947FF">
        <w:rPr>
          <w:rFonts w:ascii="Times New Roman" w:eastAsia="Times New Roman" w:hAnsi="Times New Roman" w:cs="Times New Roman"/>
          <w:color w:val="000000"/>
          <w:sz w:val="24"/>
          <w:szCs w:val="24"/>
          <w:lang w:eastAsia="en-GB"/>
        </w:rPr>
        <w:t xml:space="preserve">Steering Committees.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No fees are paid for travel days, which should be taken into account when calculating the costs for short term expert inputs, where it is very important to budget for the appropriate number of working days.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rPr>
          <w:rFonts w:ascii="Times New Roman" w:eastAsia="Times New Roman" w:hAnsi="Times New Roman" w:cs="Times New Roman"/>
          <w:sz w:val="24"/>
          <w:szCs w:val="24"/>
          <w:u w:val="single"/>
          <w:lang w:eastAsia="en-GB"/>
        </w:rPr>
      </w:pPr>
      <w:r w:rsidRPr="003947FF">
        <w:rPr>
          <w:rFonts w:ascii="Times New Roman" w:eastAsia="Times New Roman" w:hAnsi="Times New Roman" w:cs="Times New Roman"/>
          <w:sz w:val="24"/>
          <w:szCs w:val="24"/>
          <w:u w:val="single"/>
          <w:lang w:eastAsia="en-GB"/>
        </w:rPr>
        <w:t xml:space="preserve">Allowances for short term experts </w:t>
      </w:r>
    </w:p>
    <w:p w:rsidR="003947FF" w:rsidRPr="003947F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Pr>
          <w:rFonts w:ascii="Times New Roman" w:eastAsia="Times New Roman" w:hAnsi="Times New Roman" w:cs="Times New Roman"/>
          <w:color w:val="000000"/>
          <w:sz w:val="24"/>
          <w:szCs w:val="24"/>
          <w:u w:val="single"/>
          <w:lang w:eastAsia="en-GB"/>
        </w:rPr>
        <w:t>Unit cost compensating daily s</w:t>
      </w:r>
      <w:r w:rsidR="003947FF" w:rsidRPr="003947FF">
        <w:rPr>
          <w:rFonts w:ascii="Times New Roman" w:eastAsia="Times New Roman" w:hAnsi="Times New Roman" w:cs="Times New Roman"/>
          <w:color w:val="000000"/>
          <w:sz w:val="24"/>
          <w:szCs w:val="24"/>
          <w:u w:val="single"/>
          <w:lang w:eastAsia="en-GB"/>
        </w:rPr>
        <w:t>ubsistence expenditures</w:t>
      </w:r>
    </w:p>
    <w:p w:rsidR="003947FF" w:rsidRPr="003947FF" w:rsidRDefault="003947FF" w:rsidP="003947FF">
      <w:pPr>
        <w:spacing w:line="240" w:lineRule="auto"/>
        <w:jc w:val="both"/>
        <w:rPr>
          <w:rFonts w:ascii="Times New Roman" w:eastAsia="Times New Roman" w:hAnsi="Times New Roman" w:cs="Times New Roman"/>
          <w:sz w:val="24"/>
          <w:szCs w:val="24"/>
        </w:rPr>
      </w:pPr>
    </w:p>
    <w:p w:rsidR="003947FF" w:rsidRPr="003947FF" w:rsidRDefault="003947FF" w:rsidP="003947FF">
      <w:pPr>
        <w:spacing w:after="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A Member </w:t>
      </w:r>
      <w:r w:rsidRPr="003947FF">
        <w:rPr>
          <w:rFonts w:ascii="Times New Roman" w:eastAsia="Times New Roman" w:hAnsi="Times New Roman" w:cs="Times New Roman"/>
          <w:color w:val="000000"/>
          <w:sz w:val="24"/>
          <w:szCs w:val="24"/>
          <w:lang w:eastAsia="en-GB"/>
        </w:rPr>
        <w:t>State</w:t>
      </w:r>
      <w:r w:rsidRPr="003947FF">
        <w:rPr>
          <w:rFonts w:ascii="Times New Roman" w:eastAsia="Times New Roman" w:hAnsi="Times New Roman" w:cs="Times New Roman"/>
          <w:sz w:val="24"/>
          <w:szCs w:val="24"/>
        </w:rPr>
        <w:t xml:space="preserve"> can pay</w:t>
      </w:r>
      <w:r w:rsidRPr="003947FF" w:rsidDel="00CB6E14">
        <w:rPr>
          <w:rFonts w:ascii="Times New Roman" w:eastAsia="Times New Roman" w:hAnsi="Times New Roman" w:cs="Times New Roman"/>
          <w:sz w:val="24"/>
          <w:szCs w:val="24"/>
        </w:rPr>
        <w:t xml:space="preserve"> </w:t>
      </w:r>
      <w:r w:rsidRPr="003947FF">
        <w:rPr>
          <w:rFonts w:ascii="Times New Roman" w:eastAsia="Times New Roman" w:hAnsi="Times New Roman" w:cs="Times New Roman"/>
          <w:sz w:val="24"/>
          <w:szCs w:val="24"/>
        </w:rPr>
        <w:t>its officials or assimilated agents</w:t>
      </w:r>
      <w:r w:rsidRPr="003947FF" w:rsidDel="00CB6E14">
        <w:rPr>
          <w:rFonts w:ascii="Times New Roman" w:eastAsia="Times New Roman" w:hAnsi="Times New Roman" w:cs="Times New Roman"/>
          <w:sz w:val="24"/>
          <w:szCs w:val="24"/>
        </w:rPr>
        <w:t xml:space="preserve"> </w:t>
      </w:r>
      <w:r w:rsidRPr="003947FF">
        <w:rPr>
          <w:rFonts w:ascii="Times New Roman" w:eastAsia="Times New Roman" w:hAnsi="Times New Roman" w:cs="Times New Roman"/>
          <w:sz w:val="24"/>
          <w:szCs w:val="24"/>
        </w:rPr>
        <w:t>a subsistence allowance</w:t>
      </w:r>
      <w:r w:rsidRPr="003947FF">
        <w:t xml:space="preserve"> </w:t>
      </w:r>
      <w:r w:rsidRPr="003947FF">
        <w:rPr>
          <w:rFonts w:ascii="Times New Roman" w:eastAsia="Times New Roman" w:hAnsi="Times New Roman" w:cs="Times New Roman"/>
          <w:sz w:val="24"/>
          <w:szCs w:val="24"/>
        </w:rPr>
        <w:t xml:space="preserve">when they are on mission to the Beneficiary country. The maximum amount of this allowance corresponds to the </w:t>
      </w:r>
      <w:r w:rsidRPr="003947FF">
        <w:rPr>
          <w:rFonts w:ascii="Times New Roman" w:eastAsia="Times New Roman" w:hAnsi="Times New Roman" w:cs="Times New Roman"/>
          <w:i/>
          <w:sz w:val="24"/>
          <w:szCs w:val="24"/>
        </w:rPr>
        <w:t>per diem</w:t>
      </w:r>
      <w:r w:rsidRPr="003947FF">
        <w:rPr>
          <w:rFonts w:ascii="Times New Roman" w:eastAsia="Times New Roman" w:hAnsi="Times New Roman" w:cs="Times New Roman"/>
          <w:sz w:val="24"/>
          <w:szCs w:val="24"/>
        </w:rPr>
        <w:t xml:space="preserve"> rate for the Beneficiary country published by DG DEVCO and applicable at</w:t>
      </w:r>
      <w:r w:rsidR="00791EE8">
        <w:rPr>
          <w:rFonts w:ascii="Times New Roman" w:eastAsia="Times New Roman" w:hAnsi="Times New Roman" w:cs="Times New Roman"/>
          <w:sz w:val="24"/>
          <w:szCs w:val="24"/>
        </w:rPr>
        <w:t xml:space="preserve"> the signature of the Twinning Grant C</w:t>
      </w:r>
      <w:r w:rsidRPr="003947FF">
        <w:rPr>
          <w:rFonts w:ascii="Times New Roman" w:eastAsia="Times New Roman" w:hAnsi="Times New Roman" w:cs="Times New Roman"/>
          <w:sz w:val="24"/>
          <w:szCs w:val="24"/>
        </w:rPr>
        <w:t>ontract.</w:t>
      </w:r>
    </w:p>
    <w:p w:rsidR="003947FF" w:rsidRPr="003947FF" w:rsidRDefault="003947FF" w:rsidP="003947FF">
      <w:pPr>
        <w:spacing w:after="0" w:line="240" w:lineRule="auto"/>
        <w:jc w:val="both"/>
        <w:rPr>
          <w:rFonts w:ascii="Times New Roman" w:eastAsia="Times New Roman" w:hAnsi="Times New Roman" w:cs="Times New Roman"/>
          <w:sz w:val="24"/>
          <w:szCs w:val="24"/>
        </w:rPr>
      </w:pPr>
    </w:p>
    <w:p w:rsidR="003947FF" w:rsidRPr="003947FF" w:rsidRDefault="003947FF" w:rsidP="003947FF">
      <w:pPr>
        <w:spacing w:line="240" w:lineRule="auto"/>
        <w:jc w:val="both"/>
      </w:pPr>
      <w:r w:rsidRPr="003947F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3947FF">
        <w:rPr>
          <w:rFonts w:ascii="Times New Roman" w:eastAsia="Times New Roman" w:hAnsi="Times New Roman" w:cs="Times New Roman"/>
          <w:color w:val="000000"/>
          <w:sz w:val="24"/>
          <w:szCs w:val="24"/>
          <w:vertAlign w:val="superscript"/>
          <w:lang w:eastAsia="zh-CN"/>
        </w:rPr>
        <w:footnoteReference w:id="37"/>
      </w:r>
      <w:r w:rsidRPr="003947FF">
        <w:rPr>
          <w:rFonts w:ascii="Times New Roman" w:eastAsia="Times New Roman" w:hAnsi="Times New Roman" w:cs="Times New Roman"/>
          <w:color w:val="000000"/>
          <w:sz w:val="24"/>
          <w:szCs w:val="24"/>
          <w:lang w:eastAsia="zh-CN"/>
        </w:rPr>
        <w:t>. They are maximum rates, lower rates may be agreed and applied in a Twinning contract.</w:t>
      </w:r>
    </w:p>
    <w:p w:rsidR="003947FF" w:rsidRPr="003947FF" w:rsidRDefault="003947FF" w:rsidP="003947FF">
      <w:pPr>
        <w:spacing w:after="240" w:line="240" w:lineRule="auto"/>
        <w:rPr>
          <w:rFonts w:ascii="Times New Roman" w:eastAsia="Times New Roman" w:hAnsi="Times New Roman" w:cs="Times New Roman"/>
          <w:sz w:val="24"/>
          <w:szCs w:val="24"/>
          <w:u w:val="single"/>
          <w:lang w:eastAsia="en-GB"/>
        </w:rPr>
      </w:pPr>
      <w:r w:rsidRPr="003947FF">
        <w:rPr>
          <w:rFonts w:ascii="Times New Roman" w:eastAsia="Times New Roman" w:hAnsi="Times New Roman" w:cs="Times New Roman"/>
          <w:sz w:val="24"/>
          <w:szCs w:val="24"/>
          <w:u w:val="single"/>
          <w:lang w:eastAsia="en-GB"/>
        </w:rPr>
        <w:t>Unit cost for compensating Travel</w:t>
      </w:r>
    </w:p>
    <w:p w:rsidR="003947FF" w:rsidRPr="003947FF" w:rsidRDefault="003947FF" w:rsidP="003947FF">
      <w:pPr>
        <w:spacing w:line="240" w:lineRule="auto"/>
        <w:jc w:val="both"/>
      </w:pPr>
      <w:r w:rsidRPr="003947FF">
        <w:rPr>
          <w:rFonts w:ascii="Times New Roman" w:eastAsia="Times New Roman" w:hAnsi="Times New Roman" w:cs="Times New Roman"/>
          <w:sz w:val="24"/>
          <w:szCs w:val="24"/>
        </w:rPr>
        <w:t xml:space="preserve">Each time a Member State official or assimilated agent is dispatched to the Beneficiary country to act as a short-term expert, travel costs should be compensated on the basis of a travel allowance established based on the economically most favourable quote among those provided by three travel agencies </w:t>
      </w:r>
      <w:r w:rsidRPr="003947FF">
        <w:rPr>
          <w:rFonts w:ascii="Times New Roman" w:hAnsi="Times New Roman"/>
          <w:sz w:val="24"/>
        </w:rPr>
        <w:t>before</w:t>
      </w:r>
      <w:r w:rsidRPr="003947FF">
        <w:rPr>
          <w:rFonts w:ascii="Times New Roman" w:eastAsia="Times New Roman" w:hAnsi="Times New Roman" w:cs="Times New Roman"/>
          <w:sz w:val="24"/>
          <w:szCs w:val="24"/>
        </w:rPr>
        <w:t xml:space="preserve"> the signature of the Twinning contract. The quotes shall be endorsed in advance by </w:t>
      </w:r>
      <w:r w:rsidRPr="003947FF">
        <w:rPr>
          <w:rFonts w:ascii="Times New Roman" w:eastAsia="Times New Roman" w:hAnsi="Times New Roman" w:cs="Times New Roman"/>
          <w:color w:val="000000" w:themeColor="text1"/>
          <w:sz w:val="24"/>
          <w:szCs w:val="24"/>
        </w:rPr>
        <w:t>the authority signing the Twinning contract.</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DEVCO per diem rate.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Travel of Member State experts within the Beneficiary country and minimum 25 km from the duty station must be identified and budgeted separately. Whenever possible, the use of public transport is mandatory. Such costs will be reimbursed </w:t>
      </w:r>
      <w:r w:rsidRPr="003947FF">
        <w:rPr>
          <w:rFonts w:ascii="Times" w:eastAsia="Times New Roman" w:hAnsi="Times" w:cs="Times New Roman"/>
          <w:color w:val="000000"/>
          <w:szCs w:val="20"/>
          <w:lang w:eastAsia="zh-CN"/>
        </w:rPr>
        <w:t xml:space="preserve">on basis of costs </w:t>
      </w:r>
      <w:r w:rsidRPr="007338F0">
        <w:rPr>
          <w:rFonts w:ascii="Times New Roman" w:eastAsia="Times New Roman" w:hAnsi="Times New Roman" w:cs="Times New Roman"/>
          <w:sz w:val="24"/>
          <w:szCs w:val="24"/>
          <w:lang w:eastAsia="en-GB"/>
        </w:rPr>
        <w:t>incurred as</w:t>
      </w:r>
      <w:r w:rsidRPr="003947FF">
        <w:rPr>
          <w:rFonts w:ascii="Times New Roman" w:eastAsia="Times New Roman" w:hAnsi="Times New Roman" w:cs="Times New Roman"/>
          <w:sz w:val="24"/>
          <w:szCs w:val="24"/>
          <w:u w:val="single"/>
          <w:lang w:eastAsia="en-GB"/>
        </w:rPr>
        <w:t xml:space="preserve"> </w:t>
      </w:r>
      <w:r w:rsidRPr="003947FF">
        <w:rPr>
          <w:rFonts w:ascii="Times New Roman" w:eastAsia="Times New Roman" w:hAnsi="Times New Roman" w:cs="Times New Roman"/>
          <w:color w:val="000000"/>
          <w:sz w:val="24"/>
          <w:szCs w:val="24"/>
          <w:lang w:eastAsia="zh-CN"/>
        </w:rPr>
        <w:t>evidenced by a paid invoice.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Visa costs are eligible for reimbursement on basis of costs </w:t>
      </w:r>
      <w:r w:rsidRPr="007338F0">
        <w:rPr>
          <w:rFonts w:ascii="Times New Roman" w:eastAsia="Times New Roman" w:hAnsi="Times New Roman" w:cs="Times New Roman"/>
          <w:color w:val="000000"/>
          <w:sz w:val="24"/>
          <w:szCs w:val="24"/>
          <w:lang w:eastAsia="en-GB"/>
        </w:rPr>
        <w:t>incurred as</w:t>
      </w:r>
      <w:r w:rsidRPr="003947FF">
        <w:rPr>
          <w:rFonts w:ascii="Times New Roman" w:eastAsia="Times New Roman" w:hAnsi="Times New Roman" w:cs="Times New Roman"/>
          <w:color w:val="000000"/>
          <w:sz w:val="24"/>
          <w:szCs w:val="24"/>
          <w:lang w:eastAsia="en-GB"/>
        </w:rPr>
        <w:t xml:space="preserve"> evidenced by a paid invoice. </w:t>
      </w:r>
    </w:p>
    <w:p w:rsidR="003947FF" w:rsidRPr="003947F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7338F0">
        <w:rPr>
          <w:rFonts w:ascii="Times New Roman" w:eastAsia="Times New Roman" w:hAnsi="Times New Roman" w:cs="Times New Roman"/>
          <w:sz w:val="24"/>
          <w:szCs w:val="24"/>
          <w:lang w:eastAsia="en-GB"/>
        </w:rPr>
        <w:t>Should a unit cost not have been established for a travel route at the stage of contracting the will be covered on the basis of reimbursement of costs incurred as</w:t>
      </w:r>
      <w:r w:rsidRPr="003947FF">
        <w:rPr>
          <w:rFonts w:ascii="Times New Roman" w:eastAsia="Times New Roman" w:hAnsi="Times New Roman" w:cs="Times New Roman"/>
          <w:sz w:val="24"/>
          <w:szCs w:val="24"/>
          <w:u w:val="single"/>
          <w:lang w:eastAsia="en-GB"/>
        </w:rPr>
        <w:t xml:space="preserve"> </w:t>
      </w:r>
      <w:r w:rsidRPr="003947FF">
        <w:rPr>
          <w:rFonts w:ascii="Times New Roman" w:eastAsia="Times New Roman" w:hAnsi="Times New Roman" w:cs="Times New Roman"/>
          <w:color w:val="000000"/>
          <w:sz w:val="24"/>
          <w:szCs w:val="24"/>
          <w:lang w:eastAsia="zh-CN"/>
        </w:rPr>
        <w:t xml:space="preserve">evidenced by a paid invoice. </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3.4 Costs for Assistants to the RTA</w:t>
      </w:r>
    </w:p>
    <w:p w:rsidR="003947FF" w:rsidRPr="003947FF" w:rsidRDefault="003947FF" w:rsidP="003947FF">
      <w:pPr>
        <w:spacing w:line="240" w:lineRule="auto"/>
        <w:jc w:val="both"/>
        <w:rPr>
          <w:rFonts w:ascii="Times New Roman" w:eastAsia="Times New Roman" w:hAnsi="Times New Roman" w:cs="Times New Roman"/>
          <w:sz w:val="24"/>
          <w:szCs w:val="24"/>
          <w:u w:val="single"/>
        </w:rPr>
      </w:pPr>
      <w:r w:rsidRPr="003947FF">
        <w:rPr>
          <w:rFonts w:ascii="Times New Roman" w:eastAsia="Times New Roman" w:hAnsi="Times New Roman" w:cs="Times New Roman"/>
          <w:sz w:val="24"/>
          <w:szCs w:val="24"/>
          <w:u w:val="single"/>
        </w:rPr>
        <w:t xml:space="preserve">Unit cost for compensating RTA assistant(s) </w:t>
      </w:r>
    </w:p>
    <w:p w:rsidR="003947FF" w:rsidRPr="003947FF" w:rsidRDefault="003947FF" w:rsidP="003947FF">
      <w:pPr>
        <w:jc w:val="both"/>
      </w:pPr>
      <w:r w:rsidRPr="003947FF">
        <w:rPr>
          <w:rFonts w:ascii="Times New Roman" w:eastAsia="Times New Roman" w:hAnsi="Times New Roman" w:cs="Times New Roman"/>
          <w:sz w:val="24"/>
          <w:szCs w:val="24"/>
        </w:rPr>
        <w:t>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conditions prevailing in the Beneficiary country and indications provided by the local EU Delegation.</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must be assessed/interviewed.  </w:t>
      </w:r>
    </w:p>
    <w:p w:rsidR="00C45FEC" w:rsidRDefault="003947FF" w:rsidP="007338F0">
      <w:pPr>
        <w:spacing w:after="240" w:line="240" w:lineRule="auto"/>
        <w:jc w:val="both"/>
        <w:rPr>
          <w:rFonts w:ascii="Times New Roman" w:hAnsi="Times New Roman" w:cs="Times New Roman"/>
          <w:b/>
          <w:sz w:val="28"/>
          <w:szCs w:val="28"/>
          <w:lang w:eastAsia="zh-CN"/>
        </w:rPr>
      </w:pPr>
      <w:r w:rsidRPr="003947F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w:t>
      </w:r>
      <w:r w:rsidR="004A7E78">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r w:rsidR="00C45FEC">
        <w:rPr>
          <w:rFonts w:ascii="Times New Roman" w:hAnsi="Times New Roman" w:cs="Times New Roman"/>
          <w:b/>
          <w:sz w:val="28"/>
          <w:szCs w:val="28"/>
          <w:lang w:eastAsia="zh-CN"/>
        </w:rPr>
        <w:br w:type="page"/>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3.5 Costs for Beneficiary staff in Member State(s)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SimSun" w:hAnsi="Times New Roman" w:cs="Times New Roman"/>
          <w:color w:val="000000"/>
          <w:sz w:val="24"/>
          <w:szCs w:val="20"/>
          <w:u w:val="single"/>
          <w:lang w:eastAsia="zh-CN"/>
        </w:rPr>
        <w:t>Unit cost for compensating travel and daily subsistence allowance</w:t>
      </w:r>
      <w:r w:rsidRPr="003947FF">
        <w:rPr>
          <w:rFonts w:ascii="Times New Roman" w:eastAsia="SimSun" w:hAnsi="Times New Roman" w:cs="Times New Roman"/>
          <w:color w:val="000000"/>
          <w:sz w:val="24"/>
          <w:szCs w:val="20"/>
          <w:lang w:eastAsia="zh-CN"/>
        </w:rPr>
        <w:t xml:space="preserve"> </w:t>
      </w:r>
      <w:r w:rsidRPr="003947FF">
        <w:rPr>
          <w:rFonts w:ascii="Times New Roman" w:eastAsia="Times New Roman" w:hAnsi="Times New Roman" w:cs="Times New Roman"/>
          <w:color w:val="000000"/>
          <w:sz w:val="24"/>
          <w:szCs w:val="24"/>
          <w:lang w:eastAsia="zh-CN"/>
        </w:rPr>
        <w:t>for Beneficiary members of staff attending activities organised in a Member State (</w:t>
      </w:r>
      <w:r w:rsidRPr="003947FF">
        <w:rPr>
          <w:rFonts w:ascii="Times New Roman" w:eastAsia="SimSun" w:hAnsi="Times New Roman" w:cs="Times New Roman"/>
          <w:color w:val="000000"/>
          <w:sz w:val="24"/>
          <w:szCs w:val="20"/>
          <w:lang w:eastAsia="zh-CN"/>
        </w:rPr>
        <w:t xml:space="preserve">study tours, internships). Such costs </w:t>
      </w:r>
      <w:r w:rsidRPr="003947FF">
        <w:rPr>
          <w:rFonts w:ascii="Times New Roman" w:eastAsia="Times New Roman" w:hAnsi="Times New Roman" w:cs="Times New Roman"/>
          <w:color w:val="000000"/>
          <w:sz w:val="24"/>
          <w:szCs w:val="24"/>
          <w:lang w:eastAsia="en-GB"/>
        </w:rPr>
        <w:t>are eligible and compensated on exact same conditions as per 3.3</w:t>
      </w:r>
      <w:r w:rsidRPr="003947FF">
        <w:rPr>
          <w:rFonts w:ascii="Times New Roman" w:eastAsia="Times New Roman" w:hAnsi="Times New Roman" w:cs="Times New Roman"/>
          <w:color w:val="000000"/>
          <w:sz w:val="24"/>
          <w:szCs w:val="24"/>
          <w:vertAlign w:val="superscript"/>
          <w:lang w:eastAsia="en-GB"/>
        </w:rPr>
        <w:footnoteReference w:id="38"/>
      </w:r>
      <w:r w:rsidRPr="003947FF">
        <w:rPr>
          <w:rFonts w:ascii="Times New Roman" w:eastAsia="Times New Roman" w:hAnsi="Times New Roman" w:cs="Times New Roman"/>
          <w:color w:val="000000"/>
          <w:sz w:val="24"/>
          <w:szCs w:val="24"/>
          <w:lang w:eastAsia="en-GB"/>
        </w:rPr>
        <w:t>.</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4A7E78" w:rsidP="003947FF">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Costs for t</w:t>
      </w:r>
      <w:r w:rsidR="003947FF" w:rsidRPr="003947FF">
        <w:rPr>
          <w:rFonts w:ascii="Times New Roman" w:eastAsia="Times New Roman" w:hAnsi="Times New Roman" w:cs="Times New Roman"/>
          <w:color w:val="000000"/>
          <w:sz w:val="24"/>
          <w:szCs w:val="24"/>
          <w:lang w:eastAsia="en-GB"/>
        </w:rPr>
        <w:t>ravel within and/or between Member States as part of the study programme are eligible.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For traineeships or internships lasting more than 28 days, the daily subsistence allowance however is reduced by 50% as of the 29</w:t>
      </w:r>
      <w:r w:rsidRPr="003947FF">
        <w:rPr>
          <w:rFonts w:ascii="Times New Roman" w:eastAsia="Times New Roman" w:hAnsi="Times New Roman" w:cs="Times New Roman"/>
          <w:color w:val="000000"/>
          <w:sz w:val="24"/>
          <w:szCs w:val="24"/>
          <w:vertAlign w:val="superscript"/>
          <w:lang w:eastAsia="zh-CN"/>
        </w:rPr>
        <w:t>th</w:t>
      </w:r>
      <w:r w:rsidRPr="003947FF">
        <w:rPr>
          <w:rFonts w:ascii="Times New Roman" w:eastAsia="Times New Roman" w:hAnsi="Times New Roman" w:cs="Times New Roman"/>
          <w:color w:val="000000"/>
          <w:sz w:val="24"/>
          <w:szCs w:val="24"/>
          <w:lang w:eastAsia="zh-CN"/>
        </w:rPr>
        <w:t xml:space="preserve"> day.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No compensation for absence from duty will be paid.</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3.6 Costs for Private Sector input</w:t>
      </w:r>
    </w:p>
    <w:p w:rsidR="003947FF" w:rsidRPr="003947FF" w:rsidRDefault="003947FF" w:rsidP="003947FF">
      <w:pPr>
        <w:spacing w:after="0" w:line="240" w:lineRule="auto"/>
        <w:rPr>
          <w:rFonts w:ascii="Times New Roman" w:eastAsia="Times New Roman" w:hAnsi="Times New Roman" w:cs="Times New Roman"/>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Member State Partners are not allowed to subcontract </w:t>
      </w:r>
      <w:r w:rsidRPr="003947FF">
        <w:rPr>
          <w:rFonts w:ascii="Times New Roman" w:eastAsia="Times New Roman" w:hAnsi="Times New Roman" w:cs="Times New Roman"/>
          <w:b/>
          <w:color w:val="000000"/>
          <w:sz w:val="24"/>
          <w:szCs w:val="24"/>
          <w:lang w:eastAsia="zh-CN"/>
        </w:rPr>
        <w:t>key</w:t>
      </w:r>
      <w:r w:rsidRPr="003947FF">
        <w:rPr>
          <w:rFonts w:ascii="Times New Roman" w:eastAsia="Times New Roman" w:hAnsi="Times New Roman" w:cs="Times New Roman"/>
          <w:color w:val="000000"/>
          <w:sz w:val="24"/>
          <w:szCs w:val="24"/>
          <w:lang w:eastAsia="zh-CN"/>
        </w:rPr>
        <w:t xml:space="preserve"> activities of the Twinning project, which must in all cases remain the sole prerogative of the public sector actors of the Member State Partners.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sz w:val="24"/>
          <w:szCs w:val="24"/>
          <w:lang w:eastAsia="zh-CN"/>
        </w:rPr>
        <w:t>All services to be subcont</w:t>
      </w:r>
      <w:r w:rsidR="004A7E78">
        <w:rPr>
          <w:rFonts w:ascii="Times New Roman" w:eastAsia="Times New Roman" w:hAnsi="Times New Roman" w:cs="Times New Roman"/>
          <w:sz w:val="24"/>
          <w:szCs w:val="24"/>
          <w:lang w:eastAsia="zh-CN"/>
        </w:rPr>
        <w:t>racted must be included in the b</w:t>
      </w:r>
      <w:r w:rsidRPr="003947F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and paid. Private sector experts included in the Twinning Grant Contract as described above must be budgeted based on their fees (invoices) and are </w:t>
      </w:r>
      <w:r w:rsidRPr="003947FF">
        <w:rPr>
          <w:rFonts w:ascii="Times New Roman" w:eastAsia="Times New Roman" w:hAnsi="Times New Roman" w:cs="Times New Roman"/>
          <w:b/>
          <w:sz w:val="24"/>
          <w:szCs w:val="24"/>
          <w:u w:val="single"/>
          <w:lang w:eastAsia="zh-CN"/>
        </w:rPr>
        <w:t>not</w:t>
      </w:r>
      <w:r w:rsidRPr="003947FF">
        <w:rPr>
          <w:rFonts w:ascii="Times New Roman" w:eastAsia="Times New Roman" w:hAnsi="Times New Roman" w:cs="Times New Roman"/>
          <w:sz w:val="24"/>
          <w:szCs w:val="24"/>
          <w:lang w:eastAsia="zh-CN"/>
        </w:rPr>
        <w:t xml:space="preserve"> eligible for Twinning Project Support Cost. </w:t>
      </w:r>
      <w:r w:rsidRPr="003947F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3947F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0"/>
          <w:lang w:eastAsia="zh-CN"/>
        </w:rPr>
        <w:t>The maximum costs for input from the private sector is € 5.000 per componen</w:t>
      </w:r>
      <w:r w:rsidR="004A7E78">
        <w:rPr>
          <w:rFonts w:ascii="Times New Roman" w:eastAsia="Times New Roman" w:hAnsi="Times New Roman" w:cs="Times New Roman"/>
          <w:color w:val="000000"/>
          <w:sz w:val="24"/>
          <w:szCs w:val="20"/>
          <w:lang w:eastAsia="zh-CN"/>
        </w:rPr>
        <w:t>t under the budget heading for m</w:t>
      </w:r>
      <w:r w:rsidRPr="003947FF">
        <w:rPr>
          <w:rFonts w:ascii="Times New Roman" w:eastAsia="Times New Roman" w:hAnsi="Times New Roman" w:cs="Times New Roman"/>
          <w:color w:val="000000"/>
          <w:sz w:val="24"/>
          <w:szCs w:val="20"/>
          <w:lang w:eastAsia="zh-CN"/>
        </w:rPr>
        <w:t>andatory results</w:t>
      </w:r>
      <w:r w:rsidR="000F2D82" w:rsidRPr="000F2D82">
        <w:rPr>
          <w:rFonts w:ascii="Times New Roman" w:eastAsia="Times New Roman" w:hAnsi="Times New Roman" w:cs="Times New Roman"/>
          <w:color w:val="000000"/>
          <w:sz w:val="24"/>
          <w:szCs w:val="20"/>
          <w:lang w:eastAsia="zh-CN"/>
        </w:rPr>
        <w:t>/outputs</w:t>
      </w:r>
      <w:r w:rsidRPr="003947FF">
        <w:rPr>
          <w:rFonts w:ascii="Times New Roman" w:eastAsia="Times New Roman" w:hAnsi="Times New Roman" w:cs="Times New Roman"/>
          <w:color w:val="000000"/>
          <w:sz w:val="24"/>
          <w:szCs w:val="20"/>
          <w:lang w:eastAsia="zh-CN"/>
        </w:rPr>
        <w:t>.</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3.7 Other costs linked to activities in the Beneficiary country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For all procurements the rules and procedures under Annex A4 apply.</w:t>
      </w:r>
    </w:p>
    <w:p w:rsidR="003947FF" w:rsidRPr="003947F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u w:val="single"/>
          <w:lang w:eastAsia="zh-CN"/>
        </w:rPr>
        <w:t>Training and c</w:t>
      </w:r>
      <w:r w:rsidR="003947FF" w:rsidRPr="003947FF">
        <w:rPr>
          <w:rFonts w:ascii="Times New Roman" w:eastAsia="Times New Roman" w:hAnsi="Times New Roman" w:cs="Times New Roman"/>
          <w:color w:val="000000"/>
          <w:sz w:val="24"/>
          <w:szCs w:val="24"/>
          <w:u w:val="single"/>
          <w:lang w:eastAsia="zh-CN"/>
        </w:rPr>
        <w:t xml:space="preserve">onference venues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Costs should be defined under the appropriate </w:t>
      </w:r>
      <w:r w:rsidR="004A7E78">
        <w:rPr>
          <w:rFonts w:ascii="Times New Roman" w:eastAsia="Times New Roman" w:hAnsi="Times New Roman" w:cs="Times New Roman"/>
          <w:color w:val="000000"/>
          <w:sz w:val="24"/>
          <w:szCs w:val="24"/>
          <w:lang w:eastAsia="zh-CN"/>
        </w:rPr>
        <w:t>b</w:t>
      </w:r>
      <w:r w:rsidRPr="003947F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The reimbursement will be based on real costs as evidenced by a paid invoice.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It is to be noted that no cost related to the participation of Beneficiary staff in activities (or their follow-up) organised in the Beneficiary country can be covered by the Twinning proje</w:t>
      </w:r>
      <w:r w:rsidR="004A7E78">
        <w:rPr>
          <w:rFonts w:ascii="Times New Roman" w:eastAsia="Times New Roman" w:hAnsi="Times New Roman" w:cs="Times New Roman"/>
          <w:color w:val="000000"/>
          <w:sz w:val="24"/>
          <w:szCs w:val="24"/>
          <w:lang w:eastAsia="zh-CN"/>
        </w:rPr>
        <w:t xml:space="preserve">ct. It is an obligation of the </w:t>
      </w:r>
      <w:r w:rsidRPr="003947FF">
        <w:rPr>
          <w:rFonts w:ascii="Times New Roman" w:eastAsia="Times New Roman" w:hAnsi="Times New Roman" w:cs="Times New Roman"/>
          <w:color w:val="000000"/>
          <w:sz w:val="24"/>
          <w:szCs w:val="24"/>
          <w:lang w:eastAsia="zh-CN"/>
        </w:rPr>
        <w:t xml:space="preserve">Beneficiary administration to ensure that its officials can profitably attend those activities.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Translation and interpretation</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Pr>
          <w:rFonts w:ascii="Times New Roman" w:eastAsia="Times New Roman" w:hAnsi="Times New Roman" w:cs="Times New Roman"/>
          <w:color w:val="000000"/>
          <w:sz w:val="24"/>
          <w:szCs w:val="24"/>
          <w:lang w:eastAsia="zh-CN"/>
        </w:rPr>
        <w:t xml:space="preserve">ties cannot be provided by the </w:t>
      </w:r>
      <w:r w:rsidRPr="003947F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Pr>
          <w:rFonts w:ascii="Times New Roman" w:eastAsia="Times New Roman" w:hAnsi="Times New Roman" w:cs="Times New Roman"/>
          <w:color w:val="000000"/>
          <w:sz w:val="24"/>
          <w:szCs w:val="24"/>
          <w:lang w:eastAsia="zh-CN"/>
        </w:rPr>
        <w:t>retation costs shall be compensated</w:t>
      </w:r>
      <w:r w:rsidRPr="003947F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Beneficiary administration informs the Contracting Authority or the EUD</w:t>
      </w:r>
      <w:r w:rsidRPr="003947FF" w:rsidDel="007F1178">
        <w:rPr>
          <w:rFonts w:ascii="Times New Roman" w:eastAsia="Times New Roman" w:hAnsi="Times New Roman" w:cs="Times New Roman"/>
          <w:color w:val="000000"/>
          <w:sz w:val="24"/>
          <w:szCs w:val="24"/>
          <w:lang w:eastAsia="zh-CN"/>
        </w:rPr>
        <w:t xml:space="preserve"> </w:t>
      </w:r>
      <w:r w:rsidRPr="003947FF">
        <w:rPr>
          <w:rFonts w:ascii="Times New Roman" w:eastAsia="Times New Roman" w:hAnsi="Times New Roman" w:cs="Times New Roman"/>
          <w:color w:val="000000"/>
          <w:sz w:val="24"/>
          <w:szCs w:val="24"/>
          <w:lang w:eastAsia="zh-CN"/>
        </w:rPr>
        <w:t xml:space="preserve">(when </w:t>
      </w:r>
      <w:r w:rsidR="004A7E78">
        <w:rPr>
          <w:rFonts w:ascii="Times New Roman" w:eastAsia="Times New Roman" w:hAnsi="Times New Roman" w:cs="Times New Roman"/>
          <w:color w:val="000000"/>
          <w:sz w:val="24"/>
          <w:szCs w:val="24"/>
          <w:lang w:eastAsia="zh-CN"/>
        </w:rPr>
        <w:t>the EUD</w:t>
      </w:r>
      <w:r w:rsidRPr="003947FF">
        <w:rPr>
          <w:rFonts w:ascii="Times New Roman" w:eastAsia="Times New Roman" w:hAnsi="Times New Roman" w:cs="Times New Roman"/>
          <w:color w:val="000000"/>
          <w:sz w:val="24"/>
          <w:szCs w:val="24"/>
          <w:lang w:eastAsia="zh-CN"/>
        </w:rPr>
        <w:t xml:space="preserve"> is not </w:t>
      </w:r>
      <w:r w:rsidR="004A7E78">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Pr>
          <w:rFonts w:ascii="Times New Roman" w:eastAsia="Times New Roman" w:hAnsi="Times New Roman" w:cs="Times New Roman"/>
          <w:color w:val="000000"/>
          <w:sz w:val="24"/>
          <w:szCs w:val="24"/>
          <w:lang w:eastAsia="zh-CN"/>
        </w:rPr>
        <w:t>b</w:t>
      </w:r>
      <w:r w:rsidRPr="003947F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instead recruit a full-time or part-time language assistant. The provisions for the recruitment of the RTA assistant (see section 6.2.13</w:t>
      </w:r>
      <w:r w:rsidR="004A7E78">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also apply for the recruitment of the language assistant.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Equipment and office supplies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In exceptional and duly justified cases, small items of essential supplies (e.g. small laboratory testing consumables or facilities, etc.) can be eligible for reimbursement, within the global ceiling of EUR 5 000 foreseen for the purchase of goods (see section 6.2.1</w:t>
      </w:r>
      <w:r w:rsidR="004A7E78">
        <w:rPr>
          <w:rFonts w:ascii="Times New Roman" w:eastAsia="Times New Roman" w:hAnsi="Times New Roman" w:cs="Times New Roman"/>
          <w:color w:val="000000"/>
          <w:sz w:val="24"/>
          <w:szCs w:val="20"/>
          <w:lang w:eastAsia="zh-CN"/>
        </w:rPr>
        <w:t xml:space="preserve"> of the Twinning Manual</w:t>
      </w:r>
      <w:r w:rsidRPr="003947FF">
        <w:rPr>
          <w:rFonts w:ascii="Times New Roman" w:eastAsia="Times New Roman" w:hAnsi="Times New Roman" w:cs="Times New Roman"/>
          <w:color w:val="000000"/>
          <w:sz w:val="24"/>
          <w:szCs w:val="20"/>
          <w:lang w:eastAsia="zh-CN"/>
        </w:rPr>
        <w:t xml:space="preserve">).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rsidR="00C45FEC"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r w:rsidR="00C45FEC">
        <w:rPr>
          <w:rFonts w:ascii="Times New Roman" w:eastAsia="Times New Roman" w:hAnsi="Times New Roman" w:cs="Times New Roman"/>
          <w:color w:val="000000"/>
          <w:sz w:val="24"/>
          <w:szCs w:val="24"/>
          <w:u w:val="single"/>
          <w:lang w:eastAsia="zh-CN"/>
        </w:rPr>
        <w:br w:type="page"/>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Communication and Visibility</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u w:val="single"/>
          <w:lang w:eastAsia="zh-CN"/>
        </w:rPr>
        <w:t xml:space="preserve">Costs for implementation of the Communication and Visibility plan will be reimbursed </w:t>
      </w:r>
      <w:r w:rsidRPr="003947FF">
        <w:rPr>
          <w:rFonts w:ascii="Times New Roman" w:eastAsia="Times New Roman" w:hAnsi="Times New Roman" w:cs="Times New Roman"/>
          <w:color w:val="000000"/>
          <w:sz w:val="24"/>
          <w:szCs w:val="24"/>
          <w:lang w:eastAsia="zh-CN"/>
        </w:rPr>
        <w:t xml:space="preserve">based on real costs as evidenced by a paid invoice. </w:t>
      </w:r>
    </w:p>
    <w:p w:rsidR="003947FF" w:rsidRPr="003947F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lang w:eastAsia="zh-CN"/>
        </w:rPr>
        <w:t>For purchases, see Annex A4.</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3.8 Other costs linked to activities in the Member State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Activities organised in a Member State are mainly study visits; traineeships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w:t>
      </w:r>
      <w:r w:rsidR="004A7E78">
        <w:rPr>
          <w:rFonts w:ascii="Times New Roman" w:eastAsia="Times New Roman" w:hAnsi="Times New Roman" w:cs="Times New Roman"/>
          <w:color w:val="000000"/>
          <w:sz w:val="24"/>
          <w:szCs w:val="24"/>
          <w:lang w:eastAsia="zh-CN"/>
        </w:rPr>
        <w:t>ng the m</w:t>
      </w:r>
      <w:r w:rsidRPr="003947F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No cost related to the participation of Member State officials or assimilated agents in activities organised in a Member State can be reimbursed by the Twinning project.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 fees are eligible. If these fees include accommodation or/and meals, the corresponding amounts must be deducted from the per diem paid to the participants in order that the total amount paid does not exceed the applicable per diem rate.</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3.9 Commission Headquarters Training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Twinning Coordination Team regularly organises training for RTAs at Commission Headquarters in Brussels (see section 4.1.6.6</w:t>
      </w:r>
      <w:r w:rsidR="00242B94">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The training provides a detailed presentation of Twinning rules and procedures, practical information on the implementation of a project and an overview of the European Union's policies for the geographical regions concerned. Ideally, the RTA should attend the training during the period between the award of the Twinning Grant Contract and the finalisation of the initial work plan. Invitations to attend the training are issued by the Twinning Coordination Team.</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related costs.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(simultaneous interpretation provided), persons who do not master either of these languages should refrain from attending.</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3.10 </w:t>
      </w:r>
      <w:r w:rsidRPr="003947FF">
        <w:rPr>
          <w:rFonts w:ascii="Times New Roman" w:hAnsi="Times New Roman" w:cs="Times New Roman"/>
          <w:b/>
          <w:sz w:val="28"/>
          <w:szCs w:val="28"/>
          <w:lang w:eastAsia="zh-CN"/>
        </w:rPr>
        <w:tab/>
        <w:t>Twinning Project Support Costs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t>Flat rate for compensating Twinning Project Support Costs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jc w:val="both"/>
      </w:pPr>
      <w:r w:rsidRPr="003947F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3947FF" w:rsidDel="00CB09AA">
        <w:rPr>
          <w:rFonts w:ascii="Times New Roman" w:hAnsi="Times New Roman" w:cs="Times New Roman"/>
          <w:sz w:val="24"/>
          <w:szCs w:val="24"/>
        </w:rPr>
        <w:t xml:space="preserve"> </w:t>
      </w:r>
      <w:r w:rsidRPr="003947FF">
        <w:rPr>
          <w:rFonts w:ascii="Times New Roman" w:hAnsi="Times New Roman" w:cs="Times New Roman"/>
          <w:sz w:val="24"/>
          <w:szCs w:val="24"/>
        </w:rPr>
        <w:t xml:space="preserve">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 it is necessary to envisage a flat rate covering Twinning project support which compensates the Member State for other eligible costs incurred by engaging in a Twinning project.</w:t>
      </w:r>
    </w:p>
    <w:p w:rsidR="003947FF" w:rsidRPr="003947FF" w:rsidRDefault="003947FF" w:rsidP="003947FF">
      <w:pPr>
        <w:jc w:val="both"/>
      </w:pPr>
      <w:r w:rsidRPr="003947FF">
        <w:rPr>
          <w:rFonts w:ascii="Times New Roman" w:hAnsi="Times New Roman" w:cs="Times New Roman"/>
          <w:sz w:val="24"/>
          <w:szCs w:val="24"/>
        </w:rPr>
        <w:t>The following Twinning project support costs are covered by this flat rate:</w:t>
      </w:r>
    </w:p>
    <w:p w:rsidR="003947FF" w:rsidRPr="003947FF" w:rsidRDefault="003947FF" w:rsidP="003947FF">
      <w:pPr>
        <w:jc w:val="both"/>
      </w:pPr>
      <w:r w:rsidRPr="003947F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w:t>
      </w:r>
    </w:p>
    <w:p w:rsidR="003947FF" w:rsidRPr="003947FF" w:rsidRDefault="003947FF" w:rsidP="003947FF">
      <w:pPr>
        <w:jc w:val="both"/>
      </w:pPr>
      <w:r w:rsidRPr="003947FF">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3947FF">
        <w:rPr>
          <w:rFonts w:ascii="Times New Roman" w:hAnsi="Times New Roman" w:cs="Times New Roman"/>
        </w:rPr>
        <w:t>rom his/her post;</w:t>
      </w:r>
    </w:p>
    <w:p w:rsidR="003947FF" w:rsidRPr="003947FF" w:rsidRDefault="003947FF" w:rsidP="003947FF">
      <w:pPr>
        <w:jc w:val="both"/>
      </w:pPr>
      <w:r w:rsidRPr="003947FF">
        <w:rPr>
          <w:rFonts w:ascii="Times New Roman" w:hAnsi="Times New Roman" w:cs="Times New Roman"/>
          <w:sz w:val="24"/>
          <w:szCs w:val="24"/>
        </w:rPr>
        <w:t xml:space="preserve">c) Costs related to time spent and costs incurred for the delivery of activities during study visits of </w:t>
      </w:r>
      <w:r w:rsidRPr="003947FF">
        <w:rPr>
          <w:rFonts w:ascii="Times New Roman" w:eastAsia="Times New Roman" w:hAnsi="Times New Roman" w:cs="Times New Roman"/>
          <w:sz w:val="24"/>
          <w:szCs w:val="24"/>
        </w:rPr>
        <w:t xml:space="preserve">Beneficiary </w:t>
      </w:r>
      <w:r w:rsidRPr="003947FF">
        <w:rPr>
          <w:rFonts w:ascii="Times New Roman" w:hAnsi="Times New Roman" w:cs="Times New Roman"/>
          <w:sz w:val="24"/>
          <w:szCs w:val="24"/>
        </w:rPr>
        <w:t>country's officials or agents in a Member State;</w:t>
      </w:r>
    </w:p>
    <w:p w:rsidR="003947FF" w:rsidRPr="003947FF" w:rsidRDefault="003947FF" w:rsidP="003947FF">
      <w:pPr>
        <w:jc w:val="both"/>
      </w:pPr>
      <w:r w:rsidRPr="003947FF">
        <w:rPr>
          <w:rFonts w:ascii="Times New Roman" w:hAnsi="Times New Roman" w:cs="Times New Roman"/>
          <w:sz w:val="24"/>
          <w:szCs w:val="24"/>
        </w:rPr>
        <w:t xml:space="preserve">d) Costs related to time devoted to the logistical arrangements necessary for the organisation of activities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w:t>
      </w:r>
    </w:p>
    <w:p w:rsidR="003947FF" w:rsidRPr="003947FF" w:rsidRDefault="003947FF" w:rsidP="003947FF">
      <w:pPr>
        <w:jc w:val="both"/>
      </w:pPr>
      <w:r w:rsidRPr="003947F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 by short-time experts.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Twinning Project Support Costs is reported by and paid as a flat rate to the Member State (Lead) Partner in conjunction with any fees corresponding to work performed in the Beneficiary country. </w:t>
      </w:r>
    </w:p>
    <w:p w:rsidR="003947FF" w:rsidRPr="003947FF" w:rsidRDefault="00242B94" w:rsidP="003947FF">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the b</w:t>
      </w:r>
      <w:r w:rsidR="003947FF" w:rsidRPr="003947FF">
        <w:rPr>
          <w:rFonts w:ascii="Times New Roman" w:eastAsia="Times New Roman" w:hAnsi="Times New Roman" w:cs="Times New Roman"/>
          <w:color w:val="000000"/>
          <w:sz w:val="24"/>
          <w:szCs w:val="24"/>
          <w:lang w:eastAsia="zh-CN"/>
        </w:rPr>
        <w:t>udget (Annex A3) and within each activity, every budget item corresponding to fees for work performed in the Beneficiary country is immediately foll</w:t>
      </w:r>
      <w:r w:rsidR="00456104">
        <w:rPr>
          <w:rFonts w:ascii="Times New Roman" w:eastAsia="Times New Roman" w:hAnsi="Times New Roman" w:cs="Times New Roman"/>
          <w:color w:val="000000"/>
          <w:sz w:val="24"/>
          <w:szCs w:val="24"/>
          <w:lang w:eastAsia="zh-CN"/>
        </w:rPr>
        <w:t>owed by a budget item entitled "Twinning Project Support Costs"</w:t>
      </w:r>
      <w:r w:rsidR="003947FF" w:rsidRPr="003947FF">
        <w:rPr>
          <w:rFonts w:ascii="Times New Roman" w:eastAsia="Times New Roman" w:hAnsi="Times New Roman" w:cs="Times New Roman"/>
          <w:color w:val="000000"/>
          <w:sz w:val="24"/>
          <w:szCs w:val="24"/>
          <w:lang w:eastAsia="zh-CN"/>
        </w:rPr>
        <w:t xml:space="preserve"> and quantified at </w:t>
      </w:r>
      <w:r>
        <w:rPr>
          <w:rFonts w:ascii="Times New Roman" w:eastAsia="Times New Roman" w:hAnsi="Times New Roman" w:cs="Times New Roman"/>
          <w:color w:val="000000"/>
          <w:sz w:val="24"/>
          <w:szCs w:val="24"/>
          <w:lang w:eastAsia="zh-CN"/>
        </w:rPr>
        <w:t>136% of the overall number of short term</w:t>
      </w:r>
      <w:r w:rsidR="003947FF" w:rsidRPr="003947FF">
        <w:rPr>
          <w:rFonts w:ascii="Times New Roman" w:eastAsia="Times New Roman" w:hAnsi="Times New Roman" w:cs="Times New Roman"/>
          <w:color w:val="000000"/>
          <w:sz w:val="24"/>
          <w:szCs w:val="24"/>
          <w:lang w:eastAsia="zh-CN"/>
        </w:rPr>
        <w:t xml:space="preserve"> expert days. These amounts are indicative: payment will be based on the actual number of days of work performed in the Beneficiary country.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C45FEC" w:rsidRDefault="00C45FEC">
      <w:pPr>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i/>
          <w:color w:val="000000"/>
          <w:sz w:val="24"/>
          <w:szCs w:val="24"/>
          <w:lang w:eastAsia="zh-CN"/>
        </w:rPr>
        <w:br w:type="page"/>
      </w:r>
    </w:p>
    <w:p w:rsidR="003947FF" w:rsidRPr="003947F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t>Twi</w:t>
      </w:r>
      <w:r w:rsidR="00720DB9">
        <w:rPr>
          <w:rFonts w:ascii="Times New Roman" w:eastAsia="Times New Roman" w:hAnsi="Times New Roman" w:cs="Times New Roman"/>
          <w:i/>
          <w:color w:val="000000"/>
          <w:sz w:val="24"/>
          <w:szCs w:val="24"/>
          <w:lang w:eastAsia="zh-CN"/>
        </w:rPr>
        <w:t>nning Project Support Costs if c</w:t>
      </w:r>
      <w:r w:rsidRPr="003947FF">
        <w:rPr>
          <w:rFonts w:ascii="Times New Roman" w:eastAsia="Times New Roman" w:hAnsi="Times New Roman" w:cs="Times New Roman"/>
          <w:i/>
          <w:color w:val="000000"/>
          <w:sz w:val="24"/>
          <w:szCs w:val="24"/>
          <w:lang w:eastAsia="zh-CN"/>
        </w:rPr>
        <w:t>onsortium</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3947FF">
        <w:rPr>
          <w:rFonts w:ascii="Times New Roman" w:eastAsia="Times New Roman" w:hAnsi="Times New Roman" w:cs="Times New Roman"/>
          <w:sz w:val="24"/>
          <w:szCs w:val="24"/>
          <w:lang w:eastAsia="zh-CN"/>
        </w:rPr>
        <w:t>the consortium agreement</w:t>
      </w:r>
      <w:r w:rsidRPr="003947FF">
        <w:rPr>
          <w:rFonts w:ascii="Times New Roman" w:eastAsia="Times New Roman" w:hAnsi="Times New Roman" w:cs="Times New Roman"/>
          <w:color w:val="000000"/>
          <w:sz w:val="24"/>
          <w:szCs w:val="24"/>
          <w:lang w:eastAsia="zh-CN"/>
        </w:rPr>
        <w:t xml:space="preserve"> (see section 5.4.2</w:t>
      </w:r>
      <w:r w:rsidR="00242B94">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xml:space="preserve">) should </w:t>
      </w:r>
      <w:r w:rsidRPr="003947FF">
        <w:rPr>
          <w:rFonts w:ascii="Times New Roman" w:eastAsia="Times New Roman" w:hAnsi="Times New Roman" w:cs="Times New Roman"/>
          <w:sz w:val="24"/>
          <w:szCs w:val="24"/>
          <w:lang w:eastAsia="zh-CN"/>
        </w:rPr>
        <w:t xml:space="preserve">lay down clear and precise modalities for the sharing of these compensations. </w:t>
      </w:r>
      <w:r w:rsidRPr="003947F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3.11</w:t>
      </w:r>
      <w:r w:rsidRPr="003947FF">
        <w:rPr>
          <w:rFonts w:ascii="Times New Roman" w:hAnsi="Times New Roman" w:cs="Times New Roman"/>
          <w:b/>
          <w:sz w:val="28"/>
          <w:szCs w:val="28"/>
          <w:lang w:eastAsia="zh-CN"/>
        </w:rPr>
        <w:tab/>
        <w:t xml:space="preserve">Indirect costs </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Flat rate for compensating indirect costs</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A flat rate of 6%</w:t>
      </w:r>
      <w:r w:rsidR="00CE4E8F">
        <w:rPr>
          <w:rFonts w:ascii="Times New Roman" w:hAnsi="Times New Roman" w:cs="Times New Roman"/>
          <w:sz w:val="24"/>
          <w:szCs w:val="24"/>
        </w:rPr>
        <w:t xml:space="preserve"> of total eligible direct costs</w:t>
      </w:r>
      <w:r w:rsidRPr="003947FF">
        <w:rPr>
          <w:rFonts w:ascii="Times New Roman" w:hAnsi="Times New Roman" w:cs="Times New Roman"/>
          <w:sz w:val="24"/>
          <w:szCs w:val="24"/>
        </w:rPr>
        <w:t xml:space="preserve"> is compensating the Member States for </w:t>
      </w:r>
    </w:p>
    <w:p w:rsidR="003947FF" w:rsidRPr="003947FF" w:rsidRDefault="003947FF" w:rsidP="007338F0">
      <w:pPr>
        <w:pStyle w:val="ListParagraph"/>
        <w:numPr>
          <w:ilvl w:val="0"/>
          <w:numId w:val="266"/>
        </w:numPr>
        <w:jc w:val="both"/>
      </w:pPr>
      <w:r w:rsidRPr="007338F0">
        <w:rPr>
          <w:rFonts w:ascii="Times New Roman" w:hAnsi="Times New Roman"/>
          <w:sz w:val="24"/>
          <w:szCs w:val="24"/>
        </w:rPr>
        <w:t>Costs related to time devoted to support the drafting of interim and final reports;</w:t>
      </w:r>
    </w:p>
    <w:p w:rsidR="003947FF" w:rsidRPr="007338F0" w:rsidRDefault="003947FF" w:rsidP="007338F0">
      <w:pPr>
        <w:pStyle w:val="ListParagraph"/>
        <w:numPr>
          <w:ilvl w:val="0"/>
          <w:numId w:val="266"/>
        </w:numPr>
        <w:jc w:val="both"/>
        <w:rPr>
          <w:rFonts w:ascii="Times New Roman" w:hAnsi="Times New Roman"/>
          <w:color w:val="000000"/>
          <w:sz w:val="24"/>
          <w:szCs w:val="24"/>
          <w:lang w:eastAsia="zh-CN"/>
        </w:rPr>
      </w:pPr>
      <w:r w:rsidRPr="007338F0">
        <w:rPr>
          <w:rFonts w:ascii="Times New Roman" w:hAnsi="Times New Roman"/>
          <w:sz w:val="24"/>
          <w:szCs w:val="24"/>
        </w:rPr>
        <w:t xml:space="preserve">Other costs such as training provided to officials, office space and equipment, human resources management, general management and administrative costs of the Member state grantee linked, among other things, to accounting or book-keeping or invoicing. </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3.12</w:t>
      </w:r>
      <w:r w:rsidRPr="003947FF">
        <w:rPr>
          <w:rFonts w:ascii="Times New Roman" w:hAnsi="Times New Roman" w:cs="Times New Roman"/>
          <w:b/>
          <w:sz w:val="28"/>
          <w:szCs w:val="28"/>
          <w:lang w:eastAsia="zh-CN"/>
        </w:rPr>
        <w:tab/>
        <w:t>Cost</w:t>
      </w:r>
      <w:r w:rsidR="00CE4E8F">
        <w:rPr>
          <w:rFonts w:ascii="Times New Roman" w:hAnsi="Times New Roman" w:cs="Times New Roman"/>
          <w:b/>
          <w:sz w:val="28"/>
          <w:szCs w:val="28"/>
          <w:lang w:eastAsia="zh-CN"/>
        </w:rPr>
        <w:t>s</w:t>
      </w:r>
      <w:r w:rsidRPr="003947FF">
        <w:rPr>
          <w:rFonts w:ascii="Times New Roman" w:hAnsi="Times New Roman" w:cs="Times New Roman"/>
          <w:b/>
          <w:sz w:val="28"/>
          <w:szCs w:val="28"/>
          <w:lang w:eastAsia="zh-CN"/>
        </w:rPr>
        <w:t xml:space="preserve"> for Expenditure Verification</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3947FF">
        <w:rPr>
          <w:rFonts w:ascii="Times New Roman" w:eastAsia="Times New Roman" w:hAnsi="Times New Roman" w:cs="Times New Roman"/>
          <w:color w:val="000000"/>
          <w:sz w:val="24"/>
          <w:szCs w:val="24"/>
          <w:lang w:eastAsia="zh-CN"/>
        </w:rPr>
        <w:t>Twinning Grant Contract</w:t>
      </w:r>
      <w:r w:rsidRPr="003947F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snapToGrid w:val="0"/>
          <w:color w:val="000000"/>
          <w:sz w:val="24"/>
          <w:szCs w:val="24"/>
          <w:lang w:eastAsia="en-GB"/>
        </w:rPr>
        <w:t>expenditure verification report shall be drafted according to</w:t>
      </w:r>
      <w:r w:rsidRPr="003947FF">
        <w:rPr>
          <w:rFonts w:ascii="Times New Roman" w:eastAsia="Times New Roman" w:hAnsi="Times New Roman" w:cs="Times New Roman"/>
          <w:color w:val="000000"/>
          <w:sz w:val="24"/>
          <w:szCs w:val="24"/>
          <w:lang w:eastAsia="zh-CN"/>
        </w:rPr>
        <w:t xml:space="preserve"> Annex A6 of the Twinning Grant Contract</w:t>
      </w:r>
      <w:r w:rsidRPr="003947FF">
        <w:rPr>
          <w:rFonts w:ascii="Times New Roman" w:eastAsia="Times New Roman" w:hAnsi="Times New Roman" w:cs="Times New Roman"/>
          <w:snapToGrid w:val="0"/>
          <w:color w:val="000000"/>
          <w:sz w:val="24"/>
          <w:szCs w:val="24"/>
          <w:lang w:eastAsia="en-GB"/>
        </w:rPr>
        <w:t xml:space="preserve">. </w:t>
      </w:r>
      <w:r w:rsidRPr="003947F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expiring of the execution period.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 xml:space="preserve">4. </w:t>
      </w:r>
      <w:r w:rsidRPr="003947FF">
        <w:rPr>
          <w:rFonts w:ascii="Times New Roman" w:eastAsia="Times New Roman" w:hAnsi="Times New Roman" w:cs="Times New Roman"/>
          <w:sz w:val="36"/>
          <w:szCs w:val="36"/>
          <w:lang w:eastAsia="en-GB"/>
        </w:rPr>
        <w:tab/>
        <w:t>Facilities provided by the Beneficiary administration</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the Twinning Fiche, since this will enable the Member State to propose additional measures as part of their proposal.  </w:t>
      </w: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The analysis and the subsequent description should in particular include: </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office space including chairs, tables, air-conditioning etc;</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computers including laptops and photocopiers;</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security measures linked to infrastructure and/or communication systems;</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secretarial support;</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venues for conferences, training and workshops; </w:t>
      </w:r>
    </w:p>
    <w:p w:rsidR="003947FF" w:rsidRPr="003947F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information access rights relevant to the assignment.</w:t>
      </w:r>
    </w:p>
    <w:p w:rsidR="003947FF" w:rsidRPr="003947F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 as required by the project,  from the first day of activity</w:t>
      </w:r>
      <w:r w:rsidR="00720DB9">
        <w:rPr>
          <w:rFonts w:ascii="Times New Roman" w:eastAsia="Times New Roman" w:hAnsi="Times New Roman" w:cs="Times New Roman"/>
          <w:color w:val="000000"/>
          <w:sz w:val="24"/>
          <w:szCs w:val="20"/>
          <w:lang w:eastAsia="zh-CN"/>
        </w:rPr>
        <w:t>.</w:t>
      </w:r>
      <w:r w:rsidRPr="003947FF">
        <w:rPr>
          <w:rFonts w:ascii="Times New Roman" w:eastAsia="Times New Roman" w:hAnsi="Times New Roman" w:cs="Times New Roman"/>
          <w:color w:val="000000"/>
          <w:sz w:val="24"/>
          <w:szCs w:val="20"/>
          <w:lang w:eastAsia="zh-CN"/>
        </w:rPr>
        <w:t xml:space="preserve"> </w:t>
      </w:r>
    </w:p>
    <w:p w:rsidR="003947FF" w:rsidRPr="003947F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5. Project reporting requirements</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3947FF">
        <w:rPr>
          <w:rFonts w:ascii="Times New Roman" w:eastAsia="Times New Roman" w:hAnsi="Times New Roman" w:cs="Times New Roman"/>
          <w:color w:val="000000"/>
          <w:sz w:val="24"/>
          <w:szCs w:val="24"/>
          <w:lang w:eastAsia="zh-CN"/>
        </w:rPr>
        <w:t xml:space="preserve">Twinning Grant Contract </w:t>
      </w:r>
      <w:r w:rsidRPr="003947FF">
        <w:rPr>
          <w:rFonts w:ascii="Times" w:eastAsia="Times New Roman" w:hAnsi="Times" w:cs="Times New Roman"/>
          <w:color w:val="000000"/>
          <w:sz w:val="24"/>
          <w:szCs w:val="20"/>
          <w:lang w:eastAsia="zh-CN"/>
        </w:rPr>
        <w:t>(see section 3.1.1</w:t>
      </w:r>
      <w:r w:rsidR="00720DB9">
        <w:rPr>
          <w:rFonts w:ascii="Times" w:eastAsia="Times New Roman" w:hAnsi="Times" w:cs="Times New Roman"/>
          <w:color w:val="000000"/>
          <w:sz w:val="24"/>
          <w:szCs w:val="20"/>
          <w:lang w:eastAsia="zh-CN"/>
        </w:rPr>
        <w:t xml:space="preserve"> of the Twinning Manual</w:t>
      </w:r>
      <w:r w:rsidRPr="003947FF">
        <w:rPr>
          <w:rFonts w:ascii="Times" w:eastAsia="Times New Roman" w:hAnsi="Times" w:cs="Times New Roman"/>
          <w:color w:val="000000"/>
          <w:sz w:val="24"/>
          <w:szCs w:val="20"/>
          <w:lang w:eastAsia="zh-CN"/>
        </w:rPr>
        <w:t>) shall also be the language used for reporting purposes.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Two types of reports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Member State PL to the Contracting Authority, with copy to the EUD (when </w:t>
      </w:r>
      <w:r w:rsidR="00720DB9">
        <w:rPr>
          <w:rFonts w:ascii="Times" w:eastAsia="Times New Roman" w:hAnsi="Times" w:cs="Times New Roman"/>
          <w:color w:val="000000"/>
          <w:sz w:val="24"/>
          <w:szCs w:val="20"/>
          <w:lang w:eastAsia="zh-CN"/>
        </w:rPr>
        <w:t>the EUD</w:t>
      </w:r>
      <w:r w:rsidRPr="003947FF">
        <w:rPr>
          <w:rFonts w:ascii="Times" w:eastAsia="Times New Roman" w:hAnsi="Times" w:cs="Times New Roman"/>
          <w:color w:val="000000"/>
          <w:sz w:val="24"/>
          <w:szCs w:val="20"/>
          <w:lang w:eastAsia="zh-CN"/>
        </w:rPr>
        <w:t xml:space="preserve"> is not</w:t>
      </w:r>
      <w:r w:rsidR="00F55DF3">
        <w:rPr>
          <w:rFonts w:ascii="Times" w:eastAsia="Times New Roman" w:hAnsi="Times" w:cs="Times New Roman"/>
          <w:color w:val="000000"/>
          <w:sz w:val="24"/>
          <w:szCs w:val="20"/>
          <w:lang w:eastAsia="zh-CN"/>
        </w:rPr>
        <w:t xml:space="preserve"> the</w:t>
      </w:r>
      <w:r w:rsidRPr="003947FF">
        <w:rPr>
          <w:rFonts w:ascii="Times" w:eastAsia="Times New Roman" w:hAnsi="Times" w:cs="Times New Roman"/>
          <w:color w:val="000000"/>
          <w:sz w:val="24"/>
          <w:szCs w:val="20"/>
          <w:lang w:eastAsia="zh-CN"/>
        </w:rPr>
        <w:t xml:space="preserve"> Contracting Authority).</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Member State is in charge of drafting both interim and </w:t>
      </w:r>
      <w:r w:rsidRPr="003947FF">
        <w:rPr>
          <w:rFonts w:ascii="Times New Roman" w:eastAsia="Times New Roman" w:hAnsi="Times New Roman" w:cs="Times New Roman"/>
          <w:sz w:val="24"/>
          <w:szCs w:val="24"/>
          <w:lang w:eastAsia="zh-CN"/>
        </w:rPr>
        <w:t xml:space="preserve">final reports. The Beneficiary administration shall be </w:t>
      </w:r>
      <w:r w:rsidRPr="003947F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Pr>
          <w:rFonts w:ascii="Times New Roman" w:eastAsia="Times New Roman" w:hAnsi="Times New Roman" w:cs="Times New Roman"/>
          <w:color w:val="000000"/>
          <w:sz w:val="24"/>
          <w:szCs w:val="24"/>
          <w:lang w:eastAsia="zh-CN"/>
        </w:rPr>
        <w:t>when the EU</w:t>
      </w:r>
      <w:r w:rsidRPr="003947FF">
        <w:rPr>
          <w:rFonts w:ascii="Times New Roman" w:eastAsia="Times New Roman" w:hAnsi="Times New Roman" w:cs="Times New Roman"/>
          <w:color w:val="000000"/>
          <w:sz w:val="24"/>
          <w:szCs w:val="24"/>
          <w:lang w:eastAsia="zh-CN"/>
        </w:rPr>
        <w:t xml:space="preserve"> it is not </w:t>
      </w:r>
      <w:r w:rsidR="00720DB9">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 T</w:t>
      </w:r>
      <w:r w:rsidRPr="003947FF">
        <w:rPr>
          <w:rFonts w:ascii="Times New Roman" w:eastAsia="Times New Roman" w:hAnsi="Times New Roman" w:cs="Times New Roman"/>
          <w:sz w:val="24"/>
          <w:szCs w:val="24"/>
          <w:lang w:eastAsia="en-GB"/>
        </w:rPr>
        <w:t>his approval however is not an approval of the eligibility of the financially reported elements that might only be tested at the final report stage and/or subsequent auditing.</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5.1 Quarterly interim reports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3947FF">
        <w:rPr>
          <w:rFonts w:ascii="Times" w:eastAsia="Times New Roman" w:hAnsi="Times" w:cs="Times New Roman"/>
          <w:color w:val="000000"/>
          <w:sz w:val="24"/>
          <w:szCs w:val="20"/>
          <w:lang w:eastAsia="zh-CN"/>
        </w:rPr>
        <w:t>The narrative section shall offer insight on the activities performed, give evidence of the work done and provide information on overall progress towards the achiev</w:t>
      </w:r>
      <w:r w:rsidR="00720DB9">
        <w:rPr>
          <w:rFonts w:ascii="Times" w:eastAsia="Times New Roman" w:hAnsi="Times" w:cs="Times New Roman"/>
          <w:color w:val="000000"/>
          <w:sz w:val="24"/>
          <w:szCs w:val="20"/>
          <w:lang w:eastAsia="zh-CN"/>
        </w:rPr>
        <w:t xml:space="preserve">ement of the mandatory results/outputs, </w:t>
      </w:r>
      <w:r w:rsidRPr="003947FF">
        <w:rPr>
          <w:rFonts w:ascii="Times" w:eastAsia="Times New Roman" w:hAnsi="Times" w:cs="Times New Roman"/>
          <w:color w:val="000000"/>
          <w:sz w:val="24"/>
          <w:szCs w:val="20"/>
          <w:lang w:eastAsia="zh-CN"/>
        </w:rPr>
        <w:t xml:space="preserve">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3947FF">
        <w:rPr>
          <w:rFonts w:ascii="Times New Roman" w:eastAsia="Times New Roman" w:hAnsi="Times New Roman" w:cs="Times New Roman"/>
          <w:color w:val="000000"/>
          <w:sz w:val="24"/>
          <w:szCs w:val="24"/>
          <w:lang w:eastAsia="en-GB"/>
        </w:rPr>
        <w:t>More in particular, the narrative section shall</w:t>
      </w:r>
      <w:r w:rsidRPr="003947FF">
        <w:rPr>
          <w:rFonts w:ascii="Times New Roman" w:eastAsia="Times New Roman" w:hAnsi="Times New Roman" w:cs="Times New Roman"/>
          <w:sz w:val="24"/>
          <w:szCs w:val="24"/>
          <w:lang w:eastAsia="en-GB"/>
        </w:rPr>
        <w:t>:</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 xml:space="preserve">include an executive summary of progress achieved and </w:t>
      </w:r>
      <w:r w:rsidRPr="003947FF">
        <w:rPr>
          <w:rFonts w:ascii="Times New Roman" w:eastAsia="Times New Roman" w:hAnsi="Times New Roman" w:cs="Times New Roman"/>
          <w:color w:val="000000"/>
          <w:sz w:val="24"/>
          <w:szCs w:val="24"/>
          <w:lang w:eastAsia="zh-CN"/>
        </w:rPr>
        <w:t>provide precise</w:t>
      </w:r>
      <w:r w:rsidRPr="003947FF">
        <w:rPr>
          <w:rFonts w:ascii="Times" w:eastAsia="Times New Roman" w:hAnsi="Times" w:cs="Times New Roman"/>
          <w:color w:val="000000"/>
          <w:sz w:val="24"/>
          <w:szCs w:val="20"/>
          <w:lang w:eastAsia="zh-CN"/>
        </w:rPr>
        <w:t xml:space="preserve"> recommendations and corrective measures to be decided by in order to ensure the further </w:t>
      </w:r>
      <w:r w:rsidRPr="003947FF">
        <w:rPr>
          <w:rFonts w:ascii="Times New Roman" w:eastAsia="Times New Roman" w:hAnsi="Times New Roman" w:cs="Times New Roman"/>
          <w:color w:val="000000"/>
          <w:sz w:val="24"/>
          <w:szCs w:val="24"/>
          <w:lang w:eastAsia="zh-CN"/>
        </w:rPr>
        <w:t>progress;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3947FF">
        <w:rPr>
          <w:rFonts w:ascii="Times" w:eastAsia="Times New Roman" w:hAnsi="Times" w:cs="Times New Roman"/>
          <w:color w:val="000000"/>
          <w:sz w:val="24"/>
          <w:szCs w:val="20"/>
          <w:lang w:eastAsia="zh-CN"/>
        </w:rPr>
        <w:t>for the period covered by the report</w:t>
      </w:r>
      <w:r w:rsidRPr="003947F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update on the aspects influencing project implementation;</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update on the assumptions and risks for project implementation;</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rsidR="003947FF" w:rsidRPr="003947FF" w:rsidRDefault="003947FF" w:rsidP="003947FF">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3947FF">
        <w:rPr>
          <w:rFonts w:ascii="Times New Roman" w:eastAsia="Times New Roman" w:hAnsi="Times New Roman" w:cs="Times New Roman"/>
          <w:color w:val="000000"/>
          <w:sz w:val="24"/>
          <w:szCs w:val="24"/>
          <w:lang w:eastAsia="zh-CN"/>
        </w:rPr>
        <w:t>provide precise</w:t>
      </w:r>
      <w:r w:rsidRPr="003947FF">
        <w:rPr>
          <w:rFonts w:ascii="Times" w:eastAsia="Times New Roman" w:hAnsi="Times" w:cs="Times New Roman"/>
          <w:color w:val="000000"/>
          <w:sz w:val="24"/>
          <w:szCs w:val="20"/>
          <w:lang w:eastAsia="zh-CN"/>
        </w:rPr>
        <w:t xml:space="preserve"> recommendations and corrective measures, if needed.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Specific reference should be made to the progress made towards the achievement of the mandatory results/outputs, the direct influence to the outcomes and on the likelihood of indirectly influence of the expected impacts as outlined in the Twinning Fiche. With performance measurement based indicators set in the initial work plan the persisting adequacy of those indicators should also be confirmed.</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5.2 Bi-annual narrative report</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Pr>
          <w:rFonts w:ascii="Times" w:eastAsia="Times New Roman" w:hAnsi="Times" w:cs="Times New Roman"/>
          <w:color w:val="000000"/>
          <w:sz w:val="24"/>
          <w:szCs w:val="20"/>
          <w:lang w:eastAsia="zh-CN"/>
        </w:rPr>
        <w:t>six</w:t>
      </w:r>
      <w:r w:rsidRPr="003947FF">
        <w:rPr>
          <w:rFonts w:ascii="Times" w:eastAsia="Times New Roman" w:hAnsi="Times"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Pr>
          <w:rFonts w:ascii="Times" w:eastAsia="Times New Roman" w:hAnsi="Times" w:cs="Times New Roman"/>
          <w:color w:val="000000"/>
          <w:sz w:val="24"/>
          <w:szCs w:val="20"/>
          <w:lang w:eastAsia="zh-CN"/>
        </w:rPr>
        <w:t>the EUD</w:t>
      </w:r>
      <w:r w:rsidRPr="003947FF">
        <w:rPr>
          <w:rFonts w:ascii="Times" w:eastAsia="Times New Roman" w:hAnsi="Times" w:cs="Times New Roman"/>
          <w:color w:val="000000"/>
          <w:sz w:val="24"/>
          <w:szCs w:val="20"/>
          <w:lang w:eastAsia="zh-CN"/>
        </w:rPr>
        <w:t xml:space="preserve"> is not </w:t>
      </w:r>
      <w:r w:rsidR="00F55DF3">
        <w:rPr>
          <w:rFonts w:ascii="Times" w:eastAsia="Times New Roman" w:hAnsi="Times" w:cs="Times New Roman"/>
          <w:color w:val="000000"/>
          <w:sz w:val="24"/>
          <w:szCs w:val="20"/>
          <w:lang w:eastAsia="zh-CN"/>
        </w:rPr>
        <w:t xml:space="preserve">the </w:t>
      </w:r>
      <w:r w:rsidRPr="003947FF">
        <w:rPr>
          <w:rFonts w:ascii="Times" w:eastAsia="Times New Roman" w:hAnsi="Times"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A detailed financial section must be included in every quarterly interim report, even when the extensive narrative section is not included.</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5.3 Final report</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in the Beneficiary country and suggests possible follow-up actions.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More in particular the narrative section of the final report shall:</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assessment of the project mandatory results</w:t>
      </w:r>
      <w:r w:rsidR="000F2D82" w:rsidRPr="000F2D82">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taking into account the project contribution to the developments;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 xml:space="preserve">include </w:t>
      </w:r>
      <w:r w:rsidRPr="003947F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assess the key challenges remaining at sector level;</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confirm the achievement of results, production of mandatory results</w:t>
      </w:r>
      <w:r w:rsidR="00720DB9">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 a detailed explanation must be provided);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inform on all communication and visibility actions and communicate on their impact; </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rsidR="003947FF" w:rsidRPr="003947FF" w:rsidRDefault="003947FF" w:rsidP="003947FF">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3947FF">
        <w:rPr>
          <w:rFonts w:ascii="Times New Roman" w:eastAsia="Times New Roman" w:hAnsi="Times New Roman" w:cs="Times New Roman"/>
          <w:color w:val="000000"/>
          <w:sz w:val="24"/>
          <w:szCs w:val="24"/>
          <w:lang w:eastAsia="zh-CN"/>
        </w:rPr>
        <w:t>provide evidence</w:t>
      </w:r>
      <w:r w:rsidRPr="003947FF">
        <w:rPr>
          <w:rFonts w:ascii="Times" w:eastAsia="Times New Roman" w:hAnsi="Times" w:cs="Times New Roman"/>
          <w:color w:val="000000"/>
          <w:sz w:val="24"/>
          <w:szCs w:val="20"/>
          <w:lang w:eastAsia="zh-CN"/>
        </w:rPr>
        <w:t xml:space="preserve"> of transfers of ownership (if applicable).</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3947FF">
        <w:rPr>
          <w:rFonts w:ascii="Times" w:eastAsia="Times New Roman" w:hAnsi="Times"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3947FF">
        <w:rPr>
          <w:rFonts w:ascii="Times New Roman" w:eastAsia="Times New Roman" w:hAnsi="Times New Roman" w:cs="Times New Roman"/>
          <w:color w:val="000000"/>
          <w:sz w:val="24"/>
          <w:szCs w:val="24"/>
          <w:lang w:eastAsia="zh-CN"/>
        </w:rPr>
        <w:t>The final report shall be accompanied by an expenditure verification report. .</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3947FF">
        <w:rPr>
          <w:rFonts w:ascii="Times New Roman" w:eastAsia="Times New Roman" w:hAnsi="Times New Roman" w:cs="Times New Roman"/>
          <w:color w:val="000000"/>
          <w:sz w:val="24"/>
          <w:szCs w:val="24"/>
          <w:lang w:eastAsia="zh-CN"/>
        </w:rPr>
        <w:t>Twinning Grant Contract</w:t>
      </w:r>
      <w:r w:rsidRPr="003947FF">
        <w:rPr>
          <w:rFonts w:ascii="Times" w:eastAsia="Times New Roman" w:hAnsi="Times" w:cs="Times New Roman"/>
          <w:color w:val="000000"/>
          <w:sz w:val="24"/>
          <w:szCs w:val="20"/>
          <w:lang w:eastAsia="zh-CN"/>
        </w:rPr>
        <w:t>, i.e. within the execution period of the contract.</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3947FF">
        <w:rPr>
          <w:rFonts w:ascii="Times" w:eastAsia="Times New Roman" w:hAnsi="Times" w:cs="Times New Roman"/>
          <w:color w:val="000000"/>
          <w:sz w:val="24"/>
          <w:szCs w:val="20"/>
          <w:lang w:eastAsia="zh-CN"/>
        </w:rPr>
        <w:t>specified</w:t>
      </w:r>
      <w:r w:rsidRPr="003947F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Pr>
          <w:rFonts w:ascii="Times New Roman" w:eastAsia="Times New Roman" w:hAnsi="Times New Roman" w:cs="Times New Roman"/>
          <w:color w:val="000000"/>
          <w:sz w:val="24"/>
          <w:szCs w:val="24"/>
          <w:lang w:eastAsia="zh-CN"/>
        </w:rPr>
        <w:t>ance with section 5.10.2 of the</w:t>
      </w:r>
      <w:r w:rsidRPr="003947FF">
        <w:rPr>
          <w:rFonts w:ascii="Times New Roman" w:eastAsia="Times New Roman" w:hAnsi="Times New Roman" w:cs="Times New Roman"/>
          <w:color w:val="000000"/>
          <w:sz w:val="24"/>
          <w:szCs w:val="24"/>
          <w:lang w:eastAsia="zh-CN"/>
        </w:rPr>
        <w:t xml:space="preserve"> Twinning Manual and Article 12.2 of the General Conditions </w:t>
      </w:r>
      <w:r w:rsidR="00720DB9">
        <w:rPr>
          <w:rFonts w:ascii="Times New Roman" w:eastAsia="Times New Roman" w:hAnsi="Times New Roman" w:cs="Times New Roman"/>
          <w:color w:val="000000"/>
          <w:sz w:val="24"/>
          <w:szCs w:val="24"/>
          <w:lang w:eastAsia="zh-CN"/>
        </w:rPr>
        <w:t>of the Twinning Grant Contract</w:t>
      </w:r>
      <w:r w:rsidRPr="003947FF">
        <w:rPr>
          <w:rFonts w:ascii="Times New Roman" w:eastAsia="Times New Roman" w:hAnsi="Times New Roman" w:cs="Times New Roman"/>
          <w:color w:val="000000"/>
          <w:sz w:val="24"/>
          <w:szCs w:val="24"/>
          <w:lang w:eastAsia="zh-CN"/>
        </w:rPr>
        <w:t xml:space="preserve"> and recover the not substantiated amounts already paid to the Member State.</w:t>
      </w:r>
    </w:p>
    <w:p w:rsidR="00D0198E" w:rsidRPr="00FB7749" w:rsidRDefault="00D0198E">
      <w:r w:rsidRPr="00FB7749">
        <w:br w:type="page"/>
      </w:r>
    </w:p>
    <w:p w:rsidR="00D0198E" w:rsidRPr="007338F0"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35" w:name="_Toc484173504"/>
      <w:r w:rsidRPr="007338F0">
        <w:rPr>
          <w:sz w:val="32"/>
          <w:szCs w:val="32"/>
        </w:rPr>
        <w:t>ANNEX A8: Mandate (if Member States have formed a consortium)</w:t>
      </w:r>
      <w:bookmarkEnd w:id="1135"/>
    </w:p>
    <w:p w:rsidR="00D0198E" w:rsidRPr="007338F0" w:rsidRDefault="00D0198E" w:rsidP="00790AA7">
      <w:pPr>
        <w:jc w:val="both"/>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The following text is indicative only. Member State Partners are free to use their own text/wording to mandate responsibility to the Member State </w:t>
      </w:r>
      <w:r w:rsidR="00135E99" w:rsidRPr="007338F0">
        <w:rPr>
          <w:rFonts w:ascii="Times New Roman" w:hAnsi="Times New Roman" w:cs="Times New Roman"/>
          <w:color w:val="000000"/>
          <w:sz w:val="24"/>
          <w:szCs w:val="24"/>
        </w:rPr>
        <w:t xml:space="preserve">lead </w:t>
      </w:r>
      <w:r w:rsidRPr="007338F0">
        <w:rPr>
          <w:rFonts w:ascii="Times New Roman" w:hAnsi="Times New Roman" w:cs="Times New Roman"/>
          <w:color w:val="000000"/>
          <w:sz w:val="24"/>
          <w:szCs w:val="24"/>
        </w:rPr>
        <w:t>Partner, provided that the same result is achieved.</w:t>
      </w: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jc w:val="both"/>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The undersigned, on behalf of the administration of the </w:t>
      </w:r>
      <w:r w:rsidR="00135E99" w:rsidRPr="007338F0">
        <w:rPr>
          <w:rFonts w:ascii="Times New Roman" w:hAnsi="Times New Roman" w:cs="Times New Roman"/>
          <w:color w:val="000000"/>
          <w:sz w:val="24"/>
          <w:szCs w:val="24"/>
        </w:rPr>
        <w:t>junior</w:t>
      </w:r>
      <w:r w:rsidRPr="007338F0">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interests of the successful conclusion of the entire Twinning project, and with due respect to the consortium agreement concluded by its members.</w:t>
      </w: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sz w:val="24"/>
          <w:szCs w:val="24"/>
        </w:rPr>
      </w:pPr>
    </w:p>
    <w:p w:rsidR="00D0198E" w:rsidRPr="007338F0" w:rsidRDefault="00D0198E" w:rsidP="00790AA7">
      <w:pPr>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Signed by a representative of the administration of the </w:t>
      </w:r>
      <w:r w:rsidR="00135E99" w:rsidRPr="007338F0">
        <w:rPr>
          <w:rFonts w:ascii="Times New Roman" w:hAnsi="Times New Roman" w:cs="Times New Roman"/>
          <w:color w:val="000000"/>
          <w:sz w:val="24"/>
          <w:szCs w:val="24"/>
        </w:rPr>
        <w:t>junior</w:t>
      </w:r>
      <w:r w:rsidRPr="007338F0">
        <w:rPr>
          <w:rFonts w:ascii="Times New Roman" w:hAnsi="Times New Roman" w:cs="Times New Roman"/>
          <w:color w:val="000000"/>
          <w:sz w:val="24"/>
          <w:szCs w:val="24"/>
        </w:rPr>
        <w:t xml:space="preserve"> Member State Partner:</w:t>
      </w: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sz w:val="24"/>
          <w:szCs w:val="24"/>
        </w:rPr>
      </w:pPr>
      <w:r w:rsidRPr="007338F0">
        <w:rPr>
          <w:rFonts w:ascii="Times New Roman" w:hAnsi="Times New Roman" w:cs="Times New Roman"/>
          <w:color w:val="000000"/>
          <w:sz w:val="24"/>
          <w:szCs w:val="24"/>
        </w:rPr>
        <w:t xml:space="preserve">Endorsed by a representative of the administration of the Member State </w:t>
      </w:r>
      <w:r w:rsidR="00135E99" w:rsidRPr="007338F0">
        <w:rPr>
          <w:rFonts w:ascii="Times New Roman" w:hAnsi="Times New Roman" w:cs="Times New Roman"/>
          <w:color w:val="000000"/>
          <w:sz w:val="24"/>
          <w:szCs w:val="24"/>
        </w:rPr>
        <w:t xml:space="preserve">lead </w:t>
      </w:r>
      <w:r w:rsidRPr="007338F0">
        <w:rPr>
          <w:rFonts w:ascii="Times New Roman" w:hAnsi="Times New Roman" w:cs="Times New Roman"/>
          <w:color w:val="000000"/>
          <w:sz w:val="24"/>
          <w:szCs w:val="24"/>
        </w:rPr>
        <w:t>Partner:</w:t>
      </w:r>
    </w:p>
    <w:p w:rsidR="00D0198E" w:rsidRPr="00FB7749" w:rsidRDefault="00D0198E" w:rsidP="00D0198E">
      <w:pPr>
        <w:numPr>
          <w:ilvl w:val="12"/>
          <w:numId w:val="0"/>
        </w:numPr>
        <w:jc w:val="both"/>
        <w:rPr>
          <w:color w:val="000000"/>
        </w:rPr>
      </w:pPr>
    </w:p>
    <w:p w:rsidR="00A26A2E" w:rsidRDefault="00A26A2E" w:rsidP="00D0198E">
      <w:pPr>
        <w:ind w:left="851"/>
        <w:jc w:val="both"/>
        <w:rPr>
          <w:color w:val="000000"/>
          <w:sz w:val="18"/>
          <w:szCs w:val="18"/>
        </w:rPr>
      </w:pPr>
    </w:p>
    <w:p w:rsidR="00A26A2E" w:rsidRDefault="00A26A2E" w:rsidP="00D0198E">
      <w:pPr>
        <w:ind w:left="851"/>
        <w:jc w:val="both"/>
        <w:rPr>
          <w:color w:val="000000"/>
          <w:sz w:val="18"/>
          <w:szCs w:val="18"/>
        </w:rPr>
      </w:pPr>
    </w:p>
    <w:p w:rsidR="00D13504" w:rsidRDefault="00D13504" w:rsidP="00D0198E">
      <w:pPr>
        <w:ind w:left="851"/>
        <w:jc w:val="both"/>
        <w:rPr>
          <w:color w:val="000000"/>
          <w:sz w:val="18"/>
          <w:szCs w:val="18"/>
        </w:rPr>
      </w:pPr>
    </w:p>
    <w:p w:rsidR="00D0198E" w:rsidRPr="00FB7749" w:rsidRDefault="00D0198E" w:rsidP="00D0198E"/>
    <w:p w:rsidR="00D0198E" w:rsidRPr="00FB7749" w:rsidRDefault="00D0198E" w:rsidP="00D0198E">
      <w:pPr>
        <w:rPr>
          <w:sz w:val="2"/>
          <w:szCs w:val="2"/>
        </w:rPr>
      </w:pPr>
      <w:r w:rsidRPr="00FB7749">
        <w:br w:type="page"/>
      </w:r>
    </w:p>
    <w:p w:rsidR="00D0198E" w:rsidRPr="007338F0"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36" w:name="_Toc484173505"/>
      <w:r w:rsidRPr="007338F0">
        <w:rPr>
          <w:sz w:val="32"/>
          <w:szCs w:val="32"/>
        </w:rPr>
        <w:t xml:space="preserve">ANNEX A9: </w:t>
      </w:r>
      <w:r w:rsidR="009D55A1" w:rsidRPr="002774B4">
        <w:rPr>
          <w:rFonts w:eastAsia="Times New Roman"/>
          <w:sz w:val="32"/>
          <w:szCs w:val="32"/>
          <w:lang w:eastAsia="en-GB"/>
        </w:rPr>
        <w:t xml:space="preserve">Curricula Vitae and Declaration of Availability of the RTA </w:t>
      </w:r>
      <w:bookmarkEnd w:id="1136"/>
    </w:p>
    <w:p w:rsidR="00D0198E" w:rsidRPr="00FB7749" w:rsidRDefault="00D0198E" w:rsidP="00D0198E">
      <w:pPr>
        <w:ind w:left="709"/>
        <w:jc w:val="both"/>
      </w:pPr>
    </w:p>
    <w:p w:rsidR="00D0198E" w:rsidRDefault="00D0198E" w:rsidP="007338F0">
      <w:pPr>
        <w:jc w:val="both"/>
        <w:rPr>
          <w:rFonts w:ascii="Times New Roman" w:hAnsi="Times New Roman" w:cs="Times New Roman"/>
          <w:sz w:val="24"/>
          <w:szCs w:val="24"/>
        </w:rPr>
      </w:pPr>
      <w:r w:rsidRPr="007338F0">
        <w:rPr>
          <w:rFonts w:ascii="Times New Roman" w:hAnsi="Times New Roman" w:cs="Times New Roman"/>
          <w:sz w:val="24"/>
          <w:szCs w:val="24"/>
        </w:rPr>
        <w:t xml:space="preserve">CVs added to the Contract could be compiled following the template available on the </w:t>
      </w:r>
      <w:r w:rsidR="00456104">
        <w:rPr>
          <w:rFonts w:ascii="Times New Roman" w:hAnsi="Times New Roman" w:cs="Times New Roman"/>
          <w:sz w:val="24"/>
          <w:szCs w:val="24"/>
        </w:rPr>
        <w:t>"</w:t>
      </w:r>
      <w:r w:rsidRPr="007338F0">
        <w:rPr>
          <w:rFonts w:ascii="Times New Roman" w:hAnsi="Times New Roman" w:cs="Times New Roman"/>
          <w:sz w:val="24"/>
          <w:szCs w:val="24"/>
        </w:rPr>
        <w:t>Europass</w:t>
      </w:r>
      <w:r w:rsidR="00456104">
        <w:rPr>
          <w:rFonts w:ascii="Times New Roman" w:hAnsi="Times New Roman" w:cs="Times New Roman"/>
          <w:sz w:val="24"/>
          <w:szCs w:val="24"/>
        </w:rPr>
        <w:t>"</w:t>
      </w:r>
      <w:r w:rsidRPr="007338F0">
        <w:rPr>
          <w:rFonts w:ascii="Times New Roman" w:hAnsi="Times New Roman" w:cs="Times New Roman"/>
          <w:sz w:val="24"/>
          <w:szCs w:val="24"/>
        </w:rPr>
        <w:t xml:space="preserve"> webpage:</w:t>
      </w:r>
      <w:r w:rsidR="00456104">
        <w:rPr>
          <w:rFonts w:ascii="Times New Roman" w:hAnsi="Times New Roman" w:cs="Times New Roman"/>
          <w:sz w:val="24"/>
          <w:szCs w:val="24"/>
        </w:rPr>
        <w:t xml:space="preserve"> </w:t>
      </w:r>
      <w:hyperlink r:id="rId48" w:history="1">
        <w:r w:rsidRPr="007338F0">
          <w:rPr>
            <w:rFonts w:ascii="Times New Roman" w:hAnsi="Times New Roman" w:cs="Times New Roman"/>
            <w:color w:val="0000FF"/>
            <w:sz w:val="24"/>
            <w:szCs w:val="24"/>
            <w:u w:val="single"/>
          </w:rPr>
          <w:t>http://europass.cedefop.europa.eu/en/documents/curriculum-vitae/templates-instructions</w:t>
        </w:r>
      </w:hyperlink>
      <w:r w:rsidRPr="007338F0">
        <w:rPr>
          <w:rFonts w:ascii="Times New Roman" w:hAnsi="Times New Roman" w:cs="Times New Roman"/>
          <w:sz w:val="24"/>
          <w:szCs w:val="24"/>
        </w:rPr>
        <w:t xml:space="preserve"> and should ideally be limited to three pages. </w:t>
      </w:r>
    </w:p>
    <w:p w:rsidR="001C1400" w:rsidRPr="007338F0" w:rsidRDefault="001C1400" w:rsidP="007338F0">
      <w:pPr>
        <w:jc w:val="both"/>
        <w:rPr>
          <w:rFonts w:ascii="Times New Roman" w:hAnsi="Times New Roman" w:cs="Times New Roman"/>
          <w:sz w:val="24"/>
          <w:szCs w:val="24"/>
        </w:rPr>
      </w:pPr>
    </w:p>
    <w:p w:rsidR="00D0198E" w:rsidRPr="00181AE3" w:rsidRDefault="00F01DAD" w:rsidP="007338F0">
      <w:pPr>
        <w:jc w:val="center"/>
      </w:pPr>
      <w:r w:rsidRPr="007338F0">
        <w:rPr>
          <w:rFonts w:ascii="Times New Roman" w:hAnsi="Times New Roman" w:cs="Times New Roman"/>
          <w:caps/>
          <w:sz w:val="32"/>
          <w:szCs w:val="32"/>
        </w:rPr>
        <w:t xml:space="preserve">declaration of </w:t>
      </w:r>
      <w:r w:rsidR="00D0198E" w:rsidRPr="007338F0">
        <w:rPr>
          <w:rFonts w:ascii="Times New Roman" w:hAnsi="Times New Roman" w:cs="Times New Roman"/>
          <w:caps/>
          <w:sz w:val="32"/>
          <w:szCs w:val="32"/>
        </w:rPr>
        <w:t>availability</w:t>
      </w:r>
      <w:r w:rsidR="00D0198E" w:rsidRPr="007338F0">
        <w:rPr>
          <w:rStyle w:val="FootnoteReference"/>
          <w:rFonts w:ascii="Times New Roman" w:hAnsi="Times New Roman"/>
          <w:caps/>
          <w:sz w:val="32"/>
          <w:szCs w:val="32"/>
        </w:rPr>
        <w:footnoteReference w:id="39"/>
      </w:r>
      <w:r w:rsidR="00D0198E" w:rsidRPr="007338F0">
        <w:rPr>
          <w:rFonts w:ascii="Times New Roman" w:hAnsi="Times New Roman" w:cs="Times New Roman"/>
          <w:caps/>
          <w:sz w:val="32"/>
          <w:szCs w:val="32"/>
        </w:rPr>
        <w:t>.</w:t>
      </w:r>
    </w:p>
    <w:p w:rsidR="00CF7770" w:rsidRPr="00FB7749" w:rsidRDefault="00CF7770" w:rsidP="00D0198E">
      <w:pPr>
        <w:tabs>
          <w:tab w:val="left" w:pos="1701"/>
        </w:tabs>
        <w:jc w:val="both"/>
      </w:pPr>
    </w:p>
    <w:p w:rsidR="00D0198E" w:rsidRPr="007338F0" w:rsidRDefault="00D0198E" w:rsidP="00D0198E">
      <w:pPr>
        <w:tabs>
          <w:tab w:val="left" w:pos="1701"/>
        </w:tabs>
        <w:jc w:val="both"/>
        <w:rPr>
          <w:rFonts w:ascii="Times New Roman" w:hAnsi="Times New Roman" w:cs="Times New Roman"/>
          <w:sz w:val="24"/>
          <w:szCs w:val="24"/>
        </w:rPr>
      </w:pPr>
      <w:r w:rsidRPr="007338F0">
        <w:rPr>
          <w:rFonts w:ascii="Times New Roman" w:hAnsi="Times New Roman" w:cs="Times New Roman"/>
          <w:sz w:val="24"/>
          <w:szCs w:val="24"/>
        </w:rPr>
        <w:t xml:space="preserve">I, the undersigned, hereby declare that I agree to exercise the role as RTA for the above-mentioned Call for Proposal. </w:t>
      </w:r>
    </w:p>
    <w:p w:rsidR="00D0198E" w:rsidRPr="007338F0" w:rsidRDefault="00D0198E" w:rsidP="00D0198E">
      <w:pPr>
        <w:tabs>
          <w:tab w:val="left" w:pos="1701"/>
        </w:tabs>
        <w:jc w:val="both"/>
        <w:rPr>
          <w:rFonts w:ascii="Times New Roman" w:hAnsi="Times New Roman" w:cs="Times New Roman"/>
          <w:sz w:val="24"/>
          <w:szCs w:val="24"/>
        </w:rPr>
      </w:pPr>
      <w:r w:rsidRPr="007338F0">
        <w:rPr>
          <w:rFonts w:ascii="Times New Roman" w:hAnsi="Times New Roman" w:cs="Times New Roman"/>
          <w:sz w:val="24"/>
          <w:szCs w:val="24"/>
        </w:rPr>
        <w:t>I declare that I am able and willing to work for the full period set for the RTA-position for which my CV has been included.</w:t>
      </w:r>
    </w:p>
    <w:p w:rsidR="00D0198E" w:rsidRPr="007338F0" w:rsidRDefault="00D0198E" w:rsidP="00D0198E">
      <w:pPr>
        <w:tabs>
          <w:tab w:val="left" w:pos="1701"/>
        </w:tabs>
        <w:spacing w:before="240"/>
        <w:jc w:val="both"/>
        <w:rPr>
          <w:rFonts w:ascii="Times New Roman" w:hAnsi="Times New Roman" w:cs="Times New Roman"/>
          <w:sz w:val="24"/>
          <w:szCs w:val="24"/>
        </w:rPr>
      </w:pPr>
      <w:r w:rsidRPr="007338F0">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rsidR="00D0198E" w:rsidRPr="007338F0" w:rsidRDefault="00D0198E" w:rsidP="00D0198E">
      <w:pPr>
        <w:jc w:val="both"/>
        <w:rPr>
          <w:rFonts w:ascii="Times New Roman" w:hAnsi="Times New Roman" w:cs="Times New Roman"/>
          <w:sz w:val="24"/>
          <w:szCs w:val="24"/>
        </w:rPr>
      </w:pPr>
      <w:r w:rsidRPr="007338F0">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bl>
    <w:p w:rsidR="00D0198E" w:rsidRPr="007338F0" w:rsidRDefault="00D0198E" w:rsidP="00D0198E">
      <w:pPr>
        <w:ind w:left="709"/>
        <w:jc w:val="both"/>
        <w:rPr>
          <w:rFonts w:ascii="Times New Roman" w:hAnsi="Times New Roman" w:cs="Times New Roman"/>
          <w:sz w:val="24"/>
          <w:szCs w:val="24"/>
        </w:rPr>
      </w:pPr>
    </w:p>
    <w:p w:rsidR="00D0198E" w:rsidRPr="00FB7749" w:rsidRDefault="00D0198E" w:rsidP="00D0198E">
      <w:pPr>
        <w:tabs>
          <w:tab w:val="left" w:pos="1373"/>
        </w:tabs>
        <w:ind w:left="709"/>
      </w:pPr>
      <w:r w:rsidRPr="00FB7749">
        <w:tab/>
      </w:r>
    </w:p>
    <w:p w:rsidR="00D0198E" w:rsidRPr="00FB7749" w:rsidRDefault="00D0198E" w:rsidP="00D0198E"/>
    <w:p w:rsidR="00D0198E" w:rsidRPr="00FB7749" w:rsidRDefault="00D0198E">
      <w:r w:rsidRPr="00FB7749">
        <w:br w:type="page"/>
      </w:r>
    </w:p>
    <w:p w:rsidR="00D0198E" w:rsidRPr="00FB7749" w:rsidRDefault="00790AA7" w:rsidP="007338F0">
      <w:pPr>
        <w:pStyle w:val="Heading1"/>
        <w:pBdr>
          <w:bottom w:val="single" w:sz="4" w:space="1" w:color="auto"/>
        </w:pBdr>
        <w:rPr>
          <w:sz w:val="24"/>
          <w:szCs w:val="24"/>
        </w:rPr>
      </w:pPr>
      <w:bookmarkStart w:id="1137" w:name="_Toc484173506"/>
      <w:r w:rsidRPr="00790AA7">
        <w:t>ANNEX B: UNIT COSTS AND FLAT RATES</w:t>
      </w:r>
      <w:bookmarkEnd w:id="1137"/>
    </w:p>
    <w:p w:rsidR="00D0198E" w:rsidRPr="00FB7749" w:rsidRDefault="00D0198E" w:rsidP="00D0198E">
      <w:pPr>
        <w:spacing w:after="0" w:line="240" w:lineRule="auto"/>
        <w:jc w:val="both"/>
        <w:rPr>
          <w:rFonts w:ascii="Times New Roman" w:eastAsia="Times New Roman" w:hAnsi="Times New Roman" w:cs="Times New Roman"/>
          <w:color w:val="000000"/>
          <w:sz w:val="20"/>
          <w:szCs w:val="20"/>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0"/>
          <w:szCs w:val="20"/>
          <w:lang w:eastAsia="en-GB"/>
        </w:rPr>
      </w:pPr>
    </w:p>
    <w:p w:rsidR="00D0198E" w:rsidRPr="00FB7749" w:rsidRDefault="00D0198E" w:rsidP="008B7A5B">
      <w:pPr>
        <w:spacing w:before="360" w:after="0" w:line="240" w:lineRule="auto"/>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Based on the Commission Decision 1122 of 21/02/2017 authorising the reimbursement on the basis of unit costs and flat-rates in the framework of Twinning projects implemented by Member States through peer-to-peer administrative cooperation</w:t>
      </w:r>
    </w:p>
    <w:p w:rsidR="00D0198E" w:rsidRPr="00FB7749" w:rsidRDefault="00D0198E" w:rsidP="00D0198E">
      <w:pPr>
        <w:spacing w:before="120" w:after="120"/>
        <w:jc w:val="both"/>
        <w:rPr>
          <w:rFonts w:ascii="Times New Roman" w:eastAsia="Times New Roman" w:hAnsi="Times New Roman" w:cs="Times New Roman"/>
          <w:b/>
          <w:sz w:val="24"/>
          <w:szCs w:val="24"/>
        </w:rPr>
      </w:pP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b/>
          <w:sz w:val="24"/>
          <w:szCs w:val="24"/>
        </w:rPr>
        <w:t>Twinning grants</w:t>
      </w:r>
      <w:r w:rsidRPr="00FB7749">
        <w:rPr>
          <w:rFonts w:ascii="Times New Roman" w:eastAsia="Times New Roman" w:hAnsi="Times New Roman" w:cs="Times New Roman"/>
          <w:sz w:val="24"/>
          <w:szCs w:val="24"/>
        </w:rPr>
        <w:t xml:space="preserve"> awarded to Member States shall take the form of:</w:t>
      </w:r>
    </w:p>
    <w:p w:rsidR="00D0198E" w:rsidRPr="00FB7749" w:rsidRDefault="00D0198E" w:rsidP="00D0198E">
      <w:pPr>
        <w:spacing w:before="120" w:after="120"/>
        <w:jc w:val="both"/>
        <w:rPr>
          <w:rFonts w:ascii="Times New Roman" w:eastAsia="Times New Roman" w:hAnsi="Times New Roman" w:cs="Times New Roman"/>
          <w:b/>
          <w:sz w:val="24"/>
          <w:szCs w:val="24"/>
        </w:rPr>
      </w:pPr>
    </w:p>
    <w:p w:rsidR="00D0198E" w:rsidRPr="00FB7749" w:rsidRDefault="00D0198E" w:rsidP="00D0198E">
      <w:pPr>
        <w:spacing w:before="120" w:after="120"/>
        <w:jc w:val="both"/>
        <w:rPr>
          <w:b/>
          <w:u w:val="single"/>
        </w:rPr>
      </w:pPr>
      <w:r w:rsidRPr="008B7A5B">
        <w:rPr>
          <w:rFonts w:ascii="Times New Roman" w:eastAsia="Times New Roman" w:hAnsi="Times New Roman" w:cs="Times New Roman"/>
          <w:b/>
          <w:sz w:val="24"/>
          <w:szCs w:val="24"/>
          <w:u w:val="single"/>
        </w:rPr>
        <w:t xml:space="preserve">1.1 </w:t>
      </w:r>
      <w:r w:rsidRPr="008B7A5B">
        <w:rPr>
          <w:rFonts w:ascii="Times New Roman" w:eastAsia="Times New Roman" w:hAnsi="Times New Roman" w:cs="Times New Roman"/>
          <w:b/>
          <w:sz w:val="24"/>
          <w:szCs w:val="24"/>
          <w:u w:val="single"/>
        </w:rPr>
        <w:tab/>
        <w:t>Unit costs</w:t>
      </w:r>
      <w:r w:rsidRPr="00FB7749">
        <w:rPr>
          <w:rFonts w:ascii="Times New Roman" w:eastAsia="Times New Roman" w:hAnsi="Times New Roman" w:cs="Times New Roman"/>
          <w:b/>
          <w:sz w:val="24"/>
          <w:szCs w:val="24"/>
          <w:u w:val="single"/>
        </w:rPr>
        <w:t xml:space="preserve"> </w:t>
      </w:r>
      <w:r w:rsidRPr="008B7A5B">
        <w:rPr>
          <w:rFonts w:ascii="Times New Roman" w:eastAsia="Times New Roman" w:hAnsi="Times New Roman" w:cs="Times New Roman"/>
          <w:b/>
          <w:sz w:val="24"/>
          <w:szCs w:val="24"/>
          <w:u w:val="single"/>
        </w:rPr>
        <w:t>covering the following eligible costs:</w:t>
      </w:r>
    </w:p>
    <w:p w:rsidR="00D0198E" w:rsidRPr="00FB7749" w:rsidRDefault="00D0198E" w:rsidP="00D0198E">
      <w:pPr>
        <w:jc w:val="both"/>
      </w:pPr>
      <w:r w:rsidRPr="00FB7749">
        <w:rPr>
          <w:rFonts w:ascii="Times New Roman" w:eastAsia="Times New Roman" w:hAnsi="Times New Roman" w:cs="Times New Roman"/>
          <w:sz w:val="24"/>
          <w:szCs w:val="24"/>
        </w:rPr>
        <w:t>(a) the monthly remuneration and non-wage labour costs of the RTA;</w:t>
      </w:r>
    </w:p>
    <w:p w:rsidR="00D0198E" w:rsidRPr="00FB7749" w:rsidRDefault="00D0198E" w:rsidP="00D0198E">
      <w:pPr>
        <w:jc w:val="both"/>
      </w:pPr>
      <w:r w:rsidRPr="00FB7749">
        <w:rPr>
          <w:rFonts w:ascii="Times New Roman" w:eastAsia="Times New Roman" w:hAnsi="Times New Roman" w:cs="Times New Roman"/>
          <w:sz w:val="24"/>
          <w:szCs w:val="24"/>
        </w:rPr>
        <w:t>(b) the monthly payment for the services provided by the RTA assistant(s);</w:t>
      </w:r>
    </w:p>
    <w:p w:rsidR="00D0198E" w:rsidRPr="00FB7749" w:rsidRDefault="00D0198E" w:rsidP="00D0198E">
      <w:pPr>
        <w:jc w:val="both"/>
      </w:pPr>
      <w:r w:rsidRPr="00FB7749">
        <w:rPr>
          <w:rFonts w:ascii="Times New Roman" w:eastAsia="Times New Roman" w:hAnsi="Times New Roman" w:cs="Times New Roman"/>
          <w:sz w:val="24"/>
          <w:szCs w:val="24"/>
        </w:rPr>
        <w:t xml:space="preserve">(c) the daily compensation, that is to say the flat daily allowance, for the absence from duty of </w:t>
      </w:r>
      <w:r w:rsidR="009240E0" w:rsidRPr="00FB7749">
        <w:rPr>
          <w:rFonts w:ascii="Times New Roman" w:eastAsia="Times New Roman" w:hAnsi="Times New Roman" w:cs="Times New Roman"/>
          <w:sz w:val="24"/>
          <w:szCs w:val="24"/>
        </w:rPr>
        <w:t xml:space="preserve">Member State </w:t>
      </w:r>
      <w:r w:rsidRPr="00FB7749">
        <w:rPr>
          <w:rFonts w:ascii="Times New Roman" w:eastAsia="Times New Roman" w:hAnsi="Times New Roman" w:cs="Times New Roman"/>
          <w:sz w:val="24"/>
          <w:szCs w:val="24"/>
        </w:rPr>
        <w:t xml:space="preserve">officials or assimilated agents dispatched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as short-term Twinning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(d) the monthly travel allowance for the RTA who does not move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 household effects or family, or both, as alternative to the item referred to in point (e);</w:t>
      </w:r>
    </w:p>
    <w:p w:rsidR="00D0198E" w:rsidRPr="00FB7749" w:rsidRDefault="00D0198E" w:rsidP="00D0198E">
      <w:pPr>
        <w:jc w:val="both"/>
      </w:pPr>
      <w:r w:rsidRPr="00FB7749">
        <w:rPr>
          <w:rFonts w:ascii="Times New Roman" w:eastAsia="Times New Roman" w:hAnsi="Times New Roman" w:cs="Times New Roman"/>
          <w:sz w:val="24"/>
          <w:szCs w:val="24"/>
        </w:rPr>
        <w:t xml:space="preserve">(e) the yearly travel allowance for the RTA and each accompanying member of the family who moves with him or her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as alternative to the item referred to in point (d);</w:t>
      </w:r>
    </w:p>
    <w:p w:rsidR="00D0198E" w:rsidRPr="00FB7749" w:rsidRDefault="00D0198E" w:rsidP="00D0198E">
      <w:pPr>
        <w:jc w:val="both"/>
      </w:pPr>
      <w:r w:rsidRPr="00FB7749">
        <w:rPr>
          <w:rFonts w:ascii="Times New Roman" w:eastAsia="Times New Roman" w:hAnsi="Times New Roman" w:cs="Times New Roman"/>
          <w:sz w:val="24"/>
          <w:szCs w:val="24"/>
        </w:rPr>
        <w:t xml:space="preserve">(f) the travel allowance for short-term experts going on mission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pPr>
      <w:r w:rsidRPr="00FB7749">
        <w:rPr>
          <w:rFonts w:ascii="Times New Roman" w:eastAsia="Times New Roman" w:hAnsi="Times New Roman" w:cs="Times New Roman"/>
          <w:sz w:val="24"/>
          <w:szCs w:val="24"/>
        </w:rPr>
        <w:t xml:space="preserve">(g) the daily subsistence allowance for the RTA aimed at covering all extra costs related to daily life in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including, among other things, lodging and insurances;</w:t>
      </w:r>
    </w:p>
    <w:p w:rsidR="00D0198E" w:rsidRPr="00FB7749" w:rsidRDefault="00D0198E" w:rsidP="00D0198E">
      <w:pPr>
        <w:jc w:val="both"/>
      </w:pPr>
      <w:r w:rsidRPr="00FB7749">
        <w:rPr>
          <w:rFonts w:ascii="Times New Roman" w:eastAsia="Times New Roman" w:hAnsi="Times New Roman" w:cs="Times New Roman"/>
          <w:sz w:val="24"/>
          <w:szCs w:val="24"/>
        </w:rPr>
        <w:t xml:space="preserve">(h) the daily subsistence allowance for short-term experts while on mission in the </w:t>
      </w:r>
      <w:r w:rsidR="00B85656" w:rsidRPr="00FB7749">
        <w:rPr>
          <w:rFonts w:ascii="Times New Roman" w:eastAsia="Times New Roman" w:hAnsi="Times New Roman" w:cs="Times New Roman"/>
          <w:sz w:val="24"/>
          <w:szCs w:val="24"/>
        </w:rPr>
        <w:t>Beneficiary</w:t>
      </w:r>
      <w:r w:rsidR="009240E0" w:rsidRPr="00FB7749">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country, aimed at covering, among other things, lodging, local transport, meals and sundry expenditures;</w:t>
      </w:r>
    </w:p>
    <w:p w:rsidR="00D0198E" w:rsidRPr="00FB7749" w:rsidRDefault="00D0198E" w:rsidP="00D0198E">
      <w:pPr>
        <w:jc w:val="both"/>
      </w:pPr>
      <w:r w:rsidRPr="00FB7749">
        <w:rPr>
          <w:rFonts w:ascii="Times New Roman" w:eastAsia="Times New Roman" w:hAnsi="Times New Roman" w:cs="Times New Roman"/>
          <w:sz w:val="24"/>
          <w:szCs w:val="24"/>
        </w:rPr>
        <w:t xml:space="preserve">(i) the daily subsistence allowance for officials or other agents of the </w:t>
      </w:r>
      <w:r w:rsidR="009240E0"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administration while on study visits to a Member State, aimed at covering, among other things, lodging, local transport, meals and sundry expenditures.</w:t>
      </w:r>
    </w:p>
    <w:p w:rsidR="00D0198E" w:rsidRPr="008B7A5B" w:rsidRDefault="00D0198E" w:rsidP="00D0198E">
      <w:pPr>
        <w:jc w:val="both"/>
        <w:rPr>
          <w:b/>
          <w:u w:val="single"/>
        </w:rPr>
      </w:pPr>
      <w:r w:rsidRPr="008B7A5B">
        <w:rPr>
          <w:rFonts w:ascii="Times New Roman" w:eastAsia="Times New Roman" w:hAnsi="Times New Roman" w:cs="Times New Roman"/>
          <w:b/>
          <w:sz w:val="24"/>
          <w:szCs w:val="24"/>
          <w:u w:val="single"/>
        </w:rPr>
        <w:t xml:space="preserve">1.2 </w:t>
      </w:r>
      <w:r w:rsidRPr="008B7A5B">
        <w:rPr>
          <w:rFonts w:ascii="Times New Roman" w:eastAsia="Times New Roman" w:hAnsi="Times New Roman" w:cs="Times New Roman"/>
          <w:b/>
          <w:sz w:val="24"/>
          <w:szCs w:val="24"/>
          <w:u w:val="single"/>
        </w:rPr>
        <w:tab/>
        <w:t>Flat rates covering the following eligible costs:</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Twinning project support costs, and in particular costs for work performed outside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by Member State’s officials and assimilated agents. Such work includes among other things:</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preparation and follow-up of missions, analysis of legal acts, drafting of documents and guidelines, reporting</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 preparation and delivery of activities </w:t>
      </w:r>
      <w:r w:rsidR="009240E0" w:rsidRPr="00FB7749">
        <w:rPr>
          <w:rFonts w:ascii="Times New Roman" w:eastAsia="Times New Roman" w:hAnsi="Times New Roman" w:cs="Times New Roman"/>
          <w:sz w:val="24"/>
          <w:szCs w:val="24"/>
        </w:rPr>
        <w:t xml:space="preserve">for Beneficiary administrations' staff </w:t>
      </w:r>
      <w:r w:rsidRPr="00FB7749">
        <w:rPr>
          <w:rFonts w:ascii="Times New Roman" w:eastAsia="Times New Roman" w:hAnsi="Times New Roman" w:cs="Times New Roman"/>
          <w:sz w:val="24"/>
          <w:szCs w:val="24"/>
        </w:rPr>
        <w:t xml:space="preserve">during study visits </w:t>
      </w:r>
      <w:r w:rsidR="009240E0" w:rsidRPr="00FB7749">
        <w:rPr>
          <w:rFonts w:ascii="Times New Roman" w:eastAsia="Times New Roman" w:hAnsi="Times New Roman" w:cs="Times New Roman"/>
          <w:sz w:val="24"/>
          <w:szCs w:val="24"/>
        </w:rPr>
        <w:t>in</w:t>
      </w:r>
      <w:r w:rsidRPr="00FB7749">
        <w:rPr>
          <w:rFonts w:ascii="Times New Roman" w:eastAsia="Times New Roman" w:hAnsi="Times New Roman" w:cs="Times New Roman"/>
          <w:sz w:val="24"/>
          <w:szCs w:val="24"/>
        </w:rPr>
        <w:t xml:space="preserve"> Member States ; </w:t>
      </w:r>
    </w:p>
    <w:p w:rsidR="00D0198E" w:rsidRPr="00FB7749"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coordination and supervision activities by the Member State(s) project leader(s);</w:t>
      </w:r>
    </w:p>
    <w:p w:rsidR="00D0198E" w:rsidRPr="00FB7749" w:rsidRDefault="00D0198E" w:rsidP="00D0198E">
      <w:pPr>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amounts of the unit costs and flat rate financing shall be calculated in accordance with the method set out in point </w:t>
      </w:r>
      <w:r w:rsidR="001F5CAC">
        <w:rPr>
          <w:rFonts w:ascii="Times New Roman" w:eastAsia="Times New Roman" w:hAnsi="Times New Roman" w:cs="Times New Roman"/>
          <w:sz w:val="24"/>
          <w:szCs w:val="24"/>
        </w:rPr>
        <w:t>2.</w:t>
      </w:r>
      <w:r w:rsidRPr="00FB7749">
        <w:rPr>
          <w:rFonts w:ascii="Times New Roman" w:eastAsia="Times New Roman" w:hAnsi="Times New Roman" w:cs="Times New Roman"/>
          <w:sz w:val="24"/>
          <w:szCs w:val="24"/>
        </w:rPr>
        <w:t xml:space="preserve"> </w:t>
      </w:r>
    </w:p>
    <w:p w:rsidR="00D0198E" w:rsidRPr="008B7A5B" w:rsidRDefault="00D0198E" w:rsidP="008B7A5B">
      <w:pPr>
        <w:jc w:val="both"/>
        <w:rPr>
          <w:rFonts w:ascii="Times New Roman" w:eastAsia="Times New Roman" w:hAnsi="Times New Roman" w:cs="Times New Roman"/>
          <w:sz w:val="24"/>
          <w:szCs w:val="24"/>
          <w:u w:val="single"/>
        </w:rPr>
      </w:pPr>
      <w:r w:rsidRPr="008B7A5B">
        <w:rPr>
          <w:rFonts w:ascii="Times New Roman" w:eastAsia="Times New Roman" w:hAnsi="Times New Roman" w:cs="Times New Roman"/>
          <w:sz w:val="24"/>
          <w:szCs w:val="24"/>
          <w:u w:val="single"/>
        </w:rPr>
        <w:t xml:space="preserve">1.3 </w:t>
      </w:r>
      <w:r w:rsidRPr="008B7A5B">
        <w:rPr>
          <w:rFonts w:ascii="Times New Roman" w:eastAsia="Times New Roman" w:hAnsi="Times New Roman" w:cs="Times New Roman"/>
          <w:sz w:val="24"/>
          <w:szCs w:val="24"/>
          <w:u w:val="single"/>
        </w:rPr>
        <w:tab/>
        <w:t xml:space="preserve">All other eligible costs (among others things)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xml:space="preserve">- interpretation,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xml:space="preserve">- translation and visibility costs,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etc.</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shall be covered on the basis of reimbursement of actual costs incurred.</w:t>
      </w:r>
    </w:p>
    <w:p w:rsidR="00D0198E" w:rsidRPr="00FB7749" w:rsidRDefault="00D0198E" w:rsidP="00D0198E">
      <w:pPr>
        <w:jc w:val="both"/>
      </w:pPr>
      <w:r w:rsidRPr="00FB7749">
        <w:rPr>
          <w:rFonts w:ascii="Times New Roman" w:eastAsia="Times New Roman" w:hAnsi="Times New Roman" w:cs="Times New Roman"/>
          <w:b/>
          <w:sz w:val="24"/>
          <w:szCs w:val="24"/>
        </w:rPr>
        <w:t xml:space="preserve">2. </w:t>
      </w:r>
      <w:r w:rsidR="001451CE" w:rsidRPr="00FB7749">
        <w:rPr>
          <w:rFonts w:ascii="Times New Roman" w:eastAsia="Times New Roman" w:hAnsi="Times New Roman" w:cs="Times New Roman"/>
          <w:b/>
          <w:sz w:val="24"/>
          <w:szCs w:val="24"/>
        </w:rPr>
        <w:t xml:space="preserve">Method to determine </w:t>
      </w:r>
      <w:r w:rsidRPr="00FB7749">
        <w:rPr>
          <w:rFonts w:ascii="Times New Roman" w:eastAsia="Times New Roman" w:hAnsi="Times New Roman" w:cs="Times New Roman"/>
          <w:b/>
          <w:sz w:val="24"/>
          <w:szCs w:val="24"/>
        </w:rPr>
        <w:t>Unit costs</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2.1 Monthly remuneration and non-wage labour costs of the RTA</w:t>
      </w:r>
    </w:p>
    <w:p w:rsidR="00D0198E" w:rsidRPr="00FB7749" w:rsidRDefault="00D0198E" w:rsidP="00D0198E">
      <w:pPr>
        <w:jc w:val="both"/>
      </w:pPr>
      <w:r w:rsidRPr="00FB7749">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rsidR="00D0198E" w:rsidRPr="00FB7749" w:rsidRDefault="00D0198E" w:rsidP="00D0198E">
      <w:pPr>
        <w:jc w:val="both"/>
      </w:pPr>
      <w:r w:rsidRPr="00FB7749">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rsidR="00D0198E" w:rsidRPr="00FB7749" w:rsidRDefault="00D0198E" w:rsidP="00D0198E">
      <w:pPr>
        <w:jc w:val="both"/>
      </w:pPr>
      <w:r w:rsidRPr="00FB7749">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rsidR="00D0198E" w:rsidRPr="00FB7749"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While submitting </w:t>
      </w:r>
      <w:r w:rsidRPr="00FB7749">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rsidR="00D0198E" w:rsidRPr="00FB7749" w:rsidRDefault="00D0198E" w:rsidP="00D0198E">
      <w:pPr>
        <w:jc w:val="both"/>
      </w:pPr>
      <w:r w:rsidRPr="00FB7749">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rsidR="00D0198E" w:rsidRPr="00FB7749" w:rsidRDefault="00D0198E" w:rsidP="00D0198E">
      <w:pPr>
        <w:jc w:val="both"/>
      </w:pPr>
      <w:r w:rsidRPr="00FB7749">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2.2 Services by the RTA assistant(s)</w:t>
      </w:r>
    </w:p>
    <w:p w:rsidR="00D0198E" w:rsidRPr="00FB7749" w:rsidRDefault="00D0198E" w:rsidP="00D0198E">
      <w:pPr>
        <w:jc w:val="both"/>
      </w:pPr>
      <w:r w:rsidRPr="00FB7749">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public procurement procedure and established on a case-by-case basis taking into consideration conditions prevailing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and indications provided by the local EU Delegation.</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2.3 Short-term Twinning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being dispatched for less than 29 consecutive calendar days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In order to determine the pertinent amount of this allowance it is referred to salary levels of RTA, since short-term experts generally, although not always, come from the same institution as the RTA. </w:t>
      </w:r>
    </w:p>
    <w:p w:rsidR="00D0198E" w:rsidRPr="00FB7749" w:rsidRDefault="00D0198E" w:rsidP="00D0198E">
      <w:pPr>
        <w:jc w:val="both"/>
      </w:pPr>
      <w:r w:rsidRPr="00FB7749">
        <w:rPr>
          <w:rFonts w:ascii="Times New Roman" w:eastAsia="Times New Roman" w:hAnsi="Times New Roman" w:cs="Times New Roman"/>
          <w:sz w:val="24"/>
          <w:szCs w:val="24"/>
        </w:rPr>
        <w:t>A comprehensive scrutiny of a large amount of available data has allowed concluding that a realistic, weighted average of RTA annual salaries is slightly above 75,000€. On the assumption that the number of working days per year is 215, the flat daily allowance to be paid to Member States to compensate the absence from duty of officials or assimilated agents acting as short-term Twinning experts is therefore equivalent to 75,000 : 215 = 348.8, which rounded up results in 350€/day.</w:t>
      </w:r>
    </w:p>
    <w:p w:rsidR="00D0198E" w:rsidRPr="00FB7749" w:rsidRDefault="00D0198E" w:rsidP="00D0198E">
      <w:pPr>
        <w:jc w:val="both"/>
        <w:rPr>
          <w:u w:val="single"/>
        </w:rPr>
      </w:pPr>
      <w:r w:rsidRPr="00FB7749">
        <w:rPr>
          <w:rFonts w:ascii="Times New Roman" w:hAnsi="Times New Roman"/>
          <w:sz w:val="24"/>
          <w:u w:val="single"/>
        </w:rPr>
        <w:t>2.</w:t>
      </w:r>
      <w:r w:rsidRPr="00FB7749">
        <w:rPr>
          <w:rFonts w:ascii="Times New Roman" w:eastAsia="Times New Roman" w:hAnsi="Times New Roman" w:cs="Times New Roman"/>
          <w:sz w:val="24"/>
          <w:szCs w:val="24"/>
          <w:u w:val="single"/>
        </w:rPr>
        <w:t>4 Travel allowances for the RTA</w:t>
      </w:r>
    </w:p>
    <w:p w:rsidR="00D0198E" w:rsidRPr="00FB7749" w:rsidRDefault="00D0198E" w:rsidP="00D0198E">
      <w:pPr>
        <w:jc w:val="both"/>
      </w:pPr>
      <w:r w:rsidRPr="00FB7749">
        <w:rPr>
          <w:rFonts w:ascii="Times New Roman" w:eastAsia="Times New Roman" w:hAnsi="Times New Roman" w:cs="Times New Roman"/>
          <w:sz w:val="24"/>
          <w:szCs w:val="24"/>
        </w:rPr>
        <w:t xml:space="preserve">If the RTA moves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FB7749">
        <w:rPr>
          <w:rFonts w:ascii="Times New Roman" w:eastAsia="Times New Roman" w:hAnsi="Times New Roman" w:cs="Times New Roman"/>
          <w:b/>
          <w:sz w:val="24"/>
          <w:szCs w:val="24"/>
        </w:rPr>
        <w:t xml:space="preserve"> </w:t>
      </w:r>
      <w:r w:rsidRPr="00FB7749">
        <w:rPr>
          <w:rFonts w:ascii="Times New Roman" w:eastAsia="Times New Roman" w:hAnsi="Times New Roman" w:cs="Times New Roman"/>
          <w:sz w:val="24"/>
          <w:szCs w:val="24"/>
          <w:highlight w:val="yellow"/>
        </w:rPr>
        <w:t xml:space="preserve"> </w:t>
      </w:r>
    </w:p>
    <w:p w:rsidR="00D0198E" w:rsidRPr="00FB7749" w:rsidRDefault="00D0198E" w:rsidP="00D0198E">
      <w:pPr>
        <w:jc w:val="both"/>
      </w:pPr>
      <w:r w:rsidRPr="00FB7749">
        <w:rPr>
          <w:rFonts w:ascii="Times New Roman" w:eastAsia="Times New Roman" w:hAnsi="Times New Roman" w:cs="Times New Roman"/>
          <w:sz w:val="24"/>
          <w:szCs w:val="24"/>
        </w:rPr>
        <w:t xml:space="preserve">If the RTA moves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 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2.5 Travel allowance for short-term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Each time an official or assimilated agent is dispatched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to act as a short-term expert, travel costs should be compensated on the basis of a travel allowance established based on the economically most favourable quote among those provided by three travel agencies </w:t>
      </w:r>
      <w:r w:rsidRPr="00FB7749">
        <w:rPr>
          <w:rFonts w:ascii="Times New Roman" w:hAnsi="Times New Roman"/>
          <w:sz w:val="24"/>
        </w:rPr>
        <w:t>before</w:t>
      </w:r>
      <w:r w:rsidRPr="00FB7749">
        <w:rPr>
          <w:rFonts w:ascii="Times New Roman" w:eastAsia="Times New Roman" w:hAnsi="Times New Roman" w:cs="Times New Roman"/>
          <w:sz w:val="24"/>
          <w:szCs w:val="24"/>
        </w:rPr>
        <w:t xml:space="preserve"> the signature of the Twinning contract. The quotes shall be endorsed in advance by </w:t>
      </w:r>
      <w:r w:rsidRPr="00FB7749">
        <w:rPr>
          <w:rFonts w:ascii="Times New Roman" w:eastAsia="Times New Roman" w:hAnsi="Times New Roman" w:cs="Times New Roman"/>
          <w:color w:val="000000" w:themeColor="text1"/>
          <w:sz w:val="24"/>
          <w:szCs w:val="24"/>
        </w:rPr>
        <w:t>the authority signing the Twinning contract.</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2.6 Daily subsistence allowance for the RTA</w:t>
      </w:r>
    </w:p>
    <w:p w:rsidR="00D0198E" w:rsidRPr="00FB7749" w:rsidRDefault="00D0198E" w:rsidP="00D0198E">
      <w:pPr>
        <w:jc w:val="both"/>
      </w:pPr>
      <w:r w:rsidRPr="00FB7749">
        <w:rPr>
          <w:rFonts w:ascii="Times New Roman" w:eastAsia="Times New Roman" w:hAnsi="Times New Roman" w:cs="Times New Roman"/>
          <w:sz w:val="24"/>
          <w:szCs w:val="24"/>
        </w:rPr>
        <w:t xml:space="preserve">While it can be expected that the RTA's salary covers expenses that continue to be borne in the place of origin, the Member State can pay the RTA a daily subsistence allowance to meet the extra costs of living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such as lodging, extra security and additional health insurance.</w:t>
      </w:r>
    </w:p>
    <w:p w:rsidR="00D0198E" w:rsidRPr="00FB7749" w:rsidRDefault="00D0198E" w:rsidP="00D0198E">
      <w:pPr>
        <w:jc w:val="both"/>
      </w:pPr>
      <w:r w:rsidRPr="00FB7749">
        <w:rPr>
          <w:rFonts w:ascii="Times New Roman" w:eastAsia="Times New Roman" w:hAnsi="Times New Roman" w:cs="Times New Roman"/>
          <w:sz w:val="24"/>
          <w:szCs w:val="24"/>
        </w:rPr>
        <w:t xml:space="preserve">In line with the Commission's rules for officials on long-term missions the daily subsistence allowance for the RTA is capped at maximum 75% of the </w:t>
      </w:r>
      <w:r w:rsidRPr="00FB7749">
        <w:rPr>
          <w:rFonts w:ascii="Times New Roman" w:eastAsia="Times New Roman" w:hAnsi="Times New Roman" w:cs="Times New Roman"/>
          <w:i/>
          <w:sz w:val="24"/>
          <w:szCs w:val="24"/>
        </w:rPr>
        <w:t>per diem</w:t>
      </w:r>
      <w:r w:rsidRPr="00FB7749">
        <w:rPr>
          <w:rFonts w:ascii="Times New Roman" w:eastAsia="Times New Roman" w:hAnsi="Times New Roman" w:cs="Times New Roman"/>
          <w:sz w:val="24"/>
          <w:szCs w:val="24"/>
        </w:rPr>
        <w:t xml:space="preserve"> rate for the </w:t>
      </w:r>
      <w:r w:rsidR="00B85656" w:rsidRPr="00FB7749">
        <w:t>Beneficiary</w:t>
      </w:r>
      <w:r w:rsidRPr="00FB7749">
        <w:rPr>
          <w:rFonts w:ascii="Times New Roman" w:eastAsia="Times New Roman" w:hAnsi="Times New Roman" w:cs="Times New Roman"/>
          <w:sz w:val="24"/>
          <w:szCs w:val="24"/>
        </w:rPr>
        <w:t xml:space="preserve"> country published by the Directorate-General for International Cooperation and Development (DG DEVCO) and applicable at the signature of the Twinning contract.</w:t>
      </w:r>
    </w:p>
    <w:p w:rsidR="00D0198E" w:rsidRPr="00FB7749" w:rsidRDefault="00D0198E" w:rsidP="00D0198E">
      <w:pPr>
        <w:jc w:val="both"/>
      </w:pPr>
      <w:r w:rsidRPr="00FB7749">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2.7 Daily subsistence allowance for short-term experts</w:t>
      </w:r>
    </w:p>
    <w:p w:rsidR="00D0198E" w:rsidRPr="00FB7749" w:rsidRDefault="00D0198E" w:rsidP="00D0198E">
      <w:pPr>
        <w:jc w:val="both"/>
      </w:pPr>
      <w:r w:rsidRPr="00FB7749">
        <w:rPr>
          <w:rFonts w:ascii="Times New Roman" w:eastAsia="Times New Roman" w:hAnsi="Times New Roman" w:cs="Times New Roman"/>
          <w:sz w:val="24"/>
          <w:szCs w:val="24"/>
        </w:rPr>
        <w:t>A Member State can pay</w:t>
      </w:r>
      <w:r w:rsidRPr="00FB7749" w:rsidDel="00CB6E14">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its officials or assimilated agents</w:t>
      </w:r>
      <w:r w:rsidRPr="00FB7749" w:rsidDel="00CB6E14">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a subsistence allowance</w:t>
      </w:r>
      <w:r w:rsidRPr="00FB7749">
        <w:t xml:space="preserve"> </w:t>
      </w:r>
      <w:r w:rsidRPr="00FB7749">
        <w:rPr>
          <w:rFonts w:ascii="Times New Roman" w:eastAsia="Times New Roman" w:hAnsi="Times New Roman" w:cs="Times New Roman"/>
          <w:sz w:val="24"/>
          <w:szCs w:val="24"/>
        </w:rPr>
        <w:t xml:space="preserve">when they are on mission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The maximum amount of this allowance corresponds to the </w:t>
      </w:r>
      <w:r w:rsidRPr="008B7A5B">
        <w:rPr>
          <w:rFonts w:ascii="Times New Roman" w:eastAsia="Times New Roman" w:hAnsi="Times New Roman" w:cs="Times New Roman"/>
          <w:sz w:val="24"/>
          <w:szCs w:val="24"/>
        </w:rPr>
        <w:t>per diem</w:t>
      </w:r>
      <w:r w:rsidRPr="00FB7749">
        <w:rPr>
          <w:rFonts w:ascii="Times New Roman" w:eastAsia="Times New Roman" w:hAnsi="Times New Roman" w:cs="Times New Roman"/>
          <w:sz w:val="24"/>
          <w:szCs w:val="24"/>
        </w:rPr>
        <w:t xml:space="preserve"> rate for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published by DG DEVCO and applicable at the signature of the Twinning contract.</w:t>
      </w:r>
    </w:p>
    <w:p w:rsidR="00D0198E" w:rsidRPr="008B7A5B"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u w:val="single"/>
        </w:rPr>
        <w:t xml:space="preserve">2.8 Daily subsistence allowance of </w:t>
      </w:r>
      <w:r w:rsidRPr="008B7A5B">
        <w:rPr>
          <w:rFonts w:ascii="Times New Roman" w:eastAsia="Times New Roman" w:hAnsi="Times New Roman" w:cs="Times New Roman"/>
          <w:sz w:val="24"/>
          <w:szCs w:val="24"/>
        </w:rPr>
        <w:t xml:space="preserve">officials or agents of the </w:t>
      </w:r>
      <w:r w:rsidR="004315C5" w:rsidRPr="008B7A5B">
        <w:rPr>
          <w:rFonts w:ascii="Times New Roman" w:eastAsia="Times New Roman" w:hAnsi="Times New Roman" w:cs="Times New Roman"/>
          <w:sz w:val="24"/>
          <w:szCs w:val="24"/>
        </w:rPr>
        <w:t>Beneficiary</w:t>
      </w:r>
      <w:r w:rsidRPr="008B7A5B">
        <w:rPr>
          <w:rFonts w:ascii="Times New Roman" w:eastAsia="Times New Roman" w:hAnsi="Times New Roman" w:cs="Times New Roman"/>
          <w:sz w:val="24"/>
          <w:szCs w:val="24"/>
        </w:rPr>
        <w:t xml:space="preserve"> administration</w:t>
      </w:r>
    </w:p>
    <w:p w:rsidR="00D0198E" w:rsidRPr="00FB7749" w:rsidRDefault="00D0198E" w:rsidP="00D0198E">
      <w:pPr>
        <w:jc w:val="both"/>
      </w:pPr>
      <w:r w:rsidRPr="00FB7749">
        <w:rPr>
          <w:rFonts w:ascii="Times New Roman" w:eastAsia="Times New Roman" w:hAnsi="Times New Roman" w:cs="Times New Roman"/>
          <w:sz w:val="24"/>
          <w:szCs w:val="24"/>
        </w:rPr>
        <w:t xml:space="preserve">Officials or agents of a </w:t>
      </w:r>
      <w:r w:rsidR="00733461"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administration can receive a subsistence allowance when on mission to a Member State. The maximum amount of this allowance corresponds to the </w:t>
      </w:r>
      <w:r w:rsidRPr="00FB7749">
        <w:rPr>
          <w:rFonts w:ascii="Times New Roman" w:eastAsia="Times New Roman" w:hAnsi="Times New Roman" w:cs="Times New Roman"/>
          <w:i/>
          <w:sz w:val="24"/>
          <w:szCs w:val="24"/>
        </w:rPr>
        <w:t>per diem</w:t>
      </w:r>
      <w:r w:rsidRPr="00FB7749">
        <w:rPr>
          <w:rFonts w:ascii="Times New Roman" w:eastAsia="Times New Roman" w:hAnsi="Times New Roman" w:cs="Times New Roman"/>
          <w:sz w:val="24"/>
          <w:szCs w:val="24"/>
        </w:rPr>
        <w:t xml:space="preserve"> rate for the Member State </w:t>
      </w:r>
      <w:r w:rsidR="001451CE" w:rsidRPr="00FB7749">
        <w:rPr>
          <w:rFonts w:ascii="Times New Roman" w:eastAsia="Times New Roman" w:hAnsi="Times New Roman" w:cs="Times New Roman"/>
          <w:sz w:val="24"/>
          <w:szCs w:val="24"/>
        </w:rPr>
        <w:t>concerned published</w:t>
      </w:r>
      <w:r w:rsidRPr="00FB7749">
        <w:rPr>
          <w:rFonts w:ascii="Times New Roman" w:eastAsia="Times New Roman" w:hAnsi="Times New Roman" w:cs="Times New Roman"/>
          <w:sz w:val="24"/>
          <w:szCs w:val="24"/>
        </w:rPr>
        <w:t xml:space="preserve"> by DG DEVCO and applicable at the signature of the Twinning contract.</w:t>
      </w:r>
    </w:p>
    <w:p w:rsidR="00D0198E" w:rsidRPr="00FB7749" w:rsidRDefault="00D0198E" w:rsidP="00D0198E">
      <w:pPr>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 xml:space="preserve">3. Definition of Flat rates </w:t>
      </w:r>
    </w:p>
    <w:p w:rsidR="00D0198E" w:rsidRPr="00FB7749" w:rsidRDefault="00D0198E" w:rsidP="00D0198E">
      <w:pPr>
        <w:jc w:val="both"/>
      </w:pPr>
      <w:r w:rsidRPr="00FB7749">
        <w:rPr>
          <w:rFonts w:ascii="Times New Roman" w:eastAsia="Times New Roman" w:hAnsi="Times New Roman" w:cs="Times New Roman"/>
          <w:b/>
          <w:sz w:val="24"/>
          <w:szCs w:val="24"/>
        </w:rPr>
        <w:t>3.1 Twinning Project Support Costs</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FB7749" w:rsidDel="00CB09AA">
        <w:rPr>
          <w:rFonts w:ascii="Times New Roman" w:hAnsi="Times New Roman" w:cs="Times New Roman"/>
          <w:sz w:val="24"/>
          <w:szCs w:val="24"/>
        </w:rPr>
        <w:t xml:space="preserve"> </w:t>
      </w:r>
      <w:r w:rsidRPr="00FB7749">
        <w:rPr>
          <w:rFonts w:ascii="Times New Roman" w:hAnsi="Times New Roman" w:cs="Times New Roman"/>
          <w:sz w:val="24"/>
          <w:szCs w:val="24"/>
        </w:rPr>
        <w:t xml:space="preserve">in the </w:t>
      </w:r>
      <w:r w:rsidR="00B85656" w:rsidRPr="008B7A5B">
        <w:rPr>
          <w:rFonts w:ascii="Times New Roman" w:hAnsi="Times New Roman" w:cs="Times New Roman"/>
          <w:sz w:val="24"/>
          <w:szCs w:val="24"/>
        </w:rPr>
        <w:t xml:space="preserve">Beneficiary </w:t>
      </w:r>
      <w:r w:rsidRPr="00FB7749">
        <w:rPr>
          <w:rFonts w:ascii="Times New Roman" w:hAnsi="Times New Roman" w:cs="Times New Roman"/>
          <w:sz w:val="24"/>
          <w:szCs w:val="24"/>
        </w:rPr>
        <w:t>country, it is necessary to envisage a flat rate covering Twinning project support which compensates the Member State for other eligible costs incurred by engaging in a Twinning project.</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The following Twinning project support costs are covered by this flat rate:</w:t>
      </w:r>
    </w:p>
    <w:p w:rsidR="00D0198E" w:rsidRPr="00FB7749" w:rsidRDefault="00D0198E" w:rsidP="00D0198E">
      <w:pPr>
        <w:jc w:val="both"/>
      </w:pPr>
      <w:r w:rsidRPr="00FB7749">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00733461" w:rsidRPr="00FB7749">
        <w:rPr>
          <w:rFonts w:ascii="Times New Roman" w:hAnsi="Times New Roman" w:cs="Times New Roman"/>
          <w:sz w:val="24"/>
          <w:szCs w:val="24"/>
        </w:rPr>
        <w:t>Beneficiary</w:t>
      </w:r>
      <w:r w:rsidRPr="00FB7749">
        <w:rPr>
          <w:rFonts w:ascii="Times New Roman" w:hAnsi="Times New Roman" w:cs="Times New Roman"/>
          <w:sz w:val="24"/>
          <w:szCs w:val="24"/>
        </w:rPr>
        <w:t xml:space="preserve"> country;</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8B7A5B">
        <w:rPr>
          <w:rFonts w:ascii="Times New Roman" w:hAnsi="Times New Roman" w:cs="Times New Roman"/>
          <w:sz w:val="24"/>
          <w:szCs w:val="24"/>
        </w:rPr>
        <w:t>rom his/her post;</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c) Costs related to time spent and costs incurred for the delivery of activities during study visits of </w:t>
      </w:r>
      <w:r w:rsidR="00B85656" w:rsidRPr="008B7A5B">
        <w:rPr>
          <w:rFonts w:ascii="Times New Roman" w:hAnsi="Times New Roman" w:cs="Times New Roman"/>
          <w:sz w:val="24"/>
          <w:szCs w:val="24"/>
        </w:rPr>
        <w:t>Beneficiary</w:t>
      </w:r>
      <w:r w:rsidRPr="00FB7749">
        <w:rPr>
          <w:rFonts w:ascii="Times New Roman" w:hAnsi="Times New Roman" w:cs="Times New Roman"/>
          <w:sz w:val="24"/>
          <w:szCs w:val="24"/>
        </w:rPr>
        <w:t xml:space="preserve"> country's officials or agents to a Member State;</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d) Costs related to time devoted to the logistical arrangements necessary for the organisation of activities in the </w:t>
      </w:r>
      <w:r w:rsidR="00733461" w:rsidRPr="00FB7749">
        <w:rPr>
          <w:rFonts w:ascii="Times New Roman" w:hAnsi="Times New Roman" w:cs="Times New Roman"/>
          <w:sz w:val="24"/>
          <w:szCs w:val="24"/>
        </w:rPr>
        <w:t>Beneficiary country</w:t>
      </w:r>
      <w:r w:rsidRPr="00FB7749">
        <w:rPr>
          <w:rFonts w:ascii="Times New Roman" w:hAnsi="Times New Roman" w:cs="Times New Roman"/>
          <w:sz w:val="24"/>
          <w:szCs w:val="24"/>
        </w:rPr>
        <w:t>;</w:t>
      </w:r>
    </w:p>
    <w:p w:rsidR="00D0198E" w:rsidRPr="00FB7749" w:rsidRDefault="00D0198E" w:rsidP="00D0198E">
      <w:pPr>
        <w:jc w:val="both"/>
      </w:pPr>
      <w:r w:rsidRPr="00FB7749">
        <w:rPr>
          <w:rFonts w:ascii="Times New Roman" w:hAnsi="Times New Roman" w:cs="Times New Roman"/>
          <w:sz w:val="24"/>
          <w:szCs w:val="24"/>
        </w:rPr>
        <w:t>e) Costs related to time devoted to support the drafting of interim and final reports;</w:t>
      </w:r>
    </w:p>
    <w:p w:rsidR="00D0198E" w:rsidRPr="00FB7749" w:rsidRDefault="00D0198E" w:rsidP="00D0198E">
      <w:pPr>
        <w:jc w:val="both"/>
      </w:pPr>
      <w:r w:rsidRPr="00FB7749">
        <w:rPr>
          <w:rFonts w:ascii="Times New Roman" w:hAnsi="Times New Roman" w:cs="Times New Roman"/>
          <w:sz w:val="24"/>
          <w:szCs w:val="24"/>
        </w:rPr>
        <w:t xml:space="preserve">f) Other costs such as training provided to officials, office space and equipment, human resources management, general management and administrative costs of the Member state grantee linked, among other things, to accounting or book-keeping or invoicing. </w:t>
      </w:r>
    </w:p>
    <w:p w:rsidR="00D0198E" w:rsidRPr="00FB7749" w:rsidRDefault="00D0198E" w:rsidP="00D0198E">
      <w:pPr>
        <w:jc w:val="both"/>
      </w:pPr>
      <w:r w:rsidRPr="00FB7749">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00733461" w:rsidRPr="00FB7749">
        <w:rPr>
          <w:rFonts w:ascii="Times New Roman" w:hAnsi="Times New Roman" w:cs="Times New Roman"/>
          <w:sz w:val="24"/>
          <w:szCs w:val="24"/>
        </w:rPr>
        <w:t>Beneficiary</w:t>
      </w:r>
      <w:r w:rsidRPr="00FB7749">
        <w:rPr>
          <w:rFonts w:ascii="Times New Roman" w:hAnsi="Times New Roman" w:cs="Times New Roman"/>
          <w:sz w:val="24"/>
          <w:szCs w:val="24"/>
        </w:rPr>
        <w:t xml:space="preserve"> country by short-time experts.</w:t>
      </w:r>
    </w:p>
    <w:p w:rsidR="00D0198E" w:rsidRPr="008B7A5B" w:rsidRDefault="00D0198E" w:rsidP="00D0198E">
      <w:pPr>
        <w:jc w:val="both"/>
        <w:rPr>
          <w:rFonts w:ascii="Times New Roman" w:hAnsi="Times New Roman" w:cs="Times New Roman"/>
          <w:b/>
          <w:sz w:val="24"/>
          <w:szCs w:val="24"/>
        </w:rPr>
      </w:pPr>
      <w:r w:rsidRPr="008B7A5B">
        <w:rPr>
          <w:rFonts w:ascii="Times New Roman" w:hAnsi="Times New Roman" w:cs="Times New Roman"/>
          <w:b/>
          <w:sz w:val="24"/>
          <w:szCs w:val="24"/>
        </w:rPr>
        <w:t xml:space="preserve">3.2 Flat </w:t>
      </w:r>
      <w:r w:rsidRPr="00FB7749">
        <w:rPr>
          <w:rFonts w:ascii="Times New Roman" w:hAnsi="Times New Roman" w:cs="Times New Roman"/>
          <w:b/>
          <w:sz w:val="24"/>
          <w:szCs w:val="24"/>
        </w:rPr>
        <w:t xml:space="preserve">rate </w:t>
      </w:r>
      <w:r w:rsidRPr="008B7A5B">
        <w:rPr>
          <w:rFonts w:ascii="Times New Roman" w:hAnsi="Times New Roman" w:cs="Times New Roman"/>
          <w:b/>
          <w:sz w:val="24"/>
          <w:szCs w:val="24"/>
        </w:rPr>
        <w:t>for indirect costs</w:t>
      </w:r>
    </w:p>
    <w:p w:rsidR="00D0198E" w:rsidRPr="00FB7749" w:rsidRDefault="00D0198E" w:rsidP="003B43ED">
      <w:pPr>
        <w:pStyle w:val="BodyText"/>
      </w:pPr>
      <w:r w:rsidRPr="00FB7749">
        <w:rPr>
          <w:sz w:val="24"/>
          <w:szCs w:val="24"/>
        </w:rPr>
        <w:t>Items (e) and (f) shall be compensated via the percentage for indirect costs set at 6</w:t>
      </w:r>
      <w:r w:rsidR="0063434A">
        <w:rPr>
          <w:sz w:val="24"/>
          <w:szCs w:val="24"/>
        </w:rPr>
        <w:t>%</w:t>
      </w:r>
      <w:r w:rsidR="00B00746">
        <w:rPr>
          <w:sz w:val="24"/>
          <w:szCs w:val="24"/>
        </w:rPr>
        <w:t xml:space="preserve"> of the total eligible direct costs for the action. </w:t>
      </w:r>
      <w:r w:rsidRPr="00FB7749">
        <w:rPr>
          <w:sz w:val="24"/>
          <w:szCs w:val="24"/>
        </w:rPr>
        <w:t xml:space="preserve"> </w:t>
      </w:r>
    </w:p>
    <w:p w:rsidR="00A92DE1" w:rsidRPr="00FB7749" w:rsidRDefault="00A92DE1">
      <w:pPr>
        <w:rPr>
          <w:rFonts w:ascii="Times" w:eastAsia="Times New Roman" w:hAnsi="Times" w:cs="Times New Roman"/>
          <w:szCs w:val="20"/>
          <w:lang w:eastAsia="zh-CN"/>
        </w:rPr>
      </w:pPr>
      <w:r w:rsidRPr="00FB7749">
        <w:br w:type="page"/>
      </w:r>
    </w:p>
    <w:p w:rsidR="00790AA7" w:rsidRDefault="00790AA7" w:rsidP="007338F0">
      <w:pPr>
        <w:pStyle w:val="Heading1"/>
        <w:pBdr>
          <w:bottom w:val="single" w:sz="4" w:space="1" w:color="auto"/>
        </w:pBdr>
      </w:pPr>
      <w:bookmarkStart w:id="1138" w:name="_Toc484173507"/>
      <w:bookmarkStart w:id="1139" w:name="_Toc442374523"/>
      <w:bookmarkStart w:id="1140" w:name="_Toc442375013"/>
      <w:bookmarkStart w:id="1141" w:name="_Toc443320335"/>
      <w:bookmarkStart w:id="1142" w:name="_Toc464460182"/>
      <w:bookmarkStart w:id="1143" w:name="_Toc476063474"/>
      <w:bookmarkStart w:id="1144" w:name="_Toc476067956"/>
      <w:bookmarkStart w:id="1145" w:name="_Toc71600473"/>
      <w:r>
        <w:t xml:space="preserve">ANNEX C: </w:t>
      </w:r>
      <w:r w:rsidRPr="00790AA7">
        <w:t>TEMPLATES</w:t>
      </w:r>
      <w:bookmarkEnd w:id="1138"/>
    </w:p>
    <w:p w:rsidR="009821EA" w:rsidRPr="007338F0" w:rsidRDefault="009821EA" w:rsidP="007338F0">
      <w:pPr>
        <w:jc w:val="center"/>
        <w:rPr>
          <w:rFonts w:ascii="Times New Roman" w:hAnsi="Times New Roman" w:cs="Times New Roman"/>
          <w:i/>
          <w:sz w:val="24"/>
          <w:szCs w:val="24"/>
          <w:lang w:eastAsia="en-GB"/>
        </w:rPr>
      </w:pPr>
    </w:p>
    <w:p w:rsidR="00A92DE1" w:rsidRDefault="00A92DE1" w:rsidP="007338F0">
      <w:pPr>
        <w:jc w:val="center"/>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The following templates are intended as guidance to facilitate the channelling of precise and unambiguous information. Texts may be adapted to take account of specific circumstances.</w:t>
      </w:r>
      <w:bookmarkEnd w:id="1139"/>
      <w:bookmarkEnd w:id="1140"/>
      <w:bookmarkEnd w:id="1141"/>
      <w:bookmarkEnd w:id="1142"/>
      <w:bookmarkEnd w:id="1143"/>
      <w:bookmarkEnd w:id="1144"/>
    </w:p>
    <w:p w:rsidR="00A900AA" w:rsidRPr="007338F0" w:rsidRDefault="00A900AA" w:rsidP="007338F0">
      <w:pPr>
        <w:jc w:val="center"/>
        <w:rPr>
          <w:rFonts w:ascii="Times New Roman" w:hAnsi="Times New Roman" w:cs="Times New Roman"/>
          <w:i/>
          <w:sz w:val="28"/>
          <w:szCs w:val="24"/>
          <w:lang w:eastAsia="en-GB"/>
        </w:rPr>
      </w:pPr>
    </w:p>
    <w:bookmarkEnd w:id="1145"/>
    <w:p w:rsidR="00FB66B9" w:rsidRPr="00B448D8" w:rsidRDefault="00FB66B9"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w:t>
      </w:r>
      <w:r w:rsidR="009821EA" w:rsidRPr="00B448D8">
        <w:rPr>
          <w:rFonts w:ascii="Times New Roman" w:eastAsia="Times New Roman" w:hAnsi="Times New Roman" w:cs="Times New Roman"/>
          <w:sz w:val="21"/>
          <w:szCs w:val="21"/>
          <w:lang w:eastAsia="en-GB"/>
        </w:rPr>
        <w:t>C</w:t>
      </w:r>
      <w:r w:rsidRPr="00B448D8">
        <w:rPr>
          <w:rFonts w:ascii="Times New Roman" w:eastAsia="Times New Roman" w:hAnsi="Times New Roman" w:cs="Times New Roman"/>
          <w:sz w:val="21"/>
          <w:szCs w:val="21"/>
          <w:lang w:eastAsia="en-GB"/>
        </w:rPr>
        <w:t>1</w:t>
      </w:r>
      <w:r w:rsidR="009821EA" w:rsidRPr="00B448D8">
        <w:rPr>
          <w:rFonts w:ascii="Times New Roman" w:eastAsia="Times New Roman" w:hAnsi="Times New Roman" w:cs="Times New Roman"/>
          <w:sz w:val="21"/>
          <w:szCs w:val="21"/>
          <w:lang w:eastAsia="en-GB"/>
        </w:rPr>
        <w:t xml:space="preserve">  </w:t>
      </w:r>
      <w:r w:rsidR="009821EA" w:rsidRPr="00B448D8">
        <w:rPr>
          <w:rFonts w:ascii="Times New Roman" w:eastAsia="Times New Roman" w:hAnsi="Times New Roman" w:cs="Times New Roman"/>
          <w:sz w:val="21"/>
          <w:szCs w:val="21"/>
          <w:lang w:eastAsia="en-GB"/>
        </w:rPr>
        <w:tab/>
        <w:t>Twinning Fiche</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w:t>
      </w:r>
      <w:r w:rsidRPr="00B448D8">
        <w:rPr>
          <w:rFonts w:ascii="Times New Roman" w:eastAsia="Times New Roman" w:hAnsi="Times New Roman" w:cs="Times New Roman"/>
          <w:sz w:val="21"/>
          <w:szCs w:val="21"/>
          <w:lang w:eastAsia="en-GB"/>
        </w:rPr>
        <w:tab/>
        <w:t>Twinning Fiche</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C1a</w:t>
      </w:r>
      <w:r w:rsidRPr="00B448D8">
        <w:rPr>
          <w:rFonts w:ascii="Times New Roman" w:eastAsia="Times New Roman" w:hAnsi="Times New Roman" w:cs="Times New Roman"/>
          <w:sz w:val="21"/>
          <w:szCs w:val="21"/>
          <w:lang w:eastAsia="en-GB"/>
        </w:rPr>
        <w:tab/>
        <w:t>Levels of Intervention Logic</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C1bis </w:t>
      </w:r>
      <w:r w:rsidRPr="00B448D8">
        <w:rPr>
          <w:rFonts w:ascii="Times New Roman" w:eastAsia="Times New Roman" w:hAnsi="Times New Roman" w:cs="Times New Roman"/>
          <w:sz w:val="21"/>
          <w:szCs w:val="21"/>
          <w:lang w:eastAsia="en-GB"/>
        </w:rPr>
        <w:tab/>
        <w:t>Twinning Light Fiche</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C2</w:t>
      </w:r>
      <w:r w:rsidRPr="00B448D8">
        <w:rPr>
          <w:rFonts w:ascii="Times New Roman" w:eastAsia="Times New Roman" w:hAnsi="Times New Roman" w:cs="Times New Roman"/>
          <w:sz w:val="21"/>
          <w:szCs w:val="21"/>
          <w:lang w:eastAsia="en-GB"/>
        </w:rPr>
        <w:tab/>
        <w:t>Twinning Proposal</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C2bis </w:t>
      </w:r>
      <w:r w:rsidRPr="00B448D8">
        <w:rPr>
          <w:rFonts w:ascii="Times New Roman" w:eastAsia="Times New Roman" w:hAnsi="Times New Roman" w:cs="Times New Roman"/>
          <w:sz w:val="21"/>
          <w:szCs w:val="21"/>
          <w:lang w:eastAsia="en-GB"/>
        </w:rPr>
        <w:tab/>
        <w:t>Twinning Light Proposal</w:t>
      </w:r>
      <w:r w:rsidRPr="00B448D8">
        <w:rPr>
          <w:rFonts w:ascii="Times New Roman" w:eastAsia="Times New Roman" w:hAnsi="Times New Roman" w:cs="Times New Roman"/>
          <w:sz w:val="21"/>
          <w:szCs w:val="21"/>
          <w:lang w:eastAsia="en-GB"/>
        </w:rPr>
        <w:tab/>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C3</w:t>
      </w:r>
      <w:r w:rsidRPr="00B448D8">
        <w:rPr>
          <w:rFonts w:ascii="Times New Roman" w:eastAsia="Times New Roman" w:hAnsi="Times New Roman" w:cs="Times New Roman"/>
          <w:sz w:val="21"/>
          <w:szCs w:val="21"/>
          <w:lang w:eastAsia="en-GB"/>
        </w:rPr>
        <w:tab/>
        <w:t>Oral presentation in the Selection Meeting in the Beneficiary country</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C4</w:t>
      </w:r>
      <w:r w:rsidRPr="00B448D8">
        <w:rPr>
          <w:rFonts w:ascii="Times New Roman" w:eastAsia="Times New Roman" w:hAnsi="Times New Roman" w:cs="Times New Roman"/>
          <w:sz w:val="21"/>
          <w:szCs w:val="21"/>
          <w:lang w:eastAsia="en-GB"/>
        </w:rPr>
        <w:tab/>
        <w:t>Twinning Interim Quarterly Report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C5</w:t>
      </w:r>
      <w:r w:rsidRPr="00B448D8">
        <w:rPr>
          <w:rFonts w:ascii="Times New Roman" w:eastAsia="Times New Roman" w:hAnsi="Times New Roman" w:cs="Times New Roman"/>
          <w:sz w:val="21"/>
          <w:szCs w:val="21"/>
          <w:lang w:eastAsia="en-GB"/>
        </w:rPr>
        <w:tab/>
        <w:t>Twinning Final Report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C6</w:t>
      </w:r>
      <w:r w:rsidRPr="00B448D8">
        <w:rPr>
          <w:rFonts w:ascii="Times New Roman" w:eastAsia="Times New Roman" w:hAnsi="Times New Roman" w:cs="Times New Roman"/>
          <w:sz w:val="21"/>
          <w:szCs w:val="21"/>
          <w:lang w:eastAsia="en-GB"/>
        </w:rPr>
        <w:tab/>
        <w:t>Twinning Administrative Compliance and Eligibility Grid</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C6bis </w:t>
      </w:r>
      <w:r w:rsidRPr="00B448D8">
        <w:rPr>
          <w:rFonts w:ascii="Times New Roman" w:eastAsia="Times New Roman" w:hAnsi="Times New Roman" w:cs="Times New Roman"/>
          <w:sz w:val="21"/>
          <w:szCs w:val="21"/>
          <w:lang w:eastAsia="en-GB"/>
        </w:rPr>
        <w:tab/>
        <w:t>Twinning Light Administrative Compliance and Eligibility Grid</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C7</w:t>
      </w:r>
      <w:r w:rsidRPr="00B448D8">
        <w:rPr>
          <w:rFonts w:ascii="Times New Roman" w:eastAsia="Times New Roman" w:hAnsi="Times New Roman" w:cs="Times New Roman"/>
          <w:sz w:val="21"/>
          <w:szCs w:val="21"/>
          <w:lang w:eastAsia="en-GB"/>
        </w:rPr>
        <w:tab/>
        <w:t xml:space="preserve">Evaluation Grid Twinning selections </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C8</w:t>
      </w:r>
      <w:r w:rsidRPr="00B448D8">
        <w:rPr>
          <w:rFonts w:ascii="Times New Roman" w:eastAsia="Times New Roman" w:hAnsi="Times New Roman" w:cs="Times New Roman"/>
          <w:sz w:val="21"/>
          <w:szCs w:val="21"/>
          <w:lang w:eastAsia="en-GB"/>
        </w:rPr>
        <w:tab/>
        <w:t>Twinning Light Selection Fact Sheet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C9</w:t>
      </w:r>
      <w:r w:rsidRPr="00B448D8">
        <w:rPr>
          <w:rFonts w:ascii="Times New Roman" w:eastAsia="Times New Roman" w:hAnsi="Times New Roman" w:cs="Times New Roman"/>
          <w:sz w:val="21"/>
          <w:szCs w:val="21"/>
          <w:lang w:eastAsia="en-GB"/>
        </w:rPr>
        <w:tab/>
        <w:t>Standard Twinning Publication of the Call for Proposals on the Internet</w:t>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C9bis </w:t>
      </w:r>
      <w:r w:rsidRPr="00B448D8">
        <w:rPr>
          <w:rFonts w:ascii="Times New Roman" w:eastAsia="Times New Roman" w:hAnsi="Times New Roman" w:cs="Times New Roman"/>
          <w:sz w:val="21"/>
          <w:szCs w:val="21"/>
          <w:lang w:eastAsia="en-GB"/>
        </w:rPr>
        <w:tab/>
        <w:t>Twinning Light Publication of the Call for Proposals on the Internet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C10</w:t>
      </w:r>
      <w:r w:rsidRPr="00B448D8">
        <w:rPr>
          <w:rFonts w:ascii="Times New Roman" w:eastAsia="Times New Roman" w:hAnsi="Times New Roman" w:cs="Times New Roman"/>
          <w:sz w:val="21"/>
          <w:szCs w:val="21"/>
          <w:lang w:eastAsia="en-GB"/>
        </w:rPr>
        <w:tab/>
        <w:t>Mission Certificate</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C11</w:t>
      </w:r>
      <w:r w:rsidRPr="00B448D8">
        <w:rPr>
          <w:rFonts w:ascii="Times New Roman" w:eastAsia="Times New Roman" w:hAnsi="Times New Roman" w:cs="Times New Roman"/>
          <w:sz w:val="21"/>
          <w:szCs w:val="21"/>
          <w:lang w:eastAsia="en-GB"/>
        </w:rPr>
        <w:tab/>
        <w:t xml:space="preserve">Receipt for Study Visit Per diem </w:t>
      </w:r>
      <w:r w:rsidRPr="00B448D8">
        <w:rPr>
          <w:rFonts w:ascii="Times New Roman" w:eastAsia="Times New Roman" w:hAnsi="Times New Roman" w:cs="Times New Roman"/>
          <w:sz w:val="21"/>
          <w:szCs w:val="21"/>
          <w:lang w:eastAsia="en-GB"/>
        </w:rPr>
        <w:tab/>
      </w:r>
    </w:p>
    <w:p w:rsidR="00B448D8" w:rsidRPr="007338F0"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7338F0">
        <w:rPr>
          <w:rFonts w:ascii="Times New Roman" w:eastAsia="Times New Roman" w:hAnsi="Times New Roman" w:cs="Times New Roman"/>
          <w:sz w:val="21"/>
          <w:szCs w:val="21"/>
          <w:lang w:val="nb-NO" w:eastAsia="en-GB"/>
        </w:rPr>
        <w:t>ANNEX C12</w:t>
      </w:r>
      <w:r w:rsidRPr="007338F0">
        <w:rPr>
          <w:rFonts w:ascii="Times New Roman" w:eastAsia="Times New Roman" w:hAnsi="Times New Roman" w:cs="Times New Roman"/>
          <w:sz w:val="21"/>
          <w:szCs w:val="21"/>
          <w:lang w:val="nb-NO" w:eastAsia="en-GB"/>
        </w:rPr>
        <w:tab/>
        <w:t>Template for Addenda</w:t>
      </w:r>
      <w:r w:rsidRPr="007338F0">
        <w:rPr>
          <w:rFonts w:ascii="Times New Roman" w:eastAsia="Times New Roman" w:hAnsi="Times New Roman" w:cs="Times New Roman"/>
          <w:sz w:val="21"/>
          <w:szCs w:val="21"/>
          <w:lang w:val="nb-NO" w:eastAsia="en-GB"/>
        </w:rPr>
        <w:tab/>
      </w:r>
    </w:p>
    <w:p w:rsidR="00B448D8" w:rsidRPr="007338F0"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7338F0">
        <w:rPr>
          <w:rFonts w:ascii="Times New Roman" w:eastAsia="Times New Roman" w:hAnsi="Times New Roman" w:cs="Times New Roman"/>
          <w:sz w:val="21"/>
          <w:szCs w:val="21"/>
          <w:lang w:val="nb-NO" w:eastAsia="en-GB"/>
        </w:rPr>
        <w:t>ANNEX C13</w:t>
      </w:r>
      <w:r w:rsidRPr="007338F0">
        <w:rPr>
          <w:rFonts w:ascii="Times New Roman" w:eastAsia="Times New Roman" w:hAnsi="Times New Roman" w:cs="Times New Roman"/>
          <w:sz w:val="21"/>
          <w:szCs w:val="21"/>
          <w:lang w:val="nb-NO" w:eastAsia="en-GB"/>
        </w:rPr>
        <w:tab/>
        <w:t>Template for side letters</w:t>
      </w:r>
      <w:r w:rsidRPr="007338F0">
        <w:rPr>
          <w:rFonts w:ascii="Times New Roman" w:eastAsia="Times New Roman" w:hAnsi="Times New Roman" w:cs="Times New Roman"/>
          <w:sz w:val="21"/>
          <w:szCs w:val="21"/>
          <w:lang w:val="nb-NO" w:eastAsia="en-GB"/>
        </w:rPr>
        <w:tab/>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C14</w:t>
      </w:r>
      <w:r w:rsidRPr="00B448D8">
        <w:rPr>
          <w:rFonts w:ascii="Times New Roman" w:eastAsia="Times New Roman" w:hAnsi="Times New Roman" w:cs="Times New Roman"/>
          <w:sz w:val="21"/>
          <w:szCs w:val="21"/>
          <w:lang w:eastAsia="en-GB"/>
        </w:rPr>
        <w:tab/>
        <w:t>Instructions for preparation of side letters, work-plans and Addenda</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C15</w:t>
      </w:r>
      <w:r w:rsidRPr="00B448D8">
        <w:rPr>
          <w:rFonts w:ascii="Times New Roman" w:eastAsia="Times New Roman" w:hAnsi="Times New Roman" w:cs="Times New Roman"/>
          <w:sz w:val="21"/>
          <w:szCs w:val="21"/>
          <w:lang w:eastAsia="en-GB"/>
        </w:rPr>
        <w:tab/>
        <w:t xml:space="preserve">Template for Rolling work plan </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C16</w:t>
      </w:r>
      <w:r w:rsidRPr="00B448D8">
        <w:rPr>
          <w:rFonts w:ascii="Times New Roman" w:eastAsia="Times New Roman" w:hAnsi="Times New Roman" w:cs="Times New Roman"/>
          <w:sz w:val="21"/>
          <w:szCs w:val="21"/>
          <w:lang w:eastAsia="en-GB"/>
        </w:rPr>
        <w:tab/>
        <w:t>Guidelines for Fact Finding Missions</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C17</w:t>
      </w:r>
      <w:r w:rsidRPr="00B448D8">
        <w:rPr>
          <w:rFonts w:ascii="Times New Roman" w:eastAsia="Times New Roman" w:hAnsi="Times New Roman" w:cs="Times New Roman"/>
          <w:sz w:val="21"/>
          <w:szCs w:val="21"/>
          <w:lang w:eastAsia="en-GB"/>
        </w:rPr>
        <w:tab/>
        <w:t>Template for Self-certification for Mandated Bodies</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C18</w:t>
      </w:r>
      <w:r w:rsidRPr="00B448D8">
        <w:rPr>
          <w:rFonts w:ascii="Times New Roman" w:eastAsia="Times New Roman" w:hAnsi="Times New Roman" w:cs="Times New Roman"/>
          <w:sz w:val="21"/>
          <w:szCs w:val="21"/>
          <w:lang w:eastAsia="en-GB"/>
        </w:rPr>
        <w:tab/>
        <w:t>Declaration of Impartiality and Confidentiality</w:t>
      </w:r>
      <w:r w:rsidRPr="00B448D8">
        <w:rPr>
          <w:rFonts w:ascii="Times New Roman" w:eastAsia="Times New Roman" w:hAnsi="Times New Roman" w:cs="Times New Roman"/>
          <w:sz w:val="21"/>
          <w:szCs w:val="21"/>
          <w:lang w:eastAsia="en-GB"/>
        </w:rPr>
        <w:tab/>
      </w:r>
    </w:p>
    <w:p w:rsidR="00FB66B9"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lang w:eastAsia="en-GB"/>
        </w:rPr>
      </w:pPr>
      <w:r w:rsidRPr="00B448D8">
        <w:rPr>
          <w:rFonts w:ascii="Times New Roman" w:eastAsia="Times New Roman" w:hAnsi="Times New Roman" w:cs="Times New Roman"/>
          <w:sz w:val="21"/>
          <w:szCs w:val="21"/>
          <w:lang w:eastAsia="en-GB"/>
        </w:rPr>
        <w:t>ANNEX C19</w:t>
      </w:r>
      <w:r w:rsidRPr="00B448D8">
        <w:rPr>
          <w:rFonts w:ascii="Times New Roman" w:eastAsia="Times New Roman" w:hAnsi="Times New Roman" w:cs="Times New Roman"/>
          <w:sz w:val="21"/>
          <w:szCs w:val="21"/>
          <w:lang w:eastAsia="en-GB"/>
        </w:rPr>
        <w:tab/>
        <w:t>Communication and Visibility Template</w:t>
      </w:r>
      <w:r w:rsidRPr="00B448D8">
        <w:rPr>
          <w:rFonts w:ascii="Times New Roman" w:eastAsia="Times New Roman" w:hAnsi="Times New Roman" w:cs="Times New Roman"/>
          <w:lang w:eastAsia="en-GB"/>
        </w:rPr>
        <w:tab/>
      </w:r>
    </w:p>
    <w:p w:rsidR="00A92DE1" w:rsidRPr="00FB7749" w:rsidRDefault="00A92DE1" w:rsidP="007338F0">
      <w:pPr>
        <w:jc w:val="center"/>
        <w:rPr>
          <w:rFonts w:ascii="Arial" w:hAnsi="Arial" w:cs="Arial"/>
          <w:b/>
          <w:color w:val="1F497D"/>
          <w:sz w:val="56"/>
          <w:szCs w:val="56"/>
          <w:lang w:eastAsia="en-GB"/>
        </w:rPr>
      </w:pPr>
      <w:r w:rsidRPr="00FB7749">
        <w:rPr>
          <w:b/>
          <w:color w:val="000000"/>
          <w:sz w:val="28"/>
          <w:lang w:eastAsia="en-GB"/>
        </w:rPr>
        <w:br w:type="page"/>
      </w:r>
      <w:bookmarkStart w:id="1146" w:name="_Toc476063476"/>
      <w:bookmarkStart w:id="1147" w:name="_Toc476067958"/>
      <w:r w:rsidRPr="00FB7749">
        <w:rPr>
          <w:noProof/>
          <w:lang w:eastAsia="en-GB"/>
        </w:rPr>
        <w:drawing>
          <wp:inline distT="0" distB="0" distL="0" distR="0" wp14:anchorId="071D5395" wp14:editId="0B1C3F2B">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46"/>
      <w:bookmarkEnd w:id="1147"/>
    </w:p>
    <w:p w:rsidR="00A92DE1" w:rsidRPr="00FB7749" w:rsidRDefault="00A92DE1" w:rsidP="00A92DE1">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55B00566" wp14:editId="5CCBFD68">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2B512C" w:rsidTr="007338F0">
        <w:tc>
          <w:tcPr>
            <w:tcW w:w="9175" w:type="dxa"/>
            <w:shd w:val="clear" w:color="auto" w:fill="auto"/>
          </w:tcPr>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00AA" w:rsidRPr="007338F0" w:rsidRDefault="00A900AA" w:rsidP="007338F0">
            <w:pPr>
              <w:pStyle w:val="Heading2"/>
              <w:jc w:val="center"/>
              <w:rPr>
                <w:sz w:val="32"/>
                <w:szCs w:val="32"/>
              </w:rPr>
            </w:pPr>
            <w:bookmarkStart w:id="1148" w:name="_Toc484173508"/>
            <w:bookmarkStart w:id="1149" w:name="_Toc476063477"/>
            <w:bookmarkStart w:id="1150" w:name="_Toc476067959"/>
            <w:r w:rsidRPr="007338F0">
              <w:rPr>
                <w:sz w:val="32"/>
                <w:szCs w:val="32"/>
              </w:rPr>
              <w:t>ANNEX C1: Twinning Fiche</w:t>
            </w:r>
            <w:bookmarkEnd w:id="1148"/>
          </w:p>
          <w:bookmarkEnd w:id="1149"/>
          <w:bookmarkEnd w:id="1150"/>
          <w:p w:rsidR="00A92DE1" w:rsidRPr="007338F0"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rsidR="00A92DE1" w:rsidRPr="007338F0" w:rsidRDefault="00A92DE1" w:rsidP="007338F0">
            <w:pPr>
              <w:rPr>
                <w:rFonts w:ascii="Times New Roman" w:hAnsi="Times New Roman" w:cs="Times New Roman"/>
                <w:b/>
                <w:bCs/>
                <w:sz w:val="28"/>
                <w:szCs w:val="28"/>
              </w:rPr>
            </w:pPr>
            <w:bookmarkStart w:id="1151" w:name="_Toc476063479"/>
            <w:bookmarkStart w:id="1152" w:name="_Toc476067961"/>
            <w:r w:rsidRPr="007338F0">
              <w:rPr>
                <w:rFonts w:ascii="Times New Roman" w:hAnsi="Times New Roman" w:cs="Times New Roman"/>
                <w:b/>
                <w:bCs/>
                <w:sz w:val="28"/>
                <w:szCs w:val="28"/>
              </w:rPr>
              <w:t>Project title:</w:t>
            </w:r>
            <w:r w:rsidRPr="007338F0">
              <w:rPr>
                <w:rFonts w:ascii="Times New Roman" w:hAnsi="Times New Roman" w:cs="Times New Roman"/>
                <w:sz w:val="28"/>
                <w:szCs w:val="28"/>
                <w:lang w:eastAsia="en-GB"/>
              </w:rPr>
              <w:t xml:space="preserve"> The title must be short, clear and meaningful (acronyms to be used only if self-explanatory)</w:t>
            </w:r>
            <w:bookmarkEnd w:id="1151"/>
            <w:bookmarkEnd w:id="1152"/>
          </w:p>
          <w:p w:rsidR="00A92DE1" w:rsidRPr="007338F0" w:rsidRDefault="00A92DE1" w:rsidP="007338F0">
            <w:pPr>
              <w:rPr>
                <w:rFonts w:ascii="Times New Roman" w:hAnsi="Times New Roman" w:cs="Times New Roman"/>
                <w:b/>
                <w:bCs/>
                <w:sz w:val="28"/>
                <w:szCs w:val="28"/>
              </w:rPr>
            </w:pPr>
            <w:bookmarkStart w:id="1153" w:name="_Toc476063480"/>
            <w:bookmarkStart w:id="1154" w:name="_Toc476067962"/>
            <w:r w:rsidRPr="007338F0">
              <w:rPr>
                <w:rFonts w:ascii="Times New Roman" w:hAnsi="Times New Roman" w:cs="Times New Roman"/>
                <w:b/>
                <w:bCs/>
                <w:sz w:val="28"/>
                <w:szCs w:val="28"/>
              </w:rPr>
              <w:t xml:space="preserve">Beneficiary administration: </w:t>
            </w:r>
            <w:r w:rsidRPr="007338F0">
              <w:rPr>
                <w:rFonts w:ascii="Times New Roman" w:hAnsi="Times New Roman" w:cs="Times New Roman"/>
                <w:sz w:val="28"/>
                <w:szCs w:val="28"/>
                <w:lang w:eastAsia="en-GB"/>
              </w:rPr>
              <w:t>Designation of the Beneficiary administration in the Beneficiary country</w:t>
            </w:r>
            <w:bookmarkEnd w:id="1153"/>
            <w:bookmarkEnd w:id="1154"/>
          </w:p>
          <w:p w:rsidR="00A92DE1" w:rsidRPr="007338F0" w:rsidRDefault="00A92DE1" w:rsidP="007338F0">
            <w:pPr>
              <w:rPr>
                <w:rFonts w:ascii="Times New Roman" w:hAnsi="Times New Roman" w:cs="Times New Roman"/>
                <w:b/>
                <w:bCs/>
                <w:sz w:val="28"/>
                <w:szCs w:val="28"/>
              </w:rPr>
            </w:pPr>
            <w:bookmarkStart w:id="1155" w:name="_Toc476063481"/>
            <w:bookmarkStart w:id="1156" w:name="_Toc476067963"/>
            <w:r w:rsidRPr="007338F0">
              <w:rPr>
                <w:rFonts w:ascii="Times New Roman" w:hAnsi="Times New Roman" w:cs="Times New Roman"/>
                <w:b/>
                <w:bCs/>
                <w:sz w:val="28"/>
                <w:szCs w:val="28"/>
              </w:rPr>
              <w:t>Twinning Reference:</w:t>
            </w:r>
            <w:r w:rsidRPr="007338F0">
              <w:rPr>
                <w:rFonts w:ascii="Times New Roman" w:hAnsi="Times New Roman" w:cs="Times New Roman"/>
                <w:sz w:val="28"/>
                <w:szCs w:val="28"/>
                <w:lang w:eastAsia="en-GB"/>
              </w:rPr>
              <w:t xml:space="preserve"> The Twinning Reference Number has the format "MN 14 IPA TR 01 17" or "AZ 15 ENI  JH 02 17"</w:t>
            </w:r>
            <w:bookmarkEnd w:id="1155"/>
            <w:bookmarkEnd w:id="1156"/>
          </w:p>
          <w:p w:rsidR="00A92DE1" w:rsidRPr="007338F0" w:rsidRDefault="00A92DE1" w:rsidP="007338F0">
            <w:pPr>
              <w:rPr>
                <w:rFonts w:ascii="Times New Roman" w:hAnsi="Times New Roman" w:cs="Times New Roman"/>
                <w:b/>
                <w:bCs/>
                <w:sz w:val="28"/>
                <w:szCs w:val="28"/>
              </w:rPr>
            </w:pPr>
            <w:bookmarkStart w:id="1157" w:name="_Toc476063482"/>
            <w:bookmarkStart w:id="1158" w:name="_Toc476067964"/>
            <w:r w:rsidRPr="007338F0">
              <w:rPr>
                <w:rFonts w:ascii="Times New Roman" w:hAnsi="Times New Roman" w:cs="Times New Roman"/>
                <w:b/>
                <w:bCs/>
                <w:sz w:val="28"/>
                <w:szCs w:val="28"/>
              </w:rPr>
              <w:t xml:space="preserve">Publication notice reference: </w:t>
            </w:r>
            <w:r w:rsidRPr="007338F0">
              <w:rPr>
                <w:rFonts w:ascii="Times New Roman" w:hAnsi="Times New Roman" w:cs="Times New Roman"/>
                <w:sz w:val="28"/>
                <w:szCs w:val="28"/>
                <w:lang w:eastAsia="en-GB"/>
              </w:rPr>
              <w:t>The publication notice reference will be completed by the European Commission</w:t>
            </w:r>
            <w:bookmarkEnd w:id="1157"/>
            <w:bookmarkEnd w:id="1158"/>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tc>
      </w:tr>
    </w:tbl>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2B512C" w:rsidTr="007338F0">
        <w:tc>
          <w:tcPr>
            <w:tcW w:w="9214" w:type="dxa"/>
            <w:shd w:val="clear" w:color="auto" w:fill="auto"/>
          </w:tcPr>
          <w:p w:rsidR="00A92DE1" w:rsidRPr="007338F0" w:rsidRDefault="00A92DE1"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A92DE1" w:rsidRPr="007338F0" w:rsidRDefault="00A92DE1" w:rsidP="007338F0">
            <w:pPr>
              <w:jc w:val="center"/>
            </w:pPr>
            <w:r w:rsidRPr="007338F0">
              <w:rPr>
                <w:rFonts w:ascii="Times New Roman" w:hAnsi="Times New Roman" w:cs="Times New Roman"/>
                <w:b/>
                <w:i/>
                <w:sz w:val="32"/>
                <w:szCs w:val="32"/>
              </w:rPr>
              <w:t>TWINNING INSTRUMENT</w:t>
            </w:r>
          </w:p>
        </w:tc>
      </w:tr>
    </w:tbl>
    <w:p w:rsidR="00A92DE1" w:rsidRPr="00FB7749" w:rsidRDefault="00A92DE1" w:rsidP="00A92DE1">
      <w:pPr>
        <w:spacing w:after="0" w:line="240" w:lineRule="auto"/>
        <w:jc w:val="center"/>
        <w:rPr>
          <w:rFonts w:ascii="Arial" w:eastAsia="Times New Roman" w:hAnsi="Arial" w:cs="Arial"/>
          <w:sz w:val="24"/>
          <w:szCs w:val="24"/>
          <w:lang w:eastAsia="en-GB"/>
        </w:rPr>
      </w:pPr>
    </w:p>
    <w:p w:rsidR="00A92DE1" w:rsidRPr="00FB7749" w:rsidRDefault="00A92DE1" w:rsidP="00A92DE1">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(It is recommended that the complete Twinning Fiche should not exceed 10 pages, excluding annexes)</w:t>
      </w:r>
      <w:r w:rsidRPr="00FB7749">
        <w:rPr>
          <w:rFonts w:ascii="Times New Roman" w:eastAsia="Times New Roman" w:hAnsi="Times New Roman" w:cs="Times New Roman"/>
          <w:sz w:val="24"/>
          <w:szCs w:val="24"/>
          <w:lang w:eastAsia="en-GB"/>
        </w:rPr>
        <w:br w:type="page"/>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FB7749">
        <w:rPr>
          <w:rFonts w:ascii="Times New Roman" w:eastAsia="Times New Roman" w:hAnsi="Times New Roman" w:cs="Times New Roman"/>
          <w:b/>
          <w:bCs/>
          <w:sz w:val="24"/>
          <w:szCs w:val="24"/>
          <w:lang w:eastAsia="en-GB"/>
        </w:rPr>
        <w:t>1.</w:t>
      </w:r>
      <w:r w:rsidRPr="00FB7749">
        <w:rPr>
          <w:rFonts w:ascii="Times New Roman" w:eastAsia="Times New Roman" w:hAnsi="Times New Roman" w:cs="Times New Roman"/>
          <w:b/>
          <w:bCs/>
          <w:sz w:val="24"/>
          <w:szCs w:val="24"/>
          <w:lang w:eastAsia="en-GB"/>
        </w:rPr>
        <w:tab/>
        <w:t>Basic Information</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1.1</w:t>
      </w:r>
      <w:r w:rsidRPr="00FB7749">
        <w:rPr>
          <w:rFonts w:ascii="Times New Roman" w:eastAsia="Times New Roman" w:hAnsi="Times New Roman" w:cs="Times New Roman"/>
          <w:bCs/>
          <w:sz w:val="24"/>
          <w:szCs w:val="24"/>
          <w:lang w:eastAsia="en-GB"/>
        </w:rPr>
        <w:tab/>
        <w:t xml:space="preserve">Programme: </w:t>
      </w:r>
      <w:r w:rsidRPr="00FB7749">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ante or ex-post control)</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1.2</w:t>
      </w:r>
      <w:r w:rsidRPr="00FB7749">
        <w:rPr>
          <w:rFonts w:ascii="Times New Roman" w:eastAsia="Times New Roman" w:hAnsi="Times New Roman" w:cs="Times New Roman"/>
          <w:sz w:val="24"/>
          <w:szCs w:val="24"/>
          <w:lang w:eastAsia="en-GB"/>
        </w:rPr>
        <w:tab/>
        <w:t xml:space="preserve">Twinning Sector: </w:t>
      </w:r>
      <w:r w:rsidRPr="00FB7749">
        <w:rPr>
          <w:rFonts w:ascii="Times New Roman" w:eastAsia="Times New Roman" w:hAnsi="Times New Roman" w:cs="Times New Roman"/>
          <w:i/>
          <w:sz w:val="24"/>
          <w:szCs w:val="24"/>
          <w:u w:val="dotted"/>
          <w:lang w:eastAsia="en-GB"/>
        </w:rPr>
        <w:t>Please consult the specific Twinning sectors' list.</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1.3</w:t>
      </w:r>
      <w:r w:rsidRPr="00FB7749">
        <w:rPr>
          <w:rFonts w:ascii="Times New Roman" w:eastAsia="Times New Roman" w:hAnsi="Times New Roman" w:cs="Times New Roman"/>
          <w:sz w:val="24"/>
          <w:szCs w:val="24"/>
          <w:lang w:eastAsia="en-GB"/>
        </w:rPr>
        <w:tab/>
        <w:t xml:space="preserve">EU funded budget: </w:t>
      </w:r>
      <w:r w:rsidRPr="00FB7749">
        <w:rPr>
          <w:rFonts w:ascii="Times New Roman" w:eastAsia="Times New Roman" w:hAnsi="Times New Roman" w:cs="Times New Roman"/>
          <w:i/>
          <w:sz w:val="24"/>
          <w:szCs w:val="24"/>
          <w:lang w:eastAsia="en-GB"/>
        </w:rPr>
        <w:t>Maximum amount of the grant under IPA/ENI/ENPI (only for Financing decision until 2013)</w:t>
      </w:r>
    </w:p>
    <w:p w:rsidR="00A92DE1" w:rsidRPr="00FB7749"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4"/>
          <w:szCs w:val="24"/>
          <w:lang w:eastAsia="en-GB"/>
        </w:rPr>
        <w:tab/>
        <w:t>Objectives</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bCs/>
          <w:sz w:val="24"/>
          <w:szCs w:val="24"/>
          <w:lang w:eastAsia="en-GB"/>
        </w:rPr>
        <w:t>2.1</w:t>
      </w: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sz w:val="24"/>
          <w:szCs w:val="24"/>
          <w:lang w:eastAsia="en-GB"/>
        </w:rPr>
        <w:t>Overall Objective(s):</w:t>
      </w:r>
    </w:p>
    <w:p w:rsidR="00A92DE1" w:rsidRPr="00FB7749"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T</w:t>
      </w:r>
      <w:r w:rsidR="00A92DE1" w:rsidRPr="00FB7749">
        <w:rPr>
          <w:rFonts w:ascii="Times New Roman" w:eastAsia="Times New Roman" w:hAnsi="Times New Roman" w:cs="Times New Roman"/>
          <w:i/>
          <w:sz w:val="24"/>
          <w:szCs w:val="20"/>
        </w:rPr>
        <w:t>here should be only one overall objective. Exceptionally, more than one objective might be used if this adds clarity and enhances logic</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The </w:t>
      </w:r>
      <w:r w:rsidRPr="00FB7749">
        <w:rPr>
          <w:rFonts w:ascii="Times New Roman" w:eastAsia="Times New Roman" w:hAnsi="Times New Roman" w:cs="Times New Roman"/>
          <w:b/>
          <w:i/>
          <w:sz w:val="24"/>
          <w:szCs w:val="20"/>
        </w:rPr>
        <w:t>Overall Objective</w:t>
      </w:r>
      <w:r w:rsidRPr="00FB7749">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Pr>
          <w:rFonts w:ascii="Times New Roman" w:eastAsia="Times New Roman" w:hAnsi="Times New Roman" w:cs="Times New Roman"/>
          <w:i/>
          <w:sz w:val="24"/>
          <w:szCs w:val="20"/>
        </w:rPr>
        <w:t>o</w:t>
      </w:r>
      <w:r w:rsidRPr="00FB7749">
        <w:rPr>
          <w:rFonts w:ascii="Times New Roman" w:eastAsia="Times New Roman" w:hAnsi="Times New Roman" w:cs="Times New Roman"/>
          <w:i/>
          <w:sz w:val="24"/>
          <w:szCs w:val="20"/>
        </w:rPr>
        <w:t xml:space="preserve">verall </w:t>
      </w:r>
      <w:r w:rsidR="00EA598C">
        <w:rPr>
          <w:rFonts w:ascii="Times New Roman" w:eastAsia="Times New Roman" w:hAnsi="Times New Roman" w:cs="Times New Roman"/>
          <w:i/>
          <w:sz w:val="24"/>
          <w:szCs w:val="20"/>
        </w:rPr>
        <w:t>o</w:t>
      </w:r>
      <w:r w:rsidRPr="00FB7749">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2.2</w:t>
      </w:r>
      <w:r w:rsidRPr="00FB7749">
        <w:rPr>
          <w:rFonts w:ascii="Times New Roman" w:eastAsia="Times New Roman" w:hAnsi="Times New Roman" w:cs="Times New Roman"/>
          <w:sz w:val="24"/>
          <w:szCs w:val="24"/>
          <w:lang w:eastAsia="en-GB"/>
        </w:rPr>
        <w:tab/>
        <w:t xml:space="preserve">Specific objective: </w:t>
      </w:r>
    </w:p>
    <w:p w:rsidR="00A92DE1" w:rsidRPr="00FB7749"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T</w:t>
      </w:r>
      <w:r w:rsidR="00A92DE1" w:rsidRPr="00FB7749">
        <w:rPr>
          <w:rFonts w:ascii="Times New Roman" w:eastAsia="Times New Roman" w:hAnsi="Times New Roman" w:cs="Times New Roman"/>
          <w:i/>
          <w:sz w:val="24"/>
          <w:szCs w:val="20"/>
        </w:rPr>
        <w:t>here should only be one specific objective for each project. Exceptionally, more than specific objective might be used if this adds clarity and enhances logic</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mallCaps/>
          <w:sz w:val="24"/>
          <w:szCs w:val="20"/>
        </w:rPr>
        <w:t>remember</w:t>
      </w: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Try to aim for one single specific objective for each project. The </w:t>
      </w:r>
      <w:r w:rsidRPr="00FB7749">
        <w:rPr>
          <w:rFonts w:ascii="Times New Roman" w:eastAsia="Times New Roman" w:hAnsi="Times New Roman" w:cs="Times New Roman"/>
          <w:b/>
          <w:i/>
          <w:sz w:val="24"/>
          <w:szCs w:val="20"/>
        </w:rPr>
        <w:t>Project Specific Objective</w:t>
      </w:r>
      <w:r w:rsidRPr="00FB7749">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p>
    <w:p w:rsidR="00A92DE1" w:rsidRPr="00FB7749"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2.3</w:t>
      </w:r>
      <w:r w:rsidRPr="00FB7749">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3.</w:t>
      </w:r>
      <w:r w:rsidRPr="00FB7749">
        <w:rPr>
          <w:rFonts w:ascii="Times New Roman" w:eastAsia="Times New Roman" w:hAnsi="Times New Roman" w:cs="Times New Roman"/>
          <w:b/>
          <w:bCs/>
          <w:sz w:val="24"/>
          <w:szCs w:val="24"/>
          <w:lang w:eastAsia="en-GB"/>
        </w:rPr>
        <w:tab/>
        <w:t>Description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3.1</w:t>
      </w:r>
      <w:r w:rsidRPr="00FB7749">
        <w:rPr>
          <w:rFonts w:ascii="Times New Roman" w:eastAsia="Times New Roman" w:hAnsi="Times New Roman" w:cs="Times New Roman"/>
          <w:sz w:val="24"/>
          <w:szCs w:val="24"/>
          <w:lang w:eastAsia="en-GB"/>
        </w:rPr>
        <w:tab/>
        <w:t xml:space="preserve">Background and justification: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3.2</w:t>
      </w:r>
      <w:r w:rsidRPr="00FB7749">
        <w:rPr>
          <w:rFonts w:ascii="Times New Roman" w:eastAsia="Times New Roman" w:hAnsi="Times New Roman" w:cs="Times New Roman"/>
          <w:sz w:val="24"/>
          <w:szCs w:val="24"/>
          <w:lang w:eastAsia="en-GB"/>
        </w:rPr>
        <w:tab/>
        <w:t>Ongoing reforms:</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3.3</w:t>
      </w:r>
      <w:r w:rsidRPr="00FB7749">
        <w:rPr>
          <w:rFonts w:ascii="Times New Roman" w:eastAsia="Times New Roman" w:hAnsi="Times New Roman" w:cs="Times New Roman"/>
          <w:sz w:val="24"/>
          <w:szCs w:val="24"/>
          <w:lang w:eastAsia="en-GB"/>
        </w:rPr>
        <w:tab/>
        <w:t xml:space="preserve">Linked activities: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FB7749">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FB7749">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FB7749">
        <w:rPr>
          <w:rFonts w:ascii="Times New Roman" w:eastAsia="Times New Roman" w:hAnsi="Times New Roman" w:cs="Times New Roman"/>
          <w:i/>
          <w:sz w:val="24"/>
          <w:szCs w:val="24"/>
          <w:lang w:eastAsia="en-GB"/>
        </w:rPr>
        <w:t>. Also</w:t>
      </w:r>
      <w:r w:rsidRPr="00FB7749">
        <w:rPr>
          <w:rFonts w:ascii="Times New Roman" w:eastAsia="Times New Roman" w:hAnsi="Times New Roman" w:cs="Times New Roman"/>
          <w:i/>
          <w:sz w:val="24"/>
          <w:szCs w:val="20"/>
        </w:rPr>
        <w:t xml:space="preserve"> </w:t>
      </w:r>
      <w:r w:rsidRPr="00FB7749">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FB7749">
        <w:rPr>
          <w:rFonts w:ascii="Times New Roman" w:eastAsia="Times New Roman" w:hAnsi="Times New Roman" w:cs="Times New Roman"/>
          <w:i/>
          <w:sz w:val="24"/>
          <w:szCs w:val="20"/>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3.4</w:t>
      </w:r>
      <w:r w:rsidRPr="00FB7749">
        <w:rPr>
          <w:rFonts w:ascii="Times New Roman" w:eastAsia="Times New Roman" w:hAnsi="Times New Roman" w:cs="Times New Roman"/>
          <w:sz w:val="24"/>
          <w:szCs w:val="24"/>
          <w:lang w:eastAsia="en-GB"/>
        </w:rPr>
        <w:tab/>
        <w:t xml:space="preserve">List of applicable </w:t>
      </w:r>
      <w:r w:rsidRPr="00FB7749">
        <w:rPr>
          <w:rFonts w:ascii="Times New Roman" w:eastAsia="Times New Roman" w:hAnsi="Times New Roman" w:cs="Times New Roman"/>
          <w:i/>
          <w:sz w:val="24"/>
          <w:szCs w:val="24"/>
          <w:lang w:eastAsia="en-GB"/>
        </w:rPr>
        <w:t>Union acquis</w:t>
      </w:r>
      <w:r w:rsidRPr="00FB7749">
        <w:rPr>
          <w:rFonts w:ascii="Times New Roman" w:eastAsia="Times New Roman" w:hAnsi="Times New Roman" w:cs="Times New Roman"/>
          <w:sz w:val="24"/>
          <w:szCs w:val="24"/>
          <w:lang w:eastAsia="en-GB"/>
        </w:rPr>
        <w:t>/standards/norms:</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When appropriate,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sz w:val="24"/>
          <w:szCs w:val="24"/>
          <w:lang w:eastAsia="en-GB"/>
        </w:rPr>
        <w:t>indicate the correspondence with domestic legislation.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3.5</w:t>
      </w:r>
      <w:r w:rsidRPr="00FB7749">
        <w:rPr>
          <w:rFonts w:ascii="Times New Roman" w:eastAsia="Times New Roman" w:hAnsi="Times New Roman" w:cs="Times New Roman"/>
          <w:sz w:val="24"/>
          <w:szCs w:val="24"/>
          <w:lang w:eastAsia="en-GB"/>
        </w:rPr>
        <w:tab/>
        <w:t>Results per component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FB7749">
        <w:rPr>
          <w:rFonts w:ascii="Times New Roman" w:eastAsia="Times New Roman" w:hAnsi="Times New Roman" w:cs="Times New Roman"/>
          <w:sz w:val="24"/>
          <w:szCs w:val="24"/>
          <w:lang w:eastAsia="en-GB"/>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For inspiration a document developed by NEAR services on</w:t>
      </w:r>
      <w:r w:rsidR="004A2C96">
        <w:rPr>
          <w:rFonts w:ascii="Times New Roman" w:eastAsia="Times New Roman" w:hAnsi="Times New Roman" w:cs="Times New Roman"/>
          <w:i/>
          <w:sz w:val="24"/>
          <w:szCs w:val="24"/>
          <w:lang w:eastAsia="en-GB"/>
        </w:rPr>
        <w:t xml:space="preserve"> </w:t>
      </w:r>
      <w:r w:rsidR="004A2C96" w:rsidRPr="00FB7749">
        <w:rPr>
          <w:rFonts w:ascii="Times New Roman" w:eastAsia="Times New Roman" w:hAnsi="Times New Roman" w:cs="Times New Roman"/>
          <w:i/>
          <w:sz w:val="24"/>
          <w:szCs w:val="24"/>
          <w:lang w:eastAsia="en-GB"/>
        </w:rPr>
        <w:t xml:space="preserve">"Intervention logic" </w:t>
      </w:r>
      <w:r w:rsidR="004A2C96">
        <w:rPr>
          <w:rFonts w:ascii="Times New Roman" w:eastAsia="Times New Roman" w:hAnsi="Times New Roman" w:cs="Times New Roman"/>
          <w:i/>
          <w:sz w:val="24"/>
          <w:szCs w:val="24"/>
          <w:lang w:eastAsia="en-GB"/>
        </w:rPr>
        <w:t xml:space="preserve">is attached as </w:t>
      </w:r>
      <w:r w:rsidR="004A2C96" w:rsidRPr="00FB7749">
        <w:rPr>
          <w:rFonts w:ascii="Times New Roman" w:eastAsia="Times New Roman" w:hAnsi="Times New Roman" w:cs="Times New Roman"/>
          <w:i/>
          <w:sz w:val="24"/>
          <w:szCs w:val="24"/>
          <w:lang w:eastAsia="en-GB"/>
        </w:rPr>
        <w:t xml:space="preserve">Annex C1a </w:t>
      </w:r>
      <w:r w:rsidR="004A2C96">
        <w:rPr>
          <w:rFonts w:ascii="Times New Roman" w:eastAsia="Times New Roman" w:hAnsi="Times New Roman" w:cs="Times New Roman"/>
          <w:i/>
          <w:sz w:val="24"/>
          <w:szCs w:val="24"/>
          <w:lang w:eastAsia="en-GB"/>
        </w:rPr>
        <w:t xml:space="preserve">and NEAR working documents on </w:t>
      </w:r>
      <w:r w:rsidRPr="00FB7749">
        <w:rPr>
          <w:rFonts w:ascii="Times New Roman" w:eastAsia="Times New Roman" w:hAnsi="Times New Roman" w:cs="Times New Roman"/>
          <w:i/>
          <w:sz w:val="24"/>
          <w:szCs w:val="24"/>
          <w:lang w:eastAsia="en-GB"/>
        </w:rPr>
        <w:t xml:space="preserve">setting measurable targets </w:t>
      </w:r>
      <w:r w:rsidR="004A2C96">
        <w:rPr>
          <w:rFonts w:ascii="Times New Roman" w:eastAsia="Times New Roman" w:hAnsi="Times New Roman" w:cs="Times New Roman"/>
          <w:i/>
          <w:sz w:val="24"/>
          <w:szCs w:val="24"/>
          <w:lang w:eastAsia="en-GB"/>
        </w:rPr>
        <w:t>and indicators should be consulted.</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w:t>
      </w:r>
      <w:r w:rsidRPr="00FB7749">
        <w:rPr>
          <w:rFonts w:ascii="Times New Roman" w:eastAsia="Times New Roman" w:hAnsi="Times New Roman" w:cs="Times New Roman"/>
          <w:sz w:val="24"/>
          <w:szCs w:val="24"/>
          <w:lang w:eastAsia="en-GB"/>
        </w:rPr>
        <w:tab/>
        <w:t>Means/input from the EU Member State Partner Administration(s)*:</w:t>
      </w:r>
    </w:p>
    <w:p w:rsidR="00A92DE1" w:rsidRPr="00FB7749"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FB7749">
        <w:rPr>
          <w:rFonts w:ascii="Times New Roman" w:eastAsia="Times New Roman" w:hAnsi="Times New Roman" w:cs="Times New Roman"/>
          <w:bCs/>
          <w:i/>
          <w:sz w:val="24"/>
          <w:szCs w:val="24"/>
          <w:lang w:eastAsia="en-GB"/>
        </w:rPr>
        <w:tab/>
        <w:t>Any description of the suggested arrangements shall remain broad enough to offer Member States the possibility to elaborate a proposal of their own, demonstrating the added value of their own methodological approach and comparative advantage of their contribution.</w:t>
      </w:r>
      <w:r w:rsidRPr="00FB7749">
        <w:rPr>
          <w:rFonts w:ascii="Times New Roman" w:eastAsia="Times New Roman" w:hAnsi="Times New Roman" w:cs="Times New Roman"/>
          <w:b/>
          <w:i/>
          <w:color w:val="1F497D"/>
          <w:sz w:val="24"/>
          <w:szCs w:val="24"/>
          <w:lang w:eastAsia="en-GB"/>
        </w:rPr>
        <w:t xml:space="preserve"> </w:t>
      </w:r>
    </w:p>
    <w:p w:rsidR="00A92DE1" w:rsidRPr="00FB7749"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color w:val="1F497D"/>
          <w:sz w:val="24"/>
          <w:szCs w:val="24"/>
          <w:lang w:eastAsia="en-GB"/>
        </w:rPr>
        <w:tab/>
      </w:r>
      <w:r w:rsidRPr="00FB7749">
        <w:rPr>
          <w:rFonts w:ascii="Times New Roman" w:eastAsia="Times New Roman" w:hAnsi="Times New Roman" w:cs="Times New Roman"/>
          <w:sz w:val="24"/>
          <w:szCs w:val="24"/>
          <w:lang w:eastAsia="en-GB"/>
        </w:rPr>
        <w:t>3.6.1 Profile and tasks of the PL:</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skills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Minimum three years of experience</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3.6.2 Profile and tasks of the RTA:</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i/>
          <w:szCs w:val="24"/>
          <w:lang w:eastAsia="en-GB"/>
        </w:rPr>
      </w:pPr>
      <w:r w:rsidRPr="00FB7749">
        <w:rPr>
          <w:rFonts w:ascii="Times New Roman" w:eastAsia="Times New Roman" w:hAnsi="Times New Roman" w:cs="Times New Roman"/>
          <w:sz w:val="24"/>
          <w:szCs w:val="24"/>
          <w:lang w:eastAsia="en-GB"/>
        </w:rPr>
        <w:t>3.6.3 Profile and tasks of Component Leaders</w:t>
      </w:r>
      <w:r w:rsidRPr="00FB7749">
        <w:rPr>
          <w:rFonts w:ascii="Times New Roman" w:eastAsia="Times New Roman" w:hAnsi="Times New Roman" w:cs="Times New Roman"/>
          <w:i/>
          <w:szCs w:val="24"/>
          <w:lang w:eastAsia="en-GB"/>
        </w:rPr>
        <w:t>:</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3.6.4 Profile and tasks of other short-term experts</w:t>
      </w:r>
      <w:r w:rsidRPr="00FB7749">
        <w:rPr>
          <w:rFonts w:ascii="Times New Roman" w:eastAsia="Times New Roman" w:hAnsi="Times New Roman" w:cs="Times New Roman"/>
          <w:i/>
          <w:szCs w:val="24"/>
          <w:lang w:eastAsia="en-GB"/>
        </w:rPr>
        <w:t>:</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A common description is sufficient unless a specific profile is required (e.g. IT expert).</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rsidR="00A92DE1" w:rsidRPr="00FB7749"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4. </w:t>
      </w:r>
      <w:r w:rsidRPr="00FB7749">
        <w:rPr>
          <w:rFonts w:ascii="Times New Roman" w:eastAsia="Times New Roman" w:hAnsi="Times New Roman" w:cs="Times New Roman"/>
          <w:b/>
          <w:bCs/>
          <w:sz w:val="24"/>
          <w:szCs w:val="24"/>
          <w:lang w:eastAsia="en-GB"/>
        </w:rPr>
        <w:tab/>
        <w:t>Budget</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ab/>
        <w:t xml:space="preserve">Maximum Budget available for the Grant </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ab/>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5. </w:t>
      </w:r>
      <w:r w:rsidRPr="00FB7749">
        <w:rPr>
          <w:rFonts w:ascii="Times New Roman" w:eastAsia="Times New Roman" w:hAnsi="Times New Roman" w:cs="Times New Roman"/>
          <w:b/>
          <w:bCs/>
          <w:sz w:val="24"/>
          <w:szCs w:val="24"/>
          <w:lang w:eastAsia="en-GB"/>
        </w:rPr>
        <w:tab/>
        <w:t xml:space="preserve">Implementation Arrangements </w:t>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5.1 </w:t>
      </w:r>
      <w:r w:rsidRPr="00FB7749">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Provide full contact details of the contact person.</w:t>
      </w:r>
    </w:p>
    <w:p w:rsidR="00A92DE1" w:rsidRPr="00FB7749" w:rsidRDefault="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5.2 </w:t>
      </w:r>
      <w:r w:rsidRPr="00FB7749">
        <w:rPr>
          <w:rFonts w:ascii="Times New Roman" w:eastAsia="Times New Roman" w:hAnsi="Times New Roman" w:cs="Times New Roman"/>
          <w:sz w:val="24"/>
          <w:szCs w:val="24"/>
          <w:lang w:eastAsia="en-GB"/>
        </w:rPr>
        <w:tab/>
        <w:t>Institutional framework</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w:t>
      </w:r>
      <w:r w:rsidRPr="00FB7749">
        <w:rPr>
          <w:rFonts w:ascii="Times New Roman" w:eastAsia="Times New Roman" w:hAnsi="Times New Roman" w:cs="Times New Roman"/>
          <w:sz w:val="24"/>
          <w:szCs w:val="24"/>
          <w:lang w:eastAsia="en-GB"/>
        </w:rPr>
        <w:tab/>
        <w:t>Counterparts in the Beneficiary administration: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5.3.1</w:t>
      </w:r>
      <w:r w:rsidRPr="00FB7749">
        <w:rPr>
          <w:rFonts w:ascii="Times New Roman" w:eastAsia="Times New Roman" w:hAnsi="Times New Roman" w:cs="Times New Roman"/>
          <w:sz w:val="24"/>
          <w:szCs w:val="24"/>
          <w:lang w:eastAsia="en-GB"/>
        </w:rPr>
        <w:tab/>
        <w:t>Contact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sz w:val="24"/>
          <w:szCs w:val="24"/>
          <w:lang w:eastAsia="en-GB"/>
        </w:rPr>
        <w:t>5.3.2</w:t>
      </w:r>
      <w:r w:rsidRPr="00FB7749">
        <w:rPr>
          <w:rFonts w:ascii="Times New Roman" w:eastAsia="Times New Roman" w:hAnsi="Times New Roman" w:cs="Times New Roman"/>
          <w:sz w:val="24"/>
          <w:szCs w:val="24"/>
          <w:lang w:eastAsia="en-GB"/>
        </w:rPr>
        <w:tab/>
        <w:t>PL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5.3.3</w:t>
      </w:r>
      <w:r w:rsidRPr="00FB7749">
        <w:rPr>
          <w:rFonts w:ascii="Times New Roman" w:eastAsia="Times New Roman" w:hAnsi="Times New Roman" w:cs="Times New Roman"/>
          <w:sz w:val="24"/>
          <w:szCs w:val="24"/>
          <w:lang w:eastAsia="en-GB"/>
        </w:rPr>
        <w:tab/>
        <w:t>RTA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bCs/>
          <w:i/>
          <w:sz w:val="24"/>
          <w:szCs w:val="24"/>
          <w:lang w:eastAsia="en-GB"/>
        </w:rPr>
        <w:tab/>
      </w:r>
    </w:p>
    <w:p w:rsidR="00A92DE1" w:rsidRPr="00FB7749"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sz w:val="24"/>
          <w:szCs w:val="24"/>
          <w:lang w:eastAsia="en-GB"/>
        </w:rPr>
        <w:t>6</w:t>
      </w:r>
      <w:r w:rsidRPr="00FB7749">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ab/>
      </w:r>
      <w:r w:rsidRPr="00FB7749">
        <w:rPr>
          <w:rFonts w:ascii="Times New Roman" w:eastAsia="Times New Roman" w:hAnsi="Times New Roman" w:cs="Times New Roman"/>
          <w:b/>
          <w:bCs/>
          <w:sz w:val="24"/>
          <w:szCs w:val="24"/>
          <w:lang w:eastAsia="en-GB"/>
        </w:rPr>
        <w:t>Duration of the project</w:t>
      </w:r>
    </w:p>
    <w:p w:rsidR="00A92DE1" w:rsidRPr="00FB7749"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FB7749">
        <w:rPr>
          <w:rFonts w:ascii="Times New Roman" w:eastAsia="Times New Roman" w:hAnsi="Times New Roman" w:cs="Times New Roman"/>
          <w:bCs/>
          <w:i/>
          <w:sz w:val="24"/>
          <w:szCs w:val="24"/>
          <w:lang w:eastAsia="en-GB"/>
        </w:rPr>
        <w:t>Specify the execution period (number of months)</w:t>
      </w:r>
      <w:r w:rsidRPr="00FB7749">
        <w:rPr>
          <w:rFonts w:ascii="Times New Roman" w:eastAsia="Times New Roman" w:hAnsi="Times New Roman" w:cs="Times New Roman"/>
          <w:b/>
          <w:bCs/>
          <w:i/>
          <w:sz w:val="24"/>
          <w:szCs w:val="24"/>
          <w:lang w:eastAsia="en-GB"/>
        </w:rPr>
        <w:t>.</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7.</w:t>
      </w:r>
      <w:r w:rsidRPr="00FB7749">
        <w:rPr>
          <w:rFonts w:ascii="Times New Roman" w:eastAsia="Times New Roman" w:hAnsi="Times New Roman" w:cs="Times New Roman"/>
          <w:b/>
          <w:bCs/>
          <w:sz w:val="24"/>
          <w:szCs w:val="24"/>
          <w:lang w:eastAsia="en-GB"/>
        </w:rPr>
        <w:tab/>
        <w:t xml:space="preserve">Sustainability </w:t>
      </w:r>
    </w:p>
    <w:p w:rsidR="00A92DE1" w:rsidRPr="00FB7749" w:rsidRDefault="00A92DE1" w:rsidP="00A92DE1">
      <w:pPr>
        <w:spacing w:after="0" w:line="240" w:lineRule="auto"/>
        <w:jc w:val="both"/>
        <w:rPr>
          <w:rFonts w:ascii="Times New Roman" w:eastAsia="Times New Roman" w:hAnsi="Times New Roman" w:cs="Times New Roman"/>
          <w:i/>
          <w:color w:val="000000"/>
          <w:sz w:val="24"/>
          <w:szCs w:val="24"/>
          <w:lang w:eastAsia="en-GB"/>
        </w:rPr>
      </w:pP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 the sustainability of mandatory results</w:t>
      </w:r>
      <w:r w:rsidR="00194034">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FB7749" w:rsidDel="003B4870">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8.</w:t>
      </w:r>
      <w:r w:rsidRPr="00FB7749">
        <w:rPr>
          <w:rFonts w:ascii="Times New Roman" w:eastAsia="Times New Roman" w:hAnsi="Times New Roman" w:cs="Times New Roman"/>
          <w:b/>
          <w:bCs/>
          <w:sz w:val="24"/>
          <w:szCs w:val="24"/>
          <w:lang w:eastAsia="en-GB"/>
        </w:rPr>
        <w:tab/>
        <w:t xml:space="preserve">Crosscutting issues </w:t>
      </w:r>
      <w:r w:rsidRPr="00FB7749">
        <w:rPr>
          <w:rFonts w:ascii="Times New Roman" w:eastAsia="Times New Roman" w:hAnsi="Times New Roman" w:cs="Times New Roman"/>
          <w:bCs/>
          <w:i/>
          <w:sz w:val="24"/>
          <w:szCs w:val="24"/>
          <w:lang w:eastAsia="en-GB"/>
        </w:rPr>
        <w:t>(equal opportunity, environment, climate etc…)</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rsidR="00A92DE1" w:rsidRPr="00FB7749" w:rsidRDefault="00A92DE1" w:rsidP="00A92DE1">
      <w:pPr>
        <w:autoSpaceDE w:val="0"/>
        <w:autoSpaceDN w:val="0"/>
        <w:adjustRightInd w:val="0"/>
        <w:spacing w:before="120" w:after="0" w:line="240" w:lineRule="auto"/>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9.</w:t>
      </w:r>
      <w:r w:rsidRPr="00FB7749">
        <w:rPr>
          <w:rFonts w:ascii="Times New Roman" w:eastAsia="Times New Roman" w:hAnsi="Times New Roman" w:cs="Times New Roman"/>
          <w:b/>
          <w:bCs/>
          <w:sz w:val="24"/>
          <w:szCs w:val="24"/>
          <w:lang w:eastAsia="en-GB"/>
        </w:rPr>
        <w:tab/>
        <w:t>Conditionality and sequencing</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When designing Twinning projects particular attention should be given to actions/activities/events planned under the TAIEX instrument and under other EU initiatives.</w:t>
      </w: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10.</w:t>
      </w:r>
      <w:r w:rsidRPr="00FB7749">
        <w:rPr>
          <w:rFonts w:ascii="Times New Roman" w:eastAsia="Times New Roman" w:hAnsi="Times New Roman" w:cs="Times New Roman"/>
          <w:b/>
          <w:bCs/>
          <w:sz w:val="24"/>
          <w:szCs w:val="24"/>
          <w:lang w:eastAsia="en-GB"/>
        </w:rPr>
        <w:tab/>
        <w:t>Indicators for performance measurement</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Definition of project specific, realistic, verifiable targets and indicators complementing point 9.</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11. </w:t>
      </w:r>
      <w:r w:rsidRPr="00FB7749">
        <w:rPr>
          <w:rFonts w:ascii="Times New Roman" w:eastAsia="Times New Roman" w:hAnsi="Times New Roman" w:cs="Times New Roman"/>
          <w:b/>
          <w:bCs/>
          <w:sz w:val="24"/>
          <w:szCs w:val="24"/>
          <w:lang w:eastAsia="en-GB"/>
        </w:rPr>
        <w:tab/>
        <w:t>Facilities available</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Describe facilities that will be made available for hosting the RTA and his/her assistants (infrastructure including meeting rooms, office space, hard and software, security related issues and facilities available for training, seminars, conferences.</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rsidR="000942A4" w:rsidRDefault="000942A4">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FB7749">
        <w:rPr>
          <w:rFonts w:ascii="Times New Roman" w:eastAsia="Times New Roman" w:hAnsi="Times New Roman" w:cs="Times New Roman"/>
          <w:b/>
          <w:bCs/>
          <w:sz w:val="24"/>
          <w:szCs w:val="24"/>
          <w:lang w:eastAsia="en-GB"/>
        </w:rPr>
        <w:t>A</w:t>
      </w:r>
      <w:r w:rsidRPr="00FB7749">
        <w:rPr>
          <w:rFonts w:ascii="Times New Roman" w:eastAsia="Times New Roman" w:hAnsi="Times New Roman" w:cs="Times New Roman"/>
          <w:b/>
          <w:bCs/>
          <w:sz w:val="19"/>
          <w:szCs w:val="19"/>
          <w:lang w:eastAsia="en-GB"/>
        </w:rPr>
        <w:t>NNEXES TO PROJECT FICHE</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FB7749">
        <w:rPr>
          <w:rFonts w:ascii="Times New Roman" w:eastAsia="Times New Roman" w:hAnsi="Times New Roman" w:cs="Times New Roman"/>
          <w:sz w:val="24"/>
          <w:szCs w:val="24"/>
          <w:lang w:eastAsia="en-GB"/>
        </w:rPr>
        <w:t xml:space="preserve">1. </w:t>
      </w:r>
      <w:r w:rsidRPr="00FB7749">
        <w:rPr>
          <w:rFonts w:ascii="Times New Roman" w:eastAsia="Times New Roman" w:hAnsi="Times New Roman" w:cs="Times New Roman"/>
          <w:sz w:val="24"/>
          <w:szCs w:val="24"/>
          <w:lang w:eastAsia="en-GB"/>
        </w:rPr>
        <w:tab/>
        <w:t xml:space="preserve">Logical framework matrix in standard format (compulsory) </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2. </w:t>
      </w:r>
      <w:r w:rsidRPr="00FB7749">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3. </w:t>
      </w:r>
      <w:r w:rsidRPr="00FB7749">
        <w:rPr>
          <w:rFonts w:ascii="Times New Roman" w:eastAsia="Times New Roman" w:hAnsi="Times New Roman" w:cs="Times New Roman"/>
          <w:sz w:val="24"/>
          <w:szCs w:val="24"/>
          <w:lang w:eastAsia="en-GB"/>
        </w:rPr>
        <w:tab/>
        <w:t>List of relevant Laws and Regulations (optional)</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4. </w:t>
      </w:r>
      <w:r w:rsidRPr="00FB7749">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 </w:t>
      </w:r>
      <w:r w:rsidRPr="00FB7749">
        <w:rPr>
          <w:rFonts w:ascii="Times New Roman" w:eastAsia="Times New Roman" w:hAnsi="Times New Roman" w:cs="Times New Roman"/>
          <w:sz w:val="24"/>
          <w:szCs w:val="24"/>
          <w:lang w:eastAsia="en-GB"/>
        </w:rPr>
        <w:tab/>
        <w:t>Mapping of related interventions by government and/or other actors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6. </w:t>
      </w:r>
      <w:r w:rsidRPr="00FB7749">
        <w:rPr>
          <w:rFonts w:ascii="Times New Roman" w:eastAsia="Times New Roman" w:hAnsi="Times New Roman" w:cs="Times New Roman"/>
          <w:sz w:val="24"/>
          <w:szCs w:val="24"/>
          <w:lang w:eastAsia="en-GB"/>
        </w:rPr>
        <w:tab/>
        <w:t>Existing donor coordination framework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7. </w:t>
      </w:r>
      <w:r w:rsidRPr="00FB7749">
        <w:rPr>
          <w:rFonts w:ascii="Times New Roman" w:eastAsia="Times New Roman" w:hAnsi="Times New Roman" w:cs="Times New Roman"/>
          <w:sz w:val="24"/>
          <w:szCs w:val="24"/>
          <w:lang w:eastAsia="en-GB"/>
        </w:rPr>
        <w:tab/>
        <w:t>The project/sector monitoring framework (if existing)</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8. </w:t>
      </w:r>
      <w:r w:rsidRPr="00FB7749">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9. </w:t>
      </w:r>
      <w:r w:rsidRPr="00FB7749">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FB7749" w:rsidSect="007338F0">
          <w:headerReference w:type="even" r:id="rId51"/>
          <w:headerReference w:type="default" r:id="rId52"/>
          <w:footerReference w:type="even" r:id="rId53"/>
          <w:footerReference w:type="default" r:id="rId54"/>
          <w:headerReference w:type="first" r:id="rId55"/>
          <w:footnotePr>
            <w:numRestart w:val="eachSect"/>
          </w:footnotePr>
          <w:pgSz w:w="11907" w:h="16840" w:code="9"/>
          <w:pgMar w:top="142" w:right="1417" w:bottom="851" w:left="1418" w:header="567" w:footer="567" w:gutter="0"/>
          <w:pgNumType w:fmt="numberInDash"/>
          <w:cols w:space="720"/>
        </w:sectPr>
      </w:pPr>
      <w:r w:rsidRPr="00FB7749">
        <w:rPr>
          <w:rFonts w:ascii="Times New Roman" w:eastAsia="Times New Roman" w:hAnsi="Times New Roman" w:cs="Times New Roman"/>
          <w:sz w:val="24"/>
          <w:szCs w:val="24"/>
          <w:lang w:eastAsia="en-GB"/>
        </w:rPr>
        <w:t xml:space="preserve"> </w:t>
      </w:r>
    </w:p>
    <w:p w:rsidR="00C66B64" w:rsidRDefault="00C66B64" w:rsidP="007338F0">
      <w:pPr>
        <w:pStyle w:val="Heading2"/>
        <w:pBdr>
          <w:top w:val="single" w:sz="4" w:space="1" w:color="auto"/>
          <w:left w:val="single" w:sz="4" w:space="4" w:color="auto"/>
          <w:bottom w:val="single" w:sz="4" w:space="1" w:color="auto"/>
          <w:right w:val="single" w:sz="4" w:space="4" w:color="auto"/>
        </w:pBdr>
        <w:rPr>
          <w:sz w:val="32"/>
          <w:szCs w:val="32"/>
        </w:rPr>
      </w:pPr>
      <w:bookmarkStart w:id="1159" w:name="_Toc484173509"/>
      <w:bookmarkStart w:id="1160" w:name="_Toc476063483"/>
      <w:bookmarkStart w:id="1161" w:name="_Toc476067965"/>
      <w:r w:rsidRPr="007338F0">
        <w:rPr>
          <w:sz w:val="32"/>
          <w:szCs w:val="32"/>
        </w:rPr>
        <w:t>ANNEX C1a: Levels of an intervention logic</w:t>
      </w:r>
      <w:bookmarkEnd w:id="1159"/>
      <w:r w:rsidRPr="007338F0">
        <w:rPr>
          <w:sz w:val="32"/>
          <w:szCs w:val="32"/>
        </w:rPr>
        <w:t xml:space="preserve"> </w:t>
      </w:r>
    </w:p>
    <w:p w:rsidR="00395899" w:rsidRDefault="00395899">
      <w:pPr>
        <w:rPr>
          <w:lang w:eastAsia="zh-CN"/>
        </w:rPr>
      </w:pPr>
    </w:p>
    <w:p w:rsidR="00A92DE1" w:rsidRPr="00FB7749" w:rsidRDefault="00433496" w:rsidP="007338F0">
      <w:pPr>
        <w:sectPr w:rsidR="00A92DE1" w:rsidRPr="00FB7749" w:rsidSect="007338F0">
          <w:footnotePr>
            <w:numRestart w:val="eachSect"/>
          </w:footnotePr>
          <w:pgSz w:w="11907" w:h="16840" w:code="9"/>
          <w:pgMar w:top="1418" w:right="1417" w:bottom="851" w:left="1418" w:header="567" w:footer="567" w:gutter="0"/>
          <w:pgNumType w:fmt="numberInDash"/>
          <w:cols w:space="720"/>
          <w:docGrid w:linePitch="326"/>
        </w:sectPr>
      </w:pPr>
      <w:r w:rsidRPr="00FB7749">
        <w:rPr>
          <w:noProof/>
          <w:lang w:eastAsia="en-GB"/>
        </w:rPr>
        <w:drawing>
          <wp:inline distT="0" distB="0" distL="0" distR="0" wp14:anchorId="2A477954" wp14:editId="13066702">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162" w:name="_Toc63844493"/>
      <w:bookmarkStart w:id="1163" w:name="_Toc71600476"/>
      <w:bookmarkStart w:id="1164" w:name="_Toc71600537"/>
      <w:bookmarkStart w:id="1165" w:name="_Toc72222209"/>
      <w:bookmarkStart w:id="1166" w:name="_Toc77496162"/>
      <w:bookmarkStart w:id="1167" w:name="_Toc86057390"/>
      <w:bookmarkEnd w:id="1160"/>
      <w:bookmarkEnd w:id="1161"/>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rsidR="00A92DE1" w:rsidRPr="00FB7749" w:rsidRDefault="00A92DE1" w:rsidP="007338F0">
      <w:pPr>
        <w:jc w:val="center"/>
        <w:rPr>
          <w:color w:val="000000"/>
          <w:lang w:eastAsia="en-GB"/>
        </w:rPr>
      </w:pPr>
      <w:bookmarkStart w:id="1168" w:name="_Toc476063487"/>
      <w:bookmarkStart w:id="1169" w:name="_Toc476067969"/>
      <w:bookmarkEnd w:id="1162"/>
      <w:bookmarkEnd w:id="1163"/>
      <w:bookmarkEnd w:id="1164"/>
      <w:bookmarkEnd w:id="1165"/>
      <w:bookmarkEnd w:id="1166"/>
      <w:bookmarkEnd w:id="1167"/>
      <w:r w:rsidRPr="00FB7749">
        <w:rPr>
          <w:noProof/>
          <w:lang w:eastAsia="en-GB"/>
        </w:rPr>
        <w:drawing>
          <wp:inline distT="0" distB="0" distL="0" distR="0" wp14:anchorId="77AA62E2" wp14:editId="5EA069EB">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68"/>
      <w:bookmarkEnd w:id="1169"/>
    </w:p>
    <w:p w:rsidR="00A92DE1" w:rsidRPr="00FB7749" w:rsidRDefault="00A92DE1" w:rsidP="00A92DE1">
      <w:pPr>
        <w:tabs>
          <w:tab w:val="center" w:pos="4153"/>
          <w:tab w:val="right" w:pos="8306"/>
        </w:tabs>
        <w:spacing w:after="0" w:line="240" w:lineRule="auto"/>
        <w:ind w:left="-180"/>
        <w:jc w:val="center"/>
        <w:outlineLvl w:val="0"/>
        <w:rPr>
          <w:rFonts w:ascii="Arial" w:eastAsia="Times New Roman" w:hAnsi="Arial" w:cs="Arial"/>
          <w:b/>
          <w:sz w:val="56"/>
          <w:szCs w:val="56"/>
          <w:lang w:eastAsia="en-GB"/>
        </w:rPr>
      </w:pPr>
    </w:p>
    <w:p w:rsidR="00A92DE1" w:rsidRPr="00FB7749" w:rsidRDefault="00A92DE1" w:rsidP="00A92DE1">
      <w:pPr>
        <w:spacing w:after="0" w:line="240" w:lineRule="auto"/>
        <w:rPr>
          <w:rFonts w:ascii="Calibri" w:eastAsia="Times New Roman" w:hAnsi="Calibri"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FB7749" w:rsidTr="007338F0">
        <w:tc>
          <w:tcPr>
            <w:tcW w:w="9175" w:type="dxa"/>
            <w:shd w:val="clear" w:color="auto" w:fill="auto"/>
          </w:tcPr>
          <w:p w:rsidR="00A92DE1" w:rsidRPr="00FB7749" w:rsidRDefault="00A92DE1" w:rsidP="00A92DE1">
            <w:pPr>
              <w:spacing w:after="0" w:line="240" w:lineRule="auto"/>
              <w:rPr>
                <w:rFonts w:ascii="Arial" w:eastAsia="Times New Roman" w:hAnsi="Arial" w:cs="Arial"/>
                <w:sz w:val="24"/>
                <w:szCs w:val="24"/>
                <w:lang w:eastAsia="fr-BE"/>
              </w:rPr>
            </w:pPr>
          </w:p>
          <w:p w:rsidR="00A92DE1" w:rsidRPr="00C853BB" w:rsidRDefault="00A92DE1" w:rsidP="00A92DE1">
            <w:pPr>
              <w:spacing w:after="0" w:line="240" w:lineRule="auto"/>
              <w:rPr>
                <w:rFonts w:ascii="Arial" w:eastAsia="Times New Roman" w:hAnsi="Arial" w:cs="Arial"/>
                <w:sz w:val="16"/>
                <w:szCs w:val="16"/>
                <w:lang w:eastAsia="fr-BE"/>
              </w:rPr>
            </w:pPr>
          </w:p>
          <w:p w:rsidR="00A92DE1" w:rsidRPr="007338F0" w:rsidRDefault="00C66B64" w:rsidP="007338F0">
            <w:pPr>
              <w:pStyle w:val="Heading2"/>
              <w:jc w:val="center"/>
              <w:rPr>
                <w:b/>
                <w:bCs/>
                <w:szCs w:val="36"/>
              </w:rPr>
            </w:pPr>
            <w:bookmarkStart w:id="1170" w:name="_Toc484173510"/>
            <w:bookmarkStart w:id="1171" w:name="_Toc476063488"/>
            <w:bookmarkStart w:id="1172" w:name="_Toc476067970"/>
            <w:r w:rsidRPr="007338F0">
              <w:rPr>
                <w:sz w:val="32"/>
                <w:szCs w:val="32"/>
              </w:rPr>
              <w:t>ANNEX C1Bis:</w:t>
            </w:r>
            <w:r w:rsidRPr="00C54CB3">
              <w:rPr>
                <w:sz w:val="32"/>
                <w:szCs w:val="32"/>
              </w:rPr>
              <w:t xml:space="preserve"> </w:t>
            </w:r>
            <w:r w:rsidRPr="007338F0">
              <w:rPr>
                <w:sz w:val="32"/>
                <w:szCs w:val="32"/>
              </w:rPr>
              <w:t>T</w:t>
            </w:r>
            <w:r w:rsidRPr="00C54CB3">
              <w:rPr>
                <w:sz w:val="32"/>
                <w:szCs w:val="32"/>
              </w:rPr>
              <w:t>winning Light F</w:t>
            </w:r>
            <w:r w:rsidRPr="00BB467C">
              <w:rPr>
                <w:sz w:val="32"/>
                <w:szCs w:val="32"/>
              </w:rPr>
              <w:t>iche</w:t>
            </w:r>
            <w:bookmarkEnd w:id="1170"/>
            <w:r w:rsidRPr="007338F0" w:rsidDel="00C66B64">
              <w:rPr>
                <w:sz w:val="32"/>
                <w:szCs w:val="32"/>
              </w:rPr>
              <w:t xml:space="preserve"> </w:t>
            </w:r>
            <w:bookmarkStart w:id="1173" w:name="_Toc482703888"/>
            <w:bookmarkStart w:id="1174" w:name="_Toc482704222"/>
            <w:bookmarkStart w:id="1175" w:name="_Toc482704569"/>
            <w:bookmarkStart w:id="1176" w:name="_Toc482704798"/>
            <w:bookmarkStart w:id="1177" w:name="_Toc482705028"/>
            <w:bookmarkStart w:id="1178" w:name="_Toc482705257"/>
            <w:bookmarkStart w:id="1179" w:name="_Toc482705478"/>
            <w:bookmarkStart w:id="1180" w:name="_Toc482705692"/>
            <w:bookmarkStart w:id="1181" w:name="_Toc482708423"/>
            <w:bookmarkStart w:id="1182" w:name="_Toc482708708"/>
            <w:bookmarkStart w:id="1183" w:name="_Toc482708910"/>
            <w:bookmarkStart w:id="1184" w:name="_Toc482709232"/>
            <w:bookmarkStart w:id="1185" w:name="_Toc482709519"/>
            <w:bookmarkStart w:id="1186" w:name="_Toc482710035"/>
            <w:bookmarkStart w:id="1187" w:name="_Toc482711711"/>
            <w:bookmarkStart w:id="1188" w:name="_Toc482716130"/>
            <w:bookmarkStart w:id="1189" w:name="_Toc482716321"/>
            <w:bookmarkStart w:id="1190" w:name="_Toc482778697"/>
            <w:bookmarkStart w:id="1191" w:name="_Toc482791850"/>
            <w:bookmarkStart w:id="1192" w:name="_Toc482792801"/>
            <w:bookmarkStart w:id="1193" w:name="_Toc483839970"/>
            <w:bookmarkStart w:id="1194" w:name="_Toc484172854"/>
            <w:bookmarkStart w:id="1195" w:name="_Toc484173511"/>
            <w:bookmarkEnd w:id="1171"/>
            <w:bookmarkEnd w:id="1172"/>
            <w:r w:rsidR="00CC6598" w:rsidRPr="007338F0">
              <w:rPr>
                <w:rStyle w:val="FootnoteReference"/>
                <w:rFonts w:ascii="Calibri" w:eastAsia="Times New Roman" w:hAnsi="Calibri"/>
                <w:b/>
                <w:bCs/>
                <w:szCs w:val="36"/>
              </w:rPr>
              <w:footnoteReference w:id="40"/>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A92DE1" w:rsidRPr="00FB7749" w:rsidRDefault="00A92DE1" w:rsidP="00A92DE1">
            <w:pPr>
              <w:tabs>
                <w:tab w:val="center" w:pos="4153"/>
                <w:tab w:val="right" w:pos="8306"/>
              </w:tabs>
              <w:spacing w:after="0" w:line="240" w:lineRule="auto"/>
              <w:jc w:val="both"/>
              <w:outlineLvl w:val="0"/>
              <w:rPr>
                <w:rFonts w:ascii="Calibri" w:eastAsia="Times New Roman" w:hAnsi="Calibri" w:cs="Times New Roman"/>
                <w:b/>
                <w:bCs/>
                <w:sz w:val="36"/>
                <w:szCs w:val="36"/>
              </w:rPr>
            </w:pPr>
          </w:p>
          <w:p w:rsidR="00A92DE1" w:rsidRPr="007338F0" w:rsidRDefault="00A92DE1" w:rsidP="007338F0">
            <w:pPr>
              <w:rPr>
                <w:rFonts w:ascii="Times New Roman" w:hAnsi="Times New Roman" w:cs="Times New Roman"/>
                <w:b/>
                <w:bCs/>
                <w:sz w:val="24"/>
                <w:szCs w:val="24"/>
              </w:rPr>
            </w:pPr>
            <w:bookmarkStart w:id="1196" w:name="_Toc476063490"/>
            <w:bookmarkStart w:id="1197" w:name="_Toc476067972"/>
            <w:r w:rsidRPr="007338F0">
              <w:rPr>
                <w:rFonts w:ascii="Times New Roman" w:hAnsi="Times New Roman" w:cs="Times New Roman"/>
                <w:b/>
                <w:bCs/>
                <w:sz w:val="24"/>
                <w:szCs w:val="24"/>
              </w:rPr>
              <w:t>Project title:</w:t>
            </w:r>
            <w:r w:rsidRPr="007338F0">
              <w:rPr>
                <w:rFonts w:ascii="Times New Roman" w:hAnsi="Times New Roman" w:cs="Times New Roman"/>
                <w:sz w:val="24"/>
                <w:szCs w:val="24"/>
                <w:lang w:eastAsia="fr-BE"/>
              </w:rPr>
              <w:t xml:space="preserve"> </w:t>
            </w:r>
            <w:r w:rsidRPr="007338F0">
              <w:rPr>
                <w:rFonts w:ascii="Times New Roman" w:hAnsi="Times New Roman" w:cs="Times New Roman"/>
                <w:sz w:val="24"/>
                <w:szCs w:val="24"/>
              </w:rPr>
              <w:t>The title must be short, clear and meaningful (acronyms to be used only if self-explanatory)</w:t>
            </w:r>
            <w:bookmarkEnd w:id="1196"/>
            <w:bookmarkEnd w:id="1197"/>
          </w:p>
          <w:p w:rsidR="00A92DE1" w:rsidRPr="007338F0" w:rsidRDefault="00A92DE1" w:rsidP="007338F0">
            <w:pPr>
              <w:rPr>
                <w:rFonts w:ascii="Times New Roman" w:hAnsi="Times New Roman" w:cs="Times New Roman"/>
                <w:b/>
                <w:bCs/>
                <w:sz w:val="24"/>
                <w:szCs w:val="24"/>
              </w:rPr>
            </w:pPr>
            <w:bookmarkStart w:id="1198" w:name="_Toc476063491"/>
            <w:bookmarkStart w:id="1199" w:name="_Toc476067973"/>
            <w:r w:rsidRPr="007338F0">
              <w:rPr>
                <w:rFonts w:ascii="Times New Roman" w:hAnsi="Times New Roman" w:cs="Times New Roman"/>
                <w:b/>
                <w:bCs/>
                <w:sz w:val="24"/>
                <w:szCs w:val="24"/>
              </w:rPr>
              <w:t xml:space="preserve">Beneficiary administration: </w:t>
            </w:r>
            <w:r w:rsidRPr="007338F0">
              <w:rPr>
                <w:rFonts w:ascii="Times New Roman" w:hAnsi="Times New Roman" w:cs="Times New Roman"/>
                <w:sz w:val="24"/>
                <w:szCs w:val="24"/>
                <w:u w:val="dotted"/>
                <w:lang w:eastAsia="en-GB"/>
              </w:rPr>
              <w:t xml:space="preserve"> Designation of the Beneficiary administration in the Beneficiary country</w:t>
            </w:r>
            <w:bookmarkEnd w:id="1198"/>
            <w:bookmarkEnd w:id="1199"/>
          </w:p>
          <w:p w:rsidR="00A92DE1" w:rsidRPr="007338F0" w:rsidRDefault="00A92DE1" w:rsidP="007338F0">
            <w:pPr>
              <w:rPr>
                <w:rFonts w:ascii="Times New Roman" w:hAnsi="Times New Roman" w:cs="Times New Roman"/>
                <w:bCs/>
                <w:sz w:val="24"/>
                <w:szCs w:val="24"/>
              </w:rPr>
            </w:pPr>
            <w:bookmarkStart w:id="1200" w:name="_Toc476063492"/>
            <w:bookmarkStart w:id="1201" w:name="_Toc476067974"/>
            <w:r w:rsidRPr="007338F0">
              <w:rPr>
                <w:rFonts w:ascii="Times New Roman" w:hAnsi="Times New Roman" w:cs="Times New Roman"/>
                <w:b/>
                <w:bCs/>
                <w:sz w:val="24"/>
                <w:szCs w:val="24"/>
              </w:rPr>
              <w:t>Twinning Reference:</w:t>
            </w:r>
            <w:r w:rsidRPr="007338F0">
              <w:rPr>
                <w:rFonts w:ascii="Times New Roman" w:hAnsi="Times New Roman" w:cs="Times New Roman"/>
                <w:sz w:val="24"/>
                <w:szCs w:val="24"/>
                <w:lang w:eastAsia="fr-BE"/>
              </w:rPr>
              <w:t xml:space="preserve"> </w:t>
            </w:r>
            <w:r w:rsidRPr="007338F0">
              <w:rPr>
                <w:rFonts w:ascii="Times New Roman" w:hAnsi="Times New Roman" w:cs="Times New Roman"/>
                <w:sz w:val="24"/>
                <w:szCs w:val="24"/>
              </w:rPr>
              <w:t>The Twinning Reference Number has the format "MN 14 IPA TR 01 17 TWL" or "AZ 15 ENI JH 02 17 (AZ/49)TWL"</w:t>
            </w:r>
            <w:bookmarkEnd w:id="1200"/>
            <w:bookmarkEnd w:id="1201"/>
          </w:p>
          <w:p w:rsidR="00A92DE1" w:rsidRPr="007338F0" w:rsidRDefault="00A92DE1" w:rsidP="007338F0">
            <w:pPr>
              <w:rPr>
                <w:rFonts w:ascii="Times New Roman" w:hAnsi="Times New Roman" w:cs="Times New Roman"/>
                <w:bCs/>
                <w:sz w:val="24"/>
                <w:szCs w:val="24"/>
              </w:rPr>
            </w:pPr>
            <w:bookmarkStart w:id="1202" w:name="_Toc476063493"/>
            <w:bookmarkStart w:id="1203" w:name="_Toc476067975"/>
            <w:r w:rsidRPr="007338F0">
              <w:rPr>
                <w:rFonts w:ascii="Times New Roman" w:hAnsi="Times New Roman" w:cs="Times New Roman"/>
                <w:b/>
                <w:bCs/>
                <w:sz w:val="24"/>
                <w:szCs w:val="24"/>
              </w:rPr>
              <w:t>Publication notice reference:</w:t>
            </w:r>
            <w:r w:rsidRPr="007338F0">
              <w:rPr>
                <w:rFonts w:ascii="Times New Roman" w:hAnsi="Times New Roman" w:cs="Times New Roman"/>
                <w:bCs/>
                <w:sz w:val="24"/>
                <w:szCs w:val="24"/>
              </w:rPr>
              <w:t xml:space="preserve"> </w:t>
            </w:r>
            <w:r w:rsidRPr="007338F0">
              <w:rPr>
                <w:rFonts w:ascii="Times New Roman" w:hAnsi="Times New Roman" w:cs="Times New Roman"/>
                <w:sz w:val="24"/>
                <w:szCs w:val="24"/>
              </w:rPr>
              <w:t>The publication notice reference will be completed by the Contracting Authority (PAO/CFCU/EU Delegation/Office)</w:t>
            </w:r>
            <w:bookmarkEnd w:id="1202"/>
            <w:bookmarkEnd w:id="1203"/>
          </w:p>
          <w:p w:rsidR="00A92DE1" w:rsidRPr="00FB7749" w:rsidRDefault="00A92DE1" w:rsidP="00A92DE1">
            <w:pPr>
              <w:spacing w:after="0" w:line="240" w:lineRule="auto"/>
              <w:rPr>
                <w:rFonts w:ascii="Arial" w:eastAsia="Times New Roman" w:hAnsi="Arial" w:cs="Arial"/>
                <w:sz w:val="24"/>
                <w:szCs w:val="24"/>
                <w:lang w:eastAsia="fr-BE"/>
              </w:rPr>
            </w:pPr>
          </w:p>
        </w:tc>
      </w:tr>
    </w:tbl>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FB7749" w:rsidTr="007338F0">
        <w:tc>
          <w:tcPr>
            <w:tcW w:w="9214" w:type="dxa"/>
            <w:shd w:val="clear" w:color="auto" w:fill="auto"/>
          </w:tcPr>
          <w:p w:rsidR="00A92DE1" w:rsidRPr="007338F0" w:rsidRDefault="00A92DE1"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A92DE1" w:rsidRPr="00FB7749" w:rsidRDefault="00A92DE1" w:rsidP="007338F0">
            <w:pPr>
              <w:jc w:val="center"/>
              <w:rPr>
                <w:rFonts w:ascii="Calibri" w:hAnsi="Calibri"/>
                <w:sz w:val="36"/>
                <w:szCs w:val="36"/>
              </w:rPr>
            </w:pPr>
            <w:r w:rsidRPr="007338F0">
              <w:rPr>
                <w:rFonts w:ascii="Times New Roman" w:hAnsi="Times New Roman" w:cs="Times New Roman"/>
                <w:b/>
                <w:i/>
                <w:sz w:val="32"/>
                <w:szCs w:val="32"/>
              </w:rPr>
              <w:t>TWINNING INSTRUMENT</w:t>
            </w:r>
          </w:p>
        </w:tc>
      </w:tr>
    </w:tbl>
    <w:p w:rsidR="00A92DE1" w:rsidRPr="00FB7749" w:rsidRDefault="00A92DE1" w:rsidP="00A92DE1">
      <w:pPr>
        <w:rPr>
          <w:rFonts w:ascii="Times New Roman" w:eastAsia="Times New Roman" w:hAnsi="Times New Roman" w:cs="Times New Roman"/>
          <w:sz w:val="24"/>
          <w:szCs w:val="24"/>
          <w:lang w:eastAsia="en-GB"/>
        </w:rPr>
      </w:pPr>
    </w:p>
    <w:p w:rsidR="00A92DE1" w:rsidRPr="00FB7749" w:rsidRDefault="00A92DE1" w:rsidP="00A92DE1">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(It is recommended that the Twinning Fiche should not exceed 10 pages, excluding annexes)</w:t>
      </w:r>
    </w:p>
    <w:p w:rsidR="00A92DE1" w:rsidRPr="00FB7749" w:rsidRDefault="00A92DE1" w:rsidP="00A92DE1">
      <w:pPr>
        <w:rPr>
          <w:rFonts w:ascii="Times New Roman" w:eastAsia="Times New Roman" w:hAnsi="Times New Roman" w:cs="Times New Roman"/>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1.</w:t>
      </w:r>
      <w:r w:rsidRPr="00FB7749">
        <w:rPr>
          <w:rFonts w:ascii="Times New Roman" w:eastAsia="Times New Roman" w:hAnsi="Times New Roman" w:cs="Times New Roman"/>
          <w:b/>
          <w:bCs/>
          <w:sz w:val="24"/>
          <w:szCs w:val="24"/>
          <w:lang w:eastAsia="en-GB"/>
        </w:rPr>
        <w:tab/>
        <w:t>Basic Information</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1.1</w:t>
      </w:r>
      <w:r w:rsidRPr="00FB7749">
        <w:rPr>
          <w:rFonts w:ascii="Times New Roman" w:eastAsia="Times New Roman" w:hAnsi="Times New Roman" w:cs="Times New Roman"/>
          <w:bCs/>
          <w:sz w:val="24"/>
          <w:szCs w:val="24"/>
          <w:lang w:eastAsia="en-GB"/>
        </w:rPr>
        <w:tab/>
        <w:t xml:space="preserve">Programme: </w:t>
      </w:r>
      <w:r w:rsidRPr="00FB7749">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ante or ex-post control)</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1.2</w:t>
      </w:r>
      <w:r w:rsidRPr="00FB7749">
        <w:rPr>
          <w:rFonts w:ascii="Times New Roman" w:eastAsia="Times New Roman" w:hAnsi="Times New Roman" w:cs="Times New Roman"/>
          <w:sz w:val="24"/>
          <w:szCs w:val="24"/>
          <w:lang w:eastAsia="en-GB"/>
        </w:rPr>
        <w:tab/>
        <w:t xml:space="preserve">Twinning Sector: </w:t>
      </w:r>
      <w:r w:rsidRPr="00FB7749">
        <w:rPr>
          <w:rFonts w:ascii="Times New Roman" w:eastAsia="Times New Roman" w:hAnsi="Times New Roman" w:cs="Times New Roman"/>
          <w:i/>
          <w:sz w:val="24"/>
          <w:szCs w:val="24"/>
          <w:u w:val="dotted"/>
          <w:lang w:eastAsia="en-GB"/>
        </w:rPr>
        <w:t>Please consult the specific Twinning sectors' list.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1.3</w:t>
      </w:r>
      <w:r w:rsidRPr="00FB7749">
        <w:rPr>
          <w:rFonts w:ascii="Times New Roman" w:eastAsia="Times New Roman" w:hAnsi="Times New Roman" w:cs="Times New Roman"/>
          <w:sz w:val="24"/>
          <w:szCs w:val="24"/>
          <w:lang w:eastAsia="en-GB"/>
        </w:rPr>
        <w:tab/>
        <w:t xml:space="preserve">EU funded budget: </w:t>
      </w:r>
      <w:r w:rsidRPr="00FB7749">
        <w:rPr>
          <w:rFonts w:ascii="Times New Roman" w:eastAsia="Times New Roman" w:hAnsi="Times New Roman" w:cs="Times New Roman"/>
          <w:i/>
          <w:sz w:val="24"/>
          <w:szCs w:val="24"/>
          <w:lang w:eastAsia="en-GB"/>
        </w:rPr>
        <w:t>Maximum amount of the grant</w:t>
      </w:r>
    </w:p>
    <w:p w:rsidR="00A92DE1" w:rsidRPr="00FB7749"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4"/>
          <w:szCs w:val="24"/>
          <w:lang w:eastAsia="en-GB"/>
        </w:rPr>
        <w:tab/>
        <w:t>Objectives</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bCs/>
          <w:sz w:val="24"/>
          <w:szCs w:val="24"/>
          <w:lang w:eastAsia="en-GB"/>
        </w:rPr>
        <w:t>2.1</w:t>
      </w: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sz w:val="24"/>
          <w:szCs w:val="24"/>
          <w:lang w:eastAsia="en-GB"/>
        </w:rPr>
        <w:t>Overall Objective(s):</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The </w:t>
      </w:r>
      <w:r w:rsidRPr="00FB7749">
        <w:rPr>
          <w:rFonts w:ascii="Times New Roman" w:eastAsia="Times New Roman" w:hAnsi="Times New Roman" w:cs="Times New Roman"/>
          <w:b/>
          <w:i/>
          <w:sz w:val="24"/>
          <w:szCs w:val="20"/>
        </w:rPr>
        <w:t>Overall Objective</w:t>
      </w:r>
      <w:r w:rsidRPr="00FB7749">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2.2</w:t>
      </w:r>
      <w:r w:rsidRPr="00FB7749">
        <w:rPr>
          <w:rFonts w:ascii="Times New Roman" w:eastAsia="Times New Roman" w:hAnsi="Times New Roman" w:cs="Times New Roman"/>
          <w:sz w:val="24"/>
          <w:szCs w:val="24"/>
          <w:lang w:eastAsia="en-GB"/>
        </w:rPr>
        <w:tab/>
        <w:t xml:space="preserve">Specific objective: </w:t>
      </w:r>
    </w:p>
    <w:p w:rsidR="00A92DE1" w:rsidRPr="00FB7749"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CC6598">
        <w:rPr>
          <w:rFonts w:ascii="Times New Roman" w:eastAsia="Times New Roman" w:hAnsi="Times New Roman" w:cs="Times New Roman"/>
          <w:b/>
          <w:i/>
          <w:smallCaps/>
          <w:sz w:val="24"/>
          <w:szCs w:val="20"/>
        </w:rPr>
        <w:t>remember</w:t>
      </w:r>
      <w:r w:rsidRPr="00CC6598">
        <w:rPr>
          <w:rFonts w:ascii="Times New Roman" w:eastAsia="Times New Roman" w:hAnsi="Times New Roman" w:cs="Times New Roman"/>
          <w:b/>
          <w:i/>
          <w:sz w:val="24"/>
          <w:szCs w:val="20"/>
        </w:rPr>
        <w:t xml:space="preserve">  </w:t>
      </w:r>
      <w:r w:rsidRPr="00CC6598">
        <w:rPr>
          <w:rFonts w:ascii="Times New Roman" w:eastAsia="Times New Roman" w:hAnsi="Times New Roman" w:cs="Times New Roman"/>
          <w:i/>
          <w:sz w:val="24"/>
          <w:szCs w:val="20"/>
        </w:rPr>
        <w:t xml:space="preserve">Try to aim for one single specific objective for each project. The </w:t>
      </w:r>
      <w:r w:rsidRPr="00CC6598">
        <w:rPr>
          <w:rFonts w:ascii="Times New Roman" w:eastAsia="Times New Roman" w:hAnsi="Times New Roman" w:cs="Times New Roman"/>
          <w:b/>
          <w:i/>
          <w:sz w:val="24"/>
          <w:szCs w:val="20"/>
        </w:rPr>
        <w:t>Project Specific Objective</w:t>
      </w:r>
      <w:r w:rsidRPr="00CC6598">
        <w:rPr>
          <w:rFonts w:ascii="Times New Roman" w:eastAsia="Times New Roman" w:hAnsi="Times New Roman" w:cs="Times New Roman"/>
          <w:i/>
          <w:sz w:val="24"/>
          <w:szCs w:val="20"/>
        </w:rPr>
        <w:t xml:space="preserve"> is the single</w:t>
      </w:r>
      <w:r w:rsidRPr="00FB7749">
        <w:rPr>
          <w:rFonts w:ascii="Times New Roman" w:eastAsia="Times New Roman" w:hAnsi="Times New Roman" w:cs="Times New Roman"/>
          <w:i/>
          <w:sz w:val="24"/>
          <w:szCs w:val="20"/>
        </w:rPr>
        <w:t>, central objective of the project. It should be described in terms of the sustainable benefits that will be delivered to the project's target beneficiaries</w:t>
      </w:r>
    </w:p>
    <w:p w:rsidR="00A92DE1" w:rsidRPr="00FB7749"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2.3</w:t>
      </w:r>
      <w:r w:rsidRPr="00FB7749">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3.</w:t>
      </w:r>
      <w:r w:rsidRPr="00FB7749">
        <w:rPr>
          <w:rFonts w:ascii="Times New Roman" w:eastAsia="Times New Roman" w:hAnsi="Times New Roman" w:cs="Times New Roman"/>
          <w:b/>
          <w:bCs/>
          <w:sz w:val="24"/>
          <w:szCs w:val="24"/>
          <w:lang w:eastAsia="en-GB"/>
        </w:rPr>
        <w:tab/>
        <w:t>Description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3.1</w:t>
      </w:r>
      <w:r w:rsidRPr="00FB7749">
        <w:rPr>
          <w:rFonts w:ascii="Times New Roman" w:eastAsia="Times New Roman" w:hAnsi="Times New Roman" w:cs="Times New Roman"/>
          <w:sz w:val="24"/>
          <w:szCs w:val="24"/>
          <w:lang w:eastAsia="en-GB"/>
        </w:rPr>
        <w:tab/>
        <w:t xml:space="preserve">Background and justification: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3.2</w:t>
      </w:r>
      <w:r w:rsidRPr="00FB7749">
        <w:rPr>
          <w:rFonts w:ascii="Times New Roman" w:eastAsia="Times New Roman" w:hAnsi="Times New Roman" w:cs="Times New Roman"/>
          <w:sz w:val="24"/>
          <w:szCs w:val="24"/>
          <w:lang w:eastAsia="en-GB"/>
        </w:rPr>
        <w:tab/>
        <w:t>Ongoing reforms:</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3.3</w:t>
      </w:r>
      <w:r w:rsidRPr="00FB7749">
        <w:rPr>
          <w:rFonts w:ascii="Times New Roman" w:eastAsia="Times New Roman" w:hAnsi="Times New Roman" w:cs="Times New Roman"/>
          <w:sz w:val="24"/>
          <w:szCs w:val="24"/>
          <w:lang w:eastAsia="en-GB"/>
        </w:rPr>
        <w:tab/>
        <w:t xml:space="preserve">Linked activities: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FB7749">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FB7749">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FB7749">
        <w:rPr>
          <w:rFonts w:ascii="Times New Roman" w:eastAsia="Times New Roman" w:hAnsi="Times New Roman" w:cs="Times New Roman"/>
          <w:i/>
          <w:sz w:val="24"/>
          <w:szCs w:val="24"/>
          <w:lang w:eastAsia="en-GB"/>
        </w:rPr>
        <w:t>. Also</w:t>
      </w:r>
      <w:r w:rsidRPr="00FB7749">
        <w:rPr>
          <w:rFonts w:ascii="Times New Roman" w:eastAsia="Times New Roman" w:hAnsi="Times New Roman" w:cs="Times New Roman"/>
          <w:i/>
          <w:sz w:val="24"/>
          <w:szCs w:val="20"/>
        </w:rPr>
        <w:t xml:space="preserve"> </w:t>
      </w:r>
      <w:r w:rsidRPr="00FB7749">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FB7749">
        <w:rPr>
          <w:rFonts w:ascii="Times New Roman" w:eastAsia="Times New Roman" w:hAnsi="Times New Roman" w:cs="Times New Roman"/>
          <w:i/>
          <w:sz w:val="24"/>
          <w:szCs w:val="20"/>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3.4</w:t>
      </w:r>
      <w:r w:rsidRPr="00FB7749">
        <w:rPr>
          <w:rFonts w:ascii="Times New Roman" w:eastAsia="Times New Roman" w:hAnsi="Times New Roman" w:cs="Times New Roman"/>
          <w:sz w:val="24"/>
          <w:szCs w:val="24"/>
          <w:lang w:eastAsia="en-GB"/>
        </w:rPr>
        <w:tab/>
        <w:t xml:space="preserve">List of applicable </w:t>
      </w:r>
      <w:r w:rsidRPr="00FB7749">
        <w:rPr>
          <w:rFonts w:ascii="Times New Roman" w:eastAsia="Times New Roman" w:hAnsi="Times New Roman" w:cs="Times New Roman"/>
          <w:i/>
          <w:sz w:val="24"/>
          <w:szCs w:val="24"/>
          <w:lang w:eastAsia="en-GB"/>
        </w:rPr>
        <w:t>Union acquis</w:t>
      </w:r>
      <w:r w:rsidRPr="00FB7749">
        <w:rPr>
          <w:rFonts w:ascii="Times New Roman" w:eastAsia="Times New Roman" w:hAnsi="Times New Roman" w:cs="Times New Roman"/>
          <w:sz w:val="24"/>
          <w:szCs w:val="24"/>
          <w:lang w:eastAsia="en-GB"/>
        </w:rPr>
        <w:t>/standards:</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When appropriate,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sz w:val="24"/>
          <w:szCs w:val="24"/>
          <w:lang w:eastAsia="en-GB"/>
        </w:rPr>
        <w:t>indicate the correspondence with domestic legislation.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3.5</w:t>
      </w:r>
      <w:r w:rsidRPr="00FB7749">
        <w:rPr>
          <w:rFonts w:ascii="Times New Roman" w:eastAsia="Times New Roman" w:hAnsi="Times New Roman" w:cs="Times New Roman"/>
          <w:sz w:val="24"/>
          <w:szCs w:val="24"/>
          <w:lang w:eastAsia="en-GB"/>
        </w:rPr>
        <w:tab/>
        <w:t>Results per component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FB7749">
        <w:rPr>
          <w:rFonts w:ascii="Times New Roman" w:eastAsia="Times New Roman" w:hAnsi="Times New Roman" w:cs="Times New Roman"/>
          <w:sz w:val="24"/>
          <w:szCs w:val="24"/>
          <w:lang w:eastAsia="en-GB"/>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For inspiration a document developed by NEAR services on setting measurable targets is attached as Annex C1a and another on "Intervention logic" as Annex C2a</w:t>
      </w:r>
      <w:r w:rsidR="00FF0214">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 xml:space="preserve">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w:t>
      </w:r>
      <w:r w:rsidRPr="00FB7749">
        <w:rPr>
          <w:rFonts w:ascii="Times New Roman" w:eastAsia="Times New Roman" w:hAnsi="Times New Roman" w:cs="Times New Roman"/>
          <w:sz w:val="24"/>
          <w:szCs w:val="24"/>
          <w:lang w:eastAsia="en-GB"/>
        </w:rPr>
        <w:tab/>
        <w:t>Expected activities:</w:t>
      </w:r>
    </w:p>
    <w:p w:rsidR="00A92DE1" w:rsidRPr="00FB7749"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The Twinning activities should be precisely defined. </w:t>
      </w:r>
      <w:r w:rsidR="00CC6598">
        <w:rPr>
          <w:rFonts w:ascii="Times New Roman" w:eastAsia="Times New Roman" w:hAnsi="Times New Roman" w:cs="Times New Roman"/>
          <w:i/>
          <w:sz w:val="24"/>
          <w:szCs w:val="24"/>
          <w:lang w:eastAsia="en-GB"/>
        </w:rPr>
        <w:t>The activities described here must correspond to the activities recorded in the logframe.</w:t>
      </w:r>
      <w:r w:rsidR="00A92DE1" w:rsidRPr="00FB7749">
        <w:rPr>
          <w:rFonts w:ascii="Times New Roman" w:eastAsia="Times New Roman" w:hAnsi="Times New Roman" w:cs="Times New Roman"/>
          <w:i/>
          <w:sz w:val="24"/>
          <w:szCs w:val="24"/>
          <w:lang w:eastAsia="en-GB"/>
        </w:rPr>
        <w:t xml:space="preserve">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3.7</w:t>
      </w:r>
      <w:r w:rsidRPr="00FB7749">
        <w:rPr>
          <w:rFonts w:ascii="Times New Roman" w:eastAsia="Times New Roman" w:hAnsi="Times New Roman" w:cs="Times New Roman"/>
          <w:sz w:val="24"/>
          <w:szCs w:val="24"/>
          <w:lang w:eastAsia="en-GB"/>
        </w:rPr>
        <w:tab/>
        <w:t>Means/input from the EU Member State Partner Administration*:</w:t>
      </w:r>
    </w:p>
    <w:p w:rsidR="00A92DE1" w:rsidRPr="00FB7749"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FB7749">
        <w:rPr>
          <w:rFonts w:ascii="Times New Roman" w:eastAsia="Times New Roman" w:hAnsi="Times New Roman" w:cs="Times New Roman"/>
          <w:bCs/>
          <w:i/>
          <w:sz w:val="24"/>
          <w:szCs w:val="24"/>
          <w:lang w:eastAsia="en-GB"/>
        </w:rPr>
        <w:tab/>
      </w:r>
      <w:r w:rsidR="00865686">
        <w:rPr>
          <w:rFonts w:ascii="Times New Roman" w:eastAsia="Times New Roman" w:hAnsi="Times New Roman" w:cs="Times New Roman"/>
          <w:bCs/>
          <w:i/>
          <w:sz w:val="24"/>
          <w:szCs w:val="24"/>
          <w:lang w:eastAsia="en-GB"/>
        </w:rPr>
        <w:t>The input/means requested from the Member State</w:t>
      </w:r>
      <w:r w:rsidRPr="00FB7749">
        <w:rPr>
          <w:rFonts w:ascii="Times New Roman" w:eastAsia="Times New Roman" w:hAnsi="Times New Roman" w:cs="Times New Roman"/>
          <w:bCs/>
          <w:i/>
          <w:sz w:val="24"/>
          <w:szCs w:val="24"/>
          <w:lang w:eastAsia="en-GB"/>
        </w:rPr>
        <w:t xml:space="preserve"> </w:t>
      </w:r>
      <w:r w:rsidR="00865686">
        <w:rPr>
          <w:rFonts w:ascii="Times New Roman" w:eastAsia="Times New Roman" w:hAnsi="Times New Roman" w:cs="Times New Roman"/>
          <w:bCs/>
          <w:i/>
          <w:sz w:val="24"/>
          <w:szCs w:val="24"/>
          <w:lang w:eastAsia="en-GB"/>
        </w:rPr>
        <w:t>should be clearly identified.</w:t>
      </w:r>
    </w:p>
    <w:p w:rsidR="00A92DE1" w:rsidRPr="00FB7749"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sz w:val="24"/>
          <w:szCs w:val="24"/>
          <w:lang w:eastAsia="en-GB"/>
        </w:rPr>
        <w:tab/>
      </w:r>
      <w:r w:rsidRPr="00FB7749">
        <w:rPr>
          <w:rFonts w:ascii="Times New Roman" w:eastAsia="Times New Roman" w:hAnsi="Times New Roman" w:cs="Times New Roman"/>
          <w:sz w:val="24"/>
          <w:szCs w:val="24"/>
          <w:lang w:eastAsia="en-GB"/>
        </w:rPr>
        <w:t>3.7.1 Profile and tasks of the PL:</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skills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 xml:space="preserve">Minimum </w:t>
      </w:r>
      <w:r w:rsidR="00CC6598">
        <w:rPr>
          <w:rFonts w:ascii="Times New Roman" w:eastAsia="Times New Roman" w:hAnsi="Times New Roman" w:cs="Times New Roman"/>
          <w:i/>
          <w:sz w:val="24"/>
          <w:szCs w:val="24"/>
          <w:lang w:eastAsia="en-GB"/>
        </w:rPr>
        <w:t xml:space="preserve">three years of experience </w:t>
      </w: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3.7.2 Profile and tasks of the short-term experts</w:t>
      </w:r>
      <w:r w:rsidRPr="00FB7749">
        <w:rPr>
          <w:rFonts w:ascii="Times New Roman" w:eastAsia="Times New Roman" w:hAnsi="Times New Roman" w:cs="Times New Roman"/>
          <w:i/>
          <w:szCs w:val="24"/>
          <w:lang w:eastAsia="en-GB"/>
        </w:rPr>
        <w:t>:</w:t>
      </w:r>
    </w:p>
    <w:p w:rsidR="00A92DE1" w:rsidRPr="00FB7749" w:rsidRDefault="00FF0214"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Specific profiles are required</w:t>
      </w:r>
      <w:r w:rsidR="00A92DE1" w:rsidRPr="00FB7749">
        <w:rPr>
          <w:rFonts w:ascii="Times New Roman" w:eastAsia="Times New Roman" w:hAnsi="Times New Roman" w:cs="Times New Roman"/>
          <w:i/>
          <w:sz w:val="24"/>
          <w:szCs w:val="24"/>
          <w:lang w:eastAsia="en-GB"/>
        </w:rPr>
        <w:t>.</w:t>
      </w:r>
    </w:p>
    <w:p w:rsidR="00FF0214" w:rsidRDefault="00FF0214" w:rsidP="00A92DE1">
      <w:pPr>
        <w:autoSpaceDE w:val="0"/>
        <w:autoSpaceDN w:val="0"/>
        <w:adjustRightInd w:val="0"/>
        <w:spacing w:before="120" w:after="0" w:line="240" w:lineRule="auto"/>
        <w:ind w:left="540"/>
        <w:rPr>
          <w:rFonts w:ascii="Times New Roman" w:eastAsia="Times New Roman" w:hAnsi="Times New Roman" w:cs="Times New Roman"/>
          <w:i/>
          <w:sz w:val="20"/>
          <w:szCs w:val="20"/>
          <w:lang w:eastAsia="en-GB"/>
        </w:rPr>
      </w:pPr>
    </w:p>
    <w:p w:rsidR="00A92DE1" w:rsidRPr="00FF021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0"/>
          <w:szCs w:val="20"/>
          <w:lang w:eastAsia="en-GB"/>
        </w:rPr>
      </w:pPr>
      <w:r w:rsidRPr="00FF0214">
        <w:rPr>
          <w:rFonts w:ascii="Times New Roman" w:eastAsia="Times New Roman" w:hAnsi="Times New Roman" w:cs="Times New Roman"/>
          <w:i/>
          <w:sz w:val="20"/>
          <w:szCs w:val="20"/>
          <w:lang w:eastAsia="en-GB"/>
        </w:rPr>
        <w:t>* Contracting authorities are in</w:t>
      </w:r>
      <w:r w:rsidR="00340A4D">
        <w:rPr>
          <w:rFonts w:ascii="Times New Roman" w:eastAsia="Times New Roman" w:hAnsi="Times New Roman" w:cs="Times New Roman"/>
          <w:i/>
          <w:sz w:val="20"/>
          <w:szCs w:val="20"/>
          <w:lang w:eastAsia="en-GB"/>
        </w:rPr>
        <w:t xml:space="preserve">vited to carefully consider the fact that </w:t>
      </w:r>
      <w:r w:rsidR="00340A4D" w:rsidRPr="00340A4D">
        <w:rPr>
          <w:rFonts w:ascii="Times New Roman" w:eastAsia="Times New Roman" w:hAnsi="Times New Roman" w:cs="Times New Roman"/>
          <w:i/>
          <w:sz w:val="20"/>
          <w:szCs w:val="20"/>
          <w:lang w:eastAsia="en-GB"/>
        </w:rPr>
        <w:t>no form of sub-contracting to the private sector is allowed, with the only exception of the hiring of translation and interpretation services, where necessary</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4. </w:t>
      </w:r>
      <w:r w:rsidRPr="00FB7749">
        <w:rPr>
          <w:rFonts w:ascii="Times New Roman" w:eastAsia="Times New Roman" w:hAnsi="Times New Roman" w:cs="Times New Roman"/>
          <w:b/>
          <w:bCs/>
          <w:sz w:val="24"/>
          <w:szCs w:val="24"/>
          <w:lang w:eastAsia="en-GB"/>
        </w:rPr>
        <w:tab/>
        <w:t>Budget</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bCs/>
          <w:sz w:val="24"/>
          <w:szCs w:val="24"/>
          <w:lang w:eastAsia="en-GB"/>
        </w:rPr>
        <w:t>Maximum budget available for the Grant</w:t>
      </w:r>
      <w:r w:rsidRPr="00FB7749">
        <w:rPr>
          <w:rFonts w:ascii="Times New Roman" w:eastAsia="Times New Roman" w:hAnsi="Times New Roman" w:cs="Times New Roman"/>
          <w:bCs/>
          <w:i/>
          <w:sz w:val="24"/>
          <w:szCs w:val="24"/>
          <w:lang w:eastAsia="en-GB"/>
        </w:rPr>
        <w:t xml:space="preserve"> </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5. </w:t>
      </w:r>
      <w:r w:rsidRPr="00FB7749">
        <w:rPr>
          <w:rFonts w:ascii="Times New Roman" w:eastAsia="Times New Roman" w:hAnsi="Times New Roman" w:cs="Times New Roman"/>
          <w:b/>
          <w:bCs/>
          <w:sz w:val="24"/>
          <w:szCs w:val="24"/>
          <w:lang w:eastAsia="en-GB"/>
        </w:rPr>
        <w:tab/>
        <w:t xml:space="preserve">Implementation Arrangements </w:t>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5.1 </w:t>
      </w:r>
      <w:r w:rsidRPr="00FB7749">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Provide full contact details of the contact person.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5.2 </w:t>
      </w:r>
      <w:r w:rsidRPr="00FB7749">
        <w:rPr>
          <w:rFonts w:ascii="Times New Roman" w:eastAsia="Times New Roman" w:hAnsi="Times New Roman" w:cs="Times New Roman"/>
          <w:sz w:val="24"/>
          <w:szCs w:val="24"/>
          <w:lang w:eastAsia="en-GB"/>
        </w:rPr>
        <w:tab/>
        <w:t>Institutional framework</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w:t>
      </w:r>
      <w:r w:rsidRPr="00FB7749">
        <w:rPr>
          <w:rFonts w:ascii="Times New Roman" w:eastAsia="Times New Roman" w:hAnsi="Times New Roman" w:cs="Times New Roman"/>
          <w:sz w:val="24"/>
          <w:szCs w:val="24"/>
          <w:lang w:eastAsia="en-GB"/>
        </w:rPr>
        <w:tab/>
        <w:t>Counterparts in the Beneficiary administration: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i/>
          <w:sz w:val="24"/>
          <w:szCs w:val="20"/>
        </w:rPr>
        <w:t xml:space="preserve">The PL counterpart will be a public servant of the </w:t>
      </w:r>
      <w:r w:rsidR="00733461" w:rsidRPr="00FB7749">
        <w:rPr>
          <w:rFonts w:ascii="Times New Roman" w:eastAsia="Times New Roman" w:hAnsi="Times New Roman" w:cs="Times New Roman"/>
          <w:i/>
          <w:sz w:val="24"/>
          <w:szCs w:val="20"/>
        </w:rPr>
        <w:t>Beneficiary</w:t>
      </w:r>
      <w:r w:rsidRPr="00FB7749">
        <w:rPr>
          <w:rFonts w:ascii="Times New Roman" w:eastAsia="Times New Roman" w:hAnsi="Times New Roman" w:cs="Times New Roman"/>
          <w:i/>
          <w:sz w:val="24"/>
          <w:szCs w:val="20"/>
        </w:rPr>
        <w:t xml:space="preserve"> administration and will be actively involved in the management and coordination of the project.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5.3.1</w:t>
      </w:r>
      <w:r w:rsidRPr="00FB7749">
        <w:rPr>
          <w:rFonts w:ascii="Times New Roman" w:eastAsia="Times New Roman" w:hAnsi="Times New Roman" w:cs="Times New Roman"/>
          <w:sz w:val="24"/>
          <w:szCs w:val="24"/>
          <w:lang w:eastAsia="en-GB"/>
        </w:rPr>
        <w:tab/>
        <w:t>Contact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sz w:val="24"/>
          <w:szCs w:val="24"/>
          <w:lang w:eastAsia="en-GB"/>
        </w:rPr>
        <w:t>5.3.2</w:t>
      </w:r>
      <w:r w:rsidRPr="00FB7749">
        <w:rPr>
          <w:rFonts w:ascii="Times New Roman" w:eastAsia="Times New Roman" w:hAnsi="Times New Roman" w:cs="Times New Roman"/>
          <w:sz w:val="24"/>
          <w:szCs w:val="24"/>
          <w:lang w:eastAsia="en-GB"/>
        </w:rPr>
        <w:tab/>
        <w:t>PL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sz w:val="24"/>
          <w:szCs w:val="24"/>
          <w:lang w:eastAsia="en-GB"/>
        </w:rPr>
        <w:t>6</w:t>
      </w:r>
      <w:r w:rsidRPr="00FB7749">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ab/>
      </w:r>
      <w:r w:rsidRPr="00FB7749">
        <w:rPr>
          <w:rFonts w:ascii="Times New Roman" w:eastAsia="Times New Roman" w:hAnsi="Times New Roman" w:cs="Times New Roman"/>
          <w:b/>
          <w:bCs/>
          <w:sz w:val="24"/>
          <w:szCs w:val="24"/>
          <w:lang w:eastAsia="en-GB"/>
        </w:rPr>
        <w:t>Duration of the project</w:t>
      </w:r>
    </w:p>
    <w:p w:rsidR="00A92DE1" w:rsidRPr="00FB7749"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FB7749">
        <w:rPr>
          <w:rFonts w:ascii="Times New Roman" w:eastAsia="Times New Roman" w:hAnsi="Times New Roman" w:cs="Times New Roman"/>
          <w:bCs/>
          <w:i/>
          <w:sz w:val="24"/>
          <w:szCs w:val="24"/>
          <w:lang w:eastAsia="en-GB"/>
        </w:rPr>
        <w:t>Specify the execution period (number of months)</w:t>
      </w:r>
      <w:r w:rsidRPr="00FB7749">
        <w:rPr>
          <w:rFonts w:ascii="Times New Roman" w:eastAsia="Times New Roman" w:hAnsi="Times New Roman" w:cs="Times New Roman"/>
          <w:b/>
          <w:bCs/>
          <w:i/>
          <w:sz w:val="24"/>
          <w:szCs w:val="24"/>
          <w:lang w:eastAsia="en-GB"/>
        </w:rPr>
        <w:t>.</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b/>
          <w:bCs/>
          <w:sz w:val="24"/>
          <w:szCs w:val="24"/>
          <w:lang w:eastAsia="en-GB"/>
        </w:rPr>
        <w:t>7.</w:t>
      </w:r>
      <w:r w:rsidRPr="00FB7749">
        <w:rPr>
          <w:rFonts w:ascii="Times New Roman" w:eastAsia="Times New Roman" w:hAnsi="Times New Roman" w:cs="Times New Roman"/>
          <w:b/>
          <w:bCs/>
          <w:sz w:val="24"/>
          <w:szCs w:val="24"/>
          <w:lang w:eastAsia="en-GB"/>
        </w:rPr>
        <w:tab/>
        <w:t xml:space="preserve">Sustainability </w:t>
      </w:r>
    </w:p>
    <w:p w:rsidR="00A92DE1" w:rsidRPr="00FB7749" w:rsidRDefault="00A92DE1" w:rsidP="007338F0">
      <w:pPr>
        <w:spacing w:before="120"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 the sustainability of mandatory results</w:t>
      </w:r>
      <w:r w:rsidR="00194034">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8.</w:t>
      </w:r>
      <w:r w:rsidRPr="00FB7749">
        <w:rPr>
          <w:rFonts w:ascii="Times New Roman" w:eastAsia="Times New Roman" w:hAnsi="Times New Roman" w:cs="Times New Roman"/>
          <w:b/>
          <w:bCs/>
          <w:sz w:val="24"/>
          <w:szCs w:val="24"/>
          <w:lang w:eastAsia="en-GB"/>
        </w:rPr>
        <w:tab/>
        <w:t xml:space="preserve">Crosscutting issues </w:t>
      </w:r>
      <w:r w:rsidRPr="00FB7749">
        <w:rPr>
          <w:rFonts w:ascii="Times New Roman" w:eastAsia="Times New Roman" w:hAnsi="Times New Roman" w:cs="Times New Roman"/>
          <w:bCs/>
          <w:i/>
          <w:sz w:val="24"/>
          <w:szCs w:val="24"/>
          <w:lang w:eastAsia="en-GB"/>
        </w:rPr>
        <w:t>(equal opportunity, environment, climate etc…)</w:t>
      </w:r>
    </w:p>
    <w:p w:rsidR="00A92DE1" w:rsidRPr="00FB7749" w:rsidRDefault="00A92DE1" w:rsidP="002835A4">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9.</w:t>
      </w:r>
      <w:r w:rsidRPr="00FB7749">
        <w:rPr>
          <w:rFonts w:ascii="Times New Roman" w:eastAsia="Times New Roman" w:hAnsi="Times New Roman" w:cs="Times New Roman"/>
          <w:b/>
          <w:bCs/>
          <w:sz w:val="24"/>
          <w:szCs w:val="24"/>
          <w:lang w:eastAsia="en-GB"/>
        </w:rPr>
        <w:tab/>
        <w:t>Conditionality and sequencing</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rsidR="00A92DE1" w:rsidRPr="00FB7749" w:rsidRDefault="00A92DE1" w:rsidP="007338F0">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When designing Twinning projects particular attention should be given to actions/activities/events planned under the TAIEX instrument and under other EU initiatives.</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10.</w:t>
      </w:r>
      <w:r w:rsidRPr="00FB7749">
        <w:rPr>
          <w:rFonts w:ascii="Times New Roman" w:eastAsia="Times New Roman" w:hAnsi="Times New Roman" w:cs="Times New Roman"/>
          <w:b/>
          <w:bCs/>
          <w:sz w:val="24"/>
          <w:szCs w:val="24"/>
          <w:lang w:eastAsia="en-GB"/>
        </w:rPr>
        <w:tab/>
        <w:t>Indicators for performance measurement</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Cs/>
          <w:sz w:val="24"/>
          <w:szCs w:val="24"/>
          <w:lang w:eastAsia="en-GB"/>
        </w:rPr>
        <w:t>Definition of project specific, realistic, verifiable targets and indicators complementing point 9.</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
          <w:bCs/>
          <w:sz w:val="24"/>
          <w:szCs w:val="24"/>
          <w:lang w:eastAsia="en-GB"/>
        </w:rPr>
        <w:t xml:space="preserve">11. </w:t>
      </w:r>
      <w:r w:rsidRPr="00FB7749">
        <w:rPr>
          <w:rFonts w:ascii="Times New Roman" w:eastAsia="Times New Roman" w:hAnsi="Times New Roman" w:cs="Times New Roman"/>
          <w:b/>
          <w:bCs/>
          <w:sz w:val="24"/>
          <w:szCs w:val="24"/>
          <w:lang w:eastAsia="en-GB"/>
        </w:rPr>
        <w:tab/>
        <w:t>Facilities available</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FB7749">
        <w:rPr>
          <w:rFonts w:ascii="Times New Roman" w:eastAsia="Times New Roman" w:hAnsi="Times New Roman" w:cs="Times New Roman"/>
          <w:b/>
          <w:bCs/>
          <w:sz w:val="24"/>
          <w:szCs w:val="24"/>
          <w:lang w:eastAsia="en-GB"/>
        </w:rPr>
        <w:t>A</w:t>
      </w:r>
      <w:r w:rsidRPr="00FB7749">
        <w:rPr>
          <w:rFonts w:ascii="Times New Roman" w:eastAsia="Times New Roman" w:hAnsi="Times New Roman" w:cs="Times New Roman"/>
          <w:b/>
          <w:bCs/>
          <w:sz w:val="19"/>
          <w:szCs w:val="19"/>
          <w:lang w:eastAsia="en-GB"/>
        </w:rPr>
        <w:t>NNEXES TO ACTION DOCUMENT</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FB7749">
        <w:rPr>
          <w:rFonts w:ascii="Times New Roman" w:eastAsia="Times New Roman" w:hAnsi="Times New Roman" w:cs="Times New Roman"/>
          <w:sz w:val="24"/>
          <w:szCs w:val="24"/>
          <w:lang w:eastAsia="en-GB"/>
        </w:rPr>
        <w:t xml:space="preserve">1. </w:t>
      </w:r>
      <w:r w:rsidRPr="00FB7749">
        <w:rPr>
          <w:rFonts w:ascii="Times New Roman" w:eastAsia="Times New Roman" w:hAnsi="Times New Roman" w:cs="Times New Roman"/>
          <w:sz w:val="24"/>
          <w:szCs w:val="24"/>
          <w:lang w:eastAsia="en-GB"/>
        </w:rPr>
        <w:tab/>
        <w:t xml:space="preserve">Logical framework matrix in standard format (compulsory) </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2. </w:t>
      </w:r>
      <w:r w:rsidRPr="00FB7749">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3. </w:t>
      </w:r>
      <w:r w:rsidRPr="00FB7749">
        <w:rPr>
          <w:rFonts w:ascii="Times New Roman" w:eastAsia="Times New Roman" w:hAnsi="Times New Roman" w:cs="Times New Roman"/>
          <w:sz w:val="24"/>
          <w:szCs w:val="24"/>
          <w:lang w:eastAsia="en-GB"/>
        </w:rPr>
        <w:tab/>
        <w:t>List of relevant Laws and Regulations (optional)</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4. </w:t>
      </w:r>
      <w:r w:rsidRPr="00FB7749">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 </w:t>
      </w:r>
      <w:r w:rsidRPr="00FB7749">
        <w:rPr>
          <w:rFonts w:ascii="Times New Roman" w:eastAsia="Times New Roman" w:hAnsi="Times New Roman" w:cs="Times New Roman"/>
          <w:sz w:val="24"/>
          <w:szCs w:val="24"/>
          <w:lang w:eastAsia="en-GB"/>
        </w:rPr>
        <w:tab/>
        <w:t>Mapping of related interventions by government and/or other actors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6. </w:t>
      </w:r>
      <w:r w:rsidRPr="00FB7749">
        <w:rPr>
          <w:rFonts w:ascii="Times New Roman" w:eastAsia="Times New Roman" w:hAnsi="Times New Roman" w:cs="Times New Roman"/>
          <w:sz w:val="24"/>
          <w:szCs w:val="24"/>
          <w:lang w:eastAsia="en-GB"/>
        </w:rPr>
        <w:tab/>
        <w:t>Existing donor coordination framework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7. </w:t>
      </w:r>
      <w:r w:rsidRPr="00FB7749">
        <w:rPr>
          <w:rFonts w:ascii="Times New Roman" w:eastAsia="Times New Roman" w:hAnsi="Times New Roman" w:cs="Times New Roman"/>
          <w:sz w:val="24"/>
          <w:szCs w:val="24"/>
          <w:lang w:eastAsia="en-GB"/>
        </w:rPr>
        <w:tab/>
        <w:t>The project/sector monitoring framework (if existing)</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8. </w:t>
      </w:r>
      <w:r w:rsidRPr="00FB7749">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rsidR="00DB360C" w:rsidRPr="00FB7749"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sz w:val="24"/>
          <w:szCs w:val="24"/>
          <w:lang w:eastAsia="en-GB"/>
        </w:rPr>
      </w:pPr>
      <w:r>
        <w:rPr>
          <w:rFonts w:ascii="Times New Roman" w:hAnsi="Times New Roman"/>
          <w:sz w:val="24"/>
          <w:szCs w:val="24"/>
          <w:lang w:eastAsia="en-GB"/>
        </w:rPr>
        <w:t xml:space="preserve">9. </w:t>
      </w:r>
      <w:r>
        <w:rPr>
          <w:rFonts w:ascii="Times New Roman" w:hAnsi="Times New Roman"/>
          <w:sz w:val="24"/>
          <w:szCs w:val="24"/>
          <w:lang w:eastAsia="en-GB"/>
        </w:rPr>
        <w:tab/>
      </w:r>
      <w:r w:rsidR="00A92DE1" w:rsidRPr="003D581C">
        <w:rPr>
          <w:rFonts w:ascii="Times New Roman" w:eastAsia="Times New Roman" w:hAnsi="Times New Roman" w:cs="Times New Roman"/>
          <w:sz w:val="24"/>
          <w:szCs w:val="24"/>
          <w:lang w:eastAsia="en-GB"/>
        </w:rPr>
        <w:t>Project</w:t>
      </w:r>
      <w:r w:rsidR="00A92DE1" w:rsidRPr="00FB7749">
        <w:rPr>
          <w:rFonts w:ascii="Times New Roman" w:hAnsi="Times New Roman"/>
          <w:sz w:val="24"/>
          <w:szCs w:val="24"/>
          <w:lang w:eastAsia="en-GB"/>
        </w:rPr>
        <w:t>/sector relevant publically available Conclusions/agreements between EU and the Beneficiary resulting from the political dialogue</w:t>
      </w:r>
    </w:p>
    <w:p w:rsidR="00A92DE1" w:rsidRPr="00FB7749" w:rsidRDefault="00A92DE1" w:rsidP="00A92DE1">
      <w:pPr>
        <w:pStyle w:val="BodyText"/>
        <w:rPr>
          <w:rFonts w:ascii="Times New Roman" w:hAnsi="Times New Roman"/>
          <w:sz w:val="24"/>
          <w:szCs w:val="24"/>
          <w:lang w:eastAsia="en-GB"/>
        </w:rPr>
      </w:pPr>
    </w:p>
    <w:p w:rsidR="00EE710C" w:rsidRPr="00FB7749" w:rsidRDefault="00A92DE1">
      <w:pPr>
        <w:rPr>
          <w:rFonts w:ascii="Times New Roman" w:hAnsi="Times New Roman"/>
          <w:sz w:val="24"/>
          <w:szCs w:val="24"/>
          <w:lang w:eastAsia="en-GB"/>
        </w:rPr>
      </w:pPr>
      <w:r w:rsidRPr="00FB7749">
        <w:rPr>
          <w:rFonts w:ascii="Times New Roman" w:hAnsi="Times New Roman"/>
          <w:sz w:val="24"/>
          <w:szCs w:val="24"/>
          <w:lang w:eastAsia="en-GB"/>
        </w:rPr>
        <w:br w:type="page"/>
      </w:r>
    </w:p>
    <w:p w:rsidR="00EE710C" w:rsidRPr="00FB7749" w:rsidRDefault="00EE710C" w:rsidP="007338F0">
      <w:pPr>
        <w:jc w:val="center"/>
        <w:rPr>
          <w:rFonts w:ascii="Arial" w:hAnsi="Arial" w:cs="Arial"/>
          <w:b/>
          <w:color w:val="1F497D"/>
          <w:sz w:val="56"/>
          <w:szCs w:val="56"/>
          <w:lang w:eastAsia="en-GB"/>
        </w:rPr>
      </w:pPr>
      <w:bookmarkStart w:id="1204" w:name="_Toc476063494"/>
      <w:bookmarkStart w:id="1205" w:name="_Toc476067976"/>
      <w:r w:rsidRPr="00FB7749">
        <w:rPr>
          <w:noProof/>
          <w:lang w:eastAsia="en-GB"/>
        </w:rPr>
        <w:drawing>
          <wp:inline distT="0" distB="0" distL="0" distR="0" wp14:anchorId="4B0C32EA" wp14:editId="2E0A0CFB">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04"/>
      <w:bookmarkEnd w:id="1205"/>
    </w:p>
    <w:p w:rsidR="00EE710C" w:rsidRPr="00FB7749" w:rsidRDefault="00EE710C" w:rsidP="00EE710C">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52A0C815" wp14:editId="7D28B1B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FB7749" w:rsidTr="007338F0">
        <w:tc>
          <w:tcPr>
            <w:tcW w:w="9175" w:type="dxa"/>
            <w:shd w:val="clear" w:color="auto" w:fill="auto"/>
          </w:tcPr>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AD0245" w:rsidRDefault="00AD0245" w:rsidP="007338F0">
            <w:pPr>
              <w:pStyle w:val="Heading2"/>
              <w:jc w:val="center"/>
              <w:rPr>
                <w:rFonts w:ascii="Calibri" w:eastAsia="Times New Roman" w:hAnsi="Calibri"/>
                <w:bCs/>
                <w:szCs w:val="36"/>
              </w:rPr>
            </w:pPr>
            <w:bookmarkStart w:id="1206" w:name="_Toc476063495"/>
            <w:bookmarkStart w:id="1207" w:name="_Toc476067977"/>
            <w:bookmarkStart w:id="1208" w:name="_Toc484173512"/>
            <w:r w:rsidRPr="007338F0">
              <w:rPr>
                <w:sz w:val="32"/>
                <w:szCs w:val="32"/>
              </w:rPr>
              <w:t>ANNEX C2: Twinning Proposal</w:t>
            </w:r>
            <w:bookmarkStart w:id="1209" w:name="_Toc476063497"/>
            <w:bookmarkStart w:id="1210" w:name="_Toc476067979"/>
            <w:bookmarkEnd w:id="1206"/>
            <w:bookmarkEnd w:id="1207"/>
            <w:bookmarkEnd w:id="1208"/>
          </w:p>
          <w:p w:rsidR="00EE710C" w:rsidRPr="007338F0" w:rsidRDefault="00EE710C" w:rsidP="007338F0">
            <w:pPr>
              <w:jc w:val="center"/>
              <w:rPr>
                <w:rFonts w:ascii="Times New Roman" w:hAnsi="Times New Roman" w:cs="Times New Roman"/>
                <w:sz w:val="24"/>
                <w:szCs w:val="24"/>
              </w:rPr>
            </w:pPr>
            <w:r w:rsidRPr="007338F0">
              <w:rPr>
                <w:rFonts w:ascii="Times New Roman" w:hAnsi="Times New Roman" w:cs="Times New Roman"/>
                <w:sz w:val="24"/>
                <w:szCs w:val="24"/>
              </w:rPr>
              <w:t>between</w:t>
            </w:r>
            <w:bookmarkEnd w:id="1209"/>
            <w:bookmarkEnd w:id="1210"/>
          </w:p>
          <w:p w:rsidR="00EE710C" w:rsidRPr="00AD0245" w:rsidRDefault="00EE710C" w:rsidP="007338F0">
            <w:pPr>
              <w:jc w:val="center"/>
              <w:rPr>
                <w:rFonts w:ascii="Times New Roman" w:hAnsi="Times New Roman" w:cs="Times New Roman"/>
                <w:i/>
                <w:sz w:val="24"/>
                <w:szCs w:val="24"/>
                <w:u w:val="dotted"/>
                <w:lang w:eastAsia="en-GB"/>
              </w:rPr>
            </w:pPr>
            <w:bookmarkStart w:id="1211" w:name="_Toc476063498"/>
            <w:bookmarkStart w:id="1212" w:name="_Toc476067980"/>
            <w:r w:rsidRPr="00AD0245">
              <w:rPr>
                <w:rFonts w:ascii="Times New Roman" w:hAnsi="Times New Roman" w:cs="Times New Roman"/>
                <w:i/>
                <w:sz w:val="24"/>
                <w:szCs w:val="24"/>
                <w:u w:val="dotted"/>
                <w:lang w:eastAsia="en-GB"/>
              </w:rPr>
              <w:t>Member State X, (Member State Y in case of consortium)</w:t>
            </w:r>
            <w:bookmarkEnd w:id="1211"/>
            <w:bookmarkEnd w:id="1212"/>
          </w:p>
          <w:p w:rsidR="00EE710C" w:rsidRPr="00EB445E" w:rsidRDefault="00EE710C" w:rsidP="007338F0">
            <w:pPr>
              <w:jc w:val="center"/>
              <w:rPr>
                <w:rFonts w:ascii="Times New Roman" w:hAnsi="Times New Roman" w:cs="Times New Roman"/>
                <w:i/>
                <w:sz w:val="24"/>
                <w:szCs w:val="24"/>
                <w:u w:val="dotted"/>
                <w:lang w:eastAsia="en-GB"/>
              </w:rPr>
            </w:pPr>
            <w:bookmarkStart w:id="1213" w:name="_Toc476063499"/>
            <w:bookmarkStart w:id="1214" w:name="_Toc476067981"/>
            <w:r w:rsidRPr="00EB445E">
              <w:rPr>
                <w:rFonts w:ascii="Times New Roman" w:hAnsi="Times New Roman" w:cs="Times New Roman"/>
                <w:i/>
                <w:sz w:val="24"/>
                <w:szCs w:val="24"/>
                <w:u w:val="dotted"/>
                <w:lang w:eastAsia="en-GB"/>
              </w:rPr>
              <w:t>and</w:t>
            </w:r>
            <w:bookmarkEnd w:id="1213"/>
            <w:bookmarkEnd w:id="1214"/>
          </w:p>
          <w:p w:rsidR="00EE710C" w:rsidRPr="00625ED4" w:rsidRDefault="00EE710C" w:rsidP="007338F0">
            <w:pPr>
              <w:jc w:val="center"/>
              <w:rPr>
                <w:rFonts w:ascii="Times New Roman" w:hAnsi="Times New Roman" w:cs="Times New Roman"/>
                <w:i/>
                <w:sz w:val="24"/>
                <w:szCs w:val="24"/>
                <w:u w:val="dotted"/>
                <w:lang w:eastAsia="en-GB"/>
              </w:rPr>
            </w:pPr>
            <w:bookmarkStart w:id="1215" w:name="_Toc476063500"/>
            <w:bookmarkStart w:id="1216" w:name="_Toc476067982"/>
            <w:r w:rsidRPr="00625ED4">
              <w:rPr>
                <w:rFonts w:ascii="Times New Roman" w:hAnsi="Times New Roman" w:cs="Times New Roman"/>
                <w:i/>
                <w:sz w:val="24"/>
                <w:szCs w:val="24"/>
                <w:u w:val="dotted"/>
                <w:lang w:eastAsia="en-GB"/>
              </w:rPr>
              <w:t>Beneficiary Administration in Beneficiary country</w:t>
            </w:r>
            <w:r w:rsidRPr="00625ED4" w:rsidDel="003B4870">
              <w:rPr>
                <w:rFonts w:ascii="Times New Roman" w:hAnsi="Times New Roman" w:cs="Times New Roman"/>
                <w:i/>
                <w:sz w:val="24"/>
                <w:szCs w:val="24"/>
                <w:u w:val="dotted"/>
                <w:lang w:eastAsia="en-GB"/>
              </w:rPr>
              <w:t xml:space="preserve"> </w:t>
            </w:r>
            <w:r w:rsidRPr="00625ED4">
              <w:rPr>
                <w:rFonts w:ascii="Times New Roman" w:hAnsi="Times New Roman" w:cs="Times New Roman"/>
                <w:i/>
                <w:sz w:val="24"/>
                <w:szCs w:val="24"/>
                <w:u w:val="dotted"/>
                <w:lang w:eastAsia="en-GB"/>
              </w:rPr>
              <w:t>Z</w:t>
            </w:r>
            <w:bookmarkEnd w:id="1215"/>
            <w:bookmarkEnd w:id="1216"/>
          </w:p>
          <w:p w:rsidR="00EE710C" w:rsidRPr="007338F0" w:rsidRDefault="00EE710C" w:rsidP="007338F0">
            <w:pPr>
              <w:jc w:val="center"/>
              <w:rPr>
                <w:rFonts w:ascii="Times New Roman" w:hAnsi="Times New Roman" w:cs="Times New Roman"/>
                <w:b/>
                <w:sz w:val="24"/>
                <w:szCs w:val="24"/>
              </w:rPr>
            </w:pPr>
          </w:p>
          <w:p w:rsidR="00EE710C" w:rsidRPr="007338F0" w:rsidRDefault="00EE710C" w:rsidP="007338F0">
            <w:pPr>
              <w:jc w:val="center"/>
              <w:rPr>
                <w:rFonts w:ascii="Times New Roman" w:hAnsi="Times New Roman" w:cs="Times New Roman"/>
                <w:sz w:val="28"/>
                <w:szCs w:val="28"/>
              </w:rPr>
            </w:pPr>
            <w:bookmarkStart w:id="1217" w:name="_Toc476063501"/>
            <w:bookmarkStart w:id="1218" w:name="_Toc476067983"/>
            <w:r w:rsidRPr="007338F0">
              <w:rPr>
                <w:rFonts w:ascii="Times New Roman" w:hAnsi="Times New Roman" w:cs="Times New Roman"/>
                <w:b/>
                <w:sz w:val="28"/>
                <w:szCs w:val="28"/>
              </w:rPr>
              <w:t>Project title</w:t>
            </w:r>
            <w:r w:rsidRPr="007338F0">
              <w:rPr>
                <w:rFonts w:ascii="Times New Roman" w:hAnsi="Times New Roman" w:cs="Times New Roman"/>
                <w:sz w:val="28"/>
                <w:szCs w:val="28"/>
              </w:rPr>
              <w:t>:</w:t>
            </w:r>
            <w:bookmarkEnd w:id="1217"/>
            <w:bookmarkEnd w:id="1218"/>
          </w:p>
          <w:p w:rsidR="00EE710C" w:rsidRPr="007338F0" w:rsidRDefault="00EE710C" w:rsidP="007338F0">
            <w:pPr>
              <w:jc w:val="center"/>
              <w:rPr>
                <w:rFonts w:ascii="Times New Roman" w:hAnsi="Times New Roman" w:cs="Times New Roman"/>
                <w:sz w:val="28"/>
                <w:szCs w:val="28"/>
              </w:rPr>
            </w:pPr>
            <w:bookmarkStart w:id="1219" w:name="_Toc476063502"/>
            <w:bookmarkStart w:id="1220" w:name="_Toc476067984"/>
            <w:r w:rsidRPr="007338F0">
              <w:rPr>
                <w:rFonts w:ascii="Times New Roman" w:hAnsi="Times New Roman" w:cs="Times New Roman"/>
                <w:b/>
                <w:sz w:val="28"/>
                <w:szCs w:val="28"/>
              </w:rPr>
              <w:t>Twinning Reference Number</w:t>
            </w:r>
            <w:r w:rsidRPr="007338F0">
              <w:rPr>
                <w:rFonts w:ascii="Times New Roman" w:hAnsi="Times New Roman" w:cs="Times New Roman"/>
                <w:sz w:val="28"/>
                <w:szCs w:val="28"/>
              </w:rPr>
              <w:t>:</w:t>
            </w:r>
            <w:r w:rsidRPr="007338F0">
              <w:rPr>
                <w:rFonts w:ascii="Times New Roman" w:hAnsi="Times New Roman" w:cs="Times New Roman"/>
                <w:sz w:val="28"/>
                <w:szCs w:val="28"/>
                <w:lang w:eastAsia="en-GB"/>
              </w:rPr>
              <w:t xml:space="preserve"> </w:t>
            </w:r>
            <w:r w:rsidRPr="007338F0">
              <w:rPr>
                <w:rFonts w:ascii="Times New Roman" w:hAnsi="Times New Roman" w:cs="Times New Roman"/>
                <w:i/>
                <w:sz w:val="28"/>
                <w:szCs w:val="28"/>
                <w:u w:val="dotted"/>
                <w:lang w:eastAsia="en-GB"/>
              </w:rPr>
              <w:t>The Twinning Reference Number is in the format "MN 14 IPA TR 01 16" or "AZ 13 ENI JH 02 15"</w:t>
            </w:r>
            <w:bookmarkEnd w:id="1219"/>
            <w:bookmarkEnd w:id="1220"/>
          </w:p>
          <w:p w:rsidR="00EE710C" w:rsidRPr="007338F0" w:rsidRDefault="00EE710C" w:rsidP="007338F0">
            <w:pPr>
              <w:jc w:val="center"/>
              <w:rPr>
                <w:rFonts w:ascii="Times New Roman" w:hAnsi="Times New Roman" w:cs="Times New Roman"/>
                <w:sz w:val="28"/>
                <w:szCs w:val="28"/>
              </w:rPr>
            </w:pPr>
            <w:bookmarkStart w:id="1221" w:name="_Toc476063503"/>
            <w:bookmarkStart w:id="1222" w:name="_Toc476067985"/>
            <w:r w:rsidRPr="007338F0">
              <w:rPr>
                <w:rFonts w:ascii="Times New Roman" w:hAnsi="Times New Roman" w:cs="Times New Roman"/>
                <w:b/>
                <w:sz w:val="28"/>
                <w:szCs w:val="28"/>
              </w:rPr>
              <w:t>Publication notice reference</w:t>
            </w:r>
            <w:r w:rsidRPr="007338F0">
              <w:rPr>
                <w:rFonts w:ascii="Times New Roman" w:hAnsi="Times New Roman" w:cs="Times New Roman"/>
                <w:sz w:val="28"/>
                <w:szCs w:val="28"/>
              </w:rPr>
              <w:t>:</w:t>
            </w:r>
            <w:bookmarkEnd w:id="1221"/>
            <w:bookmarkEnd w:id="1222"/>
          </w:p>
          <w:p w:rsidR="00EE710C" w:rsidRPr="00FB7749" w:rsidRDefault="00EE710C" w:rsidP="00EE710C">
            <w:pPr>
              <w:spacing w:after="0" w:line="240" w:lineRule="auto"/>
              <w:rPr>
                <w:rFonts w:ascii="Arial" w:eastAsia="Times New Roman" w:hAnsi="Arial" w:cs="Arial"/>
                <w:sz w:val="24"/>
                <w:szCs w:val="24"/>
                <w:lang w:eastAsia="en-GB"/>
              </w:rPr>
            </w:pPr>
          </w:p>
        </w:tc>
      </w:tr>
    </w:tbl>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FB7749" w:rsidTr="007338F0">
        <w:tc>
          <w:tcPr>
            <w:tcW w:w="9214" w:type="dxa"/>
            <w:shd w:val="clear" w:color="auto" w:fill="auto"/>
          </w:tcPr>
          <w:p w:rsidR="00EE710C" w:rsidRPr="007338F0" w:rsidRDefault="00EE710C" w:rsidP="00EE710C">
            <w:pPr>
              <w:spacing w:before="200" w:line="240" w:lineRule="auto"/>
              <w:jc w:val="center"/>
              <w:rPr>
                <w:rFonts w:ascii="Times New Roman" w:eastAsia="Times New Roman" w:hAnsi="Times New Roman" w:cs="Times New Roman"/>
                <w:b/>
                <w:bCs/>
                <w:sz w:val="32"/>
                <w:szCs w:val="32"/>
              </w:rPr>
            </w:pPr>
            <w:r w:rsidRPr="007338F0">
              <w:rPr>
                <w:rFonts w:ascii="Times New Roman" w:eastAsia="Times New Roman" w:hAnsi="Times New Roman" w:cs="Times New Roman"/>
                <w:b/>
                <w:bCs/>
                <w:sz w:val="32"/>
                <w:szCs w:val="32"/>
              </w:rPr>
              <w:t>EU funded project</w:t>
            </w:r>
          </w:p>
          <w:p w:rsidR="00EE710C" w:rsidRPr="00FB7749" w:rsidRDefault="00EE710C" w:rsidP="00EE710C">
            <w:pPr>
              <w:spacing w:line="240" w:lineRule="auto"/>
              <w:jc w:val="center"/>
              <w:rPr>
                <w:rFonts w:ascii="Calibri" w:eastAsia="Times New Roman" w:hAnsi="Calibri" w:cs="Times New Roman"/>
                <w:b/>
                <w:bCs/>
                <w:sz w:val="36"/>
                <w:szCs w:val="36"/>
              </w:rPr>
            </w:pPr>
            <w:r w:rsidRPr="007338F0">
              <w:rPr>
                <w:rFonts w:ascii="Times New Roman" w:eastAsia="Times New Roman" w:hAnsi="Times New Roman" w:cs="Times New Roman"/>
                <w:b/>
                <w:bCs/>
                <w:i/>
                <w:sz w:val="32"/>
                <w:szCs w:val="32"/>
              </w:rPr>
              <w:t>TWINNING INSTRUMENT</w:t>
            </w:r>
          </w:p>
        </w:tc>
      </w:tr>
    </w:tbl>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D65676" w:rsidRPr="007338F0" w:rsidRDefault="00EE710C" w:rsidP="007338F0">
      <w:pPr>
        <w:rPr>
          <w:rFonts w:ascii="Times New Roman" w:hAnsi="Times New Roman" w:cs="Times New Roman"/>
          <w:i/>
          <w:sz w:val="24"/>
          <w:szCs w:val="24"/>
        </w:rPr>
      </w:pPr>
      <w:r w:rsidRPr="007338F0">
        <w:rPr>
          <w:rFonts w:ascii="Times New Roman" w:hAnsi="Times New Roman" w:cs="Times New Roman"/>
          <w:i/>
          <w:sz w:val="24"/>
          <w:szCs w:val="24"/>
        </w:rPr>
        <w:t>(It is recommended that the complete proposal should not exceed 10 pages, excluding annexes)</w:t>
      </w:r>
    </w:p>
    <w:p w:rsidR="00EE710C" w:rsidRPr="007338F0" w:rsidRDefault="00EE710C" w:rsidP="007338F0">
      <w:pPr>
        <w:rPr>
          <w:rFonts w:ascii="Times New Roman" w:hAnsi="Times New Roman" w:cs="Times New Roman"/>
          <w:b/>
          <w:sz w:val="24"/>
          <w:szCs w:val="24"/>
          <w:lang w:eastAsia="en-GB"/>
        </w:rPr>
      </w:pPr>
      <w:r w:rsidRPr="00FB7749">
        <w:rPr>
          <w:lang w:eastAsia="en-GB"/>
        </w:rPr>
        <w:br w:type="page"/>
      </w:r>
      <w:bookmarkStart w:id="1223" w:name="_Toc476063504"/>
      <w:bookmarkStart w:id="1224" w:name="_Toc476067986"/>
      <w:r w:rsidRPr="007338F0">
        <w:rPr>
          <w:rFonts w:ascii="Times New Roman" w:hAnsi="Times New Roman" w:cs="Times New Roman"/>
          <w:b/>
          <w:sz w:val="24"/>
          <w:szCs w:val="24"/>
          <w:lang w:eastAsia="en-GB"/>
        </w:rPr>
        <w:t>1. Basic information</w:t>
      </w:r>
      <w:bookmarkEnd w:id="1223"/>
      <w:bookmarkEnd w:id="1224"/>
    </w:p>
    <w:p w:rsidR="00EE710C" w:rsidRPr="007338F0" w:rsidRDefault="00EE710C" w:rsidP="007338F0">
      <w:pPr>
        <w:spacing w:after="120"/>
        <w:rPr>
          <w:rFonts w:ascii="Times New Roman" w:hAnsi="Times New Roman" w:cs="Times New Roman"/>
          <w:sz w:val="24"/>
          <w:szCs w:val="24"/>
          <w:lang w:eastAsia="en-GB"/>
        </w:rPr>
      </w:pPr>
      <w:bookmarkStart w:id="1225" w:name="_Toc476063505"/>
      <w:bookmarkStart w:id="1226" w:name="_Toc476067987"/>
      <w:r w:rsidRPr="007338F0">
        <w:rPr>
          <w:rFonts w:ascii="Times New Roman" w:hAnsi="Times New Roman" w:cs="Times New Roman"/>
          <w:sz w:val="24"/>
          <w:szCs w:val="24"/>
          <w:lang w:eastAsia="en-GB"/>
        </w:rPr>
        <w:t>Lead Member State (MS):</w:t>
      </w:r>
      <w:bookmarkEnd w:id="1225"/>
      <w:bookmarkEnd w:id="1226"/>
    </w:p>
    <w:p w:rsidR="00EE710C" w:rsidRPr="007338F0" w:rsidRDefault="00EE710C" w:rsidP="007338F0">
      <w:pPr>
        <w:spacing w:after="120"/>
        <w:rPr>
          <w:rFonts w:ascii="Times New Roman" w:hAnsi="Times New Roman" w:cs="Times New Roman"/>
          <w:i/>
          <w:color w:val="000000"/>
          <w:sz w:val="24"/>
          <w:szCs w:val="24"/>
          <w:lang w:eastAsia="en-GB"/>
        </w:rPr>
      </w:pPr>
      <w:r w:rsidRPr="007338F0">
        <w:rPr>
          <w:rFonts w:ascii="Times New Roman" w:hAnsi="Times New Roman" w:cs="Times New Roman"/>
          <w:sz w:val="24"/>
          <w:szCs w:val="24"/>
          <w:lang w:eastAsia="en-GB"/>
        </w:rPr>
        <w:t xml:space="preserve">Member State body: </w:t>
      </w:r>
      <w:r w:rsidRPr="007338F0">
        <w:rPr>
          <w:rFonts w:ascii="Times New Roman" w:hAnsi="Times New Roman" w:cs="Times New Roman"/>
          <w:i/>
          <w:sz w:val="24"/>
          <w:szCs w:val="24"/>
          <w:u w:val="dotted"/>
          <w:lang w:eastAsia="en-GB"/>
        </w:rPr>
        <w:t xml:space="preserve">The institution responsible for the implementation and financial management of the project. </w:t>
      </w:r>
      <w:r w:rsidRPr="007338F0">
        <w:rPr>
          <w:rFonts w:ascii="Times New Roman" w:hAnsi="Times New Roman" w:cs="Times New Roman"/>
          <w:i/>
          <w:color w:val="000000"/>
          <w:sz w:val="24"/>
          <w:szCs w:val="24"/>
          <w:u w:val="dotted"/>
          <w:lang w:eastAsia="en-GB"/>
        </w:rPr>
        <w:t>Please provide contact details.</w:t>
      </w:r>
    </w:p>
    <w:p w:rsidR="00EE710C" w:rsidRPr="007338F0" w:rsidRDefault="00EE710C" w:rsidP="007338F0">
      <w:pPr>
        <w:spacing w:after="120"/>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Junior Member State(s) (if any): </w:t>
      </w:r>
    </w:p>
    <w:p w:rsidR="00EE710C" w:rsidRPr="007338F0" w:rsidRDefault="00EE710C" w:rsidP="007338F0">
      <w:pPr>
        <w:spacing w:after="120"/>
        <w:rPr>
          <w:rFonts w:ascii="Times New Roman" w:hAnsi="Times New Roman" w:cs="Times New Roman"/>
          <w:sz w:val="24"/>
          <w:szCs w:val="24"/>
          <w:lang w:eastAsia="en-GB"/>
        </w:rPr>
      </w:pPr>
      <w:bookmarkStart w:id="1227" w:name="_Toc476063506"/>
      <w:bookmarkStart w:id="1228" w:name="_Toc476067988"/>
      <w:r w:rsidRPr="007338F0">
        <w:rPr>
          <w:rFonts w:ascii="Times New Roman" w:hAnsi="Times New Roman" w:cs="Times New Roman"/>
          <w:sz w:val="24"/>
          <w:szCs w:val="24"/>
          <w:lang w:eastAsia="en-GB"/>
        </w:rPr>
        <w:t xml:space="preserve">Member State body(ies) (if any): </w:t>
      </w:r>
      <w:r w:rsidRPr="007338F0">
        <w:rPr>
          <w:rFonts w:ascii="Times New Roman" w:hAnsi="Times New Roman" w:cs="Times New Roman"/>
          <w:i/>
          <w:sz w:val="24"/>
          <w:szCs w:val="24"/>
          <w:u w:val="dotted"/>
          <w:lang w:eastAsia="en-GB"/>
        </w:rPr>
        <w:t>See above.</w:t>
      </w:r>
      <w:bookmarkEnd w:id="1227"/>
      <w:bookmarkEnd w:id="1228"/>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Beneficiary administration:</w:t>
      </w:r>
      <w:r w:rsidRPr="007338F0" w:rsidDel="00C10FF9">
        <w:rPr>
          <w:rFonts w:ascii="Times New Roman" w:hAnsi="Times New Roman" w:cs="Times New Roman"/>
          <w:color w:val="000000"/>
          <w:sz w:val="24"/>
          <w:szCs w:val="24"/>
          <w:lang w:eastAsia="en-GB"/>
        </w:rPr>
        <w:t xml:space="preserve"> </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Twinning Sector:</w:t>
      </w:r>
      <w:r w:rsidRPr="007338F0">
        <w:rPr>
          <w:rFonts w:ascii="Times New Roman" w:hAnsi="Times New Roman" w:cs="Times New Roman"/>
          <w:color w:val="000000"/>
          <w:sz w:val="24"/>
          <w:szCs w:val="24"/>
          <w:lang w:eastAsia="en-GB"/>
        </w:rPr>
        <w:t xml:space="preserve"> </w:t>
      </w:r>
      <w:r w:rsidRPr="007338F0">
        <w:rPr>
          <w:rFonts w:ascii="Times New Roman" w:hAnsi="Times New Roman" w:cs="Times New Roman"/>
          <w:i/>
          <w:color w:val="000000"/>
          <w:sz w:val="24"/>
          <w:szCs w:val="24"/>
          <w:lang w:eastAsia="en-GB"/>
        </w:rPr>
        <w:t>e.g.: Justice and Home Affairs</w:t>
      </w:r>
    </w:p>
    <w:p w:rsidR="00EE710C" w:rsidRPr="007338F0" w:rsidRDefault="00EE710C" w:rsidP="007338F0">
      <w:pPr>
        <w:spacing w:after="120"/>
        <w:rPr>
          <w:rFonts w:ascii="Times New Roman" w:hAnsi="Times New Roman" w:cs="Times New Roman"/>
          <w:sz w:val="24"/>
          <w:szCs w:val="24"/>
          <w:lang w:eastAsia="en-GB"/>
        </w:rPr>
      </w:pPr>
      <w:r w:rsidRPr="007338F0">
        <w:rPr>
          <w:rFonts w:ascii="Times New Roman" w:hAnsi="Times New Roman" w:cs="Times New Roman"/>
          <w:sz w:val="24"/>
          <w:szCs w:val="24"/>
          <w:lang w:eastAsia="en-GB"/>
        </w:rPr>
        <w:t>EU funded budget (maximum amount of grant):</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Execution period (months):</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color w:val="000000"/>
          <w:sz w:val="24"/>
          <w:szCs w:val="24"/>
          <w:lang w:eastAsia="en-GB"/>
        </w:rPr>
        <w:t xml:space="preserve">Proposed Project Leader (PL): </w:t>
      </w:r>
      <w:r w:rsidRPr="007338F0">
        <w:rPr>
          <w:rFonts w:ascii="Times New Roman" w:hAnsi="Times New Roman" w:cs="Times New Roman"/>
          <w:i/>
          <w:color w:val="000000"/>
          <w:sz w:val="24"/>
          <w:szCs w:val="24"/>
          <w:u w:val="dotted"/>
          <w:lang w:eastAsia="en-GB"/>
        </w:rPr>
        <w:t>Member State, full name and position, institution</w:t>
      </w:r>
      <w:r w:rsidRPr="007338F0">
        <w:rPr>
          <w:rFonts w:ascii="Times New Roman" w:hAnsi="Times New Roman" w:cs="Times New Roman"/>
          <w:color w:val="000000"/>
          <w:sz w:val="24"/>
          <w:szCs w:val="24"/>
          <w:lang w:eastAsia="en-GB"/>
        </w:rPr>
        <w:t xml:space="preserve"> </w:t>
      </w:r>
    </w:p>
    <w:p w:rsidR="00EE710C" w:rsidRPr="007338F0" w:rsidRDefault="00EE710C" w:rsidP="007338F0">
      <w:pPr>
        <w:spacing w:after="120"/>
        <w:rPr>
          <w:rFonts w:ascii="Times New Roman" w:eastAsia="Calibri" w:hAnsi="Times New Roman" w:cs="Times New Roman"/>
          <w:b/>
          <w:bCs/>
          <w:sz w:val="24"/>
          <w:szCs w:val="24"/>
        </w:rPr>
      </w:pPr>
      <w:r w:rsidRPr="007338F0">
        <w:rPr>
          <w:rFonts w:ascii="Times New Roman" w:hAnsi="Times New Roman" w:cs="Times New Roman"/>
          <w:color w:val="000000"/>
          <w:sz w:val="24"/>
          <w:szCs w:val="24"/>
          <w:lang w:eastAsia="en-GB"/>
        </w:rPr>
        <w:t>Junior Project Leader(s) (if any):</w:t>
      </w:r>
      <w:r w:rsidRPr="007338F0">
        <w:rPr>
          <w:rFonts w:ascii="Times New Roman" w:eastAsia="Calibri" w:hAnsi="Times New Roman" w:cs="Times New Roman"/>
          <w:b/>
          <w:bCs/>
          <w:sz w:val="24"/>
          <w:szCs w:val="24"/>
        </w:rPr>
        <w:t xml:space="preserve"> </w:t>
      </w:r>
      <w:r w:rsidRPr="007338F0">
        <w:rPr>
          <w:rFonts w:ascii="Times New Roman" w:hAnsi="Times New Roman" w:cs="Times New Roman"/>
          <w:i/>
          <w:color w:val="000000"/>
          <w:sz w:val="24"/>
          <w:szCs w:val="24"/>
          <w:u w:val="dotted"/>
          <w:lang w:eastAsia="en-GB"/>
        </w:rPr>
        <w:t>Member State,</w:t>
      </w:r>
      <w:r w:rsidRPr="007338F0">
        <w:rPr>
          <w:rFonts w:ascii="Times New Roman" w:eastAsia="Calibri" w:hAnsi="Times New Roman" w:cs="Times New Roman"/>
          <w:b/>
          <w:bCs/>
          <w:i/>
          <w:sz w:val="24"/>
          <w:szCs w:val="24"/>
          <w:u w:val="dotted"/>
        </w:rPr>
        <w:t xml:space="preserve"> </w:t>
      </w:r>
      <w:r w:rsidRPr="007338F0">
        <w:rPr>
          <w:rFonts w:ascii="Times New Roman" w:hAnsi="Times New Roman" w:cs="Times New Roman"/>
          <w:i/>
          <w:color w:val="000000"/>
          <w:sz w:val="24"/>
          <w:szCs w:val="24"/>
          <w:u w:val="dotted"/>
          <w:lang w:eastAsia="en-GB"/>
        </w:rPr>
        <w:t>full name and position, institution</w:t>
      </w:r>
    </w:p>
    <w:p w:rsidR="00EE710C" w:rsidRPr="007338F0" w:rsidRDefault="00EE710C" w:rsidP="007338F0">
      <w:pPr>
        <w:spacing w:after="120"/>
        <w:rPr>
          <w:rFonts w:ascii="Times New Roman" w:hAnsi="Times New Roman" w:cs="Times New Roman"/>
          <w:i/>
          <w:color w:val="000000"/>
          <w:sz w:val="24"/>
          <w:szCs w:val="24"/>
          <w:lang w:eastAsia="en-GB"/>
        </w:rPr>
      </w:pPr>
      <w:r w:rsidRPr="007338F0">
        <w:rPr>
          <w:rFonts w:ascii="Times New Roman" w:hAnsi="Times New Roman" w:cs="Times New Roman"/>
          <w:sz w:val="24"/>
          <w:szCs w:val="24"/>
          <w:lang w:eastAsia="en-GB"/>
        </w:rPr>
        <w:t>Proposed Resident Twinning Adviser (RTA):</w:t>
      </w:r>
      <w:r w:rsidRPr="007338F0">
        <w:rPr>
          <w:rFonts w:ascii="Times New Roman" w:hAnsi="Times New Roman" w:cs="Times New Roman"/>
          <w:i/>
          <w:sz w:val="24"/>
          <w:szCs w:val="24"/>
          <w:lang w:eastAsia="en-GB"/>
        </w:rPr>
        <w:t xml:space="preserve"> </w:t>
      </w:r>
      <w:r w:rsidRPr="007338F0">
        <w:rPr>
          <w:rFonts w:ascii="Times New Roman" w:hAnsi="Times New Roman" w:cs="Times New Roman"/>
          <w:i/>
          <w:sz w:val="24"/>
          <w:szCs w:val="24"/>
          <w:u w:val="dotted"/>
          <w:lang w:eastAsia="en-GB"/>
        </w:rPr>
        <w:t>Full name and position, institution</w:t>
      </w:r>
      <w:r w:rsidRPr="007338F0">
        <w:rPr>
          <w:rFonts w:ascii="Times New Roman" w:hAnsi="Times New Roman" w:cs="Times New Roman"/>
          <w:sz w:val="24"/>
          <w:szCs w:val="24"/>
          <w:lang w:eastAsia="en-GB"/>
        </w:rPr>
        <w:tab/>
      </w:r>
    </w:p>
    <w:p w:rsidR="008C08CD"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color w:val="000000"/>
          <w:sz w:val="24"/>
          <w:szCs w:val="24"/>
          <w:lang w:eastAsia="en-GB"/>
        </w:rPr>
        <w:t xml:space="preserve">Proposed Component Leaders: </w:t>
      </w:r>
      <w:r w:rsidRPr="007338F0">
        <w:rPr>
          <w:rFonts w:ascii="Times New Roman" w:hAnsi="Times New Roman" w:cs="Times New Roman"/>
          <w:color w:val="000000"/>
          <w:sz w:val="24"/>
          <w:szCs w:val="24"/>
          <w:u w:val="dotted"/>
          <w:lang w:eastAsia="en-GB"/>
        </w:rPr>
        <w:t>Member State, full name and position, institution</w:t>
      </w:r>
      <w:r w:rsidRPr="007338F0" w:rsidDel="00D12871">
        <w:rPr>
          <w:rFonts w:ascii="Times New Roman" w:hAnsi="Times New Roman" w:cs="Times New Roman"/>
          <w:color w:val="000000"/>
          <w:sz w:val="24"/>
          <w:szCs w:val="24"/>
          <w:u w:val="dotted"/>
          <w:lang w:eastAsia="en-GB"/>
        </w:rPr>
        <w:t xml:space="preserve"> </w:t>
      </w:r>
    </w:p>
    <w:p w:rsidR="00EE710C" w:rsidRPr="007338F0" w:rsidRDefault="00EE710C" w:rsidP="007338F0">
      <w:pPr>
        <w:spacing w:after="120"/>
        <w:rPr>
          <w:rFonts w:ascii="Times New Roman" w:hAnsi="Times New Roman" w:cs="Times New Roman"/>
          <w:b/>
          <w:sz w:val="24"/>
          <w:szCs w:val="24"/>
          <w:lang w:eastAsia="en-GB"/>
        </w:rPr>
      </w:pPr>
    </w:p>
    <w:p w:rsidR="00EE710C" w:rsidRPr="008C08CD" w:rsidRDefault="00EE710C" w:rsidP="007338F0">
      <w:pPr>
        <w:rPr>
          <w:rFonts w:ascii="Times New Roman" w:eastAsia="Times New Roman" w:hAnsi="Times New Roman" w:cs="Times New Roman"/>
          <w:color w:val="000000"/>
          <w:sz w:val="24"/>
          <w:szCs w:val="24"/>
          <w:lang w:eastAsia="en-GB"/>
        </w:rPr>
      </w:pPr>
      <w:r w:rsidRPr="007338F0">
        <w:rPr>
          <w:rFonts w:ascii="Times New Roman" w:hAnsi="Times New Roman" w:cs="Times New Roman"/>
          <w:sz w:val="24"/>
          <w:szCs w:val="24"/>
          <w:lang w:eastAsia="en-GB"/>
        </w:rPr>
        <w:t>2. Project understanding</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an assessment of the project and its needs.</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how you see this project as part of a larger (reform) process and plans for  to coordination and cooperation with other actors in the same sector.</w:t>
      </w:r>
    </w:p>
    <w:p w:rsidR="00EE710C" w:rsidRPr="00FB7749"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rsidR="00EE710C" w:rsidRPr="00FB7749" w:rsidRDefault="00EE710C" w:rsidP="00EE710C">
      <w:pPr>
        <w:numPr>
          <w:ilvl w:val="12"/>
          <w:numId w:val="0"/>
        </w:numPr>
        <w:spacing w:before="120"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3. Structures / institutional framework offered by the Member State(s)</w:t>
      </w:r>
    </w:p>
    <w:p w:rsidR="00EE710C" w:rsidRPr="00FB7749" w:rsidRDefault="00EE710C" w:rsidP="00EE710C">
      <w:pPr>
        <w:spacing w:after="120" w:line="240" w:lineRule="auto"/>
        <w:rPr>
          <w:rFonts w:ascii="Times New Roman" w:eastAsia="Times New Roman" w:hAnsi="Times New Roman" w:cs="Times New Roman"/>
          <w:b/>
          <w:sz w:val="24"/>
          <w:szCs w:val="24"/>
          <w:lang w:eastAsia="en-GB"/>
        </w:rPr>
      </w:pP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Explain plans to link such structures to the existing Beneficiary country structures and who will focus on what.</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4. Results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Present your understanding of actions and activities required to achieve each of the foreseen </w:t>
      </w:r>
      <w:r w:rsidR="00194034">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5. Proposed methodology</w:t>
      </w: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and implement the project in a sustainable manner.</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6. Proposed activities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Exemplify the methodology described above, listing the key activities that are meant to achieve the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of the project and to ensure its sustainable implementation.</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Address the needs seen for study tour programmes, training programme etc – and indicate if possible the resources required on the side of the Beneficiary administration in order to efficiently and timely implement the project. </w:t>
      </w:r>
    </w:p>
    <w:p w:rsidR="00EE710C" w:rsidRPr="00FB7749"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29" w:name="_Toc476063507"/>
      <w:bookmarkStart w:id="1230" w:name="_Toc476067989"/>
      <w:r w:rsidRPr="007338F0">
        <w:rPr>
          <w:rFonts w:ascii="Times New Roman" w:eastAsia="Times New Roman" w:hAnsi="Times New Roman" w:cs="Times New Roman"/>
          <w:b/>
          <w:sz w:val="24"/>
          <w:szCs w:val="24"/>
          <w:lang w:eastAsia="en-GB"/>
        </w:rPr>
        <w:t>7. Comparative advantage of the proposal</w:t>
      </w:r>
      <w:bookmarkEnd w:id="1229"/>
      <w:bookmarkEnd w:id="1230"/>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1" w:name="_Toc476063510"/>
      <w:bookmarkStart w:id="1232" w:name="_Toc476067992"/>
      <w:r w:rsidRPr="007338F0">
        <w:rPr>
          <w:rFonts w:ascii="Times New Roman" w:eastAsia="Times New Roman" w:hAnsi="Times New Roman" w:cs="Times New Roman"/>
          <w:b/>
          <w:sz w:val="24"/>
          <w:szCs w:val="24"/>
          <w:lang w:eastAsia="en-GB"/>
        </w:rPr>
        <w:t>8. Risk analysis</w:t>
      </w:r>
      <w:bookmarkEnd w:id="1231"/>
      <w:bookmarkEnd w:id="1232"/>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FB7749" w:rsidTr="00EE710C">
        <w:trPr>
          <w:trHeight w:val="288"/>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Risk</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Likelihood of occurring</w:t>
            </w: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Impact</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Corrective measures/Mitigation</w:t>
            </w: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Assumptions</w:t>
            </w:r>
          </w:p>
        </w:tc>
      </w:tr>
      <w:tr w:rsidR="00EE710C" w:rsidRPr="00FB7749" w:rsidTr="00EE710C">
        <w:trPr>
          <w:trHeight w:val="325"/>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FB7749" w:rsidTr="00EE710C">
        <w:trPr>
          <w:trHeight w:val="409"/>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rsidR="00EE710C" w:rsidRPr="00FB7749"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3" w:name="_Toc476063511"/>
      <w:bookmarkStart w:id="1234" w:name="_Toc476067993"/>
      <w:r w:rsidRPr="007338F0">
        <w:rPr>
          <w:rFonts w:ascii="Times New Roman" w:eastAsia="Times New Roman" w:hAnsi="Times New Roman" w:cs="Times New Roman"/>
          <w:b/>
          <w:sz w:val="24"/>
          <w:szCs w:val="24"/>
          <w:lang w:eastAsia="en-GB"/>
        </w:rPr>
        <w:t>9. Junior MS(s) added value (if any)</w:t>
      </w:r>
      <w:bookmarkEnd w:id="1233"/>
      <w:bookmarkEnd w:id="1234"/>
    </w:p>
    <w:p w:rsidR="00EE710C" w:rsidRPr="00FB7749" w:rsidRDefault="00EE710C" w:rsidP="007338F0">
      <w:pPr>
        <w:spacing w:before="120"/>
        <w:rPr>
          <w:rFonts w:ascii="Times New Roman" w:eastAsia="Times New Roman" w:hAnsi="Times New Roman" w:cs="Times New Roman"/>
          <w:b/>
          <w:color w:val="000000"/>
          <w:sz w:val="24"/>
          <w:szCs w:val="24"/>
          <w:lang w:eastAsia="en-GB"/>
        </w:rPr>
      </w:pPr>
      <w:bookmarkStart w:id="1235" w:name="_Toc476063512"/>
      <w:bookmarkStart w:id="1236" w:name="_Toc476067994"/>
      <w:r w:rsidRPr="007338F0">
        <w:rPr>
          <w:rFonts w:ascii="Times New Roman" w:hAnsi="Times New Roman" w:cs="Times New Roman"/>
          <w:i/>
          <w:sz w:val="24"/>
          <w:szCs w:val="24"/>
          <w:lang w:eastAsia="en-GB"/>
        </w:rPr>
        <w:t>Provide as well the name and position of the Junior Project Leader (JPL).</w:t>
      </w:r>
      <w:bookmarkEnd w:id="1235"/>
      <w:bookmarkEnd w:id="1236"/>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7" w:name="_Toc476063513"/>
      <w:bookmarkStart w:id="1238" w:name="_Toc476067995"/>
      <w:r w:rsidRPr="007338F0">
        <w:rPr>
          <w:rFonts w:ascii="Times New Roman" w:eastAsia="Times New Roman" w:hAnsi="Times New Roman" w:cs="Times New Roman"/>
          <w:b/>
          <w:sz w:val="24"/>
          <w:szCs w:val="24"/>
          <w:lang w:eastAsia="en-GB"/>
        </w:rPr>
        <w:t>10. Component leaders</w:t>
      </w:r>
      <w:bookmarkEnd w:id="1237"/>
      <w:bookmarkEnd w:id="1238"/>
      <w:r w:rsidRPr="007338F0">
        <w:rPr>
          <w:rFonts w:ascii="Times New Roman" w:eastAsia="Times New Roman" w:hAnsi="Times New Roman" w:cs="Times New Roman"/>
          <w:b/>
          <w:sz w:val="24"/>
          <w:szCs w:val="24"/>
          <w:lang w:eastAsia="en-GB"/>
        </w:rPr>
        <w:t xml:space="preserve"> </w:t>
      </w:r>
    </w:p>
    <w:p w:rsidR="00EE710C" w:rsidRPr="00FB7749" w:rsidRDefault="00EE710C" w:rsidP="007338F0">
      <w:pPr>
        <w:spacing w:before="120"/>
        <w:rPr>
          <w:rFonts w:ascii="Times New Roman" w:eastAsia="Times New Roman" w:hAnsi="Times New Roman" w:cs="Times New Roman"/>
          <w:b/>
          <w:color w:val="000000"/>
          <w:sz w:val="24"/>
          <w:szCs w:val="24"/>
          <w:lang w:eastAsia="en-GB"/>
        </w:rPr>
      </w:pPr>
      <w:bookmarkStart w:id="1239" w:name="_Toc476063514"/>
      <w:bookmarkStart w:id="1240" w:name="_Toc476067996"/>
      <w:r w:rsidRPr="007338F0">
        <w:rPr>
          <w:rFonts w:ascii="Times New Roman" w:hAnsi="Times New Roman" w:cs="Times New Roman"/>
          <w:i/>
          <w:sz w:val="24"/>
          <w:szCs w:val="24"/>
          <w:lang w:eastAsia="en-GB"/>
        </w:rPr>
        <w:t>Provide the names, positions and profiles (experience, education etc) of the proposed team of experts.</w:t>
      </w:r>
      <w:bookmarkEnd w:id="1239"/>
      <w:bookmarkEnd w:id="1240"/>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41" w:name="_Toc476063515"/>
      <w:bookmarkStart w:id="1242" w:name="_Toc476067997"/>
      <w:r w:rsidRPr="007338F0">
        <w:rPr>
          <w:rFonts w:ascii="Times New Roman" w:eastAsia="Times New Roman" w:hAnsi="Times New Roman" w:cs="Times New Roman"/>
          <w:b/>
          <w:sz w:val="24"/>
          <w:szCs w:val="24"/>
          <w:lang w:eastAsia="en-GB"/>
        </w:rPr>
        <w:t>11. Other short-term experts</w:t>
      </w:r>
      <w:bookmarkEnd w:id="1241"/>
      <w:bookmarkEnd w:id="1242"/>
    </w:p>
    <w:p w:rsidR="00EE710C" w:rsidRPr="00FB7749" w:rsidRDefault="00EE710C" w:rsidP="007338F0">
      <w:pPr>
        <w:spacing w:before="120"/>
        <w:rPr>
          <w:rFonts w:ascii="Times New Roman" w:eastAsia="Times New Roman" w:hAnsi="Times New Roman" w:cs="Times New Roman"/>
          <w:color w:val="000000"/>
          <w:sz w:val="24"/>
          <w:szCs w:val="24"/>
          <w:lang w:eastAsia="en-GB"/>
        </w:rPr>
      </w:pPr>
      <w:bookmarkStart w:id="1243" w:name="_Toc476063516"/>
      <w:bookmarkStart w:id="1244" w:name="_Toc476067998"/>
      <w:r w:rsidRPr="007338F0">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0F2D82">
        <w:rPr>
          <w:rFonts w:ascii="Times New Roman" w:hAnsi="Times New Roman" w:cs="Times New Roman"/>
          <w:i/>
          <w:sz w:val="24"/>
          <w:szCs w:val="24"/>
          <w:lang w:eastAsia="en-GB"/>
        </w:rPr>
        <w:t>/outputs</w:t>
      </w:r>
      <w:r w:rsidRPr="007338F0">
        <w:rPr>
          <w:rFonts w:ascii="Times New Roman" w:hAnsi="Times New Roman" w:cs="Times New Roman"/>
          <w:i/>
          <w:sz w:val="24"/>
          <w:szCs w:val="24"/>
          <w:lang w:eastAsia="en-GB"/>
        </w:rPr>
        <w:t xml:space="preserve">. </w:t>
      </w:r>
      <w:bookmarkEnd w:id="1243"/>
      <w:bookmarkEnd w:id="1244"/>
    </w:p>
    <w:p w:rsidR="00EE710C" w:rsidRPr="00FB7749" w:rsidRDefault="00EE710C" w:rsidP="007338F0">
      <w:pPr>
        <w:spacing w:before="120" w:after="0" w:line="240" w:lineRule="auto"/>
        <w:rPr>
          <w:rFonts w:ascii="Times New Roman" w:eastAsia="Times New Roman" w:hAnsi="Times New Roman" w:cs="Times New Roman"/>
          <w:b/>
          <w:sz w:val="24"/>
          <w:szCs w:val="24"/>
          <w:lang w:eastAsia="en-GB"/>
        </w:rPr>
      </w:pPr>
      <w:bookmarkStart w:id="1245" w:name="_Toc476063517"/>
      <w:bookmarkStart w:id="1246" w:name="_Toc476067999"/>
      <w:r w:rsidRPr="00FB7749">
        <w:rPr>
          <w:rFonts w:ascii="Times New Roman" w:eastAsia="Times New Roman" w:hAnsi="Times New Roman" w:cs="Times New Roman"/>
          <w:b/>
          <w:sz w:val="24"/>
          <w:szCs w:val="24"/>
          <w:lang w:eastAsia="en-GB"/>
        </w:rPr>
        <w:t>12. Indicative Budgets</w:t>
      </w:r>
      <w:bookmarkEnd w:id="1245"/>
      <w:bookmarkEnd w:id="1246"/>
    </w:p>
    <w:p w:rsidR="00EE710C" w:rsidRPr="00FB7749" w:rsidRDefault="00EE710C" w:rsidP="007338F0">
      <w:pPr>
        <w:spacing w:before="120"/>
        <w:jc w:val="both"/>
        <w:rPr>
          <w:rFonts w:ascii="Times New Roman" w:eastAsia="Times New Roman" w:hAnsi="Times New Roman" w:cs="Times New Roman"/>
          <w:b/>
          <w:color w:val="FF0000"/>
          <w:sz w:val="24"/>
          <w:szCs w:val="24"/>
          <w:lang w:eastAsia="en-GB"/>
        </w:rPr>
      </w:pPr>
      <w:bookmarkStart w:id="1247" w:name="_Toc476063518"/>
      <w:bookmarkStart w:id="1248" w:name="_Toc476068000"/>
      <w:r w:rsidRPr="007338F0">
        <w:rPr>
          <w:rFonts w:ascii="Times New Roman" w:hAnsi="Times New Roman" w:cs="Times New Roman"/>
          <w:sz w:val="24"/>
          <w:szCs w:val="24"/>
          <w:lang w:eastAsia="en-GB"/>
        </w:rPr>
        <w:t>Indicate how your ideas and the proposal translates into the budget – indicating the break down on the three budget headings and under the budget heading for indicative costing of the components linked to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 as Annex A3</w:t>
      </w:r>
      <w:bookmarkEnd w:id="1247"/>
      <w:bookmarkEnd w:id="1248"/>
    </w:p>
    <w:p w:rsidR="00EE710C" w:rsidRPr="00FB7749" w:rsidRDefault="00EE710C" w:rsidP="007338F0">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13. Communication and visibility plans</w:t>
      </w:r>
    </w:p>
    <w:p w:rsidR="00EE710C" w:rsidRPr="00FB7749" w:rsidRDefault="00EE710C" w:rsidP="007338F0">
      <w:pPr>
        <w:spacing w:before="120"/>
        <w:jc w:val="both"/>
        <w:rPr>
          <w:rFonts w:ascii="Times New Roman" w:eastAsia="Times New Roman" w:hAnsi="Times New Roman" w:cs="Times New Roman"/>
          <w:b/>
          <w:color w:val="FF0000"/>
          <w:sz w:val="24"/>
          <w:szCs w:val="24"/>
          <w:lang w:eastAsia="en-GB"/>
        </w:rPr>
      </w:pPr>
      <w:r w:rsidRPr="007338F0">
        <w:rPr>
          <w:rFonts w:ascii="Times New Roman" w:hAnsi="Times New Roman" w:cs="Times New Roman"/>
          <w:sz w:val="24"/>
          <w:szCs w:val="24"/>
          <w:lang w:eastAsia="en-GB"/>
        </w:rPr>
        <w:t xml:space="preserve">Present the ideas and concepts you foresee for communication and visibility activities and the scope expected. </w:t>
      </w:r>
    </w:p>
    <w:p w:rsidR="00EE710C" w:rsidRPr="00FB7749"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EB445E">
        <w:rPr>
          <w:rFonts w:ascii="Times New Roman" w:eastAsia="Times New Roman" w:hAnsi="Times New Roman" w:cs="Times New Roman"/>
          <w:b/>
          <w:sz w:val="24"/>
          <w:szCs w:val="24"/>
          <w:lang w:eastAsia="en-GB"/>
        </w:rPr>
        <w:t xml:space="preserve">14. Sustainability </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rsidR="00EE710C" w:rsidRPr="007338F0" w:rsidRDefault="00EE710C" w:rsidP="007338F0">
      <w:pPr>
        <w:spacing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rsidR="00EE710C" w:rsidRPr="007338F0" w:rsidRDefault="00EE710C" w:rsidP="007338F0">
      <w:pPr>
        <w:spacing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EE710C" w:rsidRPr="00FB7749"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EB445E">
        <w:rPr>
          <w:rFonts w:ascii="Times New Roman" w:eastAsia="Times New Roman" w:hAnsi="Times New Roman" w:cs="Times New Roman"/>
          <w:b/>
          <w:sz w:val="24"/>
          <w:szCs w:val="24"/>
          <w:lang w:eastAsia="en-GB"/>
        </w:rPr>
        <w:t xml:space="preserve">15. Crosscutting issues </w:t>
      </w:r>
      <w:r w:rsidRPr="007338F0">
        <w:rPr>
          <w:rFonts w:ascii="Times New Roman" w:eastAsia="Times New Roman" w:hAnsi="Times New Roman" w:cs="Times New Roman"/>
          <w:b/>
          <w:sz w:val="24"/>
          <w:szCs w:val="24"/>
          <w:lang w:eastAsia="en-GB"/>
        </w:rPr>
        <w:t>(equal opportunity, environment, climate etc…)</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rsidR="00EE710C" w:rsidRPr="00FB7749"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16. Implementation start</w:t>
      </w:r>
    </w:p>
    <w:p w:rsidR="00EE710C" w:rsidRPr="007338F0" w:rsidRDefault="00EE710C" w:rsidP="007338F0">
      <w:pPr>
        <w:spacing w:before="120" w:line="240" w:lineRule="auto"/>
        <w:jc w:val="both"/>
        <w:rPr>
          <w:rFonts w:ascii="Times New Roman" w:hAnsi="Times New Roman" w:cs="Times New Roman"/>
          <w:sz w:val="24"/>
          <w:szCs w:val="24"/>
          <w:lang w:eastAsia="en-GB"/>
        </w:rPr>
      </w:pPr>
      <w:bookmarkStart w:id="1249" w:name="_Toc476063519"/>
      <w:bookmarkStart w:id="1250" w:name="_Toc476068001"/>
      <w:r w:rsidRPr="007338F0">
        <w:rPr>
          <w:rFonts w:ascii="Times New Roman" w:hAnsi="Times New Roman" w:cs="Times New Roman"/>
          <w:sz w:val="24"/>
          <w:szCs w:val="24"/>
          <w:lang w:eastAsia="en-GB"/>
        </w:rPr>
        <w:t>Indicate the date by when the proposed RTA is available to start his assignment</w:t>
      </w:r>
      <w:bookmarkEnd w:id="1249"/>
      <w:bookmarkEnd w:id="1250"/>
    </w:p>
    <w:p w:rsidR="00EE710C" w:rsidRPr="00EB445E"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EB445E">
        <w:rPr>
          <w:rFonts w:ascii="Times New Roman" w:eastAsia="Times New Roman" w:hAnsi="Times New Roman" w:cs="Times New Roman"/>
          <w:b/>
          <w:sz w:val="24"/>
          <w:szCs w:val="24"/>
          <w:lang w:eastAsia="en-GB"/>
        </w:rPr>
        <w:t>17. Initiation phase</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Inform what your plans are for development of the initial work-plan including involvement of Project Leader(s) and/or Component Leaders and/or other support staff and the intentions regarding involvement of the PL(s) in future work-plan developments and in implementing the communication and visibility plan</w:t>
      </w:r>
      <w:r w:rsidR="008C08CD">
        <w:rPr>
          <w:rFonts w:ascii="Times New Roman" w:hAnsi="Times New Roman" w:cs="Times New Roman"/>
          <w:sz w:val="24"/>
          <w:szCs w:val="24"/>
          <w:lang w:eastAsia="en-GB"/>
        </w:rPr>
        <w:t>.</w:t>
      </w:r>
    </w:p>
    <w:p w:rsidR="00EE710C" w:rsidRPr="00FB7749"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rsidR="00EE710C" w:rsidRPr="007338F0" w:rsidRDefault="00EE710C" w:rsidP="007338F0">
      <w:pPr>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ANNEXES TO PROPOSAL </w:t>
      </w:r>
    </w:p>
    <w:p w:rsidR="00EE710C" w:rsidRPr="007338F0" w:rsidRDefault="00EE710C" w:rsidP="007338F0">
      <w:pPr>
        <w:rPr>
          <w:rFonts w:ascii="Times New Roman" w:hAnsi="Times New Roman" w:cs="Times New Roman"/>
          <w:sz w:val="24"/>
          <w:szCs w:val="24"/>
          <w:lang w:eastAsia="en-GB"/>
        </w:rPr>
      </w:pPr>
      <w:bookmarkStart w:id="1251" w:name="_Toc476063520"/>
      <w:bookmarkStart w:id="1252" w:name="_Toc476068002"/>
      <w:r w:rsidRPr="007338F0">
        <w:rPr>
          <w:rFonts w:ascii="Times New Roman" w:hAnsi="Times New Roman" w:cs="Times New Roman"/>
          <w:sz w:val="24"/>
          <w:szCs w:val="24"/>
          <w:lang w:eastAsia="en-GB"/>
        </w:rPr>
        <w:t>1. Proposed Logical Framework matrix in standard format (compulsory)</w:t>
      </w:r>
      <w:bookmarkEnd w:id="1251"/>
      <w:bookmarkEnd w:id="1252"/>
    </w:p>
    <w:p w:rsidR="00EE710C" w:rsidRPr="00FB7749" w:rsidRDefault="00EE710C" w:rsidP="007338F0">
      <w:pPr>
        <w:rPr>
          <w:rFonts w:ascii="Times New Roman" w:eastAsia="Times New Roman" w:hAnsi="Times New Roman" w:cs="Times New Roman"/>
          <w:sz w:val="24"/>
          <w:szCs w:val="24"/>
          <w:lang w:eastAsia="en-GB"/>
        </w:rPr>
      </w:pPr>
      <w:bookmarkStart w:id="1253" w:name="_Toc476063521"/>
      <w:bookmarkStart w:id="1254" w:name="_Toc476068003"/>
      <w:r w:rsidRPr="007338F0">
        <w:rPr>
          <w:rFonts w:ascii="Times New Roman" w:hAnsi="Times New Roman" w:cs="Times New Roman"/>
          <w:sz w:val="24"/>
          <w:szCs w:val="24"/>
          <w:lang w:eastAsia="en-GB"/>
        </w:rPr>
        <w:t>2. Indicative implementation schedule</w:t>
      </w:r>
      <w:bookmarkEnd w:id="1253"/>
      <w:bookmarkEnd w:id="1254"/>
      <w:r w:rsidRPr="007338F0">
        <w:rPr>
          <w:rFonts w:ascii="Times New Roman" w:hAnsi="Times New Roman" w:cs="Times New Roman"/>
          <w:sz w:val="24"/>
          <w:szCs w:val="24"/>
          <w:lang w:eastAsia="en-GB"/>
        </w:rPr>
        <w:t xml:space="preserve"> </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 CVs of PL(s), RTA and Component leaders in Europass</w:t>
      </w:r>
      <w:r w:rsidRPr="00FB7749">
        <w:rPr>
          <w:rFonts w:ascii="Times New Roman" w:eastAsia="Times New Roman" w:hAnsi="Times New Roman" w:cs="Times New Roman"/>
          <w:sz w:val="24"/>
          <w:szCs w:val="24"/>
          <w:vertAlign w:val="superscript"/>
          <w:lang w:eastAsia="en-GB"/>
        </w:rPr>
        <w:footnoteReference w:id="41"/>
      </w:r>
      <w:r w:rsidRPr="00FB7749">
        <w:rPr>
          <w:rFonts w:ascii="Times New Roman" w:eastAsia="Times New Roman" w:hAnsi="Times New Roman" w:cs="Times New Roman"/>
          <w:sz w:val="24"/>
          <w:szCs w:val="24"/>
          <w:lang w:eastAsia="en-GB"/>
        </w:rPr>
        <w:t xml:space="preserve"> format</w:t>
      </w:r>
    </w:p>
    <w:p w:rsidR="00EE710C" w:rsidRPr="00FB7749" w:rsidRDefault="00EE710C" w:rsidP="00EE710C">
      <w:pPr>
        <w:spacing w:after="0" w:line="240" w:lineRule="auto"/>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No other CVs should be presented in the proposal.</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p>
    <w:p w:rsidR="00F01DAD" w:rsidRDefault="00F01DAD">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EE710C" w:rsidRPr="00FB7749" w:rsidRDefault="00EE710C" w:rsidP="007338F0">
      <w:pPr>
        <w:jc w:val="center"/>
        <w:rPr>
          <w:lang w:eastAsia="zh-CN"/>
        </w:rPr>
      </w:pPr>
      <w:r w:rsidRPr="00FB7749">
        <w:rPr>
          <w:noProof/>
          <w:lang w:eastAsia="en-GB"/>
        </w:rPr>
        <w:drawing>
          <wp:inline distT="0" distB="0" distL="0" distR="0" wp14:anchorId="1D37468D" wp14:editId="6C9A4D30">
            <wp:extent cx="2105025" cy="1457325"/>
            <wp:effectExtent l="0" t="0" r="9525" b="9525"/>
            <wp:docPr id="30" name="Picture 30"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p>
    <w:p w:rsidR="00EE710C" w:rsidRPr="00FB7749" w:rsidRDefault="00EE710C" w:rsidP="007338F0">
      <w:pPr>
        <w:rPr>
          <w:lang w:eastAsia="en-GB"/>
        </w:rPr>
      </w:pPr>
    </w:p>
    <w:p w:rsidR="00EE710C" w:rsidRPr="00FB7749" w:rsidRDefault="00EE710C" w:rsidP="00EE710C">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76900C97" wp14:editId="0F3FFB1D">
            <wp:simplePos x="0" y="0"/>
            <wp:positionH relativeFrom="margin">
              <wp:posOffset>-889000</wp:posOffset>
            </wp:positionH>
            <wp:positionV relativeFrom="margin">
              <wp:posOffset>749300</wp:posOffset>
            </wp:positionV>
            <wp:extent cx="7345045" cy="7423785"/>
            <wp:effectExtent l="0" t="0" r="8255" b="5715"/>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FB7749" w:rsidTr="007338F0">
        <w:tc>
          <w:tcPr>
            <w:tcW w:w="9317" w:type="dxa"/>
            <w:shd w:val="clear" w:color="auto" w:fill="auto"/>
          </w:tcPr>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8C08CD" w:rsidRDefault="00850C43" w:rsidP="007338F0">
            <w:pPr>
              <w:pStyle w:val="Heading2"/>
              <w:tabs>
                <w:tab w:val="left" w:pos="9492"/>
              </w:tabs>
              <w:ind w:right="33"/>
              <w:jc w:val="center"/>
              <w:rPr>
                <w:rFonts w:ascii="Calibri" w:eastAsia="Times New Roman" w:hAnsi="Calibri"/>
                <w:bCs/>
                <w:szCs w:val="36"/>
              </w:rPr>
            </w:pPr>
            <w:bookmarkStart w:id="1255" w:name="_Toc476063522"/>
            <w:bookmarkStart w:id="1256" w:name="_Toc476068004"/>
            <w:bookmarkStart w:id="1257" w:name="_Toc484173513"/>
            <w:r w:rsidRPr="00850C43">
              <w:rPr>
                <w:sz w:val="32"/>
                <w:szCs w:val="32"/>
              </w:rPr>
              <w:t>ANNEX C2</w:t>
            </w:r>
            <w:r w:rsidR="008C08CD" w:rsidRPr="007338F0">
              <w:rPr>
                <w:sz w:val="32"/>
                <w:szCs w:val="32"/>
              </w:rPr>
              <w:t>Bis: Twinning Light Proposal</w:t>
            </w:r>
            <w:bookmarkStart w:id="1258" w:name="_Toc476063524"/>
            <w:bookmarkStart w:id="1259" w:name="_Toc476068006"/>
            <w:bookmarkEnd w:id="1255"/>
            <w:bookmarkEnd w:id="1256"/>
            <w:bookmarkEnd w:id="1257"/>
          </w:p>
          <w:p w:rsidR="00EE710C" w:rsidRPr="007338F0" w:rsidRDefault="00EE710C" w:rsidP="007338F0">
            <w:pPr>
              <w:jc w:val="center"/>
              <w:rPr>
                <w:rFonts w:ascii="Times New Roman" w:hAnsi="Times New Roman" w:cs="Times New Roman"/>
                <w:sz w:val="24"/>
                <w:szCs w:val="24"/>
              </w:rPr>
            </w:pPr>
            <w:r w:rsidRPr="007338F0">
              <w:rPr>
                <w:rFonts w:ascii="Times New Roman" w:hAnsi="Times New Roman" w:cs="Times New Roman"/>
                <w:sz w:val="24"/>
                <w:szCs w:val="24"/>
              </w:rPr>
              <w:t>between</w:t>
            </w:r>
            <w:bookmarkEnd w:id="1258"/>
            <w:bookmarkEnd w:id="1259"/>
          </w:p>
          <w:p w:rsidR="00EE710C" w:rsidRPr="0080237D" w:rsidRDefault="00EE710C" w:rsidP="007338F0">
            <w:pPr>
              <w:jc w:val="center"/>
              <w:rPr>
                <w:rFonts w:ascii="Times New Roman" w:hAnsi="Times New Roman" w:cs="Times New Roman"/>
                <w:i/>
                <w:sz w:val="24"/>
                <w:szCs w:val="24"/>
                <w:u w:val="dotted"/>
                <w:lang w:eastAsia="en-GB"/>
              </w:rPr>
            </w:pPr>
            <w:bookmarkStart w:id="1260" w:name="_Toc476063525"/>
            <w:bookmarkStart w:id="1261" w:name="_Toc476068007"/>
            <w:r w:rsidRPr="0080237D">
              <w:rPr>
                <w:rFonts w:ascii="Times New Roman" w:hAnsi="Times New Roman" w:cs="Times New Roman"/>
                <w:i/>
                <w:sz w:val="24"/>
                <w:szCs w:val="24"/>
                <w:u w:val="dotted"/>
                <w:lang w:eastAsia="en-GB"/>
              </w:rPr>
              <w:t>EU Member State X</w:t>
            </w:r>
            <w:bookmarkEnd w:id="1260"/>
            <w:bookmarkEnd w:id="1261"/>
          </w:p>
          <w:p w:rsidR="00EE710C" w:rsidRPr="0080237D" w:rsidRDefault="00EE710C" w:rsidP="007338F0">
            <w:pPr>
              <w:jc w:val="center"/>
              <w:rPr>
                <w:rFonts w:ascii="Times New Roman" w:hAnsi="Times New Roman" w:cs="Times New Roman"/>
                <w:i/>
                <w:sz w:val="24"/>
                <w:szCs w:val="24"/>
                <w:u w:val="dotted"/>
                <w:lang w:eastAsia="en-GB"/>
              </w:rPr>
            </w:pPr>
            <w:bookmarkStart w:id="1262" w:name="_Toc476063526"/>
            <w:bookmarkStart w:id="1263" w:name="_Toc476068008"/>
            <w:r w:rsidRPr="0080237D">
              <w:rPr>
                <w:rFonts w:ascii="Times New Roman" w:hAnsi="Times New Roman" w:cs="Times New Roman"/>
                <w:i/>
                <w:sz w:val="24"/>
                <w:szCs w:val="24"/>
                <w:u w:val="dotted"/>
                <w:lang w:eastAsia="en-GB"/>
              </w:rPr>
              <w:t>and</w:t>
            </w:r>
            <w:bookmarkEnd w:id="1262"/>
            <w:bookmarkEnd w:id="1263"/>
          </w:p>
          <w:p w:rsidR="00EE710C" w:rsidRPr="000E6E8D" w:rsidRDefault="00EE710C" w:rsidP="007338F0">
            <w:pPr>
              <w:jc w:val="center"/>
              <w:rPr>
                <w:rFonts w:ascii="Times New Roman" w:hAnsi="Times New Roman" w:cs="Times New Roman"/>
                <w:i/>
                <w:sz w:val="24"/>
                <w:szCs w:val="24"/>
                <w:u w:val="dotted"/>
                <w:lang w:eastAsia="en-GB"/>
              </w:rPr>
            </w:pPr>
            <w:bookmarkStart w:id="1264" w:name="_Toc476063527"/>
            <w:bookmarkStart w:id="1265" w:name="_Toc476068009"/>
            <w:r w:rsidRPr="000E6E8D">
              <w:rPr>
                <w:rFonts w:ascii="Times New Roman" w:hAnsi="Times New Roman" w:cs="Times New Roman"/>
                <w:i/>
                <w:sz w:val="24"/>
                <w:szCs w:val="24"/>
                <w:u w:val="dotted"/>
                <w:lang w:eastAsia="en-GB"/>
              </w:rPr>
              <w:t>Beneficiary Administration in Beneficiary country Z</w:t>
            </w:r>
            <w:bookmarkEnd w:id="1264"/>
            <w:bookmarkEnd w:id="1265"/>
          </w:p>
          <w:p w:rsidR="00EE710C" w:rsidRPr="007338F0" w:rsidRDefault="00EE710C" w:rsidP="007338F0">
            <w:pPr>
              <w:jc w:val="center"/>
              <w:rPr>
                <w:rFonts w:ascii="Times New Roman" w:hAnsi="Times New Roman" w:cs="Times New Roman"/>
                <w:b/>
                <w:sz w:val="24"/>
                <w:szCs w:val="24"/>
              </w:rPr>
            </w:pPr>
          </w:p>
          <w:p w:rsidR="00EE710C" w:rsidRPr="007338F0" w:rsidRDefault="00EE710C" w:rsidP="007338F0">
            <w:pPr>
              <w:jc w:val="center"/>
              <w:rPr>
                <w:rFonts w:ascii="Times New Roman" w:hAnsi="Times New Roman" w:cs="Times New Roman"/>
                <w:sz w:val="24"/>
                <w:szCs w:val="24"/>
              </w:rPr>
            </w:pPr>
            <w:bookmarkStart w:id="1266" w:name="_Toc476063528"/>
            <w:bookmarkStart w:id="1267" w:name="_Toc476068010"/>
            <w:r w:rsidRPr="007338F0">
              <w:rPr>
                <w:rFonts w:ascii="Times New Roman" w:hAnsi="Times New Roman" w:cs="Times New Roman"/>
                <w:b/>
                <w:sz w:val="24"/>
                <w:szCs w:val="24"/>
              </w:rPr>
              <w:t>Project</w:t>
            </w:r>
            <w:r w:rsidRPr="007338F0">
              <w:rPr>
                <w:rFonts w:ascii="Times New Roman" w:hAnsi="Times New Roman" w:cs="Times New Roman"/>
                <w:sz w:val="24"/>
                <w:szCs w:val="24"/>
              </w:rPr>
              <w:t xml:space="preserve"> </w:t>
            </w:r>
            <w:r w:rsidRPr="007338F0">
              <w:rPr>
                <w:rFonts w:ascii="Times New Roman" w:hAnsi="Times New Roman" w:cs="Times New Roman"/>
                <w:b/>
                <w:sz w:val="24"/>
                <w:szCs w:val="24"/>
              </w:rPr>
              <w:t>title</w:t>
            </w:r>
            <w:r w:rsidRPr="007338F0">
              <w:rPr>
                <w:rFonts w:ascii="Times New Roman" w:hAnsi="Times New Roman" w:cs="Times New Roman"/>
                <w:sz w:val="24"/>
                <w:szCs w:val="24"/>
              </w:rPr>
              <w:t>:</w:t>
            </w:r>
            <w:bookmarkEnd w:id="1266"/>
            <w:bookmarkEnd w:id="1267"/>
          </w:p>
          <w:p w:rsidR="00EE710C" w:rsidRPr="007338F0" w:rsidRDefault="00EE710C" w:rsidP="007338F0">
            <w:pPr>
              <w:jc w:val="center"/>
              <w:rPr>
                <w:rFonts w:ascii="Times New Roman" w:hAnsi="Times New Roman" w:cs="Times New Roman"/>
                <w:sz w:val="24"/>
                <w:szCs w:val="24"/>
              </w:rPr>
            </w:pPr>
            <w:bookmarkStart w:id="1268" w:name="_Toc476063529"/>
            <w:bookmarkStart w:id="1269" w:name="_Toc476068011"/>
            <w:r w:rsidRPr="007338F0">
              <w:rPr>
                <w:rFonts w:ascii="Times New Roman" w:hAnsi="Times New Roman" w:cs="Times New Roman"/>
                <w:b/>
                <w:sz w:val="24"/>
                <w:szCs w:val="24"/>
              </w:rPr>
              <w:t>Twinning Reference Number</w:t>
            </w:r>
            <w:r w:rsidRPr="007338F0">
              <w:rPr>
                <w:rFonts w:ascii="Times New Roman" w:hAnsi="Times New Roman" w:cs="Times New Roman"/>
                <w:sz w:val="24"/>
                <w:szCs w:val="24"/>
              </w:rPr>
              <w:t>:</w:t>
            </w:r>
            <w:r w:rsidRPr="0080237D">
              <w:rPr>
                <w:rFonts w:ascii="Times New Roman" w:hAnsi="Times New Roman" w:cs="Times New Roman"/>
                <w:sz w:val="24"/>
                <w:szCs w:val="24"/>
                <w:lang w:eastAsia="en-GB"/>
              </w:rPr>
              <w:t xml:space="preserve"> </w:t>
            </w:r>
            <w:r w:rsidRPr="0080237D">
              <w:rPr>
                <w:rFonts w:ascii="Times New Roman" w:hAnsi="Times New Roman" w:cs="Times New Roman"/>
                <w:i/>
                <w:sz w:val="24"/>
                <w:szCs w:val="24"/>
                <w:u w:val="dotted"/>
                <w:lang w:eastAsia="en-GB"/>
              </w:rPr>
              <w:t>The Twinning Reference Number is in the format "MN 15 IPA TR 01 17 TWL" or "AZ 15 ENI JH 02 17 TWL"</w:t>
            </w:r>
            <w:bookmarkEnd w:id="1268"/>
            <w:bookmarkEnd w:id="1269"/>
          </w:p>
          <w:p w:rsidR="00EE710C" w:rsidRPr="007338F0" w:rsidRDefault="00EE710C" w:rsidP="007338F0">
            <w:pPr>
              <w:jc w:val="center"/>
              <w:rPr>
                <w:rFonts w:ascii="Times New Roman" w:hAnsi="Times New Roman" w:cs="Times New Roman"/>
                <w:sz w:val="24"/>
                <w:szCs w:val="24"/>
              </w:rPr>
            </w:pPr>
            <w:bookmarkStart w:id="1270" w:name="_Toc476063530"/>
            <w:bookmarkStart w:id="1271" w:name="_Toc476068012"/>
            <w:r w:rsidRPr="007338F0">
              <w:rPr>
                <w:rFonts w:ascii="Times New Roman" w:hAnsi="Times New Roman" w:cs="Times New Roman"/>
                <w:b/>
                <w:sz w:val="24"/>
                <w:szCs w:val="24"/>
              </w:rPr>
              <w:t>Publication notice reference</w:t>
            </w:r>
            <w:r w:rsidRPr="007338F0">
              <w:rPr>
                <w:rFonts w:ascii="Times New Roman" w:hAnsi="Times New Roman" w:cs="Times New Roman"/>
                <w:sz w:val="24"/>
                <w:szCs w:val="24"/>
              </w:rPr>
              <w:t>:</w:t>
            </w:r>
            <w:bookmarkEnd w:id="1270"/>
            <w:bookmarkEnd w:id="1271"/>
          </w:p>
          <w:p w:rsidR="00EE710C" w:rsidRPr="00FB7749" w:rsidRDefault="00EE710C" w:rsidP="00EE710C">
            <w:pPr>
              <w:spacing w:after="0" w:line="240" w:lineRule="auto"/>
              <w:rPr>
                <w:rFonts w:ascii="Arial" w:eastAsia="Times New Roman" w:hAnsi="Arial" w:cs="Arial"/>
                <w:sz w:val="24"/>
                <w:szCs w:val="24"/>
                <w:lang w:eastAsia="en-GB"/>
              </w:rPr>
            </w:pPr>
          </w:p>
        </w:tc>
      </w:tr>
    </w:tbl>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FB7749" w:rsidTr="007338F0">
        <w:tc>
          <w:tcPr>
            <w:tcW w:w="9356" w:type="dxa"/>
            <w:shd w:val="clear" w:color="auto" w:fill="auto"/>
          </w:tcPr>
          <w:p w:rsidR="00EE710C" w:rsidRPr="007338F0" w:rsidRDefault="00EE710C"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EE710C" w:rsidRPr="00FB7749" w:rsidRDefault="00EE710C" w:rsidP="007338F0">
            <w:pPr>
              <w:jc w:val="center"/>
              <w:rPr>
                <w:rFonts w:ascii="Calibri" w:hAnsi="Calibri"/>
                <w:sz w:val="36"/>
                <w:szCs w:val="36"/>
              </w:rPr>
            </w:pPr>
            <w:r w:rsidRPr="007338F0">
              <w:rPr>
                <w:rFonts w:ascii="Times New Roman" w:hAnsi="Times New Roman" w:cs="Times New Roman"/>
                <w:b/>
                <w:i/>
                <w:sz w:val="32"/>
                <w:szCs w:val="32"/>
              </w:rPr>
              <w:t>TWINNING INSTRUMENT</w:t>
            </w:r>
          </w:p>
        </w:tc>
      </w:tr>
    </w:tbl>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7338F0" w:rsidRDefault="00EE710C" w:rsidP="007338F0">
      <w:pPr>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(It is recommended that the complete proposal should not exceed 10 pages, excluding annexes)</w:t>
      </w:r>
    </w:p>
    <w:p w:rsidR="00913D3A" w:rsidRDefault="00913D3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 Basic information</w:t>
      </w:r>
    </w:p>
    <w:p w:rsidR="00EE710C" w:rsidRPr="007338F0"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7338F0">
        <w:rPr>
          <w:rFonts w:ascii="Times New Roman" w:eastAsia="Times New Roman" w:hAnsi="Times New Roman" w:cs="Times New Roman"/>
          <w:sz w:val="24"/>
          <w:szCs w:val="24"/>
          <w:lang w:eastAsia="en-GB"/>
        </w:rPr>
        <w:t>Lead Member State (MS):</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 xml:space="preserve">Member State body: </w:t>
      </w:r>
      <w:r w:rsidRPr="007338F0">
        <w:rPr>
          <w:rFonts w:ascii="Times New Roman" w:hAnsi="Times New Roman" w:cs="Times New Roman"/>
          <w:i/>
          <w:sz w:val="24"/>
          <w:szCs w:val="24"/>
          <w:lang w:eastAsia="en-GB"/>
        </w:rPr>
        <w:t xml:space="preserve">The institution responsible for the implementation and financial management of the project. </w:t>
      </w:r>
      <w:r w:rsidRPr="007338F0">
        <w:rPr>
          <w:rFonts w:ascii="Times New Roman" w:hAnsi="Times New Roman" w:cs="Times New Roman"/>
          <w:i/>
          <w:color w:val="000000"/>
          <w:sz w:val="24"/>
          <w:szCs w:val="24"/>
          <w:lang w:eastAsia="en-GB"/>
        </w:rPr>
        <w:t>Please provide contact details.</w:t>
      </w:r>
    </w:p>
    <w:p w:rsidR="00EE710C" w:rsidRPr="007338F0"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7338F0">
        <w:rPr>
          <w:rFonts w:ascii="Times New Roman" w:eastAsia="Times New Roman" w:hAnsi="Times New Roman" w:cs="Times New Roman"/>
          <w:sz w:val="24"/>
          <w:szCs w:val="24"/>
          <w:lang w:eastAsia="en-GB"/>
        </w:rPr>
        <w:t>Member State body(ies) (if any): See above.</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Beneficiary administration:</w:t>
      </w:r>
      <w:r w:rsidRPr="00FB7749" w:rsidDel="00C10FF9">
        <w:rPr>
          <w:rFonts w:ascii="Times New Roman" w:eastAsia="Times New Roman" w:hAnsi="Times New Roman" w:cs="Times New Roman"/>
          <w:color w:val="000000"/>
          <w:sz w:val="24"/>
          <w:szCs w:val="24"/>
          <w:lang w:eastAsia="en-GB"/>
        </w:rPr>
        <w:t xml:space="preserve"> </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Twinning Sector:</w:t>
      </w: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e.g.: Justice and Home Affairs</w:t>
      </w:r>
    </w:p>
    <w:p w:rsidR="00EE710C" w:rsidRPr="00FB7749"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EU funded budget (maximum amount of grant):</w:t>
      </w:r>
    </w:p>
    <w:p w:rsidR="00EE710C" w:rsidRPr="00FB7749"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Execution period (months):</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Proposed Project Leader (PL): </w:t>
      </w:r>
      <w:r w:rsidRPr="00FB7749">
        <w:rPr>
          <w:rFonts w:ascii="Times New Roman" w:eastAsia="Times New Roman" w:hAnsi="Times New Roman" w:cs="Times New Roman"/>
          <w:i/>
          <w:color w:val="000000"/>
          <w:sz w:val="24"/>
          <w:szCs w:val="24"/>
          <w:u w:val="dotted"/>
          <w:lang w:eastAsia="en-GB"/>
        </w:rPr>
        <w:t>Member State, full name and position, institution</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Proposed Component Leaders: </w:t>
      </w:r>
      <w:r w:rsidRPr="00FB7749">
        <w:rPr>
          <w:rFonts w:ascii="Times New Roman" w:eastAsia="Times New Roman" w:hAnsi="Times New Roman" w:cs="Times New Roman"/>
          <w:color w:val="000000"/>
          <w:sz w:val="24"/>
          <w:szCs w:val="24"/>
          <w:u w:val="dotted"/>
          <w:lang w:eastAsia="en-GB"/>
        </w:rPr>
        <w:t>Member State, full name and position, institution</w:t>
      </w:r>
      <w:r w:rsidRPr="00FB7749" w:rsidDel="00D12871">
        <w:rPr>
          <w:rFonts w:ascii="Times New Roman" w:eastAsia="Times New Roman" w:hAnsi="Times New Roman" w:cs="Times New Roman"/>
          <w:color w:val="000000"/>
          <w:sz w:val="24"/>
          <w:szCs w:val="24"/>
          <w:u w:val="dotted"/>
          <w:lang w:eastAsia="en-GB"/>
        </w:rPr>
        <w:t xml:space="preserve"> </w:t>
      </w:r>
    </w:p>
    <w:p w:rsidR="00EE710C" w:rsidRPr="00FB7749"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2. Project understanding</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an assessment of the project and its needs.</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how you see this project as part of a larger (reform) process and plans for  to coordination and cooperation with other actors in the same sector.</w:t>
      </w:r>
    </w:p>
    <w:p w:rsidR="00EE710C" w:rsidRPr="00FB7749"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rsidR="00EE710C" w:rsidRPr="00FB7749" w:rsidRDefault="00EE710C" w:rsidP="007338F0">
      <w:pPr>
        <w:rPr>
          <w:rFonts w:ascii="Times New Roman" w:eastAsia="Times New Roman" w:hAnsi="Times New Roman" w:cs="Times New Roman"/>
          <w:b/>
          <w:sz w:val="24"/>
          <w:szCs w:val="24"/>
          <w:lang w:eastAsia="en-GB"/>
        </w:rPr>
      </w:pPr>
      <w:r w:rsidRPr="007338F0">
        <w:rPr>
          <w:rFonts w:ascii="Times New Roman" w:hAnsi="Times New Roman" w:cs="Times New Roman"/>
          <w:b/>
          <w:sz w:val="24"/>
          <w:szCs w:val="24"/>
          <w:lang w:eastAsia="en-GB"/>
        </w:rPr>
        <w:t>3. Structures / institutional framework offered by the Member State(s)</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Explain plans to link such structures to the existing Beneficiary country structures and who will focus on what.</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4. Results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7338F0">
      <w:pPr>
        <w:rPr>
          <w:rFonts w:ascii="Times New Roman" w:eastAsia="Times New Roman" w:hAnsi="Times New Roman" w:cs="Times New Roman"/>
          <w:color w:val="000000"/>
          <w:sz w:val="24"/>
          <w:szCs w:val="24"/>
          <w:lang w:eastAsia="en-GB"/>
        </w:rPr>
      </w:pPr>
      <w:r w:rsidRPr="007338F0">
        <w:rPr>
          <w:rFonts w:ascii="Times New Roman" w:hAnsi="Times New Roman" w:cs="Times New Roman"/>
          <w:b/>
          <w:sz w:val="24"/>
          <w:szCs w:val="24"/>
          <w:lang w:eastAsia="en-GB"/>
        </w:rPr>
        <w:t>5. Proposed methodology</w:t>
      </w: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and implement the project in a sustainable manner.</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6. Proposed activities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Exemplify the methodology described above, listing the key activities that are meant to achieve the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of the project and to ensure its sustainable implementation.</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Address the needs seen for study tour programmes, training programme etc – and indicate if possible the resources required on the side of the Beneficiary administration in order to efficiently and timely implement the project. </w:t>
      </w:r>
    </w:p>
    <w:p w:rsidR="00EE710C" w:rsidRPr="00FB7749"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7. Comparative advantage of the proposal</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7338F0">
      <w:pPr>
        <w:rPr>
          <w:rFonts w:ascii="Times New Roman" w:eastAsia="Times New Roman" w:hAnsi="Times New Roman" w:cs="Times New Roman"/>
          <w:b/>
          <w:color w:val="000000"/>
          <w:sz w:val="24"/>
          <w:szCs w:val="24"/>
          <w:lang w:eastAsia="en-GB"/>
        </w:rPr>
      </w:pPr>
      <w:r w:rsidRPr="007338F0">
        <w:rPr>
          <w:rFonts w:ascii="Times New Roman" w:hAnsi="Times New Roman" w:cs="Times New Roman"/>
          <w:b/>
          <w:sz w:val="24"/>
          <w:szCs w:val="24"/>
          <w:lang w:eastAsia="en-GB"/>
        </w:rPr>
        <w:t>8. Risk analysis</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FB7749" w:rsidTr="00EE710C">
        <w:trPr>
          <w:trHeight w:val="288"/>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Risk</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Likelihood of occurring</w:t>
            </w: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Impact</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Corrective measures/Mitigation</w:t>
            </w: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Assumptions</w:t>
            </w:r>
          </w:p>
        </w:tc>
      </w:tr>
      <w:tr w:rsidR="00EE710C" w:rsidRPr="00FB7749" w:rsidTr="00EE710C">
        <w:trPr>
          <w:trHeight w:val="325"/>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FB7749" w:rsidTr="00EE710C">
        <w:trPr>
          <w:trHeight w:val="409"/>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rsidR="00EE710C" w:rsidRPr="00FB7749"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9. Component leaders and short term experts</w:t>
      </w:r>
    </w:p>
    <w:p w:rsidR="00EE710C" w:rsidRPr="007338F0" w:rsidRDefault="00EE710C" w:rsidP="007338F0">
      <w:pPr>
        <w:jc w:val="both"/>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Provide the names, positions and profiles (experience, education etc) of the proposed team of experts.</w:t>
      </w:r>
    </w:p>
    <w:p w:rsidR="00EE710C" w:rsidRPr="007338F0" w:rsidRDefault="00EE710C" w:rsidP="007338F0">
      <w:pPr>
        <w:jc w:val="both"/>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0F2D82">
        <w:rPr>
          <w:rFonts w:ascii="Times New Roman" w:hAnsi="Times New Roman" w:cs="Times New Roman"/>
          <w:i/>
          <w:sz w:val="24"/>
          <w:szCs w:val="24"/>
          <w:lang w:eastAsia="en-GB"/>
        </w:rPr>
        <w:t>/outputs</w:t>
      </w:r>
      <w:r w:rsidRPr="007338F0">
        <w:rPr>
          <w:rFonts w:ascii="Times New Roman" w:hAnsi="Times New Roman" w:cs="Times New Roman"/>
          <w:i/>
          <w:sz w:val="24"/>
          <w:szCs w:val="24"/>
          <w:lang w:eastAsia="en-GB"/>
        </w:rPr>
        <w:t xml:space="preserve">. </w:t>
      </w:r>
    </w:p>
    <w:p w:rsidR="00EE710C" w:rsidRPr="00FB7749"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10. Indicative Budgets</w:t>
      </w:r>
    </w:p>
    <w:p w:rsidR="00EE710C" w:rsidRPr="007338F0" w:rsidRDefault="00EE710C" w:rsidP="007338F0">
      <w:pPr>
        <w:spacing w:after="120"/>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Indicate how your ideas and the proposal translates into the budget – indicating the break down on the three budget headings and under the budget heading for mandatory results indicatively cost of the components linked to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 as Annex A3</w:t>
      </w:r>
      <w:r w:rsidR="00A85E77">
        <w:rPr>
          <w:rFonts w:ascii="Times New Roman" w:hAnsi="Times New Roman" w:cs="Times New Roman"/>
          <w:sz w:val="24"/>
          <w:szCs w:val="24"/>
          <w:lang w:eastAsia="en-GB"/>
        </w:rPr>
        <w:t>.</w:t>
      </w:r>
    </w:p>
    <w:p w:rsidR="00EE710C" w:rsidRPr="00FB7749" w:rsidRDefault="00EE710C" w:rsidP="00EE710C">
      <w:pPr>
        <w:spacing w:after="0" w:line="240" w:lineRule="auto"/>
        <w:jc w:val="both"/>
        <w:rPr>
          <w:rFonts w:ascii="Times New Roman" w:eastAsia="Times New Roman" w:hAnsi="Times New Roman" w:cs="Times New Roman"/>
          <w:b/>
          <w:color w:val="FF0000"/>
          <w:sz w:val="24"/>
          <w:szCs w:val="24"/>
          <w:lang w:eastAsia="en-GB"/>
        </w:rPr>
      </w:pPr>
    </w:p>
    <w:p w:rsidR="00EE710C" w:rsidRPr="00FB7749" w:rsidRDefault="00EE710C" w:rsidP="007338F0">
      <w:pPr>
        <w:rPr>
          <w:rFonts w:ascii="Times New Roman" w:eastAsia="Times New Roman" w:hAnsi="Times New Roman" w:cs="Times New Roman"/>
          <w:b/>
          <w:sz w:val="24"/>
          <w:szCs w:val="24"/>
          <w:lang w:eastAsia="en-GB"/>
        </w:rPr>
      </w:pPr>
      <w:r w:rsidRPr="007338F0">
        <w:rPr>
          <w:rFonts w:ascii="Times New Roman" w:hAnsi="Times New Roman" w:cs="Times New Roman"/>
          <w:b/>
          <w:sz w:val="24"/>
          <w:szCs w:val="24"/>
          <w:lang w:eastAsia="en-GB"/>
        </w:rPr>
        <w:t>11. Communication and visibility plans</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Present the ideas and concepts you foresee for communication and visibility activities</w:t>
      </w:r>
      <w:r w:rsidR="00A85E77">
        <w:rPr>
          <w:rFonts w:ascii="Times New Roman" w:hAnsi="Times New Roman" w:cs="Times New Roman"/>
          <w:sz w:val="24"/>
          <w:szCs w:val="24"/>
          <w:lang w:eastAsia="en-GB"/>
        </w:rPr>
        <w:t>.</w:t>
      </w:r>
    </w:p>
    <w:p w:rsidR="00EE710C" w:rsidRPr="00FB7749"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rsidR="00EE710C" w:rsidRPr="00FB7749" w:rsidRDefault="00EE710C" w:rsidP="007338F0">
      <w:pPr>
        <w:rPr>
          <w:rFonts w:ascii="Times New Roman" w:eastAsia="Times New Roman" w:hAnsi="Times New Roman" w:cs="Times New Roman"/>
          <w:i/>
          <w:color w:val="000000"/>
          <w:sz w:val="24"/>
          <w:szCs w:val="24"/>
          <w:lang w:eastAsia="en-GB"/>
        </w:rPr>
      </w:pPr>
      <w:r w:rsidRPr="007338F0">
        <w:rPr>
          <w:rFonts w:ascii="Times New Roman" w:hAnsi="Times New Roman" w:cs="Times New Roman"/>
          <w:b/>
          <w:sz w:val="24"/>
          <w:szCs w:val="24"/>
          <w:lang w:eastAsia="en-GB"/>
        </w:rPr>
        <w:t xml:space="preserve">12. Sustainability </w:t>
      </w:r>
    </w:p>
    <w:p w:rsidR="00EE710C" w:rsidRPr="00F60903"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A85E77">
        <w:rPr>
          <w:rFonts w:ascii="Times New Roman" w:eastAsia="Times New Roman" w:hAnsi="Times New Roman" w:cs="Times New Roman"/>
          <w:color w:val="000000"/>
          <w:sz w:val="24"/>
          <w:szCs w:val="24"/>
          <w:lang w:eastAsia="en-GB"/>
        </w:rPr>
        <w:t xml:space="preserve">The achievements of a Twinning light </w:t>
      </w:r>
      <w:r w:rsidR="000F2D82">
        <w:rPr>
          <w:rFonts w:ascii="Times New Roman" w:eastAsia="Times New Roman" w:hAnsi="Times New Roman" w:cs="Times New Roman"/>
          <w:color w:val="000000"/>
          <w:sz w:val="24"/>
          <w:szCs w:val="24"/>
          <w:lang w:eastAsia="en-GB"/>
        </w:rPr>
        <w:t>p</w:t>
      </w:r>
      <w:r w:rsidRPr="00A85E77">
        <w:rPr>
          <w:rFonts w:ascii="Times New Roman" w:eastAsia="Times New Roman" w:hAnsi="Times New Roman" w:cs="Times New Roman"/>
          <w:color w:val="000000"/>
          <w:sz w:val="24"/>
          <w:szCs w:val="24"/>
          <w:lang w:eastAsia="en-GB"/>
        </w:rPr>
        <w:t>roject (from results per component to impacts) should be maintained as a permanent asset to t</w:t>
      </w:r>
      <w:r w:rsidRPr="00F60903">
        <w:rPr>
          <w:rFonts w:ascii="Times New Roman" w:eastAsia="Times New Roman" w:hAnsi="Times New Roman" w:cs="Times New Roman"/>
          <w:color w:val="000000"/>
          <w:sz w:val="24"/>
          <w:szCs w:val="24"/>
          <w:lang w:eastAsia="en-GB"/>
        </w:rPr>
        <w:t xml:space="preserve">he Beneficiary administration even after the end of the Twinning project implementation. This presupposes inter alia that effective mechanisms are put in place by the Beneficiary administration to disseminate and consolidate the results of the project. </w:t>
      </w:r>
    </w:p>
    <w:p w:rsidR="00EE710C" w:rsidRPr="00FB7749"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EE710C" w:rsidRPr="00FB7749"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0E6E8D" w:rsidRDefault="000E6E8D" w:rsidP="007338F0">
      <w:pPr>
        <w:rPr>
          <w:rFonts w:ascii="Times New Roman" w:hAnsi="Times New Roman" w:cs="Times New Roman"/>
          <w:b/>
          <w:sz w:val="24"/>
          <w:szCs w:val="24"/>
          <w:lang w:eastAsia="en-GB"/>
        </w:rPr>
      </w:pPr>
    </w:p>
    <w:p w:rsidR="00EE710C" w:rsidRPr="00FB7749" w:rsidRDefault="00EE710C" w:rsidP="007338F0">
      <w:pPr>
        <w:rPr>
          <w:rFonts w:ascii="Times New Roman" w:eastAsia="Times New Roman" w:hAnsi="Times New Roman" w:cs="Times New Roman"/>
          <w:bCs/>
          <w:sz w:val="24"/>
          <w:szCs w:val="24"/>
          <w:lang w:eastAsia="en-GB"/>
        </w:rPr>
      </w:pPr>
      <w:r w:rsidRPr="007338F0">
        <w:rPr>
          <w:rFonts w:ascii="Times New Roman" w:hAnsi="Times New Roman" w:cs="Times New Roman"/>
          <w:b/>
          <w:sz w:val="24"/>
          <w:szCs w:val="24"/>
          <w:lang w:eastAsia="en-GB"/>
        </w:rPr>
        <w:t>13. Crosscutting issues (equal opportunity, environment, climate etc…)</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rsidR="000E6E8D" w:rsidRPr="00FB7749"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14. Implementation start</w:t>
      </w:r>
    </w:p>
    <w:p w:rsidR="00A85E77"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Indicate the date by when you would be available to start implementation</w:t>
      </w:r>
      <w:r w:rsidR="00A85E77">
        <w:rPr>
          <w:rFonts w:ascii="Times New Roman" w:hAnsi="Times New Roman" w:cs="Times New Roman"/>
          <w:sz w:val="24"/>
          <w:szCs w:val="24"/>
          <w:lang w:eastAsia="en-GB"/>
        </w:rPr>
        <w:t>.</w:t>
      </w:r>
    </w:p>
    <w:p w:rsidR="00EE710C" w:rsidRPr="00FB7749" w:rsidRDefault="00EE710C" w:rsidP="007338F0">
      <w:pPr>
        <w:jc w:val="both"/>
        <w:rPr>
          <w:rFonts w:ascii="Times New Roman" w:eastAsia="Times New Roman" w:hAnsi="Times New Roman" w:cs="Times New Roman"/>
          <w:bCs/>
          <w:sz w:val="24"/>
          <w:szCs w:val="24"/>
          <w:lang w:eastAsia="en-GB"/>
        </w:rPr>
      </w:pPr>
    </w:p>
    <w:p w:rsidR="00EE710C" w:rsidRPr="00FB7749"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FB7749">
        <w:rPr>
          <w:rFonts w:ascii="Times New Roman" w:eastAsia="Times New Roman" w:hAnsi="Times New Roman" w:cs="Times New Roman"/>
          <w:bCs/>
          <w:sz w:val="24"/>
          <w:szCs w:val="24"/>
          <w:lang w:eastAsia="en-GB"/>
        </w:rPr>
        <w:t>A</w:t>
      </w:r>
      <w:r w:rsidRPr="00FB7749">
        <w:rPr>
          <w:rFonts w:ascii="Times New Roman" w:eastAsia="Times New Roman" w:hAnsi="Times New Roman" w:cs="Times New Roman"/>
          <w:bCs/>
          <w:sz w:val="19"/>
          <w:szCs w:val="19"/>
          <w:lang w:eastAsia="en-GB"/>
        </w:rPr>
        <w:t xml:space="preserve">NNEXES TO PROPOSAL </w:t>
      </w:r>
    </w:p>
    <w:p w:rsidR="00EE710C" w:rsidRPr="007338F0" w:rsidRDefault="00EE710C" w:rsidP="007338F0">
      <w:pPr>
        <w:rPr>
          <w:rFonts w:ascii="Times New Roman" w:hAnsi="Times New Roman" w:cs="Times New Roman"/>
          <w:lang w:eastAsia="en-GB"/>
        </w:rPr>
      </w:pPr>
    </w:p>
    <w:p w:rsidR="00EE710C" w:rsidRPr="007338F0" w:rsidRDefault="00EE710C" w:rsidP="007338F0">
      <w:pPr>
        <w:rPr>
          <w:rFonts w:ascii="Times New Roman" w:hAnsi="Times New Roman" w:cs="Times New Roman"/>
          <w:sz w:val="24"/>
          <w:szCs w:val="24"/>
          <w:lang w:eastAsia="en-GB"/>
        </w:rPr>
      </w:pPr>
      <w:r w:rsidRPr="007338F0">
        <w:rPr>
          <w:rFonts w:ascii="Times New Roman" w:hAnsi="Times New Roman" w:cs="Times New Roman"/>
          <w:sz w:val="24"/>
          <w:szCs w:val="24"/>
          <w:lang w:eastAsia="en-GB"/>
        </w:rPr>
        <w:t>1. Proposed Logical Framework matrix in standard format (compulsory)</w:t>
      </w:r>
    </w:p>
    <w:p w:rsidR="00EE710C" w:rsidRPr="00FB7749" w:rsidRDefault="00EE710C" w:rsidP="007338F0">
      <w:pPr>
        <w:rPr>
          <w:rFonts w:ascii="Times New Roman" w:eastAsia="Times New Roman" w:hAnsi="Times New Roman" w:cs="Times New Roman"/>
          <w:sz w:val="24"/>
          <w:szCs w:val="24"/>
          <w:lang w:eastAsia="en-GB"/>
        </w:rPr>
      </w:pPr>
      <w:r w:rsidRPr="007338F0">
        <w:rPr>
          <w:rFonts w:ascii="Times New Roman" w:hAnsi="Times New Roman" w:cs="Times New Roman"/>
          <w:sz w:val="24"/>
          <w:szCs w:val="24"/>
          <w:lang w:eastAsia="en-GB"/>
        </w:rPr>
        <w:t xml:space="preserve">2. Work-plan and implementation schedule </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 CVs of PL(s) and Component leaders in Europass</w:t>
      </w:r>
      <w:r w:rsidRPr="00FB7749">
        <w:rPr>
          <w:rFonts w:ascii="Times New Roman" w:eastAsia="Times New Roman" w:hAnsi="Times New Roman" w:cs="Times New Roman"/>
          <w:sz w:val="24"/>
          <w:szCs w:val="24"/>
          <w:vertAlign w:val="superscript"/>
          <w:lang w:eastAsia="en-GB"/>
        </w:rPr>
        <w:footnoteReference w:id="42"/>
      </w:r>
      <w:r w:rsidRPr="00FB7749">
        <w:rPr>
          <w:rFonts w:ascii="Times New Roman" w:eastAsia="Times New Roman" w:hAnsi="Times New Roman" w:cs="Times New Roman"/>
          <w:sz w:val="24"/>
          <w:szCs w:val="24"/>
          <w:lang w:eastAsia="en-GB"/>
        </w:rPr>
        <w:t xml:space="preserve"> format</w:t>
      </w:r>
    </w:p>
    <w:p w:rsidR="00EE710C" w:rsidRPr="00FB7749" w:rsidRDefault="00EE710C" w:rsidP="00EE710C">
      <w:pPr>
        <w:spacing w:after="0" w:line="240" w:lineRule="auto"/>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No other CVs should be presented in the proposal.</w:t>
      </w:r>
    </w:p>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FB7749" w:rsidRDefault="00EE710C">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EE710C" w:rsidRPr="007338F0"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72" w:name="_Toc484173514"/>
      <w:r w:rsidRPr="007338F0">
        <w:rPr>
          <w:sz w:val="32"/>
          <w:szCs w:val="32"/>
        </w:rPr>
        <w:t>ANNEX C3: Oral presentation in the selection meeting in the Beneficiary country</w:t>
      </w:r>
      <w:bookmarkEnd w:id="1272"/>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FB7749">
        <w:rPr>
          <w:rFonts w:ascii="Times New Roman" w:eastAsia="Times New Roman" w:hAnsi="Times New Roman" w:cs="Times New Roman"/>
          <w:b/>
          <w:smallCaps/>
          <w:color w:val="000000"/>
          <w:sz w:val="24"/>
          <w:szCs w:val="24"/>
          <w:u w:val="single"/>
          <w:lang w:eastAsia="en-GB"/>
        </w:rPr>
        <w:t>Key points for Member State to cover:</w:t>
      </w:r>
    </w:p>
    <w:p w:rsidR="00EE710C" w:rsidRPr="00FB7749"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rsidR="00EE710C" w:rsidRPr="00FB7749"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Focus on the approach of Member State(s) to meeting the needs identified by the Beneficiary;</w:t>
      </w:r>
    </w:p>
    <w:p w:rsidR="00EE710C" w:rsidRPr="00FB7749"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Pr>
          <w:rFonts w:ascii="Times New Roman" w:eastAsia="Times New Roman" w:hAnsi="Times New Roman" w:cs="Times New Roman"/>
          <w:color w:val="000000"/>
          <w:sz w:val="24"/>
          <w:szCs w:val="24"/>
          <w:lang w:eastAsia="en-GB"/>
        </w:rPr>
        <w:t>other actors in the same sector;</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Pr>
          <w:rFonts w:ascii="Times New Roman" w:eastAsia="Times New Roman" w:hAnsi="Times New Roman" w:cs="Times New Roman"/>
          <w:color w:val="000000"/>
          <w:sz w:val="24"/>
          <w:szCs w:val="24"/>
          <w:lang w:eastAsia="en-GB"/>
        </w:rPr>
        <w:t>unication and /visibility plans;</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Pr>
          <w:rFonts w:ascii="Times New Roman" w:eastAsia="Times New Roman" w:hAnsi="Times New Roman" w:cs="Times New Roman"/>
          <w:color w:val="000000"/>
          <w:sz w:val="24"/>
          <w:szCs w:val="24"/>
          <w:lang w:eastAsia="en-GB"/>
        </w:rPr>
        <w:t>ive structure;</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rsidR="00EE710C" w:rsidRPr="00FB7749"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rsidR="00EE710C" w:rsidRPr="00FB7749"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FB7749">
        <w:rPr>
          <w:rFonts w:ascii="Times New Roman" w:eastAsia="Times New Roman" w:hAnsi="Times New Roman" w:cs="Times New Roman"/>
          <w:b/>
          <w:smallCaps/>
          <w:color w:val="000000"/>
          <w:sz w:val="24"/>
          <w:szCs w:val="24"/>
          <w:u w:val="single"/>
          <w:lang w:eastAsia="en-GB"/>
        </w:rPr>
        <w:t>Key points for Member State to bear in mind:</w:t>
      </w:r>
    </w:p>
    <w:p w:rsidR="00EE710C" w:rsidRPr="00FB7749"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rsidR="00EE710C" w:rsidRPr="00FB7749"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rsidR="00EE710C" w:rsidRPr="00FB7749"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short audio-visual presentation can be very effective, but is not always necessary;</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Pr>
          <w:rFonts w:ascii="Times New Roman" w:eastAsia="Times New Roman" w:hAnsi="Times New Roman" w:cs="Times New Roman"/>
          <w:color w:val="000000"/>
          <w:sz w:val="24"/>
          <w:szCs w:val="24"/>
          <w:lang w:eastAsia="en-GB"/>
        </w:rPr>
        <w:t>ds expressed by the Beneficiary.</w:t>
      </w:r>
    </w:p>
    <w:p w:rsidR="00EE710C" w:rsidRPr="00FB7749"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EE710C">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rsidR="001345AE" w:rsidRDefault="001345A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913D3A" w:rsidRPr="007338F0"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73" w:name="_Toc484173515"/>
      <w:r w:rsidRPr="007338F0">
        <w:rPr>
          <w:sz w:val="32"/>
          <w:szCs w:val="32"/>
        </w:rPr>
        <w:t>ANNEX C4: Twinning interim quarterly report</w:t>
      </w:r>
      <w:r w:rsidR="006D7613">
        <w:rPr>
          <w:rStyle w:val="FootnoteReference"/>
          <w:sz w:val="32"/>
          <w:szCs w:val="32"/>
        </w:rPr>
        <w:footnoteReference w:id="43"/>
      </w:r>
      <w:bookmarkEnd w:id="1273"/>
    </w:p>
    <w:p w:rsidR="00913D3A" w:rsidRPr="00FB7749" w:rsidRDefault="00913D3A" w:rsidP="00913D3A">
      <w:pPr>
        <w:spacing w:after="0" w:line="240" w:lineRule="auto"/>
        <w:rPr>
          <w:rFonts w:ascii="Times New Roman" w:eastAsia="Times New Roman" w:hAnsi="Times New Roman" w:cs="Times New Roman"/>
          <w:sz w:val="24"/>
          <w:szCs w:val="24"/>
          <w:lang w:eastAsia="zh-CN"/>
        </w:rPr>
      </w:pPr>
    </w:p>
    <w:p w:rsidR="00A92DE1" w:rsidRPr="00FB7749" w:rsidRDefault="00A92DE1" w:rsidP="007338F0">
      <w:pPr>
        <w:jc w:val="center"/>
        <w:rPr>
          <w:lang w:eastAsia="en-GB"/>
        </w:rPr>
      </w:pPr>
      <w:r w:rsidRPr="00FB7749">
        <w:rPr>
          <w:noProof/>
          <w:lang w:eastAsia="en-GB"/>
        </w:rPr>
        <w:drawing>
          <wp:inline distT="0" distB="0" distL="0" distR="0" wp14:anchorId="24913D8F" wp14:editId="72F36F5D">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rsidR="00A92DE1" w:rsidRPr="00FB7749"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rsidR="00A92DE1" w:rsidRPr="007338F0" w:rsidRDefault="00A92DE1" w:rsidP="007338F0">
      <w:pPr>
        <w:jc w:val="center"/>
        <w:rPr>
          <w:rFonts w:ascii="Times New Roman" w:hAnsi="Times New Roman" w:cs="Times New Roman"/>
          <w:sz w:val="28"/>
          <w:szCs w:val="28"/>
          <w:lang w:eastAsia="en-GB"/>
        </w:rPr>
      </w:pPr>
      <w:bookmarkStart w:id="1274" w:name="_Toc442374543"/>
      <w:bookmarkStart w:id="1275" w:name="_Toc442375033"/>
      <w:bookmarkStart w:id="1276" w:name="_Toc443320355"/>
      <w:bookmarkStart w:id="1277" w:name="_Toc464460202"/>
      <w:bookmarkStart w:id="1278" w:name="_Toc476063552"/>
      <w:bookmarkStart w:id="1279" w:name="_Toc476068034"/>
      <w:r w:rsidRPr="007338F0">
        <w:rPr>
          <w:rFonts w:ascii="Times New Roman" w:hAnsi="Times New Roman" w:cs="Times New Roman"/>
          <w:sz w:val="28"/>
          <w:szCs w:val="28"/>
          <w:lang w:eastAsia="en-GB"/>
        </w:rPr>
        <w:t>EUROPEAN COMMISSION</w:t>
      </w:r>
      <w:bookmarkEnd w:id="1274"/>
      <w:bookmarkEnd w:id="1275"/>
      <w:bookmarkEnd w:id="1276"/>
      <w:bookmarkEnd w:id="1277"/>
      <w:bookmarkEnd w:id="1278"/>
      <w:bookmarkEnd w:id="1279"/>
    </w:p>
    <w:p w:rsidR="00BD61B5" w:rsidRPr="007338F0"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280" w:name="_Toc442374544"/>
      <w:bookmarkStart w:id="1281" w:name="_Toc442375034"/>
      <w:bookmarkStart w:id="1282" w:name="_Toc443320356"/>
      <w:bookmarkStart w:id="1283" w:name="_Toc464460203"/>
      <w:bookmarkStart w:id="1284" w:name="_Toc476063553"/>
      <w:bookmarkStart w:id="1285" w:name="_Toc476068035"/>
      <w:r w:rsidRPr="007338F0">
        <w:rPr>
          <w:rFonts w:ascii="Times New Roman" w:hAnsi="Times New Roman" w:cs="Times New Roman"/>
          <w:sz w:val="28"/>
          <w:szCs w:val="28"/>
          <w:lang w:eastAsia="en-GB"/>
        </w:rPr>
        <w:t>TWINNING PROJECTS</w:t>
      </w:r>
    </w:p>
    <w:p w:rsidR="00BD61B5" w:rsidRPr="007338F0"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7338F0">
        <w:rPr>
          <w:rFonts w:ascii="Times New Roman" w:hAnsi="Times New Roman" w:cs="Times New Roman"/>
          <w:sz w:val="28"/>
          <w:szCs w:val="28"/>
          <w:lang w:eastAsia="en-GB"/>
        </w:rPr>
        <w:t>INTERIM QUARTERLY REPORT</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TWINNING INTERIM QUARTERLY REPORT number:</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Project Title:</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Partners:</w:t>
      </w:r>
    </w:p>
    <w:p w:rsidR="00A92DE1" w:rsidRPr="00FB7749" w:rsidRDefault="00BD61B5" w:rsidP="007338F0">
      <w:pPr>
        <w:pBdr>
          <w:top w:val="single" w:sz="4" w:space="1" w:color="auto"/>
          <w:left w:val="single" w:sz="4" w:space="4" w:color="auto"/>
          <w:bottom w:val="single" w:sz="4" w:space="1" w:color="auto"/>
          <w:right w:val="single" w:sz="4" w:space="4" w:color="auto"/>
        </w:pBdr>
        <w:rPr>
          <w:rFonts w:ascii="Arial" w:hAnsi="Arial"/>
          <w:i/>
          <w:sz w:val="24"/>
          <w:lang w:eastAsia="en-GB"/>
        </w:rPr>
      </w:pPr>
      <w:r w:rsidRPr="007338F0">
        <w:rPr>
          <w:rFonts w:ascii="Times New Roman" w:hAnsi="Times New Roman" w:cs="Times New Roman"/>
          <w:sz w:val="28"/>
          <w:szCs w:val="28"/>
          <w:lang w:eastAsia="en-GB"/>
        </w:rPr>
        <w:t>Date:</w:t>
      </w:r>
      <w:r w:rsidRPr="00BD61B5">
        <w:rPr>
          <w:lang w:eastAsia="en-GB"/>
        </w:rPr>
        <w:t xml:space="preserve"> </w:t>
      </w:r>
      <w:bookmarkEnd w:id="1280"/>
      <w:bookmarkEnd w:id="1281"/>
      <w:bookmarkEnd w:id="1282"/>
      <w:bookmarkEnd w:id="1283"/>
      <w:bookmarkEnd w:id="1284"/>
      <w:bookmarkEnd w:id="1285"/>
    </w:p>
    <w:p w:rsidR="00A92DE1" w:rsidRPr="00FB7749" w:rsidRDefault="00A92DE1" w:rsidP="00A92DE1">
      <w:pPr>
        <w:tabs>
          <w:tab w:val="left" w:pos="3402"/>
          <w:tab w:val="left" w:pos="4395"/>
        </w:tabs>
        <w:spacing w:after="0" w:line="240" w:lineRule="auto"/>
        <w:jc w:val="center"/>
        <w:rPr>
          <w:rFonts w:ascii="Arial" w:eastAsia="Times New Roman" w:hAnsi="Arial" w:cs="Times New Roman"/>
          <w:color w:val="000000"/>
          <w:sz w:val="16"/>
          <w:szCs w:val="24"/>
          <w:lang w:eastAsia="en-GB"/>
        </w:rPr>
      </w:pPr>
    </w:p>
    <w:p w:rsidR="00A92DE1" w:rsidRPr="007338F0"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 xml:space="preserve">Twinning Grant Contract number: </w:t>
      </w:r>
      <w:r w:rsidRPr="007338F0">
        <w:rPr>
          <w:rFonts w:ascii="Times New Roman" w:eastAsia="Times New Roman" w:hAnsi="Times New Roman" w:cs="Times New Roman"/>
          <w:b/>
          <w:color w:val="000000"/>
          <w:sz w:val="28"/>
          <w:szCs w:val="28"/>
          <w:lang w:eastAsia="en-GB"/>
        </w:rPr>
        <w:tab/>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shd w:val="clear" w:color="auto" w:fill="000000"/>
        <w:spacing w:after="0" w:line="240" w:lineRule="auto"/>
        <w:jc w:val="center"/>
        <w:rPr>
          <w:rFonts w:ascii="Arial" w:eastAsia="Times New Roman" w:hAnsi="Arial" w:cs="Times New Roman"/>
          <w:b/>
          <w:color w:val="000000"/>
          <w:sz w:val="28"/>
          <w:szCs w:val="24"/>
          <w:lang w:eastAsia="en-GB"/>
        </w:rPr>
      </w:pPr>
      <w:r w:rsidRPr="00FB7749">
        <w:rPr>
          <w:rFonts w:ascii="Arial" w:eastAsia="Times New Roman" w:hAnsi="Arial" w:cs="Times New Roman"/>
          <w:b/>
          <w:color w:val="000000"/>
          <w:sz w:val="28"/>
          <w:szCs w:val="24"/>
          <w:lang w:eastAsia="en-GB"/>
        </w:rPr>
        <w:t>General instructions</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7338F0"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1.</w:t>
      </w:r>
      <w:r w:rsidRPr="007338F0">
        <w:rPr>
          <w:rFonts w:ascii="Times New Roman" w:eastAsia="Times New Roman" w:hAnsi="Times New Roman" w:cs="Times New Roman"/>
          <w:b/>
          <w:color w:val="000000"/>
          <w:sz w:val="24"/>
          <w:szCs w:val="24"/>
          <w:lang w:eastAsia="en-GB"/>
        </w:rPr>
        <w:tab/>
        <w:t>Overview</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w:t>
      </w:r>
      <w:r w:rsidRPr="007338F0">
        <w:rPr>
          <w:rFonts w:ascii="Times New Roman" w:eastAsia="Times New Roman" w:hAnsi="Times New Roman" w:cs="Times New Roman"/>
          <w:b/>
          <w:color w:val="000000"/>
          <w:sz w:val="24"/>
          <w:szCs w:val="24"/>
          <w:lang w:eastAsia="en-GB"/>
        </w:rPr>
        <w:t>Interim Quarterly Report/Final Report</w:t>
      </w:r>
      <w:r w:rsidRPr="007338F0">
        <w:rPr>
          <w:rFonts w:ascii="Times New Roman" w:eastAsia="Times New Roman" w:hAnsi="Times New Roman" w:cs="Times New Roman"/>
          <w:color w:val="000000"/>
          <w:sz w:val="24"/>
          <w:szCs w:val="24"/>
          <w:lang w:eastAsia="en-GB"/>
        </w:rPr>
        <w:t xml:space="preserve"> for the project comprises the following parts: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0</w:t>
      </w:r>
      <w:r w:rsidRPr="007338F0">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1</w:t>
      </w:r>
      <w:r w:rsidRPr="007338F0">
        <w:rPr>
          <w:rFonts w:ascii="Times New Roman" w:eastAsia="Times New Roman" w:hAnsi="Times New Roman" w:cs="Times New Roman"/>
          <w:color w:val="000000"/>
          <w:sz w:val="24"/>
          <w:szCs w:val="24"/>
          <w:lang w:eastAsia="en-GB"/>
        </w:rPr>
        <w:tab/>
        <w:t xml:space="preserve">Basic data on the project </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2</w:t>
      </w:r>
      <w:r w:rsidRPr="007338F0">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3</w:t>
      </w:r>
      <w:r w:rsidRPr="007338F0">
        <w:rPr>
          <w:rFonts w:ascii="Times New Roman" w:eastAsia="Times New Roman" w:hAnsi="Times New Roman" w:cs="Times New Roman"/>
          <w:color w:val="000000"/>
          <w:sz w:val="24"/>
          <w:szCs w:val="24"/>
          <w:lang w:eastAsia="en-GB"/>
        </w:rPr>
        <w:tab/>
        <w:t>Expenditure: actual expenditure in relation to budgeted expenditure</w:t>
      </w: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2.</w:t>
      </w:r>
      <w:r w:rsidRPr="007338F0">
        <w:rPr>
          <w:rFonts w:ascii="Times New Roman" w:eastAsia="Times New Roman" w:hAnsi="Times New Roman" w:cs="Times New Roman"/>
          <w:b/>
          <w:color w:val="000000"/>
          <w:sz w:val="24"/>
          <w:szCs w:val="24"/>
          <w:lang w:eastAsia="en-GB"/>
        </w:rPr>
        <w:tab/>
        <w:t>General guidance</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Throughout the entire Twinning project, at </w:t>
      </w:r>
      <w:r w:rsidRPr="007338F0">
        <w:rPr>
          <w:rFonts w:ascii="Times New Roman" w:eastAsia="Times New Roman" w:hAnsi="Times New Roman" w:cs="Times New Roman"/>
          <w:b/>
          <w:color w:val="000000"/>
          <w:sz w:val="24"/>
          <w:szCs w:val="24"/>
          <w:lang w:eastAsia="en-GB"/>
        </w:rPr>
        <w:t>three-monthly intervals</w:t>
      </w:r>
      <w:r w:rsidRPr="007338F0">
        <w:rPr>
          <w:rFonts w:ascii="Times New Roman" w:eastAsia="Times New Roman" w:hAnsi="Times New Roman" w:cs="Times New Roman"/>
          <w:color w:val="000000"/>
          <w:sz w:val="24"/>
          <w:szCs w:val="24"/>
          <w:lang w:eastAsia="en-GB"/>
        </w:rPr>
        <w:t xml:space="preserve"> starting with the date of notification of endorsement / signature, the PLs may prepare Interim Quarterly Reports/Final Reports.  </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Interim Quarterly Reports/Final Reports cover both substance and Finances.  </w:t>
      </w:r>
    </w:p>
    <w:p w:rsidR="00A92DE1" w:rsidRPr="00FB7749" w:rsidRDefault="00A92DE1" w:rsidP="00A92DE1">
      <w:pPr>
        <w:numPr>
          <w:ilvl w:val="0"/>
          <w:numId w:val="124"/>
        </w:numPr>
        <w:tabs>
          <w:tab w:val="left" w:pos="284"/>
        </w:tabs>
        <w:spacing w:after="0" w:line="240" w:lineRule="auto"/>
        <w:ind w:left="284" w:hanging="284"/>
        <w:jc w:val="both"/>
        <w:rPr>
          <w:rFonts w:ascii="Arial" w:eastAsia="Times New Roman" w:hAnsi="Arial"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deadline for submission of the </w:t>
      </w:r>
      <w:r w:rsidRPr="007338F0">
        <w:rPr>
          <w:rFonts w:ascii="Times New Roman" w:eastAsia="Times New Roman" w:hAnsi="Times New Roman" w:cs="Times New Roman"/>
          <w:b/>
          <w:color w:val="000000"/>
          <w:sz w:val="24"/>
          <w:szCs w:val="24"/>
          <w:lang w:eastAsia="en-GB"/>
        </w:rPr>
        <w:t>Interim Quarterly Reports/Final Reports</w:t>
      </w:r>
      <w:r w:rsidRPr="007338F0">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actual project implementation, since the arrival of the RTA in the Beneficiary country and the beginning of the work schedule rarely coincide with the date of notification.</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Member State PL in cooperation with the Beneficiary PL will submit, within the month following each quarter, the interim quarterly reports to the concerned authority (see 6.4 of the Twinning Manual).   </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One copy of the Report</w:t>
      </w:r>
      <w:r w:rsidRPr="007338F0">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rsidR="00A92DE1" w:rsidRPr="007338F0"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Report must be submitted </w:t>
      </w:r>
      <w:r w:rsidR="009D489D" w:rsidRPr="007338F0">
        <w:rPr>
          <w:rFonts w:ascii="Times New Roman" w:eastAsia="Times New Roman" w:hAnsi="Times New Roman" w:cs="Times New Roman"/>
          <w:color w:val="000000"/>
          <w:sz w:val="24"/>
          <w:szCs w:val="24"/>
          <w:lang w:eastAsia="en-GB"/>
        </w:rPr>
        <w:t>in the contract language.</w:t>
      </w:r>
    </w:p>
    <w:p w:rsidR="00A92DE1" w:rsidRPr="007338F0"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7338F0">
        <w:rPr>
          <w:rFonts w:ascii="Times New Roman" w:eastAsia="Times New Roman" w:hAnsi="Times New Roman" w:cs="Times New Roman"/>
          <w:color w:val="000000"/>
          <w:sz w:val="18"/>
          <w:szCs w:val="24"/>
          <w:lang w:eastAsia="en-GB"/>
        </w:rPr>
        <w:t xml:space="preserve"> </w:t>
      </w:r>
    </w:p>
    <w:p w:rsidR="00A92DE1" w:rsidRPr="007338F0" w:rsidRDefault="00A92DE1" w:rsidP="00A92DE1">
      <w:pPr>
        <w:spacing w:after="0" w:line="240" w:lineRule="auto"/>
        <w:rPr>
          <w:rFonts w:ascii="Times New Roman" w:eastAsia="Times New Roman" w:hAnsi="Times New Roman" w:cs="Times New Roman"/>
          <w:color w:val="000000"/>
          <w:sz w:val="18"/>
          <w:szCs w:val="24"/>
          <w:lang w:eastAsia="en-GB"/>
        </w:rPr>
      </w:pP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3.</w:t>
      </w:r>
      <w:r w:rsidRPr="007338F0">
        <w:rPr>
          <w:rFonts w:ascii="Times New Roman" w:eastAsia="Times New Roman" w:hAnsi="Times New Roman" w:cs="Times New Roman"/>
          <w:b/>
          <w:color w:val="000000"/>
          <w:sz w:val="24"/>
          <w:szCs w:val="24"/>
          <w:lang w:eastAsia="en-GB"/>
        </w:rPr>
        <w:tab/>
        <w:t>Notice</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BB41DC">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approval of the </w:t>
      </w:r>
      <w:r w:rsidRPr="007338F0">
        <w:rPr>
          <w:rFonts w:ascii="Times New Roman" w:eastAsia="Times New Roman" w:hAnsi="Times New Roman" w:cs="Times New Roman"/>
          <w:b/>
          <w:color w:val="000000"/>
          <w:sz w:val="24"/>
          <w:szCs w:val="24"/>
          <w:lang w:eastAsia="en-GB"/>
        </w:rPr>
        <w:t>Report</w:t>
      </w:r>
      <w:r w:rsidRPr="007338F0">
        <w:rPr>
          <w:rFonts w:ascii="Times New Roman" w:eastAsia="Times New Roman" w:hAnsi="Times New Roman" w:cs="Times New Roman"/>
          <w:color w:val="000000"/>
          <w:sz w:val="24"/>
          <w:szCs w:val="24"/>
          <w:lang w:eastAsia="en-GB"/>
        </w:rPr>
        <w:t xml:space="preserve"> by the relevant authorities is without prejudice to the Commission's right to suspend the activities of a project, terminate an agreement or take any other appropriate step should subsequent verifications reveal problems or significant divergences from the work-plan, the budget or the conditions of the Twinning Grant Contract as approved.</w:t>
      </w:r>
    </w:p>
    <w:p w:rsidR="00A92DE1" w:rsidRPr="007338F0"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views expressed in this report do not necessarily reflect the views of the European Commission </w:t>
      </w:r>
    </w:p>
    <w:p w:rsidR="00A92DE1" w:rsidRPr="00FB7749" w:rsidRDefault="00A92DE1" w:rsidP="00A92DE1">
      <w:pPr>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br w:type="page"/>
      </w:r>
    </w:p>
    <w:p w:rsidR="00A92DE1" w:rsidRPr="007338F0"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 xml:space="preserve">Twinning Grant Contract number: </w:t>
      </w:r>
      <w:r w:rsidRPr="007338F0">
        <w:rPr>
          <w:rFonts w:ascii="Times New Roman" w:eastAsia="Times New Roman" w:hAnsi="Times New Roman" w:cs="Times New Roman"/>
          <w:b/>
          <w:color w:val="000000"/>
          <w:sz w:val="28"/>
          <w:szCs w:val="28"/>
          <w:lang w:eastAsia="en-GB"/>
        </w:rPr>
        <w:tab/>
      </w:r>
      <w:r w:rsidRPr="007338F0">
        <w:rPr>
          <w:rFonts w:ascii="Times New Roman" w:eastAsia="Times New Roman" w:hAnsi="Times New Roman" w:cs="Times New Roman"/>
          <w:b/>
          <w:i/>
          <w:color w:val="000000"/>
          <w:sz w:val="28"/>
          <w:szCs w:val="28"/>
          <w:lang w:eastAsia="en-GB"/>
        </w:rPr>
        <w:t>country - year - IB - sector - number</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Section 0</w:t>
      </w:r>
      <w:r w:rsidRPr="007338F0">
        <w:rPr>
          <w:rFonts w:ascii="Times New Roman" w:eastAsia="Times New Roman" w:hAnsi="Times New Roman" w:cs="Times New Roman"/>
          <w:b/>
          <w:color w:val="000000"/>
          <w:sz w:val="28"/>
          <w:szCs w:val="28"/>
          <w:lang w:eastAsia="en-GB"/>
        </w:rPr>
        <w:tab/>
      </w:r>
    </w:p>
    <w:p w:rsidR="00A92DE1" w:rsidRPr="007338F0"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Executive summary</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1. Provide a max 2 pages executive summary</w:t>
      </w: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2. List decisions needed to be taken by the Steering Committee</w:t>
      </w: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 xml:space="preserve"> </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 xml:space="preserve">Impact on achievement of work plans / re-sequencing, re-set of targets etc. </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Technical impact</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7338F0">
        <w:rPr>
          <w:rFonts w:ascii="Times New Roman" w:eastAsia="Times New Roman" w:hAnsi="Times New Roman" w:cs="Times New Roman"/>
          <w:color w:val="000000"/>
          <w:sz w:val="28"/>
          <w:szCs w:val="28"/>
          <w:lang w:eastAsia="en-GB"/>
        </w:rPr>
        <w:t>Financial and budgetary impact</w:t>
      </w:r>
    </w:p>
    <w:p w:rsidR="00A92DE1" w:rsidRPr="00FB7749" w:rsidRDefault="00A92DE1" w:rsidP="00A92DE1">
      <w:pPr>
        <w:spacing w:after="0" w:line="240" w:lineRule="auto"/>
        <w:rPr>
          <w:rFonts w:ascii="Arial" w:eastAsia="Times New Roman" w:hAnsi="Arial" w:cs="Times New Roman"/>
          <w:color w:val="000000"/>
          <w:sz w:val="28"/>
          <w:szCs w:val="28"/>
          <w:lang w:eastAsia="en-GB"/>
        </w:rPr>
      </w:pPr>
    </w:p>
    <w:p w:rsidR="00A92DE1" w:rsidRPr="00FB7749" w:rsidRDefault="00A92DE1" w:rsidP="00A92DE1">
      <w:pPr>
        <w:spacing w:after="0" w:line="240" w:lineRule="auto"/>
        <w:rPr>
          <w:rFonts w:ascii="Arial" w:eastAsia="Times New Roman" w:hAnsi="Arial" w:cs="Times New Roman"/>
          <w:color w:val="000000"/>
          <w:sz w:val="28"/>
          <w:szCs w:val="28"/>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 xml:space="preserve">Section 1: </w:t>
      </w:r>
    </w:p>
    <w:p w:rsidR="00A92DE1" w:rsidRPr="007338F0"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Project data</w:t>
      </w:r>
    </w:p>
    <w:p w:rsidR="00A92DE1" w:rsidRPr="00FB7749" w:rsidRDefault="00A92DE1" w:rsidP="00A92DE1">
      <w:pPr>
        <w:numPr>
          <w:ilvl w:val="12"/>
          <w:numId w:val="0"/>
        </w:numPr>
        <w:spacing w:after="0" w:line="240" w:lineRule="auto"/>
        <w:rPr>
          <w:rFonts w:ascii="Arial" w:eastAsia="Times New Roman" w:hAnsi="Arial" w:cs="Times New Roman"/>
          <w:b/>
          <w:color w:val="000000"/>
          <w:sz w:val="24"/>
          <w:szCs w:val="24"/>
          <w:lang w:eastAsia="en-GB"/>
        </w:rPr>
      </w:pP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Twinning Grant Contract Number</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Project Title:</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Twinning Partners (Member State(s)  and Beneficiary)</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Report Number:</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Period covered by the report:</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Duration of the project:</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Reported by:</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rsidR="00A92DE1" w:rsidRDefault="00A92DE1" w:rsidP="00A92DE1">
      <w:pPr>
        <w:numPr>
          <w:ilvl w:val="12"/>
          <w:numId w:val="0"/>
        </w:numPr>
        <w:spacing w:after="0" w:line="240" w:lineRule="auto"/>
        <w:rPr>
          <w:rFonts w:ascii="Arial" w:eastAsia="Times New Roman" w:hAnsi="Arial" w:cs="Times New Roman"/>
          <w:color w:val="000000"/>
          <w:sz w:val="18"/>
          <w:szCs w:val="24"/>
          <w:lang w:eastAsia="en-GB"/>
        </w:rPr>
      </w:pPr>
    </w:p>
    <w:p w:rsidR="00AE1DEF" w:rsidRDefault="00AE1DEF" w:rsidP="00A92DE1">
      <w:pPr>
        <w:numPr>
          <w:ilvl w:val="12"/>
          <w:numId w:val="0"/>
        </w:numPr>
        <w:spacing w:after="0" w:line="240" w:lineRule="auto"/>
        <w:rPr>
          <w:rFonts w:ascii="Arial" w:eastAsia="Times New Roman" w:hAnsi="Arial" w:cs="Times New Roman"/>
          <w:color w:val="000000"/>
          <w:sz w:val="18"/>
          <w:szCs w:val="24"/>
          <w:lang w:eastAsia="en-GB"/>
        </w:rPr>
      </w:pPr>
    </w:p>
    <w:p w:rsidR="00AE1DEF" w:rsidRDefault="00AE1DEF">
      <w:pPr>
        <w:rPr>
          <w:rFonts w:ascii="Arial" w:eastAsia="Times New Roman" w:hAnsi="Arial" w:cs="Times New Roman"/>
          <w:color w:val="000000"/>
          <w:sz w:val="18"/>
          <w:szCs w:val="24"/>
          <w:lang w:eastAsia="en-GB"/>
        </w:rPr>
      </w:pPr>
      <w:r>
        <w:rPr>
          <w:rFonts w:ascii="Arial" w:eastAsia="Times New Roman" w:hAnsi="Arial" w:cs="Times New Roman"/>
          <w:color w:val="000000"/>
          <w:sz w:val="18"/>
          <w:szCs w:val="24"/>
          <w:lang w:eastAsia="en-GB"/>
        </w:rPr>
        <w:br w:type="page"/>
      </w:r>
    </w:p>
    <w:p w:rsidR="00AE1DEF" w:rsidRPr="00FB7749" w:rsidRDefault="00AE1DEF" w:rsidP="00A92DE1">
      <w:pPr>
        <w:numPr>
          <w:ilvl w:val="12"/>
          <w:numId w:val="0"/>
        </w:numPr>
        <w:spacing w:after="0" w:line="240" w:lineRule="auto"/>
        <w:rPr>
          <w:rFonts w:ascii="Arial" w:eastAsia="Times New Roman" w:hAnsi="Arial" w:cs="Times New Roman"/>
          <w:color w:val="000000"/>
          <w:sz w:val="18"/>
          <w:szCs w:val="24"/>
          <w:lang w:eastAsia="en-GB"/>
        </w:rPr>
      </w:pPr>
    </w:p>
    <w:p w:rsidR="00A92DE1" w:rsidRPr="00FB7749" w:rsidRDefault="00A92DE1" w:rsidP="00A92DE1">
      <w:pPr>
        <w:tabs>
          <w:tab w:val="left" w:pos="3400"/>
          <w:tab w:val="left" w:pos="4395"/>
        </w:tabs>
        <w:spacing w:after="0" w:line="240" w:lineRule="auto"/>
        <w:jc w:val="center"/>
        <w:rPr>
          <w:rFonts w:ascii="Arial" w:eastAsia="Times New Roman" w:hAnsi="Arial" w:cs="Times New Roman"/>
          <w:color w:val="000000"/>
          <w:sz w:val="24"/>
          <w:szCs w:val="24"/>
          <w:lang w:eastAsia="en-GB"/>
        </w:rPr>
      </w:pP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 xml:space="preserve">Section 2: </w:t>
      </w: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Content</w:t>
      </w: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p w:rsidR="00A92DE1" w:rsidRPr="007338F0"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rsidR="00A92DE1" w:rsidRPr="007338F0"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2A – BACKGROUND</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2B – ACHIEVEMENT OF MANDATORY RESULTS</w:t>
      </w:r>
      <w:r w:rsidR="000F2D82">
        <w:rPr>
          <w:rFonts w:ascii="Times New Roman" w:eastAsia="Times New Roman" w:hAnsi="Times New Roman" w:cs="Times New Roman"/>
          <w:color w:val="000000"/>
          <w:sz w:val="24"/>
          <w:szCs w:val="24"/>
          <w:lang w:eastAsia="en-GB"/>
        </w:rPr>
        <w:t>/OUTPUTS</w:t>
      </w:r>
      <w:r w:rsidRPr="007338F0">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2C – ACTIVITIES IN THE REPORTING PERIOD</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2D – TIMING AND DELAYS</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2E – ASSESSMENT</w:t>
      </w:r>
    </w:p>
    <w:p w:rsidR="00A92DE1" w:rsidRPr="007338F0"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rsidR="00A92DE1" w:rsidRPr="007338F0"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7338F0">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rsidR="00A92DE1" w:rsidRPr="00FB7749" w:rsidRDefault="00A92DE1" w:rsidP="00A92DE1">
      <w:pPr>
        <w:tabs>
          <w:tab w:val="left" w:pos="567"/>
        </w:tabs>
        <w:spacing w:after="0" w:line="240" w:lineRule="auto"/>
        <w:ind w:left="567" w:hanging="567"/>
        <w:jc w:val="both"/>
        <w:rPr>
          <w:rFonts w:ascii="Arial" w:eastAsia="Times New Roman" w:hAnsi="Arial" w:cs="Times New Roman"/>
          <w:color w:val="000000"/>
          <w:sz w:val="18"/>
          <w:szCs w:val="20"/>
        </w:rPr>
      </w:pPr>
    </w:p>
    <w:p w:rsidR="00A92DE1" w:rsidRPr="00FB7749" w:rsidRDefault="00A92DE1" w:rsidP="00A92DE1">
      <w:pPr>
        <w:numPr>
          <w:ilvl w:val="12"/>
          <w:numId w:val="0"/>
        </w:numPr>
        <w:spacing w:after="0" w:line="240" w:lineRule="auto"/>
        <w:rPr>
          <w:rFonts w:ascii="Arial" w:eastAsia="Times New Roman" w:hAnsi="Arial" w:cs="Times New Roman"/>
          <w:b/>
          <w:color w:val="000000"/>
          <w:sz w:val="18"/>
          <w:szCs w:val="24"/>
          <w:lang w:eastAsia="en-GB"/>
        </w:rPr>
      </w:pPr>
    </w:p>
    <w:p w:rsidR="00A92DE1" w:rsidRPr="007338F0"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7338F0">
        <w:rPr>
          <w:rFonts w:ascii="Times New Roman" w:eastAsia="Times New Roman" w:hAnsi="Times New Roman" w:cs="Times New Roman"/>
          <w:b/>
          <w:color w:val="000000"/>
          <w:sz w:val="24"/>
          <w:szCs w:val="24"/>
          <w:u w:val="single"/>
          <w:lang w:eastAsia="en-GB"/>
        </w:rPr>
        <w:t>2A - BACKGROUND</w:t>
      </w: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p>
    <w:p w:rsidR="00A92DE1" w:rsidRPr="007338F0" w:rsidRDefault="00A92DE1" w:rsidP="007338F0">
      <w:pPr>
        <w:rPr>
          <w:rFonts w:ascii="Times New Roman" w:hAnsi="Times New Roman" w:cs="Times New Roman"/>
          <w:b/>
          <w:sz w:val="24"/>
          <w:szCs w:val="24"/>
          <w:lang w:eastAsia="zh-CN"/>
        </w:rPr>
      </w:pPr>
      <w:bookmarkStart w:id="1286" w:name="_Toc131833040"/>
      <w:bookmarkStart w:id="1287" w:name="_Toc442374549"/>
      <w:bookmarkStart w:id="1288" w:name="_Toc442375039"/>
      <w:bookmarkStart w:id="1289" w:name="_Toc443320361"/>
      <w:bookmarkStart w:id="1290" w:name="_Toc464460208"/>
      <w:bookmarkStart w:id="1291" w:name="_Toc476063558"/>
      <w:bookmarkStart w:id="1292" w:name="_Toc476068040"/>
      <w:r w:rsidRPr="007338F0">
        <w:rPr>
          <w:rFonts w:ascii="Times New Roman" w:hAnsi="Times New Roman" w:cs="Times New Roman"/>
          <w:b/>
          <w:sz w:val="24"/>
          <w:szCs w:val="24"/>
          <w:lang w:eastAsia="zh-CN"/>
        </w:rPr>
        <w:t>Overall objectives</w:t>
      </w:r>
      <w:bookmarkEnd w:id="1286"/>
      <w:bookmarkEnd w:id="1287"/>
      <w:bookmarkEnd w:id="1288"/>
      <w:bookmarkEnd w:id="1289"/>
      <w:bookmarkEnd w:id="1290"/>
      <w:bookmarkEnd w:id="1291"/>
      <w:bookmarkEnd w:id="1292"/>
    </w:p>
    <w:p w:rsidR="00A92DE1" w:rsidRPr="00913D3A"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shd w:val="clear" w:color="auto" w:fill="C0C0C0"/>
          </w:tcPr>
          <w:p w:rsidR="00A92DE1" w:rsidRPr="007338F0"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7338F0">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State of achievement/ problems encountered</w:t>
            </w:r>
          </w:p>
        </w:tc>
      </w:tr>
      <w:tr w:rsidR="00A92DE1" w:rsidRPr="00FB7749"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rsidR="00A92DE1" w:rsidRPr="00913D3A"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913D3A">
              <w:rPr>
                <w:rFonts w:ascii="Times New Roman" w:eastAsia="Times New Roman" w:hAnsi="Times New Roman" w:cs="Times New Roman"/>
                <w:b/>
                <w:snapToGrid w:val="0"/>
                <w:sz w:val="20"/>
                <w:szCs w:val="24"/>
                <w:lang w:eastAsia="en-GB"/>
              </w:rPr>
              <w:t xml:space="preserve">Overall Objective (copied from log frame) </w:t>
            </w:r>
          </w:p>
        </w:tc>
      </w:tr>
      <w:tr w:rsidR="00A92DE1" w:rsidRPr="00FB7749"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913D3A">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rsidR="00A92DE1" w:rsidRPr="00A900AA" w:rsidRDefault="00A92DE1" w:rsidP="00A92DE1">
            <w:pPr>
              <w:tabs>
                <w:tab w:val="left" w:pos="2268"/>
              </w:tabs>
              <w:spacing w:after="0" w:line="240" w:lineRule="auto"/>
              <w:rPr>
                <w:rFonts w:ascii="Times New Roman" w:eastAsia="Times New Roman" w:hAnsi="Times New Roman" w:cs="Times New Roman"/>
                <w:sz w:val="20"/>
                <w:szCs w:val="20"/>
              </w:rPr>
            </w:pPr>
          </w:p>
        </w:tc>
      </w:tr>
    </w:tbl>
    <w:p w:rsidR="00A92DE1" w:rsidRPr="00FB7749" w:rsidRDefault="00A92DE1" w:rsidP="00A92DE1">
      <w:pPr>
        <w:tabs>
          <w:tab w:val="left" w:pos="720"/>
        </w:tabs>
        <w:spacing w:after="0" w:line="240" w:lineRule="auto"/>
        <w:rPr>
          <w:rFonts w:ascii="Times New Roman" w:eastAsia="Times New Roman" w:hAnsi="Times New Roman" w:cs="Times New Roman"/>
          <w:sz w:val="24"/>
          <w:szCs w:val="20"/>
        </w:rPr>
      </w:pPr>
    </w:p>
    <w:p w:rsidR="00A92DE1" w:rsidRPr="007338F0" w:rsidRDefault="00A92DE1" w:rsidP="007338F0">
      <w:pPr>
        <w:rPr>
          <w:rFonts w:ascii="Times New Roman" w:hAnsi="Times New Roman" w:cs="Times New Roman"/>
          <w:b/>
          <w:sz w:val="24"/>
          <w:szCs w:val="24"/>
          <w:lang w:eastAsia="zh-CN"/>
        </w:rPr>
      </w:pPr>
      <w:bookmarkStart w:id="1293" w:name="_Toc476063559"/>
      <w:bookmarkStart w:id="1294" w:name="_Toc476068041"/>
      <w:r w:rsidRPr="007338F0">
        <w:rPr>
          <w:rFonts w:ascii="Times New Roman" w:hAnsi="Times New Roman" w:cs="Times New Roman"/>
          <w:b/>
          <w:sz w:val="24"/>
          <w:szCs w:val="24"/>
          <w:lang w:eastAsia="zh-CN"/>
        </w:rPr>
        <w:t>Specific Objectives</w:t>
      </w:r>
      <w:bookmarkEnd w:id="1293"/>
      <w:bookmarkEnd w:id="1294"/>
      <w:r w:rsidRPr="007338F0">
        <w:rPr>
          <w:rFonts w:ascii="Times New Roman" w:hAnsi="Times New Roman" w:cs="Times New Roman"/>
          <w:b/>
          <w:sz w:val="24"/>
          <w:szCs w:val="24"/>
          <w:lang w:eastAsia="zh-CN"/>
        </w:rPr>
        <w:t xml:space="preserve"> </w:t>
      </w:r>
    </w:p>
    <w:p w:rsidR="00A92DE1" w:rsidRPr="00FB7749"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shd w:val="clear" w:color="auto" w:fill="C0C0C0"/>
          </w:tcPr>
          <w:p w:rsidR="00A92DE1" w:rsidRPr="007338F0"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7338F0">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State of achievement/ problems encountered</w:t>
            </w:r>
          </w:p>
        </w:tc>
      </w:tr>
      <w:tr w:rsidR="00A92DE1" w:rsidRPr="00FB7749"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Project objective (copied from log frame)</w:t>
            </w:r>
          </w:p>
        </w:tc>
      </w:tr>
      <w:tr w:rsidR="00A92DE1" w:rsidRPr="00FB7749"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913D3A">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A900AA" w:rsidRDefault="00A92DE1" w:rsidP="00A92DE1">
            <w:pPr>
              <w:tabs>
                <w:tab w:val="left" w:pos="2268"/>
              </w:tabs>
              <w:spacing w:after="0" w:line="240" w:lineRule="auto"/>
              <w:rPr>
                <w:rFonts w:ascii="Times New Roman" w:eastAsia="Times New Roman" w:hAnsi="Times New Roman" w:cs="Times New Roman"/>
                <w:sz w:val="20"/>
                <w:szCs w:val="20"/>
              </w:rPr>
            </w:pPr>
          </w:p>
        </w:tc>
      </w:tr>
    </w:tbl>
    <w:p w:rsidR="00A92DE1" w:rsidRPr="00FB7749" w:rsidRDefault="00A92DE1" w:rsidP="00A92DE1">
      <w:pPr>
        <w:tabs>
          <w:tab w:val="left" w:pos="720"/>
        </w:tabs>
        <w:spacing w:after="0" w:line="240" w:lineRule="auto"/>
        <w:rPr>
          <w:rFonts w:ascii="Times New Roman" w:eastAsia="Times New Roman" w:hAnsi="Times New Roman" w:cs="Times New Roman"/>
          <w:sz w:val="24"/>
          <w:szCs w:val="20"/>
        </w:rPr>
      </w:pP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Policy and sector Developments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Political dialogue conclusions / agreements</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gorups</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Pr>
          <w:rFonts w:ascii="Times New Roman" w:eastAsia="Times New Roman" w:hAnsi="Times New Roman" w:cs="Times New Roman"/>
          <w:i/>
          <w:color w:val="000000"/>
          <w:sz w:val="24"/>
          <w:szCs w:val="24"/>
          <w:lang w:eastAsia="en-GB"/>
        </w:rPr>
        <w:t>/outputs</w:t>
      </w:r>
      <w:r w:rsidRPr="007338F0">
        <w:rPr>
          <w:rFonts w:ascii="Times New Roman" w:eastAsia="Times New Roman" w:hAnsi="Times New Roman" w:cs="Times New Roman"/>
          <w:i/>
          <w:color w:val="000000"/>
          <w:sz w:val="24"/>
          <w:szCs w:val="24"/>
          <w:lang w:eastAsia="en-GB"/>
        </w:rPr>
        <w:t xml:space="preserve"> foreseen for the project </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What were the key developments in the relevant reform area in the Beneficiary country in the reporting period?</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Project Assumptions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Which of the original assumptions of the project (Article 2 of the work-plan) have been fulfilled? </w:t>
      </w:r>
    </w:p>
    <w:p w:rsidR="00A92DE1" w:rsidRPr="007338F0"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Which of them are likely to be fulfilled soon? </w:t>
      </w:r>
    </w:p>
    <w:p w:rsidR="00A92DE1" w:rsidRPr="007338F0"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2B - ACHIEVEMENT OF MANDATORY RESULTS</w:t>
      </w:r>
      <w:r w:rsidR="000F2D82">
        <w:rPr>
          <w:rFonts w:ascii="Times New Roman" w:eastAsia="Times New Roman" w:hAnsi="Times New Roman" w:cs="Times New Roman"/>
          <w:b/>
          <w:color w:val="000000"/>
          <w:sz w:val="24"/>
          <w:szCs w:val="24"/>
          <w:u w:val="single"/>
          <w:lang w:eastAsia="en-GB"/>
        </w:rPr>
        <w:t>/OUTPUTS</w:t>
      </w:r>
    </w:p>
    <w:p w:rsidR="00A92DE1" w:rsidRPr="00FB7749" w:rsidRDefault="00A92DE1" w:rsidP="00A92DE1">
      <w:pPr>
        <w:spacing w:after="0" w:line="240" w:lineRule="auto"/>
        <w:rPr>
          <w:rFonts w:ascii="Arial" w:eastAsia="Times New Roman" w:hAnsi="Arial" w:cs="Times New Roman"/>
          <w:i/>
          <w:color w:val="000000"/>
          <w:sz w:val="24"/>
          <w:szCs w:val="24"/>
          <w:lang w:eastAsia="en-GB"/>
        </w:rPr>
      </w:pPr>
    </w:p>
    <w:p w:rsidR="00913D3A" w:rsidRPr="007338F0"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Pr>
          <w:rFonts w:ascii="Times New Roman" w:eastAsia="Times New Roman" w:hAnsi="Times New Roman" w:cs="Times New Roman"/>
          <w:i/>
          <w:color w:val="000000"/>
          <w:sz w:val="24"/>
          <w:szCs w:val="24"/>
          <w:lang w:eastAsia="en-GB"/>
        </w:rPr>
        <w:t>/outputs</w:t>
      </w:r>
      <w:r w:rsidRPr="007338F0">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rsidR="00A92DE1" w:rsidRPr="00913D3A"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295" w:name="_Toc131833047"/>
    </w:p>
    <w:p w:rsidR="00A92DE1" w:rsidRPr="007338F0" w:rsidRDefault="00A92DE1" w:rsidP="007338F0">
      <w:pPr>
        <w:spacing w:after="0" w:line="240" w:lineRule="auto"/>
        <w:rPr>
          <w:rFonts w:ascii="Times New Roman" w:eastAsia="Times New Roman" w:hAnsi="Times New Roman" w:cs="Times New Roman"/>
          <w:b/>
          <w:color w:val="000000"/>
          <w:sz w:val="24"/>
          <w:szCs w:val="24"/>
          <w:lang w:eastAsia="en-GB"/>
        </w:rPr>
      </w:pPr>
      <w:bookmarkStart w:id="1296" w:name="_Toc442374551"/>
      <w:bookmarkStart w:id="1297" w:name="_Toc442375041"/>
      <w:bookmarkStart w:id="1298" w:name="_Toc443320363"/>
      <w:bookmarkStart w:id="1299" w:name="_Toc464460210"/>
      <w:bookmarkStart w:id="1300" w:name="_Toc476063560"/>
      <w:bookmarkStart w:id="1301" w:name="_Toc476068042"/>
      <w:r w:rsidRPr="007338F0">
        <w:rPr>
          <w:rFonts w:ascii="Times New Roman" w:eastAsia="Times New Roman" w:hAnsi="Times New Roman" w:cs="Times New Roman"/>
          <w:b/>
          <w:color w:val="000000"/>
          <w:sz w:val="24"/>
          <w:szCs w:val="24"/>
          <w:lang w:eastAsia="en-GB"/>
        </w:rPr>
        <w:t>Results under components</w:t>
      </w:r>
      <w:bookmarkEnd w:id="1295"/>
      <w:bookmarkEnd w:id="1296"/>
      <w:bookmarkEnd w:id="1297"/>
      <w:bookmarkEnd w:id="1298"/>
      <w:bookmarkEnd w:id="1299"/>
      <w:bookmarkEnd w:id="1300"/>
      <w:bookmarkEnd w:id="1301"/>
      <w:r w:rsidRPr="007338F0">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rsidR="00A92DE1" w:rsidRPr="00FB7749" w:rsidRDefault="00A92DE1" w:rsidP="00A92DE1">
            <w:pPr>
              <w:tabs>
                <w:tab w:val="left" w:pos="2268"/>
              </w:tabs>
              <w:autoSpaceDE w:val="0"/>
              <w:autoSpaceDN w:val="0"/>
              <w:adjustRightInd w:val="0"/>
              <w:spacing w:before="240" w:after="60" w:line="240" w:lineRule="auto"/>
              <w:rPr>
                <w:rFonts w:ascii="Arial" w:eastAsia="Times New Roman" w:hAnsi="Arial" w:cs="Arial"/>
                <w:sz w:val="20"/>
                <w:szCs w:val="20"/>
                <w:highlight w:val="yellow"/>
                <w:lang w:eastAsia="en-GB"/>
              </w:rPr>
            </w:pPr>
            <w:r w:rsidRPr="00FB7749">
              <w:rPr>
                <w:rFonts w:ascii="Arial" w:eastAsia="Times New Roman" w:hAnsi="Arial" w:cs="Arial"/>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FB7749">
              <w:rPr>
                <w:rFonts w:ascii="Times New Roman" w:eastAsia="Times New Roman" w:hAnsi="Times New Roman" w:cs="Times New Roman"/>
                <w:b/>
                <w:bCs/>
                <w:sz w:val="20"/>
                <w:szCs w:val="20"/>
                <w:lang w:eastAsia="en-GB"/>
              </w:rPr>
              <w:t>State of achievement/ problems encountered</w:t>
            </w:r>
          </w:p>
        </w:tc>
      </w:tr>
      <w:tr w:rsidR="00A92DE1" w:rsidRPr="00FB7749" w:rsidTr="00C143C7">
        <w:tc>
          <w:tcPr>
            <w:tcW w:w="9108" w:type="dxa"/>
            <w:gridSpan w:val="2"/>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FB7749">
              <w:rPr>
                <w:rFonts w:ascii="Times New Roman" w:eastAsia="Times New Roman" w:hAnsi="Times New Roman" w:cs="Times New Roman"/>
                <w:b/>
                <w:bCs/>
                <w:sz w:val="20"/>
                <w:szCs w:val="20"/>
                <w:lang w:eastAsia="en-GB"/>
              </w:rPr>
              <w:t>Result 1 (copied from log frame)</w:t>
            </w:r>
          </w:p>
        </w:tc>
      </w:tr>
      <w:tr w:rsidR="00A92DE1" w:rsidRPr="00FB7749" w:rsidTr="00C143C7">
        <w:tc>
          <w:tcPr>
            <w:tcW w:w="3708"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FB7749">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FB7749" w:rsidTr="00C143C7">
        <w:tc>
          <w:tcPr>
            <w:tcW w:w="9108" w:type="dxa"/>
            <w:gridSpan w:val="2"/>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FB7749">
              <w:rPr>
                <w:rFonts w:ascii="Times New Roman" w:eastAsia="Times New Roman" w:hAnsi="Times New Roman" w:cs="Times New Roman"/>
                <w:b/>
                <w:bCs/>
                <w:sz w:val="20"/>
                <w:szCs w:val="20"/>
                <w:lang w:eastAsia="en-GB"/>
              </w:rPr>
              <w:t xml:space="preserve">Result </w:t>
            </w: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0"/>
                <w:szCs w:val="20"/>
                <w:lang w:eastAsia="en-GB"/>
              </w:rPr>
              <w:t xml:space="preserve"> (copied from log frame)</w:t>
            </w:r>
          </w:p>
        </w:tc>
      </w:tr>
      <w:tr w:rsidR="00A92DE1" w:rsidRPr="00FB7749" w:rsidTr="00C143C7">
        <w:tc>
          <w:tcPr>
            <w:tcW w:w="3708"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FB7749">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rsidR="00A92DE1" w:rsidRPr="00FB7749" w:rsidRDefault="00A92DE1" w:rsidP="00A92DE1">
      <w:pPr>
        <w:autoSpaceDE w:val="0"/>
        <w:autoSpaceDN w:val="0"/>
        <w:adjustRightInd w:val="0"/>
        <w:spacing w:after="0" w:line="240" w:lineRule="auto"/>
        <w:rPr>
          <w:rFonts w:ascii="Arial" w:eastAsia="Times New Roman" w:hAnsi="Arial" w:cs="Arial"/>
          <w:color w:val="0000FF"/>
          <w:sz w:val="20"/>
          <w:szCs w:val="20"/>
          <w:lang w:eastAsia="en-GB"/>
        </w:rPr>
      </w:pP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2C. ACTIVITIES IN THE REPORTING PERIOD</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p>
    <w:p w:rsidR="00A92DE1" w:rsidRPr="007338F0"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i/>
          <w:color w:val="000000"/>
          <w:sz w:val="24"/>
          <w:szCs w:val="24"/>
          <w:lang w:eastAsia="en-GB"/>
        </w:rPr>
        <w:t>Under budget heading Mandatory result</w:t>
      </w:r>
      <w:r w:rsidR="000F2D82">
        <w:rPr>
          <w:rFonts w:ascii="Times New Roman" w:eastAsia="Times New Roman" w:hAnsi="Times New Roman" w:cs="Times New Roman"/>
          <w:i/>
          <w:color w:val="000000"/>
          <w:sz w:val="24"/>
          <w:szCs w:val="24"/>
          <w:lang w:eastAsia="en-GB"/>
        </w:rPr>
        <w:t>/output</w:t>
      </w:r>
      <w:r w:rsidRPr="007338F0">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work-plan and providing their reference numbers</w:t>
      </w:r>
      <w:r w:rsidRPr="007338F0">
        <w:rPr>
          <w:rFonts w:ascii="Times New Roman" w:eastAsia="Times New Roman" w:hAnsi="Times New Roman" w:cs="Times New Roman"/>
          <w:color w:val="000000"/>
          <w:sz w:val="24"/>
          <w:szCs w:val="24"/>
          <w:lang w:eastAsia="en-GB"/>
        </w:rPr>
        <w:t>.</w:t>
      </w:r>
    </w:p>
    <w:p w:rsidR="00A92DE1" w:rsidRPr="007338F0"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Under budget heading Hori</w:t>
      </w:r>
      <w:r w:rsidR="004315C5" w:rsidRPr="007338F0">
        <w:rPr>
          <w:rFonts w:ascii="Times New Roman" w:eastAsia="Times New Roman" w:hAnsi="Times New Roman" w:cs="Times New Roman"/>
          <w:i/>
          <w:color w:val="000000"/>
          <w:sz w:val="24"/>
          <w:szCs w:val="24"/>
          <w:lang w:eastAsia="en-GB"/>
        </w:rPr>
        <w:t>z</w:t>
      </w:r>
      <w:r w:rsidRPr="007338F0">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p>
    <w:p w:rsidR="00A92DE1" w:rsidRPr="007338F0"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For each activity specify the following details:</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Reference number and title of activity (as in Article 3 of the work-plan);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Names of Member State experts who delivered it;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Duration of the activity </w:t>
      </w:r>
    </w:p>
    <w:p w:rsidR="00A92DE1" w:rsidRPr="00FB7749" w:rsidRDefault="00A92DE1" w:rsidP="00A92DE1">
      <w:pPr>
        <w:spacing w:after="0" w:line="240" w:lineRule="auto"/>
        <w:rPr>
          <w:rFonts w:ascii="Arial" w:eastAsia="Times New Roman" w:hAnsi="Arial" w:cs="Times New Roman"/>
          <w:i/>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2D. TIMING AND DELAYS</w:t>
      </w: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Adherence to time schedule</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p>
    <w:p w:rsidR="00A92DE1" w:rsidRPr="007338F0"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Reproduce the Schedule from Article 4 of the work-plan and indicate with a cross in the relevant box all the activities which have taken place from inception of the project until the end of the reporting period.  In this way the reader will see a clear picture of the delays. </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Single out those activities which are delayed by more than three months.</w:t>
      </w:r>
    </w:p>
    <w:p w:rsidR="00A92DE1" w:rsidRPr="007338F0" w:rsidRDefault="00A92DE1" w:rsidP="00A92DE1">
      <w:pPr>
        <w:spacing w:after="0" w:line="240" w:lineRule="auto"/>
        <w:rPr>
          <w:rFonts w:ascii="Times New Roman" w:eastAsia="Times New Roman" w:hAnsi="Times New Roman" w:cs="Times New Roman"/>
          <w:color w:val="000000"/>
          <w:sz w:val="18"/>
          <w:szCs w:val="24"/>
          <w:lang w:eastAsia="en-GB"/>
        </w:rPr>
      </w:pPr>
    </w:p>
    <w:p w:rsidR="00A92DE1" w:rsidRPr="00FB7749" w:rsidRDefault="00A92DE1" w:rsidP="00A92DE1">
      <w:pPr>
        <w:spacing w:after="0" w:line="240" w:lineRule="auto"/>
        <w:rPr>
          <w:rFonts w:ascii="Arial" w:eastAsia="Times New Roman" w:hAnsi="Arial"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FB7749" w:rsidTr="007338F0">
        <w:tc>
          <w:tcPr>
            <w:tcW w:w="1985"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RTA and related costs</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Hori</w:t>
            </w:r>
            <w:r w:rsidR="004315C5" w:rsidRPr="00FB7749">
              <w:rPr>
                <w:rFonts w:ascii="Times New Roman" w:eastAsia="Times New Roman" w:hAnsi="Times New Roman" w:cs="Times New Roman"/>
                <w:b/>
                <w:color w:val="000000"/>
                <w:sz w:val="24"/>
                <w:szCs w:val="24"/>
                <w:lang w:eastAsia="en-GB"/>
              </w:rPr>
              <w:t>z</w:t>
            </w:r>
            <w:r w:rsidRPr="00FB7749">
              <w:rPr>
                <w:rFonts w:ascii="Times New Roman" w:eastAsia="Times New Roman" w:hAnsi="Times New Roman" w:cs="Times New Roman"/>
                <w:b/>
                <w:color w:val="000000"/>
                <w:sz w:val="24"/>
                <w:szCs w:val="24"/>
                <w:lang w:eastAsia="en-GB"/>
              </w:rPr>
              <w:t xml:space="preserve">ontal costs </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1-&gt;N</w:t>
            </w:r>
          </w:p>
        </w:tc>
      </w:tr>
      <w:tr w:rsidR="00CC7AE3" w:rsidRPr="00FB7749" w:rsidTr="007338F0">
        <w:trPr>
          <w:cantSplit/>
        </w:trPr>
        <w:tc>
          <w:tcPr>
            <w:tcW w:w="1985" w:type="dxa"/>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1.1</w:t>
            </w: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FB7749" w:rsidTr="007338F0">
        <w:trPr>
          <w:cantSplit/>
          <w:trHeight w:val="265"/>
        </w:trPr>
        <w:tc>
          <w:tcPr>
            <w:tcW w:w="1985" w:type="dxa"/>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1.N</w:t>
            </w: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3360" behindDoc="0" locked="0" layoutInCell="0" allowOverlap="1" wp14:anchorId="00042984" wp14:editId="3AB961A1">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12.3pt;width:3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Activity/action Planned</w:t>
      </w:r>
    </w:p>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4384" behindDoc="0" locked="0" layoutInCell="0" allowOverlap="1" wp14:anchorId="74E32B90" wp14:editId="4A0B255A">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2.7pt;width:3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b/>
          <w:color w:val="000000"/>
          <w:sz w:val="24"/>
          <w:szCs w:val="24"/>
          <w:lang w:eastAsia="en-GB"/>
        </w:rPr>
        <w:t>X</w:t>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color w:val="000000"/>
          <w:sz w:val="24"/>
          <w:szCs w:val="24"/>
          <w:lang w:eastAsia="en-GB"/>
        </w:rPr>
        <w:t>Activity/action Performed</w:t>
      </w:r>
    </w:p>
    <w:p w:rsidR="00A92DE1" w:rsidRPr="00FB7749" w:rsidRDefault="00A92DE1" w:rsidP="00A92DE1">
      <w:pPr>
        <w:tabs>
          <w:tab w:val="center" w:pos="4153"/>
          <w:tab w:val="right" w:pos="8306"/>
        </w:tabs>
        <w:spacing w:after="0" w:line="240" w:lineRule="auto"/>
        <w:jc w:val="both"/>
        <w:rPr>
          <w:rFonts w:ascii="Arial" w:eastAsia="Times New Roman" w:hAnsi="Arial" w:cs="Times New Roman"/>
          <w:color w:val="000000"/>
          <w:sz w:val="24"/>
          <w:szCs w:val="20"/>
          <w:lang w:eastAsia="en-GB"/>
        </w:rPr>
      </w:pPr>
      <w:r w:rsidRPr="00FB7749">
        <w:rPr>
          <w:rFonts w:ascii="Times New Roman" w:eastAsia="Times New Roman" w:hAnsi="Times New Roman" w:cs="Times New Roman"/>
          <w:noProof/>
          <w:color w:val="000000"/>
          <w:sz w:val="24"/>
          <w:szCs w:val="20"/>
          <w:lang w:eastAsia="en-GB"/>
        </w:rPr>
        <mc:AlternateContent>
          <mc:Choice Requires="wps">
            <w:drawing>
              <wp:anchor distT="0" distB="0" distL="114300" distR="114300" simplePos="0" relativeHeight="251665408" behindDoc="0" locked="0" layoutInCell="0" allowOverlap="1" wp14:anchorId="28A4D912" wp14:editId="5728462E">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6.9pt;width:3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rsidRPr="00FB7749">
        <w:rPr>
          <w:rFonts w:ascii="Times New Roman" w:eastAsia="Times New Roman" w:hAnsi="Times New Roman" w:cs="Times New Roman"/>
          <w:color w:val="000000"/>
          <w:sz w:val="24"/>
          <w:szCs w:val="20"/>
          <w:lang w:eastAsia="en-GB"/>
        </w:rPr>
        <w:tab/>
      </w:r>
      <w:r w:rsidRPr="00FB7749">
        <w:rPr>
          <w:rFonts w:ascii="Times New Roman" w:eastAsia="Times New Roman" w:hAnsi="Times New Roman" w:cs="Times New Roman"/>
          <w:color w:val="000000"/>
          <w:sz w:val="24"/>
          <w:szCs w:val="20"/>
          <w:lang w:eastAsia="en-GB"/>
        </w:rPr>
        <w:tab/>
        <w:t>Activity/action Delayed by more than three months</w:t>
      </w:r>
    </w:p>
    <w:p w:rsidR="00A92DE1" w:rsidRPr="00FB7749" w:rsidRDefault="00A92DE1" w:rsidP="00A92DE1">
      <w:pPr>
        <w:tabs>
          <w:tab w:val="center" w:pos="4153"/>
          <w:tab w:val="right" w:pos="8306"/>
        </w:tabs>
        <w:spacing w:after="0" w:line="240" w:lineRule="auto"/>
        <w:jc w:val="both"/>
        <w:rPr>
          <w:rFonts w:ascii="Arial" w:eastAsia="Times New Roman" w:hAnsi="Arial" w:cs="Times New Roman"/>
          <w:color w:val="000000"/>
          <w:sz w:val="24"/>
          <w:szCs w:val="20"/>
          <w:lang w:eastAsia="en-GB"/>
        </w:rPr>
      </w:pPr>
    </w:p>
    <w:p w:rsidR="00A92DE1" w:rsidRPr="00FB7749" w:rsidRDefault="00A92DE1" w:rsidP="00A92DE1">
      <w:pPr>
        <w:spacing w:after="0" w:line="240" w:lineRule="auto"/>
        <w:rPr>
          <w:rFonts w:ascii="Arial" w:eastAsia="Times New Roman" w:hAnsi="Arial"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Recuperation of delays</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rsidR="00A92DE1" w:rsidRPr="007338F0"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 xml:space="preserve">2E. ASSESSMENT </w:t>
      </w: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Overall Assessment of progress</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Overall evaluation of the progress achieved during the reporting period. </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 xml:space="preserve">Other Issues </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Section 3: Expenditures</w:t>
      </w:r>
    </w:p>
    <w:p w:rsidR="00A92DE1" w:rsidRPr="007338F0"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rsidR="00A92DE1" w:rsidRPr="007338F0" w:rsidRDefault="00A92DE1" w:rsidP="00A92DE1">
      <w:pPr>
        <w:rPr>
          <w:rFonts w:ascii="Times New Roman" w:hAnsi="Times New Roman" w:cs="Times New Roman"/>
        </w:rPr>
      </w:pPr>
      <w:r w:rsidRPr="007338F0">
        <w:rPr>
          <w:rFonts w:ascii="Times New Roman" w:eastAsia="Times New Roman" w:hAnsi="Times New Roman" w:cs="Times New Roman"/>
          <w:color w:val="000000"/>
          <w:sz w:val="24"/>
          <w:szCs w:val="24"/>
          <w:lang w:eastAsia="en-GB"/>
        </w:rPr>
        <w:t>Provide total figures of disbursement in the reporting period broken down on bubgdte headings and for the key groups of costs under each budget heading -  as per Annex A3 to the Twinning Grant Contract.</w:t>
      </w:r>
    </w:p>
    <w:p w:rsidR="00C143C7" w:rsidRPr="00FB7749" w:rsidRDefault="00C143C7">
      <w:pPr>
        <w:rPr>
          <w:rFonts w:ascii="Times" w:eastAsia="Times New Roman" w:hAnsi="Times" w:cs="Times New Roman"/>
          <w:szCs w:val="20"/>
          <w:lang w:eastAsia="zh-CN"/>
        </w:rPr>
      </w:pPr>
      <w:r w:rsidRPr="00FB7749">
        <w:br w:type="page"/>
      </w:r>
    </w:p>
    <w:p w:rsidR="00A92DE1" w:rsidRPr="007338F0" w:rsidRDefault="00074E80" w:rsidP="007338F0">
      <w:pPr>
        <w:pStyle w:val="Heading2"/>
        <w:pBdr>
          <w:top w:val="single" w:sz="4" w:space="1" w:color="auto"/>
          <w:left w:val="single" w:sz="4" w:space="4" w:color="auto"/>
          <w:bottom w:val="single" w:sz="4" w:space="1" w:color="auto"/>
          <w:right w:val="single" w:sz="4" w:space="4" w:color="auto"/>
        </w:pBdr>
        <w:rPr>
          <w:rFonts w:ascii="Arial" w:hAnsi="Arial" w:cs="Arial"/>
          <w:sz w:val="32"/>
          <w:szCs w:val="32"/>
        </w:rPr>
      </w:pPr>
      <w:bookmarkStart w:id="1302" w:name="_Toc442374552"/>
      <w:bookmarkStart w:id="1303" w:name="_Toc442375042"/>
      <w:bookmarkStart w:id="1304" w:name="_Toc443320364"/>
      <w:bookmarkStart w:id="1305" w:name="_Toc464460211"/>
      <w:bookmarkStart w:id="1306" w:name="_Toc476063561"/>
      <w:bookmarkStart w:id="1307" w:name="_Toc476068043"/>
      <w:bookmarkStart w:id="1308" w:name="_Toc484173516"/>
      <w:r>
        <w:rPr>
          <w:sz w:val="32"/>
          <w:szCs w:val="32"/>
        </w:rPr>
        <w:t>Annex C5: Twinning Final Report</w:t>
      </w:r>
      <w:bookmarkEnd w:id="1302"/>
      <w:bookmarkEnd w:id="1303"/>
      <w:bookmarkEnd w:id="1304"/>
      <w:bookmarkEnd w:id="1305"/>
      <w:bookmarkEnd w:id="1306"/>
      <w:bookmarkEnd w:id="1307"/>
      <w:bookmarkEnd w:id="1308"/>
    </w:p>
    <w:p w:rsidR="00A92DE1" w:rsidRPr="00FB7749" w:rsidRDefault="00A92DE1" w:rsidP="00A92DE1">
      <w:pPr>
        <w:spacing w:after="0" w:line="240" w:lineRule="auto"/>
        <w:rPr>
          <w:rFonts w:ascii="Times New Roman" w:eastAsia="Times New Roman" w:hAnsi="Times New Roman" w:cs="Times New Roman"/>
          <w:sz w:val="2"/>
          <w:szCs w:val="2"/>
          <w:lang w:eastAsia="en-GB"/>
        </w:rPr>
      </w:pPr>
    </w:p>
    <w:p w:rsidR="00A92DE1" w:rsidRPr="00FB7749" w:rsidRDefault="00A92DE1" w:rsidP="00A92DE1">
      <w:pPr>
        <w:shd w:val="clear" w:color="FF0000" w:fill="auto"/>
        <w:spacing w:after="0" w:line="240" w:lineRule="auto"/>
        <w:jc w:val="center"/>
        <w:outlineLvl w:val="0"/>
        <w:rPr>
          <w:rFonts w:ascii="Arial" w:eastAsia="Times New Roman" w:hAnsi="Arial" w:cs="Arial"/>
          <w:sz w:val="24"/>
          <w:szCs w:val="24"/>
          <w:lang w:eastAsia="en-GB"/>
        </w:rPr>
      </w:pPr>
    </w:p>
    <w:p w:rsidR="00A92DE1" w:rsidRPr="00FB7749" w:rsidRDefault="00A92DE1" w:rsidP="007338F0">
      <w:pPr>
        <w:jc w:val="center"/>
        <w:rPr>
          <w:lang w:eastAsia="en-GB"/>
        </w:rPr>
      </w:pPr>
      <w:r w:rsidRPr="00FB7749">
        <w:rPr>
          <w:noProof/>
          <w:lang w:eastAsia="en-GB"/>
        </w:rPr>
        <w:drawing>
          <wp:inline distT="0" distB="0" distL="0" distR="0" wp14:anchorId="3F1926DB" wp14:editId="42F478B9">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rsidR="00A92DE1" w:rsidRPr="007338F0" w:rsidRDefault="00A92DE1" w:rsidP="007338F0">
      <w:pPr>
        <w:jc w:val="center"/>
        <w:rPr>
          <w:rFonts w:ascii="Times New Roman" w:hAnsi="Times New Roman" w:cs="Times New Roman"/>
          <w:sz w:val="28"/>
          <w:szCs w:val="28"/>
          <w:lang w:eastAsia="en-GB"/>
        </w:rPr>
      </w:pPr>
    </w:p>
    <w:p w:rsidR="00A92DE1" w:rsidRPr="007338F0" w:rsidRDefault="00A92DE1" w:rsidP="007338F0">
      <w:pPr>
        <w:jc w:val="center"/>
        <w:rPr>
          <w:rFonts w:ascii="Times New Roman" w:hAnsi="Times New Roman" w:cs="Times New Roman"/>
          <w:sz w:val="28"/>
          <w:szCs w:val="28"/>
          <w:lang w:eastAsia="en-GB"/>
        </w:rPr>
      </w:pPr>
      <w:bookmarkStart w:id="1309" w:name="_Toc442374555"/>
      <w:bookmarkStart w:id="1310" w:name="_Toc442375045"/>
      <w:bookmarkStart w:id="1311" w:name="_Toc443320367"/>
      <w:bookmarkStart w:id="1312" w:name="_Toc464460214"/>
      <w:bookmarkStart w:id="1313" w:name="_Toc476063564"/>
      <w:bookmarkStart w:id="1314" w:name="_Toc476068046"/>
      <w:r w:rsidRPr="007338F0">
        <w:rPr>
          <w:rFonts w:ascii="Times New Roman" w:hAnsi="Times New Roman" w:cs="Times New Roman"/>
          <w:sz w:val="28"/>
          <w:szCs w:val="28"/>
          <w:lang w:eastAsia="en-GB"/>
        </w:rPr>
        <w:t>EUROPEAN COMMISSION</w:t>
      </w:r>
      <w:bookmarkEnd w:id="1309"/>
      <w:bookmarkEnd w:id="1310"/>
      <w:bookmarkEnd w:id="1311"/>
      <w:bookmarkEnd w:id="1312"/>
      <w:bookmarkEnd w:id="1313"/>
      <w:bookmarkEnd w:id="1314"/>
    </w:p>
    <w:p w:rsidR="00A92DE1" w:rsidRPr="00FB7749" w:rsidRDefault="00A92DE1" w:rsidP="00A92DE1">
      <w:pPr>
        <w:spacing w:after="0" w:line="240" w:lineRule="auto"/>
        <w:jc w:val="center"/>
        <w:outlineLvl w:val="0"/>
        <w:rPr>
          <w:rFonts w:ascii="Arial" w:eastAsia="Times New Roman" w:hAnsi="Arial" w:cs="Arial"/>
          <w:sz w:val="24"/>
          <w:szCs w:val="24"/>
          <w:lang w:eastAsia="en-GB"/>
        </w:rPr>
      </w:pPr>
    </w:p>
    <w:p w:rsidR="00A92DE1" w:rsidRPr="007338F0"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15" w:name="_Toc442374556"/>
      <w:bookmarkStart w:id="1316" w:name="_Toc442375046"/>
      <w:bookmarkStart w:id="1317" w:name="_Toc443320368"/>
      <w:bookmarkStart w:id="1318" w:name="_Toc464460215"/>
      <w:bookmarkStart w:id="1319" w:name="_Toc476063565"/>
      <w:bookmarkStart w:id="1320" w:name="_Toc476068047"/>
      <w:r w:rsidRPr="007338F0">
        <w:rPr>
          <w:rFonts w:ascii="Times New Roman" w:hAnsi="Times New Roman" w:cs="Times New Roman"/>
          <w:sz w:val="28"/>
          <w:szCs w:val="28"/>
          <w:lang w:eastAsia="en-GB"/>
        </w:rPr>
        <w:t>TWINNING PROJECTS</w:t>
      </w:r>
      <w:bookmarkEnd w:id="1315"/>
      <w:bookmarkEnd w:id="1316"/>
      <w:bookmarkEnd w:id="1317"/>
      <w:bookmarkEnd w:id="1318"/>
      <w:bookmarkEnd w:id="1319"/>
      <w:bookmarkEnd w:id="1320"/>
    </w:p>
    <w:p w:rsidR="00A92DE1" w:rsidRPr="007338F0"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21" w:name="_Toc442374557"/>
      <w:bookmarkStart w:id="1322" w:name="_Toc442375047"/>
      <w:bookmarkStart w:id="1323" w:name="_Toc443320369"/>
      <w:bookmarkStart w:id="1324" w:name="_Toc464460216"/>
      <w:bookmarkStart w:id="1325" w:name="_Toc476063566"/>
      <w:bookmarkStart w:id="1326" w:name="_Toc476068048"/>
      <w:r w:rsidRPr="007338F0">
        <w:rPr>
          <w:rFonts w:ascii="Times New Roman" w:hAnsi="Times New Roman" w:cs="Times New Roman"/>
          <w:sz w:val="28"/>
          <w:szCs w:val="28"/>
          <w:lang w:eastAsia="en-GB"/>
        </w:rPr>
        <w:t>FINAL REPORT</w:t>
      </w:r>
      <w:bookmarkEnd w:id="1321"/>
      <w:bookmarkEnd w:id="1322"/>
      <w:bookmarkEnd w:id="1323"/>
      <w:bookmarkEnd w:id="1324"/>
      <w:bookmarkEnd w:id="1325"/>
      <w:bookmarkEnd w:id="1326"/>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7" w:name="_Toc442374558"/>
      <w:bookmarkStart w:id="1328" w:name="_Toc442375048"/>
      <w:bookmarkStart w:id="1329" w:name="_Toc443320370"/>
      <w:bookmarkStart w:id="1330" w:name="_Toc464460217"/>
      <w:bookmarkStart w:id="1331" w:name="_Toc476063567"/>
      <w:bookmarkStart w:id="1332" w:name="_Toc476068049"/>
      <w:r w:rsidRPr="007338F0">
        <w:rPr>
          <w:rFonts w:ascii="Times New Roman" w:hAnsi="Times New Roman" w:cs="Times New Roman"/>
          <w:sz w:val="28"/>
          <w:szCs w:val="28"/>
          <w:lang w:eastAsia="en-GB"/>
        </w:rPr>
        <w:t>Project Title:</w:t>
      </w:r>
      <w:bookmarkEnd w:id="1327"/>
      <w:bookmarkEnd w:id="1328"/>
      <w:bookmarkEnd w:id="1329"/>
      <w:bookmarkEnd w:id="1330"/>
      <w:bookmarkEnd w:id="1331"/>
      <w:bookmarkEnd w:id="1332"/>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33" w:name="_Toc442374559"/>
      <w:bookmarkStart w:id="1334" w:name="_Toc442375049"/>
      <w:bookmarkStart w:id="1335" w:name="_Toc443320371"/>
      <w:bookmarkStart w:id="1336" w:name="_Toc464460218"/>
      <w:bookmarkStart w:id="1337" w:name="_Toc476063568"/>
      <w:bookmarkStart w:id="1338" w:name="_Toc476068050"/>
      <w:r w:rsidRPr="007338F0">
        <w:rPr>
          <w:rFonts w:ascii="Times New Roman" w:hAnsi="Times New Roman" w:cs="Times New Roman"/>
          <w:sz w:val="28"/>
          <w:szCs w:val="28"/>
          <w:lang w:eastAsia="en-GB"/>
        </w:rPr>
        <w:t>Partners:</w:t>
      </w:r>
      <w:bookmarkEnd w:id="1333"/>
      <w:bookmarkEnd w:id="1334"/>
      <w:bookmarkEnd w:id="1335"/>
      <w:bookmarkEnd w:id="1336"/>
      <w:bookmarkEnd w:id="1337"/>
      <w:bookmarkEnd w:id="1338"/>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39" w:name="_Toc442374560"/>
      <w:bookmarkStart w:id="1340" w:name="_Toc442375050"/>
      <w:bookmarkStart w:id="1341" w:name="_Toc443320372"/>
      <w:bookmarkStart w:id="1342" w:name="_Toc464460219"/>
      <w:bookmarkStart w:id="1343" w:name="_Toc476063569"/>
      <w:bookmarkStart w:id="1344" w:name="_Toc476068051"/>
      <w:r w:rsidRPr="007338F0">
        <w:rPr>
          <w:rFonts w:ascii="Times New Roman" w:hAnsi="Times New Roman" w:cs="Times New Roman"/>
          <w:sz w:val="28"/>
          <w:szCs w:val="28"/>
          <w:lang w:eastAsia="en-GB"/>
        </w:rPr>
        <w:t>Date:</w:t>
      </w:r>
      <w:bookmarkEnd w:id="1339"/>
      <w:bookmarkEnd w:id="1340"/>
      <w:bookmarkEnd w:id="1341"/>
      <w:bookmarkEnd w:id="1342"/>
      <w:bookmarkEnd w:id="1343"/>
      <w:bookmarkEnd w:id="1344"/>
      <w:r w:rsidRPr="007338F0">
        <w:rPr>
          <w:rFonts w:ascii="Times New Roman" w:hAnsi="Times New Roman" w:cs="Times New Roman"/>
          <w:sz w:val="28"/>
          <w:szCs w:val="28"/>
          <w:lang w:eastAsia="en-GB"/>
        </w:rPr>
        <w:t xml:space="preserve"> </w:t>
      </w:r>
    </w:p>
    <w:p w:rsidR="00A92DE1" w:rsidRPr="00FB7749"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Arial" w:eastAsia="Times New Roman" w:hAnsi="Arial" w:cs="Arial"/>
          <w:i/>
          <w:sz w:val="24"/>
          <w:szCs w:val="24"/>
          <w:lang w:eastAsia="en-GB"/>
        </w:rPr>
      </w:pPr>
    </w:p>
    <w:p w:rsidR="00A92DE1" w:rsidRPr="00FB7749"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Arial" w:eastAsia="Times New Roman" w:hAnsi="Arial" w:cs="Arial"/>
          <w:b/>
          <w:i/>
          <w:sz w:val="20"/>
          <w:szCs w:val="20"/>
          <w:lang w:eastAsia="en-GB"/>
        </w:rPr>
      </w:pPr>
      <w:r w:rsidRPr="00FB7749">
        <w:rPr>
          <w:rFonts w:ascii="Arial" w:eastAsia="Times New Roman" w:hAnsi="Arial" w:cs="Arial"/>
          <w:b/>
          <w:i/>
          <w:sz w:val="24"/>
          <w:szCs w:val="24"/>
          <w:lang w:eastAsia="en-GB"/>
        </w:rPr>
        <w:t xml:space="preserve">Twinning Project number: </w:t>
      </w:r>
      <w:r w:rsidRPr="00FB7749">
        <w:rPr>
          <w:rFonts w:ascii="Arial" w:eastAsia="Times New Roman" w:hAnsi="Arial" w:cs="Arial"/>
          <w:b/>
          <w:i/>
          <w:sz w:val="24"/>
          <w:szCs w:val="24"/>
          <w:lang w:eastAsia="en-GB"/>
        </w:rPr>
        <w:tab/>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Arial" w:eastAsia="Times New Roman" w:hAnsi="Arial" w:cs="Arial"/>
          <w:i/>
          <w:sz w:val="24"/>
          <w:szCs w:val="24"/>
          <w:lang w:eastAsia="en-GB"/>
        </w:rPr>
      </w:pPr>
      <w:r w:rsidRPr="00FB7749">
        <w:rPr>
          <w:rFonts w:ascii="Arial" w:eastAsia="Times New Roman" w:hAnsi="Arial" w:cs="Arial"/>
          <w:b/>
          <w:i/>
          <w:sz w:val="24"/>
          <w:szCs w:val="24"/>
          <w:lang w:eastAsia="en-GB"/>
        </w:rPr>
        <w:t>Twinning Grant Contract</w:t>
      </w:r>
      <w:r w:rsidRPr="00FB7749">
        <w:rPr>
          <w:rFonts w:ascii="Times New Roman" w:eastAsia="Times New Roman" w:hAnsi="Times New Roman" w:cs="Times New Roman"/>
          <w:i/>
          <w:color w:val="000000"/>
          <w:sz w:val="24"/>
          <w:szCs w:val="24"/>
          <w:lang w:eastAsia="zh-CN"/>
        </w:rPr>
        <w:t xml:space="preserve"> </w:t>
      </w:r>
      <w:r w:rsidRPr="00FB7749">
        <w:rPr>
          <w:rFonts w:ascii="Arial" w:eastAsia="Times New Roman" w:hAnsi="Arial" w:cs="Arial"/>
          <w:b/>
          <w:i/>
          <w:sz w:val="24"/>
          <w:szCs w:val="24"/>
          <w:lang w:eastAsia="en-GB"/>
        </w:rPr>
        <w:t>number:</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pBdr>
          <w:bottom w:val="single" w:sz="6" w:space="1" w:color="auto"/>
        </w:pBdr>
        <w:spacing w:after="0" w:line="240" w:lineRule="auto"/>
        <w:ind w:left="851" w:hanging="851"/>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1.</w:t>
      </w:r>
      <w:r w:rsidRPr="00FB7749">
        <w:rPr>
          <w:rFonts w:ascii="Arial" w:eastAsia="Times New Roman" w:hAnsi="Arial" w:cs="Arial"/>
          <w:b/>
          <w:sz w:val="24"/>
          <w:szCs w:val="24"/>
          <w:lang w:eastAsia="en-GB"/>
        </w:rPr>
        <w:tab/>
        <w:t>Overview</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w:t>
      </w:r>
      <w:r w:rsidRPr="00FB7749">
        <w:rPr>
          <w:rFonts w:ascii="Arial" w:eastAsia="Times New Roman" w:hAnsi="Arial" w:cs="Arial"/>
          <w:b/>
          <w:sz w:val="24"/>
          <w:szCs w:val="24"/>
          <w:lang w:eastAsia="en-GB"/>
        </w:rPr>
        <w:t>Final Report</w:t>
      </w:r>
      <w:r w:rsidRPr="00FB7749">
        <w:rPr>
          <w:rFonts w:ascii="Arial" w:eastAsia="Times New Roman" w:hAnsi="Arial" w:cs="Arial"/>
          <w:sz w:val="24"/>
          <w:szCs w:val="24"/>
          <w:lang w:eastAsia="en-GB"/>
        </w:rPr>
        <w:t xml:space="preserve"> for the project comprises the following parts:</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ind w:left="1138" w:hanging="1138"/>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Section 0</w:t>
      </w:r>
      <w:r w:rsidRPr="00FB7749">
        <w:rPr>
          <w:rFonts w:ascii="Arial" w:eastAsia="Times New Roman" w:hAnsi="Arial" w:cs="Arial"/>
          <w:b/>
          <w:sz w:val="24"/>
          <w:szCs w:val="24"/>
          <w:lang w:eastAsia="en-GB"/>
        </w:rPr>
        <w:tab/>
      </w:r>
      <w:r w:rsidRPr="00FB7749">
        <w:rPr>
          <w:rFonts w:ascii="Arial" w:eastAsia="Times New Roman" w:hAnsi="Arial" w:cs="Arial"/>
          <w:sz w:val="24"/>
          <w:szCs w:val="24"/>
          <w:lang w:eastAsia="en-GB"/>
        </w:rPr>
        <w:t>Beneficiary commitments to sustainability of results</w:t>
      </w:r>
      <w:r w:rsidRPr="00FB7749">
        <w:rPr>
          <w:rFonts w:ascii="Arial" w:eastAsia="Times New Roman" w:hAnsi="Arial" w:cs="Arial"/>
          <w:b/>
          <w:sz w:val="24"/>
          <w:szCs w:val="24"/>
          <w:lang w:eastAsia="en-GB"/>
        </w:rPr>
        <w:t xml:space="preserve"> </w:t>
      </w:r>
    </w:p>
    <w:p w:rsidR="00A92DE1" w:rsidRPr="00FB7749" w:rsidRDefault="00A92DE1" w:rsidP="00A92DE1">
      <w:pPr>
        <w:spacing w:after="0" w:line="240" w:lineRule="auto"/>
        <w:ind w:left="1138" w:hanging="1138"/>
        <w:jc w:val="both"/>
        <w:rPr>
          <w:rFonts w:ascii="Arial" w:eastAsia="Times New Roman" w:hAnsi="Arial" w:cs="Arial"/>
          <w:sz w:val="24"/>
          <w:szCs w:val="24"/>
          <w:lang w:eastAsia="en-GB"/>
        </w:rPr>
      </w:pPr>
      <w:r w:rsidRPr="00FB7749">
        <w:rPr>
          <w:rFonts w:ascii="Arial" w:eastAsia="Times New Roman" w:hAnsi="Arial" w:cs="Arial"/>
          <w:b/>
          <w:sz w:val="24"/>
          <w:szCs w:val="24"/>
          <w:lang w:eastAsia="en-GB"/>
        </w:rPr>
        <w:t>Section 1</w:t>
      </w:r>
      <w:r w:rsidRPr="00FB7749">
        <w:rPr>
          <w:rFonts w:ascii="Arial" w:eastAsia="Times New Roman" w:hAnsi="Arial" w:cs="Arial"/>
          <w:sz w:val="24"/>
          <w:szCs w:val="24"/>
          <w:lang w:eastAsia="en-GB"/>
        </w:rPr>
        <w:tab/>
        <w:t xml:space="preserve">Basic data on the project </w:t>
      </w:r>
    </w:p>
    <w:p w:rsidR="00A92DE1" w:rsidRPr="00FB7749" w:rsidRDefault="00A92DE1" w:rsidP="00A92DE1">
      <w:pPr>
        <w:spacing w:after="0" w:line="240" w:lineRule="auto"/>
        <w:ind w:left="1138" w:hanging="1138"/>
        <w:jc w:val="both"/>
        <w:rPr>
          <w:rFonts w:ascii="Arial" w:eastAsia="Times New Roman" w:hAnsi="Arial" w:cs="Arial"/>
          <w:sz w:val="24"/>
          <w:szCs w:val="24"/>
          <w:lang w:eastAsia="en-GB"/>
        </w:rPr>
      </w:pPr>
      <w:r w:rsidRPr="00FB7749">
        <w:rPr>
          <w:rFonts w:ascii="Arial" w:eastAsia="Times New Roman" w:hAnsi="Arial" w:cs="Arial"/>
          <w:b/>
          <w:sz w:val="24"/>
          <w:szCs w:val="24"/>
          <w:lang w:eastAsia="en-GB"/>
        </w:rPr>
        <w:t>Section 2</w:t>
      </w:r>
      <w:r w:rsidRPr="00FB7749">
        <w:rPr>
          <w:rFonts w:ascii="Arial" w:eastAsia="Times New Roman" w:hAnsi="Arial" w:cs="Arial"/>
          <w:sz w:val="24"/>
          <w:szCs w:val="24"/>
          <w:lang w:eastAsia="en-GB"/>
        </w:rPr>
        <w:tab/>
        <w:t>Content: Achievement of mandatory results</w:t>
      </w:r>
      <w:r w:rsidR="000F2D82">
        <w:rPr>
          <w:rFonts w:ascii="Arial" w:eastAsia="Times New Roman" w:hAnsi="Arial" w:cs="Arial"/>
          <w:sz w:val="24"/>
          <w:szCs w:val="24"/>
          <w:lang w:eastAsia="en-GB"/>
        </w:rPr>
        <w:t>/outputs</w:t>
      </w:r>
      <w:r w:rsidRPr="00FB7749">
        <w:rPr>
          <w:rFonts w:ascii="Arial" w:eastAsia="Times New Roman" w:hAnsi="Arial" w:cs="Arial"/>
          <w:sz w:val="24"/>
          <w:szCs w:val="24"/>
          <w:lang w:eastAsia="en-GB"/>
        </w:rPr>
        <w:t xml:space="preserve"> </w:t>
      </w:r>
    </w:p>
    <w:p w:rsidR="00A92DE1" w:rsidRPr="00FB7749" w:rsidRDefault="00A92DE1" w:rsidP="00A92DE1">
      <w:pPr>
        <w:spacing w:after="0" w:line="240" w:lineRule="auto"/>
        <w:ind w:left="1138" w:hanging="1138"/>
        <w:rPr>
          <w:rFonts w:ascii="Arial" w:eastAsia="Times New Roman" w:hAnsi="Arial" w:cs="Arial"/>
          <w:sz w:val="24"/>
          <w:szCs w:val="24"/>
          <w:lang w:eastAsia="en-GB"/>
        </w:rPr>
      </w:pPr>
      <w:r w:rsidRPr="00FB7749">
        <w:rPr>
          <w:rFonts w:ascii="Arial" w:eastAsia="Times New Roman" w:hAnsi="Arial" w:cs="Arial"/>
          <w:b/>
          <w:sz w:val="24"/>
          <w:szCs w:val="24"/>
          <w:lang w:eastAsia="en-GB"/>
        </w:rPr>
        <w:t>Section 3</w:t>
      </w:r>
      <w:r w:rsidRPr="00FB7749">
        <w:rPr>
          <w:rFonts w:ascii="Arial" w:eastAsia="Times New Roman" w:hAnsi="Arial" w:cs="Arial"/>
          <w:sz w:val="24"/>
          <w:szCs w:val="24"/>
          <w:lang w:eastAsia="en-GB"/>
        </w:rPr>
        <w:tab/>
        <w:t>Expenditure: final financial report</w:t>
      </w: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w:t>
      </w:r>
      <w:r w:rsidRPr="00FB7749">
        <w:rPr>
          <w:rFonts w:ascii="Arial" w:eastAsia="Times New Roman" w:hAnsi="Arial" w:cs="Arial"/>
          <w:b/>
          <w:sz w:val="24"/>
          <w:szCs w:val="24"/>
          <w:lang w:eastAsia="en-GB"/>
        </w:rPr>
        <w:tab/>
        <w:t>General guidance</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numPr>
          <w:ilvl w:val="0"/>
          <w:numId w:val="53"/>
        </w:numPr>
        <w:tabs>
          <w:tab w:val="left" w:pos="540"/>
        </w:tabs>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Final report shall be submitted no later than three months after the implementation period (work-plan) as defined in Article 2 of the General conditions of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sz w:val="24"/>
          <w:szCs w:val="24"/>
          <w:lang w:eastAsia="en-GB"/>
        </w:rPr>
        <w:t>(Annex A2) and at least before the end of the legal duration.</w:t>
      </w:r>
    </w:p>
    <w:p w:rsidR="00A92DE1" w:rsidRPr="00FB7749" w:rsidRDefault="00A92DE1" w:rsidP="00A92DE1">
      <w:pPr>
        <w:numPr>
          <w:ilvl w:val="0"/>
          <w:numId w:val="53"/>
        </w:numPr>
        <w:tabs>
          <w:tab w:val="left"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Final report covers both substance and Finances. The final financial report must be accompanied by an expenditure verification report from a recognised, independent auditor, following the template in Annex A6 to the Twinning Grant Contract. </w:t>
      </w:r>
    </w:p>
    <w:p w:rsidR="00A92DE1" w:rsidRPr="00FB7749" w:rsidRDefault="00A92DE1" w:rsidP="00A92DE1">
      <w:pPr>
        <w:numPr>
          <w:ilvl w:val="0"/>
          <w:numId w:val="53"/>
        </w:numPr>
        <w:tabs>
          <w:tab w:val="left"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Member State PL in cooperation with the Beneficiary PL will jointly prepare, co-sign and submit the final report to the concerned authority (see 6.4 of the Twinning Manual).   </w:t>
      </w:r>
    </w:p>
    <w:p w:rsidR="00A92DE1" w:rsidRPr="00FB7749" w:rsidRDefault="00A92DE1" w:rsidP="00A92DE1">
      <w:pPr>
        <w:numPr>
          <w:ilvl w:val="0"/>
          <w:numId w:val="53"/>
        </w:numPr>
        <w:tabs>
          <w:tab w:val="left" w:pos="540"/>
          <w:tab w:val="left" w:pos="3402"/>
          <w:tab w:val="left" w:pos="4395"/>
        </w:tabs>
        <w:spacing w:after="0" w:line="240" w:lineRule="auto"/>
        <w:ind w:left="540" w:hanging="540"/>
        <w:jc w:val="both"/>
        <w:rPr>
          <w:rFonts w:ascii="Arial" w:eastAsia="Times New Roman" w:hAnsi="Arial" w:cs="Arial"/>
          <w:b/>
          <w:sz w:val="24"/>
          <w:szCs w:val="24"/>
          <w:lang w:eastAsia="en-GB"/>
        </w:rPr>
      </w:pPr>
      <w:r w:rsidRPr="00FB7749">
        <w:rPr>
          <w:rFonts w:ascii="Arial" w:eastAsia="Times New Roman" w:hAnsi="Arial" w:cs="Arial"/>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rsidR="00A92DE1" w:rsidRPr="00FB7749" w:rsidRDefault="00A92DE1" w:rsidP="00A92DE1">
      <w:pPr>
        <w:numPr>
          <w:ilvl w:val="0"/>
          <w:numId w:val="53"/>
        </w:numPr>
        <w:tabs>
          <w:tab w:val="left" w:pos="540"/>
          <w:tab w:val="left" w:pos="3402"/>
          <w:tab w:val="left" w:pos="4395"/>
        </w:tabs>
        <w:spacing w:after="0" w:line="240" w:lineRule="auto"/>
        <w:ind w:left="540" w:hanging="540"/>
        <w:jc w:val="both"/>
        <w:rPr>
          <w:rFonts w:ascii="Arial" w:eastAsia="Times New Roman" w:hAnsi="Arial" w:cs="Arial"/>
          <w:b/>
          <w:sz w:val="24"/>
          <w:szCs w:val="24"/>
          <w:lang w:eastAsia="en-GB"/>
        </w:rPr>
      </w:pPr>
      <w:r w:rsidRPr="00FB7749">
        <w:rPr>
          <w:rFonts w:ascii="Arial" w:eastAsia="Times New Roman" w:hAnsi="Arial" w:cs="Arial"/>
          <w:sz w:val="24"/>
          <w:szCs w:val="24"/>
          <w:lang w:eastAsia="en-GB"/>
        </w:rPr>
        <w:t>The Report must be submitted in the language of the contract</w:t>
      </w:r>
      <w:r w:rsidRPr="00FB7749">
        <w:rPr>
          <w:rFonts w:ascii="Arial" w:eastAsia="Times New Roman" w:hAnsi="Arial" w:cs="Arial"/>
          <w:b/>
          <w:sz w:val="24"/>
          <w:szCs w:val="24"/>
          <w:lang w:eastAsia="en-GB"/>
        </w:rPr>
        <w:t>.</w:t>
      </w:r>
    </w:p>
    <w:p w:rsidR="00A92DE1" w:rsidRPr="00FB7749" w:rsidRDefault="00A92DE1" w:rsidP="00A92DE1">
      <w:pPr>
        <w:tabs>
          <w:tab w:val="left" w:pos="284"/>
        </w:tabs>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 </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3.</w:t>
      </w:r>
      <w:r w:rsidRPr="00FB7749">
        <w:rPr>
          <w:rFonts w:ascii="Arial" w:eastAsia="Times New Roman" w:hAnsi="Arial" w:cs="Arial"/>
          <w:b/>
          <w:sz w:val="24"/>
          <w:szCs w:val="24"/>
          <w:lang w:eastAsia="en-GB"/>
        </w:rPr>
        <w:tab/>
        <w:t>Notice</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numPr>
          <w:ilvl w:val="0"/>
          <w:numId w:val="125"/>
        </w:numPr>
        <w:tabs>
          <w:tab w:val="clear" w:pos="908"/>
          <w:tab w:val="num"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views expressed in the report do not necessarily reflect the views of the European Commission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t>Section 0</w:t>
      </w:r>
      <w:r w:rsidRPr="00FB7749">
        <w:rPr>
          <w:rFonts w:ascii="Arial" w:eastAsia="Times New Roman" w:hAnsi="Arial" w:cs="Arial"/>
          <w:b/>
          <w:sz w:val="28"/>
          <w:szCs w:val="28"/>
          <w:lang w:eastAsia="en-GB"/>
        </w:rPr>
        <w:tab/>
        <w:t>Executive Summary, sustainability of results, lessons learnt</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1. Provide a max 2 pages executive summary (further information below) </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Achievement of </w:t>
      </w:r>
      <w:r w:rsidR="000F2D82">
        <w:rPr>
          <w:rFonts w:ascii="Arial" w:eastAsia="Times New Roman" w:hAnsi="Arial" w:cs="Arial"/>
          <w:sz w:val="24"/>
          <w:szCs w:val="24"/>
          <w:lang w:eastAsia="en-GB"/>
        </w:rPr>
        <w:t>m</w:t>
      </w:r>
      <w:r w:rsidRPr="00FB7749">
        <w:rPr>
          <w:rFonts w:ascii="Arial" w:eastAsia="Times New Roman" w:hAnsi="Arial" w:cs="Arial"/>
          <w:sz w:val="24"/>
          <w:szCs w:val="24"/>
          <w:lang w:eastAsia="en-GB"/>
        </w:rPr>
        <w:t>andatory results</w:t>
      </w:r>
      <w:r w:rsidR="000F2D82">
        <w:rPr>
          <w:rFonts w:ascii="Arial" w:eastAsia="Times New Roman" w:hAnsi="Arial" w:cs="Arial"/>
          <w:sz w:val="24"/>
          <w:szCs w:val="24"/>
          <w:lang w:eastAsia="en-GB"/>
        </w:rPr>
        <w:t>/outputs</w:t>
      </w:r>
      <w:r w:rsidRPr="00FB7749">
        <w:rPr>
          <w:rFonts w:ascii="Arial" w:eastAsia="Times New Roman" w:hAnsi="Arial" w:cs="Arial"/>
          <w:sz w:val="24"/>
          <w:szCs w:val="24"/>
          <w:lang w:eastAsia="en-GB"/>
        </w:rPr>
        <w:t xml:space="preserve"> and </w:t>
      </w: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Other tangible outputs/deliverables under the project</w:t>
      </w: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Specific Contribution of the project to the reform objectives in the sector</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spacing w:after="0" w:line="240" w:lineRule="auto"/>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2. Sustainability </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0"/>
          <w:numId w:val="246"/>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List sustainability actions undertaken under the project</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List sustainability actions needed to be undertaken by the Beneficiary administration</w:t>
      </w:r>
    </w:p>
    <w:p w:rsidR="00A92DE1" w:rsidRPr="00FB7749" w:rsidRDefault="00A92DE1" w:rsidP="00A92DE1">
      <w:pPr>
        <w:numPr>
          <w:ilvl w:val="1"/>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 xml:space="preserve">Further Institution Building needs of any kind and the </w:t>
      </w:r>
    </w:p>
    <w:p w:rsidR="00A92DE1" w:rsidRPr="00FB7749" w:rsidRDefault="00A92DE1" w:rsidP="00A92DE1">
      <w:pPr>
        <w:numPr>
          <w:ilvl w:val="1"/>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 xml:space="preserve">The needed resources in short and medium term and the impact on budgeting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3. Lessons learnt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project design, </w:t>
      </w:r>
    </w:p>
    <w:p w:rsidR="00A92DE1" w:rsidRPr="00FB7749" w:rsidRDefault="00A92DE1" w:rsidP="007338F0">
      <w:pPr>
        <w:spacing w:after="0" w:line="240" w:lineRule="auto"/>
        <w:ind w:left="36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work-planning, </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resources dedicated for the implementation </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assumptions and risk mitigation</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3C1929" w:rsidRDefault="00A92DE1" w:rsidP="007338F0">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etc</w:t>
      </w:r>
      <w:r w:rsidR="003C1929">
        <w:rPr>
          <w:rFonts w:ascii="Arial" w:eastAsia="Times New Roman" w:hAnsi="Arial" w:cs="Times New Roman"/>
          <w:color w:val="000000"/>
          <w:sz w:val="24"/>
          <w:szCs w:val="24"/>
          <w:lang w:eastAsia="en-GB"/>
        </w:rPr>
        <w:t>.</w:t>
      </w:r>
    </w:p>
    <w:p w:rsidR="00A92DE1" w:rsidRPr="00FB7749" w:rsidRDefault="00A92DE1" w:rsidP="00A92DE1">
      <w:pPr>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br w:type="page"/>
      </w:r>
    </w:p>
    <w:p w:rsidR="00A92DE1" w:rsidRPr="00FB7749"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t>Section 1: Project data</w:t>
      </w:r>
    </w:p>
    <w:p w:rsidR="00A92DE1" w:rsidRPr="00FB7749" w:rsidRDefault="00A92DE1" w:rsidP="00A92DE1">
      <w:pPr>
        <w:numPr>
          <w:ilvl w:val="12"/>
          <w:numId w:val="0"/>
        </w:numPr>
        <w:spacing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b/>
                <w:sz w:val="24"/>
                <w:szCs w:val="24"/>
                <w:lang w:eastAsia="en-GB"/>
              </w:rPr>
              <w:t>Number:</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Project Title:</w:t>
            </w:r>
          </w:p>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Twinning Partners (Member State(s) and Beneficiary)</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Duration of the project:</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1"/>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tc>
      </w:tr>
      <w:tr w:rsidR="00A92DE1" w:rsidRPr="00FB7749" w:rsidTr="00F01DAD">
        <w:trPr>
          <w:trHeight w:val="600"/>
        </w:trPr>
        <w:tc>
          <w:tcPr>
            <w:tcW w:w="1279" w:type="pct"/>
            <w:vAlign w:val="center"/>
          </w:tcPr>
          <w:p w:rsidR="00A92DE1" w:rsidRPr="00FB7749" w:rsidRDefault="00A92DE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Member State PL:</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vAlign w:val="center"/>
          </w:tcPr>
          <w:p w:rsidR="00A92DE1" w:rsidRPr="00FB7749" w:rsidRDefault="0073346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Beneficiary</w:t>
            </w:r>
            <w:r w:rsidR="00A92DE1" w:rsidRPr="00FB7749">
              <w:rPr>
                <w:rFonts w:ascii="Arial" w:eastAsia="Times New Roman" w:hAnsi="Arial" w:cs="Arial"/>
                <w:b/>
                <w:sz w:val="24"/>
                <w:szCs w:val="24"/>
                <w:lang w:eastAsia="en-GB"/>
              </w:rPr>
              <w:t xml:space="preserve"> Country PL:</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bl>
    <w:p w:rsidR="00A92DE1" w:rsidRPr="00FB7749" w:rsidRDefault="00A92DE1" w:rsidP="00A92DE1">
      <w:pPr>
        <w:tabs>
          <w:tab w:val="left" w:pos="3402"/>
          <w:tab w:val="left" w:pos="4395"/>
        </w:tabs>
        <w:spacing w:after="0" w:line="240" w:lineRule="auto"/>
        <w:jc w:val="center"/>
        <w:rPr>
          <w:rFonts w:ascii="Arial" w:eastAsia="Times New Roman" w:hAnsi="Arial" w:cs="Arial"/>
          <w:sz w:val="24"/>
          <w:szCs w:val="24"/>
          <w:lang w:eastAsia="en-GB"/>
        </w:rPr>
      </w:pPr>
    </w:p>
    <w:p w:rsidR="00A92DE1" w:rsidRPr="00FB7749" w:rsidRDefault="00A92DE1" w:rsidP="00A92DE1">
      <w:pPr>
        <w:rPr>
          <w:rFonts w:ascii="Arial" w:eastAsia="Times New Roman" w:hAnsi="Arial" w:cs="Arial"/>
          <w:sz w:val="24"/>
          <w:szCs w:val="24"/>
          <w:lang w:eastAsia="en-GB"/>
        </w:rPr>
      </w:pPr>
      <w:r w:rsidRPr="00FB7749">
        <w:rPr>
          <w:rFonts w:ascii="Arial" w:eastAsia="Times New Roman" w:hAnsi="Arial" w:cs="Arial"/>
          <w:sz w:val="24"/>
          <w:szCs w:val="24"/>
          <w:lang w:eastAsia="en-GB"/>
        </w:rPr>
        <w:br w:type="page"/>
      </w:r>
    </w:p>
    <w:p w:rsidR="00A92DE1" w:rsidRPr="00FB7749"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t>Section 2: Content</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This section describes the achievements of the project. It is divided in ten sub-sections. </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2A – SUMMARY</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2B – BACKGROUND</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2C – IMPLEMENTATION PROCESS</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2D – ACHIEVEMENT OF MANDATORY RESULTS</w:t>
      </w:r>
      <w:r w:rsidR="00701BC4">
        <w:rPr>
          <w:rFonts w:ascii="Arial" w:eastAsia="Times New Roman" w:hAnsi="Arial" w:cs="Arial"/>
          <w:b/>
          <w:sz w:val="24"/>
          <w:szCs w:val="24"/>
          <w:lang w:eastAsia="en-GB"/>
        </w:rPr>
        <w:t>/OUTPUTS</w:t>
      </w:r>
      <w:r w:rsidRPr="00FB7749">
        <w:rPr>
          <w:rFonts w:ascii="Arial" w:eastAsia="Times New Roman" w:hAnsi="Arial" w:cs="Arial"/>
          <w:b/>
          <w:sz w:val="24"/>
          <w:szCs w:val="24"/>
          <w:lang w:eastAsia="en-GB"/>
        </w:rPr>
        <w:t xml:space="preserve"> AND DIRECT INFLUENCE ON OUTCOMES </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2E – IMPACT</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2F - FOLLOW-UP AND SUSTAINABILITY</w:t>
      </w:r>
    </w:p>
    <w:p w:rsidR="00A92DE1" w:rsidRPr="007338F0" w:rsidRDefault="00A92DE1" w:rsidP="00A92DE1">
      <w:pPr>
        <w:spacing w:after="0" w:line="480" w:lineRule="auto"/>
        <w:jc w:val="both"/>
        <w:rPr>
          <w:rFonts w:ascii="Arial" w:eastAsia="Times New Roman" w:hAnsi="Arial" w:cs="Arial"/>
          <w:b/>
          <w:sz w:val="24"/>
          <w:szCs w:val="24"/>
          <w:lang w:val="fr-BE" w:eastAsia="en-GB"/>
        </w:rPr>
      </w:pPr>
      <w:r w:rsidRPr="007338F0">
        <w:rPr>
          <w:rFonts w:ascii="Arial" w:eastAsia="Times New Roman" w:hAnsi="Arial" w:cs="Arial"/>
          <w:b/>
          <w:sz w:val="24"/>
          <w:szCs w:val="24"/>
          <w:lang w:val="fr-BE" w:eastAsia="en-GB"/>
        </w:rPr>
        <w:t>2G – CONCLUSIONS &amp; RECOMMENDATIONS</w:t>
      </w:r>
    </w:p>
    <w:p w:rsidR="00A92DE1" w:rsidRPr="007338F0" w:rsidRDefault="00A92DE1" w:rsidP="00A92DE1">
      <w:pPr>
        <w:tabs>
          <w:tab w:val="left" w:pos="3402"/>
          <w:tab w:val="left" w:pos="4395"/>
        </w:tabs>
        <w:spacing w:after="0" w:line="240" w:lineRule="auto"/>
        <w:rPr>
          <w:rFonts w:ascii="Arial" w:eastAsia="Times New Roman" w:hAnsi="Arial" w:cs="Arial"/>
          <w:sz w:val="24"/>
          <w:szCs w:val="24"/>
          <w:lang w:val="fr-BE" w:eastAsia="en-GB"/>
        </w:rPr>
      </w:pPr>
      <w:r w:rsidRPr="007338F0">
        <w:rPr>
          <w:rFonts w:ascii="Arial" w:eastAsia="Times New Roman" w:hAnsi="Arial" w:cs="Arial"/>
          <w:b/>
          <w:sz w:val="24"/>
          <w:szCs w:val="24"/>
          <w:lang w:val="fr-BE" w:eastAsia="en-GB"/>
        </w:rPr>
        <w:t>2H – ANNEXES</w:t>
      </w:r>
    </w:p>
    <w:p w:rsidR="00A92DE1" w:rsidRPr="007338F0" w:rsidRDefault="00A92DE1" w:rsidP="00A92DE1">
      <w:pPr>
        <w:numPr>
          <w:ilvl w:val="12"/>
          <w:numId w:val="0"/>
        </w:numPr>
        <w:spacing w:after="0" w:line="240" w:lineRule="auto"/>
        <w:jc w:val="both"/>
        <w:rPr>
          <w:rFonts w:ascii="Arial" w:eastAsia="Times New Roman" w:hAnsi="Arial" w:cs="Arial"/>
          <w:b/>
          <w:sz w:val="24"/>
          <w:szCs w:val="24"/>
          <w:lang w:val="fr-BE" w:eastAsia="en-GB"/>
        </w:rPr>
      </w:pPr>
    </w:p>
    <w:p w:rsidR="00A92DE1" w:rsidRPr="007338F0" w:rsidRDefault="00A92DE1" w:rsidP="00A92DE1">
      <w:pPr>
        <w:numPr>
          <w:ilvl w:val="12"/>
          <w:numId w:val="0"/>
        </w:numPr>
        <w:spacing w:after="0" w:line="240" w:lineRule="auto"/>
        <w:jc w:val="center"/>
        <w:rPr>
          <w:rFonts w:ascii="Arial" w:eastAsia="Times New Roman" w:hAnsi="Arial" w:cs="Arial"/>
          <w:b/>
          <w:sz w:val="24"/>
          <w:szCs w:val="24"/>
          <w:lang w:val="fr-BE" w:eastAsia="en-GB"/>
        </w:rPr>
      </w:pPr>
      <w:r w:rsidRPr="007338F0">
        <w:rPr>
          <w:rFonts w:ascii="Arial" w:eastAsia="Times New Roman" w:hAnsi="Arial" w:cs="Arial"/>
          <w:b/>
          <w:sz w:val="24"/>
          <w:szCs w:val="24"/>
          <w:lang w:val="fr-BE" w:eastAsia="en-GB"/>
        </w:rPr>
        <w:t>------------------</w:t>
      </w:r>
    </w:p>
    <w:p w:rsidR="00A92DE1" w:rsidRPr="007338F0" w:rsidRDefault="00A92DE1" w:rsidP="00A92DE1">
      <w:pPr>
        <w:numPr>
          <w:ilvl w:val="12"/>
          <w:numId w:val="0"/>
        </w:numPr>
        <w:spacing w:after="0" w:line="240" w:lineRule="auto"/>
        <w:jc w:val="both"/>
        <w:rPr>
          <w:rFonts w:ascii="Arial" w:eastAsia="Times New Roman" w:hAnsi="Arial" w:cs="Arial"/>
          <w:b/>
          <w:sz w:val="24"/>
          <w:szCs w:val="24"/>
          <w:lang w:val="fr-BE"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2A - SUMMARY</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The summary should be limited but still cover all activities undertaken in the implementation of the project including Communication and Visibility actions, sustainability actions etc. </w:t>
      </w:r>
    </w:p>
    <w:p w:rsidR="00A92DE1" w:rsidRPr="00FB7749" w:rsidRDefault="00A92DE1" w:rsidP="00A92DE1">
      <w:pPr>
        <w:numPr>
          <w:ilvl w:val="12"/>
          <w:numId w:val="0"/>
        </w:numPr>
        <w:spacing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2B - BACKGROUND</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Starting Point/Baseline, planned </w:t>
      </w:r>
      <w:r w:rsidR="00701BC4">
        <w:rPr>
          <w:rFonts w:ascii="Arial" w:eastAsia="Times New Roman" w:hAnsi="Arial" w:cs="Arial"/>
          <w:b/>
          <w:sz w:val="24"/>
          <w:szCs w:val="24"/>
          <w:lang w:eastAsia="en-GB"/>
        </w:rPr>
        <w:t>m</w:t>
      </w:r>
      <w:r w:rsidRPr="00FB7749">
        <w:rPr>
          <w:rFonts w:ascii="Arial" w:eastAsia="Times New Roman" w:hAnsi="Arial" w:cs="Arial"/>
          <w:b/>
          <w:sz w:val="24"/>
          <w:szCs w:val="24"/>
          <w:lang w:eastAsia="en-GB"/>
        </w:rPr>
        <w:t>andatory results</w:t>
      </w:r>
      <w:r w:rsidR="00701BC4">
        <w:rPr>
          <w:rFonts w:ascii="Arial" w:eastAsia="Times New Roman" w:hAnsi="Arial" w:cs="Arial"/>
          <w:b/>
          <w:sz w:val="24"/>
          <w:szCs w:val="24"/>
          <w:lang w:eastAsia="en-GB"/>
        </w:rPr>
        <w:t>/outputs</w:t>
      </w:r>
      <w:r w:rsidRPr="00FB7749">
        <w:rPr>
          <w:rFonts w:ascii="Arial" w:eastAsia="Times New Roman" w:hAnsi="Arial" w:cs="Arial"/>
          <w:b/>
          <w:sz w:val="24"/>
          <w:szCs w:val="24"/>
          <w:lang w:eastAsia="en-GB"/>
        </w:rPr>
        <w:t xml:space="preserve"> and the Project Objectives</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Briefly describe the original situation in the relevant area of the Beneficiary administration before the project, indicating the gaps that the project had to address. </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List the overall and specific objectives and the </w:t>
      </w:r>
      <w:r w:rsidR="00701BC4">
        <w:rPr>
          <w:rFonts w:ascii="Arial" w:eastAsia="Times New Roman" w:hAnsi="Arial" w:cs="Arial"/>
          <w:i/>
          <w:sz w:val="24"/>
          <w:szCs w:val="24"/>
          <w:lang w:eastAsia="en-GB"/>
        </w:rPr>
        <w:t>m</w:t>
      </w:r>
      <w:r w:rsidRPr="00FB7749">
        <w:rPr>
          <w:rFonts w:ascii="Arial" w:eastAsia="Times New Roman" w:hAnsi="Arial" w:cs="Arial"/>
          <w:i/>
          <w:sz w:val="24"/>
          <w:szCs w:val="24"/>
          <w:lang w:eastAsia="en-GB"/>
        </w:rPr>
        <w:t>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of the project (as stated in the work-plan and / or amended during implementation), addressing the gaps identified above.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2C - IMPLEMENTATION PROCESS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Developments outside the control of the project</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What were the key developments in the relevant sector area in the Beneficiary country during the implementation of the project? Which of the original assumptions of the project (Article 3 of the work-plan) were fulfilled?</w:t>
      </w:r>
      <w:r w:rsidR="00456104">
        <w:rPr>
          <w:rFonts w:ascii="Arial" w:eastAsia="Times New Roman" w:hAnsi="Arial" w:cs="Arial"/>
          <w:i/>
          <w:sz w:val="24"/>
          <w:szCs w:val="24"/>
          <w:lang w:eastAsia="en-GB"/>
        </w:rPr>
        <w:t xml:space="preserve"> </w:t>
      </w:r>
      <w:r w:rsidRPr="00FB7749">
        <w:rPr>
          <w:rFonts w:ascii="Arial" w:eastAsia="Times New Roman" w:hAnsi="Arial" w:cs="Arial"/>
          <w:i/>
          <w:sz w:val="24"/>
          <w:szCs w:val="24"/>
          <w:lang w:eastAsia="en-GB"/>
        </w:rPr>
        <w:t xml:space="preserve">How were risks mitigated?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What external problems influenced the implementation of the project and how were they solved?</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Project developments</w:t>
      </w:r>
    </w:p>
    <w:p w:rsidR="00A92DE1" w:rsidRPr="00FB7749" w:rsidRDefault="00A92DE1" w:rsidP="00A92DE1">
      <w:pPr>
        <w:spacing w:after="0" w:line="240" w:lineRule="auto"/>
        <w:jc w:val="both"/>
        <w:rPr>
          <w:rFonts w:ascii="Arial" w:eastAsia="Times New Roman" w:hAnsi="Arial" w:cs="Arial"/>
          <w:b/>
          <w:sz w:val="24"/>
          <w:szCs w:val="24"/>
          <w:u w:val="single"/>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What internal problems threatening the implementation of the project appeared, and how were they solved?</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Communication and Visibility actions</w:t>
      </w:r>
    </w:p>
    <w:p w:rsidR="00A92DE1" w:rsidRPr="00FB7749" w:rsidRDefault="00A92DE1" w:rsidP="00A92DE1">
      <w:pPr>
        <w:tabs>
          <w:tab w:val="left" w:pos="720"/>
        </w:tabs>
        <w:autoSpaceDE w:val="0"/>
        <w:autoSpaceDN w:val="0"/>
        <w:adjustRightInd w:val="0"/>
        <w:spacing w:after="0" w:line="240" w:lineRule="auto"/>
        <w:rPr>
          <w:rFonts w:ascii="Arial" w:eastAsia="Times New Roman" w:hAnsi="Arial" w:cs="Arial"/>
          <w:sz w:val="24"/>
          <w:szCs w:val="24"/>
          <w:lang w:eastAsia="en-GB"/>
        </w:rPr>
      </w:pPr>
    </w:p>
    <w:p w:rsidR="00A92DE1" w:rsidRPr="00FB7749" w:rsidRDefault="00A92DE1" w:rsidP="00A92DE1">
      <w:pPr>
        <w:tabs>
          <w:tab w:val="left" w:pos="720"/>
        </w:tabs>
        <w:autoSpaceDE w:val="0"/>
        <w:autoSpaceDN w:val="0"/>
        <w:adjustRightInd w:val="0"/>
        <w:spacing w:after="0" w:line="240" w:lineRule="auto"/>
        <w:jc w:val="both"/>
        <w:rPr>
          <w:rFonts w:ascii="Arial CYR" w:eastAsia="Times New Roman" w:hAnsi="Arial CYR" w:cs="Arial CYR"/>
          <w:sz w:val="24"/>
          <w:szCs w:val="24"/>
          <w:lang w:eastAsia="en-GB"/>
        </w:rPr>
      </w:pPr>
      <w:r w:rsidRPr="00FB7749">
        <w:rPr>
          <w:rFonts w:ascii="Arial" w:eastAsia="Times New Roman" w:hAnsi="Arial" w:cs="Arial"/>
          <w:i/>
          <w:sz w:val="24"/>
          <w:szCs w:val="24"/>
          <w:lang w:eastAsia="en-GB"/>
        </w:rPr>
        <w:t xml:space="preserve">(a) </w:t>
      </w:r>
      <w:r w:rsidRPr="00FB7749">
        <w:rPr>
          <w:rFonts w:ascii="Arial CYR" w:eastAsia="Times New Roman" w:hAnsi="Arial CYR" w:cs="Arial CYR"/>
          <w:i/>
          <w:sz w:val="24"/>
          <w:szCs w:val="24"/>
          <w:lang w:eastAsia="en-GB"/>
        </w:rPr>
        <w:t>What steps were taken to communicate the benefits and relevance of the project and to ensure maximum EU visibility and what was the influence on the project implementation process of such activities?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2D - ACHIEVEMENT OF MANDATORY RESULTS</w:t>
      </w:r>
      <w:r w:rsidR="00701BC4">
        <w:rPr>
          <w:rFonts w:ascii="Arial" w:eastAsia="Times New Roman" w:hAnsi="Arial" w:cs="Arial"/>
          <w:b/>
          <w:sz w:val="24"/>
          <w:szCs w:val="24"/>
          <w:u w:val="single"/>
          <w:lang w:eastAsia="en-GB"/>
        </w:rPr>
        <w:t>/OUTPUTS</w:t>
      </w:r>
      <w:r w:rsidRPr="00FB7749">
        <w:rPr>
          <w:rFonts w:ascii="Arial" w:eastAsia="Times New Roman" w:hAnsi="Arial" w:cs="Arial"/>
          <w:b/>
          <w:sz w:val="24"/>
          <w:szCs w:val="24"/>
          <w:u w:val="single"/>
          <w:lang w:eastAsia="en-GB"/>
        </w:rPr>
        <w:t xml:space="preserve"> AND OUTCOMES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Describe the extent to which each of the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(measured against the indicators agreed in the work-plan) was achieved.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 Describe the extent to which each of the outcomes were (measured against the indicators agreed in the work-plan) was achieved.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(c) In case one or more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and outcomes were not entirely achieved/directly influenced, explain why.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lang w:eastAsia="en-GB"/>
        </w:rPr>
      </w:pPr>
      <w:r w:rsidRPr="00FB7749">
        <w:rPr>
          <w:rFonts w:ascii="Arial" w:eastAsia="Times New Roman" w:hAnsi="Arial" w:cs="Arial"/>
          <w:i/>
          <w:sz w:val="24"/>
          <w:szCs w:val="24"/>
          <w:lang w:eastAsia="en-GB"/>
        </w:rPr>
        <w:t>(d) Overview of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achieved (See Annex 1).</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(e) List any unexpected results and outcomes resulting from the project</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u w:val="single"/>
          <w:lang w:eastAsia="en-GB"/>
        </w:rPr>
      </w:pPr>
      <w:r w:rsidRPr="00FB7749">
        <w:rPr>
          <w:rFonts w:ascii="Arial" w:eastAsia="Times New Roman" w:hAnsi="Arial" w:cs="Arial"/>
          <w:b/>
          <w:sz w:val="24"/>
          <w:szCs w:val="24"/>
          <w:u w:val="single"/>
          <w:lang w:eastAsia="en-GB"/>
        </w:rPr>
        <w:t>2E - IMPACT</w:t>
      </w:r>
    </w:p>
    <w:p w:rsidR="00A92DE1" w:rsidRPr="00FB7749" w:rsidRDefault="00A92DE1" w:rsidP="00A92DE1">
      <w:pPr>
        <w:spacing w:after="0" w:line="240" w:lineRule="auto"/>
        <w:jc w:val="both"/>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Specify to what extent the achievement of the specific objectives/outcomes led to the achievement of the overall objective/impact (measured against the indicators (s) specified in the work-plan).</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List any unexpected impacts of the project.</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 F - FOLLOW-UP AND SUSTAINABILITY</w:t>
      </w:r>
    </w:p>
    <w:p w:rsidR="00A92DE1" w:rsidRPr="00FB7749" w:rsidRDefault="00A92DE1" w:rsidP="00A92DE1">
      <w:pPr>
        <w:spacing w:after="0" w:line="240" w:lineRule="auto"/>
        <w:jc w:val="both"/>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In what way will the results of the project / recommendations be utilised by the Beneficiary administration?</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 How is the Beneficiary administration going to continue with the work started but not finalised under the project (for instance implementation measures related to adopted legislation etc.) ?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FB7749">
        <w:rPr>
          <w:rFonts w:ascii="Arial" w:eastAsia="Times New Roman" w:hAnsi="Arial" w:cs="Arial"/>
          <w:i/>
          <w:sz w:val="24"/>
          <w:szCs w:val="24"/>
          <w:lang w:eastAsia="en-GB"/>
        </w:rPr>
        <w:t xml:space="preserve">Union </w:t>
      </w:r>
      <w:r w:rsidRPr="00FB7749">
        <w:rPr>
          <w:rFonts w:ascii="Arial" w:eastAsia="Times New Roman" w:hAnsi="Arial" w:cs="Arial"/>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(d) In case of failure to achieve the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in their entirety, what future actions should the Beneficiary administration take to achieve them?</w:t>
      </w:r>
    </w:p>
    <w:p w:rsidR="00A92DE1" w:rsidRPr="00FB7749" w:rsidRDefault="00A92DE1" w:rsidP="00A92DE1">
      <w:pPr>
        <w:spacing w:after="0" w:line="240" w:lineRule="auto"/>
        <w:rPr>
          <w:rFonts w:ascii="Arial" w:eastAsia="Times New Roman" w:hAnsi="Arial" w:cs="Arial"/>
          <w:sz w:val="24"/>
          <w:szCs w:val="24"/>
          <w:u w:val="single"/>
          <w:lang w:eastAsia="en-GB"/>
        </w:rPr>
      </w:pPr>
      <w:r w:rsidRPr="00FB7749">
        <w:rPr>
          <w:rFonts w:ascii="Arial" w:eastAsia="Times New Roman" w:hAnsi="Arial" w:cs="Arial"/>
          <w:sz w:val="24"/>
          <w:szCs w:val="24"/>
          <w:lang w:eastAsia="en-GB"/>
        </w:rPr>
        <w:tab/>
      </w:r>
      <w:r w:rsidRPr="00FB7749">
        <w:rPr>
          <w:rFonts w:ascii="Arial" w:eastAsia="Times New Roman" w:hAnsi="Arial" w:cs="Arial"/>
          <w:sz w:val="24"/>
          <w:szCs w:val="24"/>
          <w:lang w:eastAsia="en-GB"/>
        </w:rPr>
        <w:tab/>
      </w: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2G - CONCLUSIONS &amp; RECOMMENDATIONS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Overall Self-Assessment </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lang w:eastAsia="en-GB"/>
        </w:rPr>
      </w:pPr>
      <w:r w:rsidRPr="00FB7749">
        <w:rPr>
          <w:rFonts w:ascii="Arial" w:eastAsia="Times New Roman" w:hAnsi="Arial" w:cs="Arial"/>
          <w:i/>
          <w:sz w:val="24"/>
          <w:szCs w:val="24"/>
          <w:lang w:eastAsia="en-GB"/>
        </w:rPr>
        <w:t>Make a one-paragraph evaluation of the project, its progress and impact.</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Lessons learned </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rPr>
          <w:rFonts w:ascii="Times New Roman" w:eastAsia="Times New Roman" w:hAnsi="Times New Roman" w:cs="Times New Roman"/>
          <w:i/>
          <w:sz w:val="24"/>
          <w:szCs w:val="24"/>
          <w:lang w:eastAsia="en-GB"/>
        </w:rPr>
      </w:pPr>
      <w:r w:rsidRPr="00FB7749">
        <w:rPr>
          <w:rFonts w:ascii="Arial" w:eastAsia="Times New Roman" w:hAnsi="Arial" w:cs="Arial"/>
          <w:i/>
          <w:sz w:val="24"/>
          <w:szCs w:val="24"/>
          <w:lang w:eastAsia="en-GB"/>
        </w:rPr>
        <w:t xml:space="preserve">Recommendations for future actions necessary to be undertaken in the sector/area the twinning operated in. </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2H – ANNEXES</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Annex 1: </w:t>
      </w:r>
      <w:r w:rsidRPr="00FB7749">
        <w:rPr>
          <w:rFonts w:ascii="Arial" w:eastAsia="Times New Roman" w:hAnsi="Arial" w:cs="Arial"/>
          <w:i/>
          <w:sz w:val="24"/>
          <w:szCs w:val="24"/>
          <w:lang w:eastAsia="en-GB"/>
        </w:rPr>
        <w:t>Overview – Mandatory results</w:t>
      </w:r>
      <w:r w:rsidR="006F488C">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achieved</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i/>
          <w:sz w:val="24"/>
          <w:szCs w:val="24"/>
          <w:lang w:eastAsia="en-GB"/>
        </w:rPr>
        <w:t xml:space="preserve">Annex 1: Overview of </w:t>
      </w:r>
      <w:r w:rsidR="00701BC4">
        <w:rPr>
          <w:rFonts w:ascii="Arial" w:eastAsia="Times New Roman" w:hAnsi="Arial" w:cs="Arial"/>
          <w:b/>
          <w:i/>
          <w:sz w:val="24"/>
          <w:szCs w:val="24"/>
          <w:lang w:eastAsia="en-GB"/>
        </w:rPr>
        <w:t>m</w:t>
      </w:r>
      <w:r w:rsidRPr="00FB7749">
        <w:rPr>
          <w:rFonts w:ascii="Arial" w:eastAsia="Times New Roman" w:hAnsi="Arial" w:cs="Arial"/>
          <w:b/>
          <w:i/>
          <w:sz w:val="24"/>
          <w:szCs w:val="24"/>
          <w:lang w:eastAsia="en-GB"/>
        </w:rPr>
        <w:t>andatory results</w:t>
      </w:r>
      <w:r w:rsidR="00701BC4">
        <w:rPr>
          <w:rFonts w:ascii="Arial" w:eastAsia="Times New Roman" w:hAnsi="Arial" w:cs="Arial"/>
          <w:b/>
          <w:i/>
          <w:sz w:val="24"/>
          <w:szCs w:val="24"/>
          <w:lang w:eastAsia="en-GB"/>
        </w:rPr>
        <w:t>/outputs</w:t>
      </w:r>
      <w:r w:rsidRPr="00FB7749">
        <w:rPr>
          <w:rFonts w:ascii="Arial" w:eastAsia="Times New Roman" w:hAnsi="Arial" w:cs="Arial"/>
          <w:b/>
          <w:i/>
          <w:sz w:val="24"/>
          <w:szCs w:val="24"/>
          <w:lang w:eastAsia="en-GB"/>
        </w:rPr>
        <w:t xml:space="preserve"> achieved</w:t>
      </w:r>
    </w:p>
    <w:p w:rsidR="00A92DE1" w:rsidRPr="00FB7749" w:rsidRDefault="00A92DE1" w:rsidP="00A92DE1">
      <w:pPr>
        <w:spacing w:after="0" w:line="240" w:lineRule="auto"/>
        <w:rPr>
          <w:rFonts w:ascii="Arial" w:eastAsia="Times New Roman" w:hAnsi="Arial" w:cs="Arial"/>
          <w:sz w:val="24"/>
          <w:szCs w:val="24"/>
          <w:lang w:eastAsia="en-GB"/>
        </w:rPr>
      </w:pPr>
    </w:p>
    <w:tbl>
      <w:tblPr>
        <w:tblW w:w="5000" w:type="pct"/>
        <w:tblLayout w:type="fixed"/>
        <w:tblLook w:val="0000" w:firstRow="0" w:lastRow="0" w:firstColumn="0" w:lastColumn="0" w:noHBand="0" w:noVBand="0"/>
      </w:tblPr>
      <w:tblGrid>
        <w:gridCol w:w="984"/>
        <w:gridCol w:w="1534"/>
        <w:gridCol w:w="1089"/>
        <w:gridCol w:w="901"/>
        <w:gridCol w:w="801"/>
        <w:gridCol w:w="747"/>
        <w:gridCol w:w="877"/>
        <w:gridCol w:w="1170"/>
        <w:gridCol w:w="1185"/>
      </w:tblGrid>
      <w:tr w:rsidR="00C143C7" w:rsidRPr="00FB7749" w:rsidTr="007338F0">
        <w:trPr>
          <w:trHeight w:val="153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A92DE1" w:rsidRPr="00FB7749" w:rsidRDefault="00A92DE1" w:rsidP="00A92DE1">
            <w:pPr>
              <w:spacing w:after="0" w:line="240" w:lineRule="auto"/>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Component</w:t>
            </w:r>
          </w:p>
        </w:tc>
        <w:tc>
          <w:tcPr>
            <w:tcW w:w="826" w:type="pct"/>
            <w:tcBorders>
              <w:top w:val="single" w:sz="4" w:space="0" w:color="auto"/>
              <w:left w:val="nil"/>
              <w:bottom w:val="single" w:sz="4" w:space="0" w:color="auto"/>
              <w:right w:val="single" w:sz="4" w:space="0" w:color="auto"/>
            </w:tcBorders>
            <w:shd w:val="clear" w:color="auto" w:fill="auto"/>
            <w:noWrap/>
            <w:vAlign w:val="center"/>
          </w:tcPr>
          <w:p w:rsidR="00A92DE1" w:rsidRPr="00FB7749" w:rsidRDefault="00A92DE1" w:rsidP="00A92DE1">
            <w:pPr>
              <w:spacing w:after="0" w:line="240" w:lineRule="auto"/>
              <w:jc w:val="center"/>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&lt;TITLE of component &gt;</w:t>
            </w:r>
          </w:p>
        </w:tc>
        <w:tc>
          <w:tcPr>
            <w:tcW w:w="586" w:type="pct"/>
            <w:tcBorders>
              <w:top w:val="single" w:sz="4" w:space="0" w:color="auto"/>
              <w:left w:val="nil"/>
              <w:bottom w:val="single" w:sz="4" w:space="0" w:color="auto"/>
              <w:right w:val="single" w:sz="4" w:space="0" w:color="auto"/>
            </w:tcBorders>
            <w:shd w:val="clear" w:color="auto" w:fill="auto"/>
            <w:vAlign w:val="center"/>
          </w:tcPr>
          <w:p w:rsidR="00701BC4"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Mandatory results</w:t>
            </w:r>
            <w:r w:rsidR="00701BC4">
              <w:rPr>
                <w:rFonts w:ascii="Arial" w:eastAsia="Times New Roman" w:hAnsi="Arial" w:cs="Arial"/>
                <w:sz w:val="20"/>
                <w:szCs w:val="20"/>
                <w:lang w:eastAsia="en-GB"/>
              </w:rPr>
              <w:t>/</w:t>
            </w:r>
          </w:p>
          <w:p w:rsidR="00A92DE1" w:rsidRPr="00FB7749" w:rsidRDefault="00701BC4" w:rsidP="00A92DE1">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outputs</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Activities per component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Foreseen Deadline</w:t>
            </w:r>
          </w:p>
        </w:tc>
        <w:tc>
          <w:tcPr>
            <w:tcW w:w="402"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Delay</w:t>
            </w: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 [months]</w:t>
            </w:r>
          </w:p>
        </w:tc>
        <w:tc>
          <w:tcPr>
            <w:tcW w:w="472"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b/>
                <w:bCs/>
                <w:sz w:val="20"/>
                <w:szCs w:val="20"/>
                <w:lang w:eastAsia="en-GB"/>
              </w:rPr>
              <w:t xml:space="preserve">TARGETS SET </w:t>
            </w:r>
          </w:p>
        </w:tc>
        <w:tc>
          <w:tcPr>
            <w:tcW w:w="630"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b/>
                <w:bCs/>
                <w:sz w:val="20"/>
                <w:szCs w:val="20"/>
                <w:lang w:eastAsia="en-GB"/>
              </w:rPr>
            </w:pPr>
          </w:p>
          <w:p w:rsidR="00A92DE1" w:rsidRPr="00FB7749" w:rsidRDefault="00A92DE1" w:rsidP="00A92DE1">
            <w:pPr>
              <w:spacing w:after="0" w:line="240" w:lineRule="auto"/>
              <w:jc w:val="center"/>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ASSESSMENT</w:t>
            </w:r>
            <w:r w:rsidRPr="00FB7749">
              <w:rPr>
                <w:rFonts w:ascii="Arial" w:eastAsia="Times New Roman" w:hAnsi="Arial" w:cs="Arial"/>
                <w:sz w:val="20"/>
                <w:szCs w:val="20"/>
                <w:lang w:eastAsia="en-GB"/>
              </w:rPr>
              <w:t xml:space="preserve">  of achievement to date</w:t>
            </w:r>
          </w:p>
        </w:tc>
        <w:tc>
          <w:tcPr>
            <w:tcW w:w="638"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b/>
                <w:sz w:val="20"/>
                <w:szCs w:val="20"/>
                <w:lang w:eastAsia="en-GB"/>
              </w:rPr>
              <w:t>Self-assessment Rate</w:t>
            </w:r>
            <w:r w:rsidRPr="00FB7749">
              <w:rPr>
                <w:rFonts w:ascii="Arial" w:eastAsia="Times New Roman" w:hAnsi="Arial" w:cs="Arial"/>
                <w:sz w:val="20"/>
                <w:szCs w:val="20"/>
                <w:lang w:eastAsia="en-GB"/>
              </w:rPr>
              <w:t xml:space="preserve">                        HS (Highly satisfactory), S (Satisfactory), U (Unsatisfactory)</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1)</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2)</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3)</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 N</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bl>
    <w:p w:rsidR="00A92DE1" w:rsidRPr="00FB7749" w:rsidRDefault="00A92DE1" w:rsidP="00A92DE1">
      <w:pPr>
        <w:spacing w:after="0" w:line="240" w:lineRule="auto"/>
        <w:rPr>
          <w:rFonts w:ascii="Arial" w:eastAsia="Times New Roman" w:hAnsi="Arial" w:cs="Arial"/>
          <w:sz w:val="24"/>
          <w:szCs w:val="24"/>
          <w:lang w:eastAsia="en-GB"/>
        </w:rPr>
        <w:sectPr w:rsidR="00A92DE1" w:rsidRPr="00FB7749" w:rsidSect="007338F0">
          <w:headerReference w:type="even" r:id="rId58"/>
          <w:headerReference w:type="default" r:id="rId59"/>
          <w:headerReference w:type="first" r:id="rId60"/>
          <w:pgSz w:w="11907" w:h="16840" w:code="9"/>
          <w:pgMar w:top="851" w:right="1417" w:bottom="851" w:left="1418" w:header="567" w:footer="567" w:gutter="0"/>
          <w:pgBorders w:offsetFrom="page">
            <w:right w:val="single" w:sz="4" w:space="24" w:color="auto"/>
          </w:pgBorders>
          <w:cols w:space="720"/>
        </w:sectPr>
      </w:pPr>
    </w:p>
    <w:p w:rsidR="00A92DE1" w:rsidRPr="00FB7749" w:rsidRDefault="00A92DE1" w:rsidP="00A92DE1">
      <w:pPr>
        <w:tabs>
          <w:tab w:val="center" w:pos="4153"/>
          <w:tab w:val="right" w:pos="8306"/>
        </w:tabs>
        <w:spacing w:after="0" w:line="240" w:lineRule="auto"/>
        <w:jc w:val="both"/>
        <w:rPr>
          <w:rFonts w:ascii="Arial" w:eastAsia="Times New Roman" w:hAnsi="Arial" w:cs="Arial"/>
          <w:sz w:val="24"/>
          <w:szCs w:val="24"/>
          <w:lang w:eastAsia="en-GB"/>
        </w:rPr>
      </w:pPr>
    </w:p>
    <w:p w:rsidR="00475E77" w:rsidRDefault="00475E77">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Arial" w:eastAsia="Times New Roman" w:hAnsi="Arial" w:cs="Arial"/>
          <w:b/>
          <w:sz w:val="28"/>
          <w:szCs w:val="28"/>
          <w:lang w:eastAsia="en-GB"/>
        </w:rPr>
      </w:pPr>
      <w:r w:rsidRPr="007338F0">
        <w:rPr>
          <w:rFonts w:ascii="Arial" w:eastAsia="Times New Roman" w:hAnsi="Arial" w:cs="Arial"/>
          <w:b/>
          <w:sz w:val="28"/>
          <w:szCs w:val="28"/>
          <w:lang w:eastAsia="en-GB"/>
        </w:rPr>
        <w:t>Section 3: Expenditure</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r w:rsidRPr="00FB7749">
        <w:rPr>
          <w:rFonts w:ascii="Arial" w:eastAsia="Times New Roman" w:hAnsi="Arial" w:cs="Times New Roman"/>
          <w:color w:val="000000"/>
          <w:sz w:val="24"/>
          <w:szCs w:val="24"/>
          <w:lang w:eastAsia="en-GB"/>
        </w:rPr>
        <w:t>Provide detailed figures of disbursement under the project broken down on budget headings and sub-headings identifying in detail all costs for all activities under all budget headings - as per Annex A3 to the Twinning Grant Contract.</w:t>
      </w:r>
    </w:p>
    <w:p w:rsidR="00A92DE1" w:rsidRPr="00FB7749" w:rsidRDefault="00A92DE1" w:rsidP="00A92DE1">
      <w:pPr>
        <w:tabs>
          <w:tab w:val="center" w:pos="4153"/>
          <w:tab w:val="right" w:pos="8306"/>
        </w:tabs>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Please remember that this report must be accompanied by an </w:t>
      </w: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EXPENDITURE VERIFICATION REPORT</w:t>
      </w: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As per Annex A6 to the</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b/>
          <w:sz w:val="24"/>
          <w:szCs w:val="24"/>
          <w:lang w:eastAsia="en-GB"/>
        </w:rPr>
        <w:t>Twinning Grant Contract)</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w:t>
      </w:r>
      <w:r w:rsidRPr="00FB7749">
        <w:rPr>
          <w:rFonts w:ascii="Times New Roman" w:eastAsia="Times New Roman" w:hAnsi="Times New Roman" w:cs="Times New Roman"/>
          <w:color w:val="000000"/>
          <w:sz w:val="24"/>
          <w:szCs w:val="24"/>
          <w:lang w:eastAsia="en-GB"/>
        </w:rPr>
        <w:t xml:space="preserve">                   </w:t>
      </w:r>
    </w:p>
    <w:p w:rsidR="00A92DE1" w:rsidRPr="00FB7749"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A92DE1" w:rsidRPr="00FB7749"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A92DE1" w:rsidRPr="00FB7749"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A92DE1" w:rsidRPr="00FB7749"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                                                                            </w:t>
      </w:r>
    </w:p>
    <w:p w:rsidR="00A92DE1" w:rsidRPr="00FB7749"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rsidR="00A92DE1" w:rsidRPr="00FB7749"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rsidR="00A92DE1" w:rsidRPr="00FB7749"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w:t>
      </w:r>
    </w:p>
    <w:p w:rsidR="00A92DE1" w:rsidRPr="00FB7749"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individual(s</w:t>
      </w:r>
    </w:p>
    <w:p w:rsidR="00A92DE1" w:rsidRPr="00FB7749"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A92DE1" w:rsidRPr="00FB7749"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A92DE1" w:rsidRPr="00FB7749"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[date]                   </w:t>
      </w:r>
    </w:p>
    <w:p w:rsidR="00A92DE1" w:rsidRPr="00FB7749" w:rsidRDefault="00A92DE1" w:rsidP="00A92DE1"/>
    <w:p w:rsidR="00A92DE1" w:rsidRPr="00FB7749" w:rsidRDefault="00A92DE1">
      <w:pPr>
        <w:rPr>
          <w:rFonts w:ascii="Times" w:eastAsia="Times New Roman" w:hAnsi="Times" w:cs="Times New Roman"/>
          <w:szCs w:val="20"/>
          <w:lang w:eastAsia="zh-CN"/>
        </w:rPr>
      </w:pPr>
      <w:r w:rsidRPr="00FB7749">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345" w:name="_Toc484173517"/>
      <w:r w:rsidRPr="007338F0">
        <w:rPr>
          <w:sz w:val="32"/>
          <w:szCs w:val="32"/>
        </w:rPr>
        <w:t>ANNEX C6</w:t>
      </w:r>
      <w:r>
        <w:rPr>
          <w:sz w:val="32"/>
          <w:szCs w:val="32"/>
        </w:rPr>
        <w:t>:</w:t>
      </w:r>
      <w:r w:rsidRPr="007338F0">
        <w:rPr>
          <w:sz w:val="32"/>
          <w:szCs w:val="32"/>
        </w:rPr>
        <w:t xml:space="preserve"> Standard Twinning Administrative compliance and eligibility grid</w:t>
      </w:r>
      <w:bookmarkEnd w:id="1345"/>
    </w:p>
    <w:p w:rsidR="00A92DE1" w:rsidRPr="00FB7749"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rsidR="00AE1DEF" w:rsidRPr="007338F0"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rsidR="00A92DE1" w:rsidRPr="00FB7749"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Grid completed by _____________________________________ Date completed ____</w:t>
      </w:r>
    </w:p>
    <w:p w:rsidR="00AE1DEF" w:rsidRPr="007338F0"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rsidR="00A92DE1" w:rsidRPr="00FB7749"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aps/>
          <w:color w:val="000000"/>
          <w:sz w:val="24"/>
          <w:szCs w:val="24"/>
          <w:lang w:eastAsia="en-GB"/>
        </w:rPr>
        <w:t>FORMAL CRITERIA (</w:t>
      </w:r>
      <w:r w:rsidRPr="00FB7749">
        <w:rPr>
          <w:rFonts w:ascii="Times New Roman" w:eastAsia="Times New Roman" w:hAnsi="Times New Roman" w:cs="Times New Roman"/>
          <w:b/>
          <w:i/>
          <w:color w:val="000000"/>
          <w:sz w:val="24"/>
          <w:szCs w:val="24"/>
          <w:lang w:eastAsia="en-GB"/>
        </w:rPr>
        <w:t>to be checked before the selection meetings)</w:t>
      </w:r>
    </w:p>
    <w:p w:rsidR="00A92DE1" w:rsidRPr="007338F0"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rsidR="00502DA6" w:rsidRPr="007338F0" w:rsidRDefault="00502DA6" w:rsidP="007338F0">
      <w:pPr>
        <w:tabs>
          <w:tab w:val="left" w:pos="-284"/>
        </w:tabs>
        <w:spacing w:after="0" w:line="240" w:lineRule="exact"/>
        <w:ind w:left="-142"/>
        <w:rPr>
          <w:rFonts w:ascii="Times New Roman" w:eastAsia="Times New Roman" w:hAnsi="Times New Roman" w:cs="Times New Roman"/>
          <w:color w:val="000000"/>
          <w:sz w:val="16"/>
          <w:szCs w:val="16"/>
          <w:lang w:eastAsia="en-GB"/>
        </w:rPr>
      </w:pPr>
      <w:r w:rsidRPr="00FB7749">
        <w:rPr>
          <w:rFonts w:ascii="Times New Roman" w:eastAsia="Times New Roman" w:hAnsi="Times New Roman" w:cs="Times New Roman"/>
          <w:b/>
          <w:caps/>
          <w:color w:val="000000"/>
          <w:szCs w:val="24"/>
          <w:lang w:eastAsia="en-GB"/>
        </w:rPr>
        <w:t xml:space="preserve">I. </w:t>
      </w:r>
      <w:r w:rsidRPr="00FB7749">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Publication number </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Twinning fiche title and number</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Financing decision title and number</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(Lead Member State)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2 (junior  Member State, if applicable)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3 (junior Member State, if applicable)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Beneficiary Administration</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FB7749" w:rsidTr="007338F0">
        <w:trPr>
          <w:trHeight w:val="420"/>
        </w:trPr>
        <w:tc>
          <w:tcPr>
            <w:tcW w:w="7655" w:type="dxa"/>
          </w:tcPr>
          <w:p w:rsidR="00502DA6" w:rsidRPr="00FB7749" w:rsidRDefault="00502DA6" w:rsidP="00BE42CA">
            <w:pPr>
              <w:spacing w:before="80" w:after="80" w:line="240" w:lineRule="exact"/>
              <w:ind w:left="-142"/>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II.          Administrative compliance</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hanging="720"/>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proposal is complete and in the correct format</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hanging="720"/>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proposal includes the CVs of PL, RTA and Component Leaders</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7338F0">
            <w:pPr>
              <w:numPr>
                <w:ilvl w:val="0"/>
                <w:numId w:val="150"/>
              </w:numPr>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 w:val="24"/>
                <w:szCs w:val="24"/>
                <w:lang w:eastAsia="en-GB"/>
              </w:rPr>
              <w:t>The full contact details for both the NCP and the lead Member State applicant are provided</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proposal is sent from the email address of the NCP of the lead Member State</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FB7749" w:rsidTr="007338F0">
        <w:trPr>
          <w:trHeight w:val="409"/>
        </w:trPr>
        <w:tc>
          <w:tcPr>
            <w:tcW w:w="7707" w:type="dxa"/>
          </w:tcPr>
          <w:p w:rsidR="00502DA6" w:rsidRPr="00FB7749" w:rsidRDefault="00502DA6" w:rsidP="00BE42CA">
            <w:pPr>
              <w:tabs>
                <w:tab w:val="left" w:pos="0"/>
              </w:tabs>
              <w:spacing w:before="80" w:after="80" w:line="240" w:lineRule="exact"/>
              <w:ind w:left="-142"/>
              <w:rPr>
                <w:rFonts w:ascii="Times New Roman" w:eastAsia="Times New Roman" w:hAnsi="Times New Roman" w:cs="Times New Roman"/>
                <w:caps/>
                <w:color w:val="000000"/>
                <w:szCs w:val="24"/>
                <w:lang w:eastAsia="en-GB"/>
              </w:rPr>
            </w:pPr>
            <w:r w:rsidRPr="00FB7749">
              <w:rPr>
                <w:rFonts w:ascii="Times New Roman" w:eastAsia="Times New Roman" w:hAnsi="Times New Roman" w:cs="Times New Roman"/>
                <w:b/>
                <w:caps/>
                <w:color w:val="000000"/>
                <w:szCs w:val="24"/>
                <w:lang w:eastAsia="en-GB"/>
              </w:rPr>
              <w:t>III.           Eligibility</w:t>
            </w:r>
          </w:p>
        </w:tc>
        <w:tc>
          <w:tcPr>
            <w:tcW w:w="799"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663"/>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09"/>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proposed project duration does not exceed the maximum allowed</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applicant 3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rsidR="00A92DE1" w:rsidRPr="00FB7749"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IV.           Comments</w:t>
      </w:r>
      <w:r w:rsidRPr="00FB7749">
        <w:rPr>
          <w:rFonts w:ascii="Times New Roman" w:eastAsia="Times New Roman" w:hAnsi="Times New Roman" w:cs="Times New Roman"/>
          <w:color w:val="000000"/>
          <w:szCs w:val="24"/>
          <w:lang w:eastAsia="en-GB"/>
        </w:rPr>
        <w:t xml:space="preserve"> (Specify any missing information or documents)*</w:t>
      </w:r>
    </w:p>
    <w:p w:rsidR="00A92DE1" w:rsidRPr="00FB7749"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 decide to ask for further information in such cases</w:t>
      </w:r>
    </w:p>
    <w:p w:rsidR="00A92DE1" w:rsidRPr="00FB7749" w:rsidRDefault="00A92DE1" w:rsidP="00BE42CA">
      <w:pPr>
        <w:spacing w:after="0" w:line="240" w:lineRule="auto"/>
        <w:ind w:left="-142"/>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Do the proposal as </w:t>
      </w:r>
      <w:r w:rsidR="00782A8B" w:rsidRPr="00FB7749">
        <w:rPr>
          <w:rFonts w:ascii="Times New Roman" w:eastAsia="Times New Roman" w:hAnsi="Times New Roman" w:cs="Times New Roman"/>
          <w:sz w:val="24"/>
          <w:szCs w:val="24"/>
          <w:lang w:eastAsia="en-GB"/>
        </w:rPr>
        <w:t xml:space="preserve">it </w:t>
      </w:r>
      <w:r w:rsidRPr="00FB7749">
        <w:rPr>
          <w:rFonts w:ascii="Times New Roman" w:eastAsia="Times New Roman" w:hAnsi="Times New Roman" w:cs="Times New Roman"/>
          <w:sz w:val="24"/>
          <w:szCs w:val="24"/>
          <w:lang w:eastAsia="en-GB"/>
        </w:rPr>
        <w:t xml:space="preserve">is fulfil the administrative and formal criteria </w:t>
      </w:r>
      <w:r w:rsidRPr="00FB7749">
        <w:rPr>
          <w:rFonts w:ascii="Times New Roman" w:eastAsia="Times New Roman" w:hAnsi="Times New Roman" w:cs="Times New Roman"/>
          <w:sz w:val="24"/>
          <w:szCs w:val="24"/>
          <w:lang w:eastAsia="en-GB"/>
        </w:rPr>
        <w:tab/>
        <w:t xml:space="preserve">YES </w:t>
      </w:r>
      <w:r w:rsidRPr="00FB7749">
        <w:rPr>
          <w:rFonts w:ascii="Times New Roman" w:eastAsia="Times New Roman" w:hAnsi="Times New Roman" w:cs="Times New Roman"/>
          <w:sz w:val="24"/>
          <w:szCs w:val="24"/>
          <w:lang w:eastAsia="en-GB"/>
        </w:rPr>
        <w:sym w:font="Wingdings" w:char="F06F"/>
      </w:r>
      <w:r w:rsidRPr="00FB7749">
        <w:rPr>
          <w:rFonts w:ascii="Times New Roman" w:eastAsia="Times New Roman" w:hAnsi="Times New Roman" w:cs="Times New Roman"/>
          <w:sz w:val="24"/>
          <w:szCs w:val="24"/>
          <w:lang w:eastAsia="en-GB"/>
        </w:rPr>
        <w:tab/>
        <w:t xml:space="preserve">NO </w:t>
      </w:r>
      <w:r w:rsidRPr="00FB7749">
        <w:rPr>
          <w:rFonts w:ascii="Times New Roman" w:eastAsia="Times New Roman" w:hAnsi="Times New Roman" w:cs="Times New Roman"/>
          <w:sz w:val="24"/>
          <w:szCs w:val="24"/>
          <w:lang w:eastAsia="en-GB"/>
        </w:rPr>
        <w:sym w:font="Wingdings" w:char="F06F"/>
      </w:r>
    </w:p>
    <w:p w:rsidR="00A92DE1" w:rsidRPr="00FB7749" w:rsidRDefault="00A92DE1" w:rsidP="00BE42CA">
      <w:pPr>
        <w:spacing w:after="0" w:line="240" w:lineRule="auto"/>
        <w:ind w:left="-142"/>
        <w:rPr>
          <w:rFonts w:ascii="Arial" w:eastAsia="Times New Roman" w:hAnsi="Arial" w:cs="Times New Roman"/>
          <w:color w:val="000000"/>
          <w:sz w:val="24"/>
          <w:szCs w:val="24"/>
          <w:lang w:eastAsia="en-GB"/>
        </w:rPr>
        <w:sectPr w:rsidR="00A92DE1" w:rsidRPr="00FB7749" w:rsidSect="007338F0">
          <w:headerReference w:type="even" r:id="rId61"/>
          <w:headerReference w:type="default" r:id="rId62"/>
          <w:footerReference w:type="even" r:id="rId63"/>
          <w:footerReference w:type="default" r:id="rId64"/>
          <w:headerReference w:type="first" r:id="rId65"/>
          <w:type w:val="continuous"/>
          <w:pgSz w:w="11907" w:h="16840" w:code="9"/>
          <w:pgMar w:top="1134" w:right="1417" w:bottom="851" w:left="1418" w:header="567" w:footer="1145" w:gutter="0"/>
          <w:pgNumType w:fmt="numberInDash"/>
          <w:cols w:space="720"/>
        </w:sectPr>
      </w:pPr>
    </w:p>
    <w:p w:rsidR="00A92DE1" w:rsidRPr="007338F0"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346" w:name="_Toc484173518"/>
      <w:bookmarkStart w:id="1347" w:name="_Toc63844507"/>
      <w:bookmarkStart w:id="1348" w:name="_Toc71600508"/>
      <w:bookmarkStart w:id="1349" w:name="_Toc71600551"/>
      <w:bookmarkStart w:id="1350" w:name="_Toc72222217"/>
      <w:bookmarkStart w:id="1351" w:name="_Toc77496170"/>
      <w:bookmarkStart w:id="1352" w:name="_Toc86057398"/>
      <w:r w:rsidRPr="00527181">
        <w:rPr>
          <w:sz w:val="32"/>
          <w:szCs w:val="32"/>
        </w:rPr>
        <w:t>ANNEX C6</w:t>
      </w:r>
      <w:r w:rsidR="00BE376C" w:rsidRPr="007338F0">
        <w:rPr>
          <w:sz w:val="32"/>
          <w:szCs w:val="32"/>
        </w:rPr>
        <w:t>bis: Twinning Light Administrative compliance and eligibility grid</w:t>
      </w:r>
      <w:bookmarkEnd w:id="1346"/>
    </w:p>
    <w:p w:rsidR="00A92DE1" w:rsidRPr="00FB7749"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Grid completed by _____________________________________ Date completed ____</w:t>
      </w:r>
    </w:p>
    <w:p w:rsidR="00A92DE1" w:rsidRPr="00FB7749"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rsidR="00A92DE1" w:rsidRPr="00FB7749"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aps/>
          <w:color w:val="000000"/>
          <w:sz w:val="24"/>
          <w:szCs w:val="24"/>
          <w:lang w:eastAsia="en-GB"/>
        </w:rPr>
        <w:t>FORMAL CRITERIA (</w:t>
      </w:r>
      <w:r w:rsidRPr="00FB7749">
        <w:rPr>
          <w:rFonts w:ascii="Times New Roman" w:eastAsia="Times New Roman" w:hAnsi="Times New Roman" w:cs="Times New Roman"/>
          <w:b/>
          <w:i/>
          <w:color w:val="000000"/>
          <w:sz w:val="24"/>
          <w:szCs w:val="24"/>
          <w:lang w:eastAsia="en-GB"/>
        </w:rPr>
        <w:t>to be checked before the selection meetings)</w:t>
      </w:r>
    </w:p>
    <w:p w:rsidR="00A92DE1" w:rsidRPr="00FB7749"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347"/>
    <w:bookmarkEnd w:id="1348"/>
    <w:bookmarkEnd w:id="1349"/>
    <w:bookmarkEnd w:id="1350"/>
    <w:bookmarkEnd w:id="1351"/>
    <w:bookmarkEnd w:id="1352"/>
    <w:p w:rsidR="00502DA6" w:rsidRPr="00FB7749"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 xml:space="preserve">I. </w:t>
      </w:r>
      <w:r w:rsidRPr="00FB7749">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Publication number </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Twinning fiche title and number</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Financing decision title and number</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(Member State)</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Beneficiary Administration</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rsidR="00502DA6" w:rsidRPr="00FB7749"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FB7749" w:rsidTr="007338F0">
        <w:trPr>
          <w:trHeight w:val="420"/>
        </w:trPr>
        <w:tc>
          <w:tcPr>
            <w:tcW w:w="7905" w:type="dxa"/>
          </w:tcPr>
          <w:p w:rsidR="00502DA6" w:rsidRPr="00FB7749" w:rsidRDefault="00502DA6" w:rsidP="00162FB4">
            <w:pPr>
              <w:spacing w:before="80" w:after="80" w:line="240" w:lineRule="exact"/>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II.          Administrative compliance</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 The proposal is complete and in the correct format</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2. The proposal includes </w:t>
            </w:r>
            <w:r w:rsidR="005975F2" w:rsidRPr="00FB7749">
              <w:rPr>
                <w:rFonts w:ascii="Times New Roman" w:eastAsia="Times New Roman" w:hAnsi="Times New Roman" w:cs="Times New Roman"/>
                <w:color w:val="000000"/>
                <w:szCs w:val="24"/>
                <w:lang w:eastAsia="en-GB"/>
              </w:rPr>
              <w:t>the CV</w:t>
            </w:r>
            <w:r w:rsidRPr="00FB7749">
              <w:rPr>
                <w:rFonts w:ascii="Times New Roman" w:eastAsia="Times New Roman" w:hAnsi="Times New Roman" w:cs="Times New Roman"/>
                <w:color w:val="000000"/>
                <w:szCs w:val="24"/>
                <w:lang w:eastAsia="en-GB"/>
              </w:rPr>
              <w:t xml:space="preserve"> of PL</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 w:val="24"/>
                <w:szCs w:val="24"/>
                <w:lang w:eastAsia="en-GB"/>
              </w:rPr>
              <w:t xml:space="preserve">3. The full contact details for both the NCP and the </w:t>
            </w:r>
            <w:r w:rsidR="005975F2" w:rsidRPr="00FB7749">
              <w:rPr>
                <w:rFonts w:ascii="Times New Roman" w:eastAsia="Times New Roman" w:hAnsi="Times New Roman" w:cs="Times New Roman"/>
                <w:color w:val="000000"/>
                <w:sz w:val="24"/>
                <w:szCs w:val="24"/>
                <w:lang w:eastAsia="en-GB"/>
              </w:rPr>
              <w:t xml:space="preserve">Applicant </w:t>
            </w:r>
            <w:r w:rsidRPr="00FB7749">
              <w:rPr>
                <w:rFonts w:ascii="Times New Roman" w:eastAsia="Times New Roman" w:hAnsi="Times New Roman" w:cs="Times New Roman"/>
                <w:color w:val="000000"/>
                <w:sz w:val="24"/>
                <w:szCs w:val="24"/>
                <w:lang w:eastAsia="en-GB"/>
              </w:rPr>
              <w:t>Member State are provided</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 The proposal is sent from the email address of the NCP of the </w:t>
            </w:r>
            <w:r w:rsidR="005975F2" w:rsidRPr="00FB7749">
              <w:rPr>
                <w:rFonts w:ascii="Times New Roman" w:eastAsia="Times New Roman" w:hAnsi="Times New Roman" w:cs="Times New Roman"/>
                <w:color w:val="000000"/>
                <w:sz w:val="24"/>
                <w:szCs w:val="24"/>
                <w:lang w:eastAsia="en-GB"/>
              </w:rPr>
              <w:t xml:space="preserve">Applicant </w:t>
            </w:r>
            <w:r w:rsidRPr="00FB7749">
              <w:rPr>
                <w:rFonts w:ascii="Times New Roman" w:eastAsia="Times New Roman" w:hAnsi="Times New Roman" w:cs="Times New Roman"/>
                <w:color w:val="000000"/>
                <w:sz w:val="24"/>
                <w:szCs w:val="24"/>
                <w:lang w:eastAsia="en-GB"/>
              </w:rPr>
              <w:t>Member State</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FB7749" w:rsidTr="007338F0">
        <w:trPr>
          <w:trHeight w:val="409"/>
        </w:trPr>
        <w:tc>
          <w:tcPr>
            <w:tcW w:w="7905" w:type="dxa"/>
          </w:tcPr>
          <w:p w:rsidR="00502DA6" w:rsidRPr="00FB7749"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FB7749">
              <w:rPr>
                <w:rFonts w:ascii="Times New Roman" w:eastAsia="Times New Roman" w:hAnsi="Times New Roman" w:cs="Times New Roman"/>
                <w:b/>
                <w:caps/>
                <w:color w:val="000000"/>
                <w:szCs w:val="24"/>
                <w:lang w:eastAsia="en-GB"/>
              </w:rPr>
              <w:t>III.           Eligibility</w:t>
            </w:r>
          </w:p>
        </w:tc>
        <w:tc>
          <w:tcPr>
            <w:tcW w:w="708" w:type="dxa"/>
          </w:tcPr>
          <w:p w:rsidR="00502DA6" w:rsidRPr="00FB7749"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9" w:type="dxa"/>
          </w:tcPr>
          <w:p w:rsidR="00502DA6" w:rsidRPr="00FB7749"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663"/>
        </w:trPr>
        <w:tc>
          <w:tcPr>
            <w:tcW w:w="7905" w:type="dxa"/>
          </w:tcPr>
          <w:p w:rsidR="00502DA6" w:rsidRPr="00FB7749"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1.  </w:t>
            </w:r>
            <w:r w:rsidR="00502DA6" w:rsidRPr="00FB7749">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409"/>
        </w:trPr>
        <w:tc>
          <w:tcPr>
            <w:tcW w:w="7905" w:type="dxa"/>
          </w:tcPr>
          <w:p w:rsidR="00502DA6" w:rsidRPr="00FB7749"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2. </w:t>
            </w:r>
            <w:r w:rsidR="00502DA6" w:rsidRPr="00FB7749">
              <w:rPr>
                <w:rFonts w:ascii="Times New Roman" w:eastAsia="Times New Roman" w:hAnsi="Times New Roman" w:cs="Times New Roman"/>
                <w:color w:val="000000"/>
                <w:szCs w:val="24"/>
                <w:lang w:eastAsia="en-GB"/>
              </w:rPr>
              <w:t>The proposed project duration does not exceed the maximum allowed</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428"/>
        </w:trPr>
        <w:tc>
          <w:tcPr>
            <w:tcW w:w="7905" w:type="dxa"/>
          </w:tcPr>
          <w:p w:rsidR="00502DA6" w:rsidRPr="00FB7749"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3. </w:t>
            </w:r>
            <w:r w:rsidR="00502DA6" w:rsidRPr="00FB7749">
              <w:rPr>
                <w:rFonts w:ascii="Times New Roman" w:eastAsia="Times New Roman" w:hAnsi="Times New Roman" w:cs="Times New Roman"/>
                <w:color w:val="000000"/>
                <w:szCs w:val="24"/>
                <w:lang w:eastAsia="en-GB"/>
              </w:rPr>
              <w:t>The Applicant body is a Member State administration or a registered mandated body</w:t>
            </w:r>
            <w:r w:rsidR="00F970B7" w:rsidRPr="00FB7749">
              <w:rPr>
                <w:rFonts w:ascii="Times New Roman" w:eastAsia="Times New Roman" w:hAnsi="Times New Roman" w:cs="Times New Roman"/>
                <w:color w:val="000000"/>
                <w:szCs w:val="24"/>
                <w:lang w:eastAsia="en-GB"/>
              </w:rPr>
              <w:t xml:space="preserve"> </w:t>
            </w:r>
            <w:r w:rsidR="00F970B7" w:rsidRPr="00FB7749">
              <w:rPr>
                <w:rFonts w:ascii="Times New Roman" w:eastAsia="Times New Roman" w:hAnsi="Times New Roman" w:cs="Times New Roman"/>
                <w:color w:val="000000"/>
                <w:sz w:val="24"/>
                <w:szCs w:val="24"/>
                <w:lang w:eastAsia="en-GB"/>
              </w:rPr>
              <w:t xml:space="preserve"> </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rsidR="00502DA6" w:rsidRPr="00FB7749"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rsidR="00502DA6" w:rsidRPr="00FB7749"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IV.           Comments</w:t>
      </w:r>
      <w:r w:rsidRPr="00FB7749">
        <w:rPr>
          <w:rFonts w:ascii="Times New Roman" w:eastAsia="Times New Roman" w:hAnsi="Times New Roman" w:cs="Times New Roman"/>
          <w:color w:val="000000"/>
          <w:szCs w:val="24"/>
          <w:lang w:eastAsia="en-GB"/>
        </w:rPr>
        <w:t xml:space="preserve"> (Specify any missing information or documents)*</w:t>
      </w: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 decide to ask for further information in such cases</w:t>
      </w:r>
    </w:p>
    <w:p w:rsidR="00A92DE1" w:rsidRPr="00FB7749"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rsidR="00A92DE1" w:rsidRPr="00FB7749" w:rsidRDefault="00A92DE1" w:rsidP="00A92DE1">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Do the proposal as </w:t>
      </w:r>
      <w:r w:rsidR="00782A8B" w:rsidRPr="00FB7749">
        <w:rPr>
          <w:rFonts w:ascii="Times New Roman" w:eastAsia="Times New Roman" w:hAnsi="Times New Roman" w:cs="Times New Roman"/>
          <w:sz w:val="24"/>
          <w:szCs w:val="24"/>
          <w:lang w:eastAsia="en-GB"/>
        </w:rPr>
        <w:t xml:space="preserve">it </w:t>
      </w:r>
      <w:r w:rsidRPr="00FB7749">
        <w:rPr>
          <w:rFonts w:ascii="Times New Roman" w:eastAsia="Times New Roman" w:hAnsi="Times New Roman" w:cs="Times New Roman"/>
          <w:sz w:val="24"/>
          <w:szCs w:val="24"/>
          <w:lang w:eastAsia="en-GB"/>
        </w:rPr>
        <w:t xml:space="preserve">is fulfil the administrative and formal criteria </w:t>
      </w:r>
      <w:r w:rsidRPr="00FB7749">
        <w:rPr>
          <w:rFonts w:ascii="Times New Roman" w:eastAsia="Times New Roman" w:hAnsi="Times New Roman" w:cs="Times New Roman"/>
          <w:sz w:val="24"/>
          <w:szCs w:val="24"/>
          <w:lang w:eastAsia="en-GB"/>
        </w:rPr>
        <w:tab/>
        <w:t xml:space="preserve">YES </w:t>
      </w:r>
      <w:r w:rsidRPr="00FB7749">
        <w:rPr>
          <w:rFonts w:ascii="Times New Roman" w:eastAsia="Times New Roman" w:hAnsi="Times New Roman" w:cs="Times New Roman"/>
          <w:sz w:val="24"/>
          <w:szCs w:val="24"/>
          <w:lang w:eastAsia="en-GB"/>
        </w:rPr>
        <w:sym w:font="Wingdings" w:char="F06F"/>
      </w:r>
      <w:r w:rsidRPr="00FB7749">
        <w:rPr>
          <w:rFonts w:ascii="Times New Roman" w:eastAsia="Times New Roman" w:hAnsi="Times New Roman" w:cs="Times New Roman"/>
          <w:sz w:val="24"/>
          <w:szCs w:val="24"/>
          <w:lang w:eastAsia="en-GB"/>
        </w:rPr>
        <w:tab/>
        <w:t xml:space="preserve">NO </w:t>
      </w:r>
      <w:r w:rsidRPr="00FB7749">
        <w:rPr>
          <w:rFonts w:ascii="Times New Roman" w:eastAsia="Times New Roman" w:hAnsi="Times New Roman" w:cs="Times New Roman"/>
          <w:sz w:val="24"/>
          <w:szCs w:val="24"/>
          <w:lang w:eastAsia="en-GB"/>
        </w:rPr>
        <w:sym w:font="Wingdings" w:char="F06F"/>
      </w:r>
    </w:p>
    <w:p w:rsidR="00C143C7" w:rsidRPr="00FB7749" w:rsidRDefault="00C143C7">
      <w:pPr>
        <w:rPr>
          <w:rFonts w:ascii="Times" w:eastAsia="Times New Roman" w:hAnsi="Times" w:cs="Times New Roman"/>
          <w:szCs w:val="20"/>
          <w:lang w:eastAsia="zh-CN"/>
        </w:rPr>
      </w:pPr>
      <w:r w:rsidRPr="00FB7749">
        <w:br w:type="page"/>
      </w:r>
    </w:p>
    <w:p w:rsidR="001A78F7" w:rsidRPr="00FB7749"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353" w:name="_Toc442374573"/>
      <w:bookmarkStart w:id="1354" w:name="_Toc442375063"/>
      <w:bookmarkStart w:id="1355" w:name="_Toc443320385"/>
      <w:bookmarkStart w:id="1356" w:name="_Toc464460232"/>
      <w:bookmarkStart w:id="1357" w:name="_Toc476063580"/>
      <w:bookmarkStart w:id="1358" w:name="_Toc476068062"/>
      <w:bookmarkStart w:id="1359" w:name="_Toc484173519"/>
      <w:r>
        <w:rPr>
          <w:sz w:val="32"/>
          <w:szCs w:val="32"/>
        </w:rPr>
        <w:t>Annex C7: Evaluation Grid Twinning Selections</w:t>
      </w:r>
      <w:bookmarkEnd w:id="1353"/>
      <w:bookmarkEnd w:id="1354"/>
      <w:bookmarkEnd w:id="1355"/>
      <w:bookmarkEnd w:id="1356"/>
      <w:bookmarkEnd w:id="1357"/>
      <w:bookmarkEnd w:id="1358"/>
      <w:bookmarkEnd w:id="1359"/>
    </w:p>
    <w:p w:rsidR="001A78F7" w:rsidRPr="00FB7749"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rsidR="001A78F7" w:rsidRPr="00FB7749" w:rsidRDefault="001A78F7" w:rsidP="007338F0">
      <w:pPr>
        <w:jc w:val="center"/>
        <w:rPr>
          <w:b/>
          <w:u w:val="single"/>
          <w:lang w:eastAsia="en-GB"/>
        </w:rPr>
      </w:pPr>
      <w:bookmarkStart w:id="1360" w:name="_Toc442374576"/>
      <w:bookmarkStart w:id="1361" w:name="_Toc442375066"/>
      <w:bookmarkStart w:id="1362" w:name="_Toc443320388"/>
      <w:bookmarkStart w:id="1363" w:name="_Toc464460235"/>
      <w:bookmarkStart w:id="1364" w:name="_Toc476063582"/>
      <w:bookmarkStart w:id="1365" w:name="_Toc476068064"/>
      <w:r w:rsidRPr="00FB7749">
        <w:rPr>
          <w:noProof/>
          <w:lang w:eastAsia="en-GB"/>
        </w:rPr>
        <w:drawing>
          <wp:inline distT="0" distB="0" distL="0" distR="0" wp14:anchorId="37C830E4" wp14:editId="160872F2">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60"/>
      <w:bookmarkEnd w:id="1361"/>
      <w:bookmarkEnd w:id="1362"/>
      <w:bookmarkEnd w:id="1363"/>
      <w:bookmarkEnd w:id="1364"/>
      <w:bookmarkEnd w:id="1365"/>
    </w:p>
    <w:p w:rsidR="001A78F7" w:rsidRPr="00FB7749"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FB7749">
        <w:rPr>
          <w:rFonts w:ascii="Times New Roman" w:eastAsia="Times New Roman" w:hAnsi="Times New Roman" w:cs="Times New Roman"/>
          <w:b/>
          <w:i/>
          <w:color w:val="000000"/>
          <w:sz w:val="18"/>
          <w:szCs w:val="24"/>
          <w:lang w:eastAsia="en-GB"/>
        </w:rPr>
        <w:t>This Evaluation Grid covers both the written proposal and the presentation</w:t>
      </w:r>
    </w:p>
    <w:p w:rsidR="001A78F7" w:rsidRPr="00FB7749"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PROJECT DATA</w:t>
      </w:r>
    </w:p>
    <w:p w:rsidR="001A78F7" w:rsidRPr="00FB7749"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FB7749" w:rsidTr="007338F0">
        <w:tc>
          <w:tcPr>
            <w:tcW w:w="4361" w:type="dxa"/>
          </w:tcPr>
          <w:p w:rsidR="001A78F7" w:rsidRPr="00FB7749"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Publication 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Twinning  fiche </w:t>
            </w:r>
            <w:r w:rsidR="00F970B7" w:rsidRPr="00FB7749">
              <w:rPr>
                <w:rFonts w:ascii="Times New Roman" w:eastAsia="Times New Roman" w:hAnsi="Times New Roman" w:cs="Times New Roman"/>
                <w:b/>
                <w:color w:val="000000"/>
                <w:sz w:val="24"/>
                <w:szCs w:val="24"/>
                <w:lang w:eastAsia="en-GB"/>
              </w:rPr>
              <w:t xml:space="preserve"> t</w:t>
            </w:r>
            <w:r w:rsidR="001A78F7" w:rsidRPr="00FB7749">
              <w:rPr>
                <w:rFonts w:ascii="Times New Roman" w:eastAsia="Times New Roman" w:hAnsi="Times New Roman" w:cs="Times New Roman"/>
                <w:b/>
                <w:color w:val="000000"/>
                <w:sz w:val="24"/>
                <w:szCs w:val="24"/>
                <w:lang w:eastAsia="en-GB"/>
              </w:rPr>
              <w:t>itle</w:t>
            </w:r>
            <w:r w:rsidRPr="00FB7749">
              <w:rPr>
                <w:rFonts w:ascii="Times New Roman" w:eastAsia="Times New Roman" w:hAnsi="Times New Roman" w:cs="Times New Roman"/>
                <w:b/>
                <w:color w:val="000000"/>
                <w:sz w:val="24"/>
                <w:szCs w:val="24"/>
                <w:lang w:eastAsia="en-GB"/>
              </w:rPr>
              <w:t xml:space="preserve"> and </w:t>
            </w:r>
            <w:r w:rsidR="00F970B7" w:rsidRPr="00FB7749">
              <w:rPr>
                <w:rFonts w:ascii="Times New Roman" w:eastAsia="Times New Roman" w:hAnsi="Times New Roman" w:cs="Times New Roman"/>
                <w:b/>
                <w:color w:val="000000"/>
                <w:sz w:val="24"/>
                <w:szCs w:val="24"/>
                <w:lang w:eastAsia="en-GB"/>
              </w:rPr>
              <w:t>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Financing decision title and 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vAlign w:val="center"/>
          </w:tcPr>
          <w:p w:rsidR="001A78F7" w:rsidRPr="00FB7749" w:rsidRDefault="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Applicant (lead </w:t>
            </w:r>
            <w:r w:rsidR="00162FB4" w:rsidRPr="00FB7749">
              <w:rPr>
                <w:rFonts w:ascii="Times New Roman" w:eastAsia="Times New Roman" w:hAnsi="Times New Roman" w:cs="Times New Roman"/>
                <w:b/>
                <w:color w:val="000000"/>
                <w:sz w:val="24"/>
                <w:szCs w:val="24"/>
                <w:lang w:eastAsia="en-GB"/>
              </w:rPr>
              <w:t xml:space="preserve"> Member State</w:t>
            </w:r>
            <w:r w:rsidRPr="00FB7749">
              <w:rPr>
                <w:rFonts w:ascii="Times New Roman" w:eastAsia="Times New Roman" w:hAnsi="Times New Roman" w:cs="Times New Roman"/>
                <w:b/>
                <w:color w:val="000000"/>
                <w:sz w:val="24"/>
                <w:szCs w:val="24"/>
                <w:lang w:eastAsia="en-GB"/>
              </w:rPr>
              <w:t>)</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Applicant 2 (</w:t>
            </w:r>
            <w:r w:rsidR="00162FB4" w:rsidRPr="00FB7749">
              <w:rPr>
                <w:rFonts w:ascii="Times New Roman" w:eastAsia="Times New Roman" w:hAnsi="Times New Roman" w:cs="Times New Roman"/>
                <w:b/>
                <w:color w:val="000000"/>
                <w:sz w:val="24"/>
                <w:szCs w:val="24"/>
                <w:lang w:eastAsia="en-GB"/>
              </w:rPr>
              <w:t>junior Member State</w:t>
            </w:r>
            <w:r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i/>
                <w:color w:val="000000"/>
                <w:sz w:val="24"/>
                <w:szCs w:val="24"/>
                <w:lang w:eastAsia="en-GB"/>
              </w:rPr>
              <w:t>if applicable)</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Applicant 3 (junior Member State, </w:t>
            </w:r>
            <w:r w:rsidRPr="00FB7749">
              <w:rPr>
                <w:rFonts w:ascii="Times New Roman" w:eastAsia="Times New Roman" w:hAnsi="Times New Roman" w:cs="Times New Roman"/>
                <w:b/>
                <w:i/>
                <w:color w:val="000000"/>
                <w:sz w:val="24"/>
                <w:szCs w:val="24"/>
                <w:lang w:eastAsia="en-GB"/>
              </w:rPr>
              <w:t>if applicable)</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FB7749" w:rsidTr="007338F0">
        <w:tc>
          <w:tcPr>
            <w:tcW w:w="43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Duration</w:t>
            </w:r>
          </w:p>
        </w:tc>
        <w:tc>
          <w:tcPr>
            <w:tcW w:w="49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____________</w:t>
            </w:r>
            <w:r w:rsidRPr="00FB7749">
              <w:rPr>
                <w:rFonts w:ascii="Times New Roman" w:eastAsia="Times New Roman" w:hAnsi="Times New Roman" w:cs="Times New Roman"/>
                <w:i/>
                <w:color w:val="000000"/>
                <w:sz w:val="24"/>
                <w:szCs w:val="24"/>
                <w:lang w:eastAsia="en-GB"/>
              </w:rPr>
              <w:t>Months</w:t>
            </w:r>
          </w:p>
        </w:tc>
      </w:tr>
      <w:tr w:rsidR="00C479D2" w:rsidRPr="00FB7749" w:rsidTr="007338F0">
        <w:tc>
          <w:tcPr>
            <w:tcW w:w="43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Budget</w:t>
            </w:r>
          </w:p>
        </w:tc>
        <w:tc>
          <w:tcPr>
            <w:tcW w:w="49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FB7749" w:rsidTr="007338F0">
        <w:tc>
          <w:tcPr>
            <w:tcW w:w="4361" w:type="dxa"/>
          </w:tcPr>
          <w:p w:rsidR="00C479D2" w:rsidRPr="00FB7749"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Date selection Meeting</w:t>
            </w:r>
          </w:p>
        </w:tc>
        <w:tc>
          <w:tcPr>
            <w:tcW w:w="4961" w:type="dxa"/>
          </w:tcPr>
          <w:p w:rsidR="00C479D2" w:rsidRPr="00FB7749"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ED2052" w:rsidRPr="00FB7749"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Selection committee is to note that the FULL SELECTION SHEET will be shared with NCP through which the proposal was submitted.</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u w:val="single"/>
          <w:lang w:eastAsia="en-GB"/>
        </w:rPr>
        <w:t>FORMAL CRITERIA</w:t>
      </w:r>
      <w:r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color w:val="000000"/>
          <w:sz w:val="20"/>
          <w:szCs w:val="24"/>
          <w:lang w:eastAsia="en-GB"/>
        </w:rPr>
        <w:t>(</w:t>
      </w:r>
      <w:r w:rsidRPr="00FB7749">
        <w:rPr>
          <w:rFonts w:ascii="Times New Roman" w:eastAsia="Times New Roman" w:hAnsi="Times New Roman" w:cs="Times New Roman"/>
          <w:i/>
          <w:color w:val="000000"/>
          <w:sz w:val="20"/>
          <w:szCs w:val="24"/>
          <w:lang w:eastAsia="en-GB"/>
        </w:rPr>
        <w:t>to be checked before the selection meetings</w:t>
      </w:r>
      <w:r w:rsidRPr="00FB7749">
        <w:rPr>
          <w:rFonts w:ascii="Times New Roman" w:eastAsia="Times New Roman" w:hAnsi="Times New Roman" w:cs="Times New Roman"/>
          <w:i/>
          <w:color w:val="000000"/>
          <w:sz w:val="18"/>
          <w:szCs w:val="24"/>
          <w:lang w:eastAsia="en-GB"/>
        </w:rPr>
        <w:t>)</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FB7749" w:rsidTr="007338F0">
        <w:tc>
          <w:tcPr>
            <w:tcW w:w="6204" w:type="dxa"/>
            <w:vAlign w:val="center"/>
          </w:tcPr>
          <w:p w:rsidR="001A78F7" w:rsidRPr="00FB7749"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institutions proposed by the MS are public administrations or/and </w:t>
            </w:r>
            <w:r w:rsidR="00162FB4" w:rsidRPr="00FB7749">
              <w:rPr>
                <w:rFonts w:ascii="Times New Roman" w:eastAsia="Times New Roman" w:hAnsi="Times New Roman" w:cs="Times New Roman"/>
                <w:color w:val="000000"/>
                <w:sz w:val="24"/>
                <w:szCs w:val="24"/>
                <w:lang w:eastAsia="en-GB"/>
              </w:rPr>
              <w:t>registered</w:t>
            </w:r>
            <w:r w:rsidRPr="00FB7749">
              <w:rPr>
                <w:rFonts w:ascii="Times New Roman" w:eastAsia="Times New Roman" w:hAnsi="Times New Roman" w:cs="Times New Roman"/>
                <w:color w:val="000000"/>
                <w:sz w:val="24"/>
                <w:szCs w:val="24"/>
                <w:lang w:eastAsia="en-GB"/>
              </w:rPr>
              <w:t xml:space="preserve"> semi-public or mandated bodies?</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proposal contains</w:t>
            </w:r>
            <w:r w:rsidR="00162FB4" w:rsidRPr="00FB7749">
              <w:rPr>
                <w:rFonts w:ascii="Times New Roman" w:eastAsia="Times New Roman" w:hAnsi="Times New Roman" w:cs="Times New Roman"/>
                <w:color w:val="000000"/>
                <w:sz w:val="24"/>
                <w:szCs w:val="24"/>
                <w:lang w:eastAsia="en-GB"/>
              </w:rPr>
              <w:t xml:space="preserve"> the CVs of PL, </w:t>
            </w:r>
            <w:r w:rsidRPr="00FB7749">
              <w:rPr>
                <w:rFonts w:ascii="Times New Roman" w:eastAsia="Times New Roman" w:hAnsi="Times New Roman" w:cs="Times New Roman"/>
                <w:color w:val="000000"/>
                <w:sz w:val="24"/>
                <w:szCs w:val="24"/>
                <w:lang w:eastAsia="en-GB"/>
              </w:rPr>
              <w:t>RTA and the CVs of the Component Leaders</w:t>
            </w:r>
            <w:r w:rsidR="00162FB4" w:rsidRPr="00FB7749">
              <w:rPr>
                <w:rFonts w:ascii="Times New Roman" w:eastAsia="Times New Roman" w:hAnsi="Times New Roman" w:cs="Times New Roman"/>
                <w:color w:val="000000"/>
                <w:sz w:val="24"/>
                <w:szCs w:val="24"/>
                <w:lang w:eastAsia="en-GB"/>
              </w:rPr>
              <w:t>?</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Do the PL and RTA fulfil the minimum requirements?</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Are the Full details of a contact person for lead MS provided? </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Does the MS proposal fulfil the formal criteria? </w:t>
      </w:r>
      <w:r w:rsidRPr="00FB7749">
        <w:rPr>
          <w:rFonts w:ascii="Times New Roman" w:eastAsia="Times New Roman" w:hAnsi="Times New Roman" w:cs="Times New Roman"/>
          <w:b/>
          <w:color w:val="000000"/>
          <w:sz w:val="24"/>
          <w:szCs w:val="24"/>
          <w:lang w:eastAsia="en-GB"/>
        </w:rPr>
        <w:tab/>
        <w:t xml:space="preserve">YES </w:t>
      </w:r>
      <w:r w:rsidRPr="00FB7749">
        <w:rPr>
          <w:rFonts w:ascii="Times New Roman" w:eastAsia="Times New Roman" w:hAnsi="Times New Roman" w:cs="Times New Roman"/>
          <w:b/>
          <w:color w:val="000000"/>
          <w:sz w:val="24"/>
          <w:szCs w:val="24"/>
          <w:lang w:eastAsia="en-GB"/>
        </w:rPr>
        <w:sym w:font="Wingdings" w:char="F06F"/>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t xml:space="preserve">NOT </w:t>
      </w:r>
      <w:r w:rsidRPr="00FB7749">
        <w:rPr>
          <w:rFonts w:ascii="Times New Roman" w:eastAsia="Times New Roman" w:hAnsi="Times New Roman" w:cs="Times New Roman"/>
          <w:b/>
          <w:color w:val="000000"/>
          <w:sz w:val="24"/>
          <w:szCs w:val="24"/>
          <w:lang w:eastAsia="en-GB"/>
        </w:rPr>
        <w:sym w:font="Wingdings" w:char="F06F"/>
      </w:r>
    </w:p>
    <w:p w:rsidR="001A78F7" w:rsidRPr="00FB7749" w:rsidRDefault="001A78F7" w:rsidP="001A78F7">
      <w:pPr>
        <w:pBdr>
          <w:top w:val="single" w:sz="4" w:space="1" w:color="auto"/>
        </w:pBdr>
        <w:spacing w:after="120" w:line="240" w:lineRule="auto"/>
        <w:rPr>
          <w:rFonts w:ascii="Times New Roman" w:eastAsia="Times New Roman" w:hAnsi="Times New Roman" w:cs="Times New Roman"/>
          <w:b/>
          <w:color w:val="000000"/>
          <w:sz w:val="24"/>
          <w:szCs w:val="24"/>
          <w:lang w:eastAsia="en-GB"/>
        </w:rPr>
      </w:pPr>
    </w:p>
    <w:p w:rsidR="00AE1DEF" w:rsidRDefault="00AE1DE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EVALUATION GRID– SUBSTANTIAL CRITERIA</w:t>
      </w:r>
    </w:p>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Scoring guidelines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This evaluation grid is divided into </w:t>
      </w:r>
      <w:r w:rsidRPr="00FB7749">
        <w:rPr>
          <w:rFonts w:ascii="Times New Roman" w:eastAsia="Times New Roman" w:hAnsi="Times New Roman" w:cs="Times New Roman"/>
          <w:b/>
          <w:color w:val="000000"/>
          <w:sz w:val="24"/>
          <w:szCs w:val="24"/>
          <w:lang w:eastAsia="en-GB"/>
        </w:rPr>
        <w:t>sections</w:t>
      </w:r>
      <w:r w:rsidRPr="00FB7749">
        <w:rPr>
          <w:rFonts w:ascii="Times New Roman" w:eastAsia="Times New Roman" w:hAnsi="Times New Roman" w:cs="Times New Roman"/>
          <w:color w:val="000000"/>
          <w:sz w:val="24"/>
          <w:szCs w:val="24"/>
          <w:lang w:eastAsia="en-GB"/>
        </w:rPr>
        <w:t xml:space="preserve"> and </w:t>
      </w:r>
      <w:r w:rsidRPr="00FB7749">
        <w:rPr>
          <w:rFonts w:ascii="Times New Roman" w:eastAsia="Times New Roman" w:hAnsi="Times New Roman" w:cs="Times New Roman"/>
          <w:b/>
          <w:color w:val="000000"/>
          <w:sz w:val="24"/>
          <w:szCs w:val="24"/>
          <w:lang w:eastAsia="en-GB"/>
        </w:rPr>
        <w:t>subsections</w:t>
      </w:r>
      <w:r w:rsidRPr="00FB7749">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FB7749" w:rsidTr="0013042C">
        <w:trPr>
          <w:trHeight w:val="249"/>
          <w:jc w:val="center"/>
        </w:trPr>
        <w:tc>
          <w:tcPr>
            <w:tcW w:w="993" w:type="dxa"/>
            <w:shd w:val="pct10" w:color="auto" w:fill="FFFFFF"/>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Score</w:t>
            </w:r>
          </w:p>
        </w:tc>
        <w:tc>
          <w:tcPr>
            <w:tcW w:w="1701" w:type="dxa"/>
            <w:shd w:val="pct10" w:color="auto" w:fill="FFFFFF"/>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Meaning</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1</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very poor</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2</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poor</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3</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adequate</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4</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good</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5</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very good</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FB7749" w:rsidTr="005300AD">
        <w:tc>
          <w:tcPr>
            <w:tcW w:w="4338"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1. Operational capacity</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FB7749" w:rsidTr="005300AD">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RTA? (Knowledge of the issues to be addressed and experience in implementing the </w:t>
            </w:r>
            <w:r w:rsidRPr="00FB7749">
              <w:rPr>
                <w:rFonts w:ascii="Times New Roman" w:eastAsia="Times New Roman" w:hAnsi="Times New Roman" w:cs="Times New Roman"/>
                <w:i/>
                <w:color w:val="000000"/>
                <w:sz w:val="24"/>
                <w:szCs w:val="24"/>
                <w:lang w:eastAsia="en-GB"/>
              </w:rPr>
              <w:t>Union acquis</w:t>
            </w:r>
            <w:r w:rsidRPr="00FB7749">
              <w:rPr>
                <w:rFonts w:ascii="Times New Roman" w:eastAsia="Times New Roman" w:hAnsi="Times New Roman" w:cs="Times New Roman"/>
                <w:color w:val="000000"/>
                <w:sz w:val="24"/>
                <w:szCs w:val="24"/>
                <w:lang w:eastAsia="en-GB"/>
              </w:rPr>
              <w:t>/area of cooperation)</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 x 5</w:t>
            </w:r>
          </w:p>
        </w:tc>
      </w:tr>
      <w:tr w:rsidR="001A78F7" w:rsidRPr="00FB7749" w:rsidTr="005300AD">
        <w:trPr>
          <w:trHeight w:val="1136"/>
        </w:trPr>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management capacity</w:t>
            </w:r>
            <w:r w:rsidRPr="00FB7749">
              <w:rPr>
                <w:rFonts w:ascii="Times New Roman" w:eastAsia="Times New Roman" w:hAnsi="Times New Roman" w:cs="Times New Roman"/>
                <w:color w:val="000000"/>
                <w:sz w:val="24"/>
                <w:szCs w:val="24"/>
                <w:lang w:eastAsia="en-GB"/>
              </w:rPr>
              <w:t xml:space="preserve"> of the proposed project leader (including staff and its ability to handle the project budget)?</w:t>
            </w: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8"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5300AD"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1.3</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previous</w:t>
            </w: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management experience</w:t>
            </w:r>
            <w:r w:rsidRPr="00FB7749">
              <w:rPr>
                <w:rFonts w:ascii="Times New Roman" w:eastAsia="Times New Roman" w:hAnsi="Times New Roman" w:cs="Times New Roman"/>
                <w:color w:val="000000"/>
                <w:sz w:val="24"/>
                <w:szCs w:val="24"/>
                <w:lang w:eastAsia="en-GB"/>
              </w:rPr>
              <w:t xml:space="preserve"> of the </w:t>
            </w:r>
            <w:r w:rsidRPr="005300AD">
              <w:rPr>
                <w:rFonts w:ascii="Times New Roman" w:eastAsia="Times New Roman" w:hAnsi="Times New Roman" w:cs="Times New Roman"/>
                <w:color w:val="000000"/>
                <w:sz w:val="24"/>
                <w:szCs w:val="24"/>
                <w:lang w:eastAsia="en-GB"/>
              </w:rPr>
              <w:t>Resident Twinning Adviser?</w:t>
            </w:r>
            <w:r w:rsidR="00ED2052" w:rsidRPr="005300AD">
              <w:rPr>
                <w:rFonts w:ascii="Times New Roman" w:eastAsia="Times New Roman" w:hAnsi="Times New Roman" w:cs="Times New Roman"/>
                <w:color w:val="000000"/>
                <w:sz w:val="24"/>
                <w:szCs w:val="24"/>
                <w:lang w:eastAsia="en-GB"/>
              </w:rPr>
              <w:t xml:space="preserve"> Can lack of experience (although meeting minimum) be compensated by other members of the team?</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1.4 How satisfactory is the </w:t>
            </w:r>
            <w:r w:rsidRPr="005300AD">
              <w:rPr>
                <w:rFonts w:ascii="Times New Roman" w:eastAsia="Times New Roman" w:hAnsi="Times New Roman" w:cs="Times New Roman"/>
                <w:color w:val="000000"/>
                <w:sz w:val="24"/>
                <w:szCs w:val="24"/>
                <w:lang w:eastAsia="en-GB"/>
              </w:rPr>
              <w:t>previous</w:t>
            </w: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management experience</w:t>
            </w:r>
            <w:r w:rsidRPr="00FB7749">
              <w:rPr>
                <w:rFonts w:ascii="Times New Roman" w:eastAsia="Times New Roman" w:hAnsi="Times New Roman" w:cs="Times New Roman"/>
                <w:color w:val="000000"/>
                <w:sz w:val="24"/>
                <w:szCs w:val="24"/>
                <w:lang w:eastAsia="en-GB"/>
              </w:rPr>
              <w:t xml:space="preserve"> of the</w:t>
            </w:r>
          </w:p>
          <w:p w:rsidR="001A78F7" w:rsidRPr="005300AD"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leader?</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AE1DEF">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/5</w:t>
            </w:r>
          </w:p>
        </w:tc>
      </w:tr>
      <w:tr w:rsidR="001A78F7" w:rsidRPr="00FB7749" w:rsidTr="005300AD">
        <w:tc>
          <w:tcPr>
            <w:tcW w:w="4338" w:type="pct"/>
          </w:tcPr>
          <w:p w:rsidR="001A78F7" w:rsidRPr="00FB7749"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2" w:type="pct"/>
          </w:tcPr>
          <w:p w:rsidR="001A78F7" w:rsidRPr="00FB7749"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rsidR="00AE1DEF" w:rsidRDefault="00AE1DE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FB7749" w:rsidTr="005300AD">
        <w:tc>
          <w:tcPr>
            <w:tcW w:w="4319" w:type="pct"/>
            <w:shd w:val="pct10" w:color="auto" w:fill="FFFFFF"/>
          </w:tcPr>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B. Component Leaders and </w:t>
            </w:r>
            <w:r w:rsidR="00F970B7" w:rsidRPr="00FB7749">
              <w:rPr>
                <w:rFonts w:ascii="Times New Roman" w:eastAsia="Times New Roman" w:hAnsi="Times New Roman" w:cs="Times New Roman"/>
                <w:b/>
                <w:color w:val="000000"/>
                <w:sz w:val="24"/>
                <w:szCs w:val="24"/>
                <w:lang w:eastAsia="en-GB"/>
              </w:rPr>
              <w:t xml:space="preserve">their </w:t>
            </w:r>
            <w:r w:rsidRPr="00FB7749">
              <w:rPr>
                <w:rFonts w:ascii="Times New Roman" w:eastAsia="Times New Roman" w:hAnsi="Times New Roman" w:cs="Times New Roman"/>
                <w:b/>
                <w:color w:val="000000"/>
                <w:sz w:val="24"/>
                <w:szCs w:val="24"/>
                <w:lang w:eastAsia="en-GB"/>
              </w:rPr>
              <w:t xml:space="preserve">availability </w:t>
            </w: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tc>
      </w:tr>
      <w:tr w:rsidR="001A78F7" w:rsidRPr="00FB7749" w:rsidTr="005300AD">
        <w:tc>
          <w:tcPr>
            <w:tcW w:w="4319" w:type="pct"/>
          </w:tcPr>
          <w:p w:rsidR="001A78F7" w:rsidRPr="00FB7749"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1.5</w:t>
            </w:r>
            <w:r w:rsidRPr="00FB7749">
              <w:rPr>
                <w:rFonts w:ascii="Times New Roman" w:eastAsia="Times New Roman" w:hAnsi="Times New Roman" w:cs="Times New Roman"/>
                <w:color w:val="000000"/>
                <w:sz w:val="24"/>
                <w:szCs w:val="24"/>
                <w:lang w:eastAsia="en-GB"/>
              </w:rPr>
              <w:tab/>
              <w:t xml:space="preserve">How satisfactory is the availability of </w:t>
            </w:r>
            <w:r w:rsidR="0013042C" w:rsidRPr="00FB7749">
              <w:rPr>
                <w:rFonts w:ascii="Times New Roman" w:eastAsia="Times New Roman" w:hAnsi="Times New Roman" w:cs="Times New Roman"/>
                <w:color w:val="000000"/>
                <w:sz w:val="24"/>
                <w:szCs w:val="24"/>
                <w:lang w:eastAsia="en-GB"/>
              </w:rPr>
              <w:t xml:space="preserve"> </w:t>
            </w:r>
            <w:r w:rsidR="00F970B7" w:rsidRPr="00FB7749">
              <w:rPr>
                <w:rFonts w:ascii="Times New Roman" w:eastAsia="Times New Roman" w:hAnsi="Times New Roman" w:cs="Times New Roman"/>
                <w:color w:val="000000"/>
                <w:sz w:val="24"/>
                <w:szCs w:val="24"/>
                <w:lang w:eastAsia="en-GB"/>
              </w:rPr>
              <w:t xml:space="preserve">Component Leaders </w:t>
            </w:r>
            <w:r w:rsidR="0013042C" w:rsidRPr="00FB7749">
              <w:rPr>
                <w:rFonts w:ascii="Times New Roman" w:eastAsia="Times New Roman" w:hAnsi="Times New Roman" w:cs="Times New Roman"/>
                <w:color w:val="000000"/>
                <w:sz w:val="24"/>
                <w:szCs w:val="24"/>
                <w:lang w:eastAsia="en-GB"/>
              </w:rPr>
              <w:t xml:space="preserve">from the Member States own resources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1.6</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Component Leaders </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FB7749" w:rsidTr="005300AD">
        <w:tc>
          <w:tcPr>
            <w:tcW w:w="4319"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w:t>
            </w:r>
            <w:r w:rsidRPr="00FB7749">
              <w:rPr>
                <w:rFonts w:ascii="Times New Roman" w:eastAsia="Times New Roman" w:hAnsi="Times New Roman" w:cs="Times New Roman"/>
                <w:b/>
                <w:color w:val="000000"/>
                <w:sz w:val="24"/>
                <w:szCs w:val="24"/>
                <w:vertAlign w:val="superscript"/>
                <w:lang w:eastAsia="en-GB"/>
              </w:rPr>
              <w:footnoteReference w:id="44"/>
            </w:r>
            <w:r w:rsidRPr="00FB7749">
              <w:rPr>
                <w:rFonts w:ascii="Times New Roman" w:eastAsia="Times New Roman" w:hAnsi="Times New Roman" w:cs="Times New Roman"/>
                <w:b/>
                <w:color w:val="000000"/>
                <w:sz w:val="24"/>
                <w:szCs w:val="24"/>
                <w:lang w:eastAsia="en-GB"/>
              </w:rPr>
              <w:t xml:space="preserve">. MS Junior Partner </w:t>
            </w: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1.7</w:t>
            </w:r>
            <w:r w:rsidRPr="00FB7749">
              <w:rPr>
                <w:rFonts w:ascii="Times New Roman" w:eastAsia="Times New Roman" w:hAnsi="Times New Roman" w:cs="Times New Roman"/>
                <w:color w:val="000000"/>
                <w:sz w:val="24"/>
                <w:szCs w:val="24"/>
                <w:lang w:eastAsia="en-GB"/>
              </w:rPr>
              <w:tab/>
              <w:t xml:space="preserve">Complementarity with the Lead MS Partner </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1.8</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MS Junior Partner?</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rsidR="006D07EE"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If a total score lower than “adequate” (27 points) is obtained for section 1, </w:t>
      </w:r>
    </w:p>
    <w:p w:rsidR="006D07EE"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the proposal will be eliminated by the Evaluation Committee. </w:t>
      </w:r>
    </w:p>
    <w:p w:rsidR="001A78F7"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evaluation grid must nevertheless be completed.</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FB7749" w:rsidTr="005300AD">
        <w:tc>
          <w:tcPr>
            <w:tcW w:w="4262" w:type="pct"/>
            <w:shd w:val="pct10" w:color="auto" w:fill="FFFFFF"/>
          </w:tcPr>
          <w:p w:rsidR="001A78F7" w:rsidRPr="00FB7749"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2.</w:t>
            </w:r>
            <w:r w:rsidRPr="00FB7749">
              <w:rPr>
                <w:rFonts w:ascii="Times New Roman" w:eastAsia="Times New Roman" w:hAnsi="Times New Roman" w:cs="Times New Roman"/>
                <w:b/>
                <w:color w:val="000000"/>
                <w:sz w:val="28"/>
                <w:szCs w:val="28"/>
                <w:u w:val="single"/>
                <w:lang w:eastAsia="en-GB"/>
              </w:rPr>
              <w:tab/>
              <w:t>Relevance</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rsidR="001A78F7" w:rsidRPr="00FB7749"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FB7749" w:rsidTr="005300AD">
        <w:tc>
          <w:tcPr>
            <w:tcW w:w="4262"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5300AD" w:rsidRDefault="001A78F7" w:rsidP="00BB41DC">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2.1</w:t>
            </w:r>
            <w:r w:rsidRPr="00FB7749">
              <w:rPr>
                <w:rFonts w:ascii="Times New Roman" w:eastAsia="Times New Roman" w:hAnsi="Times New Roman" w:cs="Times New Roman"/>
                <w:color w:val="000000"/>
                <w:sz w:val="24"/>
                <w:szCs w:val="24"/>
                <w:lang w:eastAsia="en-GB"/>
              </w:rPr>
              <w:tab/>
              <w:t xml:space="preserve">How relevant </w:t>
            </w:r>
            <w:r w:rsidR="0013042C" w:rsidRPr="00FB7749">
              <w:rPr>
                <w:rFonts w:ascii="Times New Roman" w:eastAsia="Times New Roman" w:hAnsi="Times New Roman" w:cs="Times New Roman"/>
                <w:color w:val="000000"/>
                <w:sz w:val="24"/>
                <w:szCs w:val="24"/>
                <w:lang w:eastAsia="en-GB"/>
              </w:rPr>
              <w:t xml:space="preserve">are the concepts and ideas behind the strategy and </w:t>
            </w:r>
            <w:r w:rsidR="00BB41DC">
              <w:rPr>
                <w:rFonts w:ascii="Times New Roman" w:eastAsia="Times New Roman" w:hAnsi="Times New Roman" w:cs="Times New Roman"/>
                <w:color w:val="000000"/>
                <w:sz w:val="24"/>
                <w:szCs w:val="24"/>
                <w:lang w:eastAsia="en-GB"/>
              </w:rPr>
              <w:t>m</w:t>
            </w:r>
            <w:r w:rsidR="0013042C" w:rsidRPr="00FB7749">
              <w:rPr>
                <w:rFonts w:ascii="Times New Roman" w:eastAsia="Times New Roman" w:hAnsi="Times New Roman" w:cs="Times New Roman"/>
                <w:color w:val="000000"/>
                <w:sz w:val="24"/>
                <w:szCs w:val="24"/>
                <w:lang w:eastAsia="en-GB"/>
              </w:rPr>
              <w:t xml:space="preserve">etholodogy presented to the needs of the Beneficiary administration and how does it link with the </w:t>
            </w:r>
            <w:r w:rsidRPr="005300AD">
              <w:rPr>
                <w:rFonts w:ascii="Times New Roman" w:eastAsia="Times New Roman" w:hAnsi="Times New Roman" w:cs="Times New Roman"/>
                <w:color w:val="000000"/>
                <w:sz w:val="24"/>
                <w:szCs w:val="24"/>
                <w:lang w:eastAsia="en-GB"/>
              </w:rPr>
              <w:t>Twinning Project Fiche?</w:t>
            </w:r>
          </w:p>
        </w:tc>
        <w:tc>
          <w:tcPr>
            <w:tcW w:w="738" w:type="pct"/>
          </w:tcPr>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BB41DC">
        <w:tc>
          <w:tcPr>
            <w:tcW w:w="4262"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2.2</w:t>
            </w:r>
            <w:r w:rsidRPr="00FB7749">
              <w:rPr>
                <w:rFonts w:ascii="Times New Roman" w:eastAsia="Times New Roman" w:hAnsi="Times New Roman" w:cs="Times New Roman"/>
                <w:color w:val="000000"/>
                <w:sz w:val="24"/>
                <w:szCs w:val="24"/>
                <w:lang w:eastAsia="en-GB"/>
              </w:rPr>
              <w:tab/>
            </w:r>
            <w:r w:rsidR="0013042C" w:rsidRPr="00FB7749">
              <w:rPr>
                <w:rFonts w:ascii="Times New Roman" w:eastAsia="Times New Roman" w:hAnsi="Times New Roman" w:cs="Times New Roman"/>
                <w:color w:val="000000"/>
                <w:sz w:val="24"/>
                <w:szCs w:val="24"/>
                <w:lang w:eastAsia="en-GB"/>
              </w:rPr>
              <w:t>How relevant are the ideas for communication and visibility</w:t>
            </w:r>
            <w:r w:rsidR="00ED2052" w:rsidRPr="00FB7749">
              <w:rPr>
                <w:rFonts w:ascii="Times New Roman" w:eastAsia="Times New Roman" w:hAnsi="Times New Roman" w:cs="Times New Roman"/>
                <w:color w:val="000000"/>
                <w:sz w:val="24"/>
                <w:szCs w:val="24"/>
                <w:lang w:eastAsia="en-GB"/>
              </w:rPr>
              <w:t xml:space="preserve">. How relevant are the plans for initial and </w:t>
            </w:r>
            <w:r w:rsidR="00E166FA" w:rsidRPr="00FB7749">
              <w:rPr>
                <w:rFonts w:ascii="Times New Roman" w:eastAsia="Times New Roman" w:hAnsi="Times New Roman" w:cs="Times New Roman"/>
                <w:color w:val="000000"/>
                <w:sz w:val="24"/>
                <w:szCs w:val="24"/>
                <w:lang w:eastAsia="en-GB"/>
              </w:rPr>
              <w:t>subsequent</w:t>
            </w:r>
            <w:r w:rsidR="00E166FA" w:rsidRPr="00FB7749" w:rsidDel="00E166FA">
              <w:rPr>
                <w:rFonts w:ascii="Times New Roman" w:eastAsia="Times New Roman" w:hAnsi="Times New Roman" w:cs="Times New Roman"/>
                <w:color w:val="000000"/>
                <w:sz w:val="24"/>
                <w:szCs w:val="24"/>
                <w:lang w:eastAsia="en-GB"/>
              </w:rPr>
              <w:t xml:space="preserve"> </w:t>
            </w:r>
            <w:r w:rsidR="00ED2052" w:rsidRPr="00FB7749">
              <w:rPr>
                <w:rFonts w:ascii="Times New Roman" w:eastAsia="Times New Roman" w:hAnsi="Times New Roman" w:cs="Times New Roman"/>
                <w:color w:val="000000"/>
                <w:sz w:val="24"/>
                <w:szCs w:val="24"/>
                <w:lang w:eastAsia="en-GB"/>
              </w:rPr>
              <w:t>work-plan preparations?</w:t>
            </w: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262" w:type="pct"/>
            <w:vAlign w:val="center"/>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2.3 How well does the MS administration administrative model correspond to the needs identified in the Twinning Project Fiche?</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BB41DC">
        <w:tc>
          <w:tcPr>
            <w:tcW w:w="4262" w:type="pct"/>
          </w:tcPr>
          <w:p w:rsidR="001A78F7" w:rsidRPr="00FB7749"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rsidR="001A78F7" w:rsidRPr="00FB7749" w:rsidRDefault="001A78F7" w:rsidP="004315C5">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2.4</w:t>
            </w:r>
            <w:r w:rsidRPr="00FB7749">
              <w:rPr>
                <w:rFonts w:ascii="Times New Roman" w:eastAsia="Times New Roman" w:hAnsi="Times New Roman" w:cs="Times New Roman"/>
                <w:color w:val="000000"/>
                <w:sz w:val="24"/>
                <w:szCs w:val="24"/>
                <w:lang w:eastAsia="en-GB"/>
              </w:rPr>
              <w:tab/>
              <w:t xml:space="preserve">How does the proposal take into account other </w:t>
            </w:r>
            <w:r w:rsidR="0013042C" w:rsidRPr="00FB7749">
              <w:rPr>
                <w:rFonts w:ascii="Times New Roman" w:eastAsia="Times New Roman" w:hAnsi="Times New Roman" w:cs="Times New Roman"/>
                <w:color w:val="000000"/>
                <w:sz w:val="24"/>
                <w:szCs w:val="24"/>
                <w:lang w:eastAsia="en-GB"/>
              </w:rPr>
              <w:t xml:space="preserve">sector </w:t>
            </w:r>
            <w:r w:rsidRPr="00FB7749">
              <w:rPr>
                <w:rFonts w:ascii="Times New Roman" w:eastAsia="Times New Roman" w:hAnsi="Times New Roman" w:cs="Times New Roman"/>
                <w:color w:val="000000"/>
                <w:sz w:val="24"/>
                <w:szCs w:val="24"/>
                <w:lang w:eastAsia="en-GB"/>
              </w:rPr>
              <w:t xml:space="preserve">initiatives and / or – previous projects </w:t>
            </w:r>
            <w:r w:rsidR="00ED2052" w:rsidRPr="00FB7749">
              <w:rPr>
                <w:rFonts w:ascii="Times New Roman" w:eastAsia="Times New Roman" w:hAnsi="Times New Roman" w:cs="Times New Roman"/>
                <w:color w:val="000000"/>
                <w:sz w:val="24"/>
                <w:szCs w:val="24"/>
                <w:lang w:eastAsia="en-GB"/>
              </w:rPr>
              <w:t xml:space="preserve">and hence </w:t>
            </w:r>
            <w:r w:rsidR="004315C5" w:rsidRPr="00FB7749">
              <w:rPr>
                <w:rFonts w:ascii="Times New Roman" w:eastAsia="Times New Roman" w:hAnsi="Times New Roman" w:cs="Times New Roman"/>
                <w:color w:val="000000"/>
                <w:sz w:val="24"/>
                <w:szCs w:val="24"/>
                <w:lang w:eastAsia="en-GB"/>
              </w:rPr>
              <w:t xml:space="preserve">avoids </w:t>
            </w:r>
            <w:r w:rsidRPr="00FB7749">
              <w:rPr>
                <w:rFonts w:ascii="Times New Roman" w:eastAsia="Times New Roman" w:hAnsi="Times New Roman" w:cs="Times New Roman"/>
                <w:color w:val="000000"/>
                <w:sz w:val="24"/>
                <w:szCs w:val="24"/>
                <w:lang w:eastAsia="en-GB"/>
              </w:rPr>
              <w:t xml:space="preserve">duplication </w:t>
            </w:r>
            <w:r w:rsidR="00ED2052" w:rsidRPr="00FB7749">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color w:val="000000"/>
                <w:sz w:val="24"/>
                <w:szCs w:val="24"/>
                <w:lang w:eastAsia="en-GB"/>
              </w:rPr>
              <w:t>creat</w:t>
            </w:r>
            <w:r w:rsidR="00ED2052" w:rsidRPr="00FB7749">
              <w:rPr>
                <w:rFonts w:ascii="Times New Roman" w:eastAsia="Times New Roman" w:hAnsi="Times New Roman" w:cs="Times New Roman"/>
                <w:color w:val="000000"/>
                <w:sz w:val="24"/>
                <w:szCs w:val="24"/>
                <w:lang w:eastAsia="en-GB"/>
              </w:rPr>
              <w:t>e</w:t>
            </w:r>
            <w:r w:rsidR="004315C5"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synergies?</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262" w:type="pct"/>
          </w:tcPr>
          <w:p w:rsidR="001A78F7" w:rsidRPr="00FB7749"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/20</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p>
    <w:p w:rsidR="006D07EE"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If a total score lower than “good” (16 points) is obtained for section 2, </w:t>
      </w:r>
    </w:p>
    <w:p w:rsidR="006D07EE"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the proposal will be eliminated by the Evaluation Committee. </w:t>
      </w:r>
    </w:p>
    <w:p w:rsidR="001A78F7"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evaluation grid must nevertheless be completed.</w:t>
      </w:r>
    </w:p>
    <w:p w:rsidR="001A78F7"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FB7749" w:rsidTr="005300AD">
        <w:trPr>
          <w:trHeight w:val="731"/>
        </w:trPr>
        <w:tc>
          <w:tcPr>
            <w:tcW w:w="4336"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3.</w:t>
            </w:r>
            <w:r w:rsidRPr="00FB7749">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3.1</w:t>
            </w:r>
            <w:r w:rsidRPr="00FB7749">
              <w:rPr>
                <w:rFonts w:ascii="Times New Roman" w:eastAsia="Times New Roman" w:hAnsi="Times New Roman" w:cs="Times New Roman"/>
                <w:color w:val="000000"/>
                <w:sz w:val="24"/>
                <w:szCs w:val="24"/>
                <w:lang w:eastAsia="en-GB"/>
              </w:rPr>
              <w:tab/>
              <w:t xml:space="preserve">Is the overall </w:t>
            </w:r>
            <w:r w:rsidR="00ED2052" w:rsidRPr="00FB7749">
              <w:rPr>
                <w:rFonts w:ascii="Times New Roman" w:eastAsia="Times New Roman" w:hAnsi="Times New Roman" w:cs="Times New Roman"/>
                <w:color w:val="000000"/>
                <w:sz w:val="24"/>
                <w:szCs w:val="24"/>
                <w:lang w:eastAsia="en-GB"/>
              </w:rPr>
              <w:t xml:space="preserve">concept behind the ideas and the proposal </w:t>
            </w:r>
            <w:r w:rsidRPr="005300AD">
              <w:rPr>
                <w:rFonts w:ascii="Times New Roman" w:eastAsia="Times New Roman" w:hAnsi="Times New Roman" w:cs="Times New Roman"/>
                <w:color w:val="000000"/>
                <w:sz w:val="24"/>
                <w:szCs w:val="24"/>
                <w:lang w:eastAsia="en-GB"/>
              </w:rPr>
              <w:t>coherent</w:t>
            </w:r>
            <w:r w:rsidRPr="00FB7749">
              <w:rPr>
                <w:rFonts w:ascii="Times New Roman" w:eastAsia="Times New Roman" w:hAnsi="Times New Roman" w:cs="Times New Roman"/>
                <w:color w:val="000000"/>
                <w:sz w:val="24"/>
                <w:szCs w:val="24"/>
                <w:lang w:eastAsia="en-GB"/>
              </w:rPr>
              <w:t xml:space="preserve">?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3.2</w:t>
            </w:r>
            <w:r w:rsidRPr="00FB7749">
              <w:rPr>
                <w:rFonts w:ascii="Times New Roman" w:eastAsia="Times New Roman" w:hAnsi="Times New Roman" w:cs="Times New Roman"/>
                <w:color w:val="000000"/>
                <w:sz w:val="24"/>
                <w:szCs w:val="24"/>
                <w:lang w:eastAsia="en-GB"/>
              </w:rPr>
              <w:tab/>
              <w:t xml:space="preserve">Is the proposed </w:t>
            </w:r>
            <w:r w:rsidRPr="005300AD">
              <w:rPr>
                <w:rFonts w:ascii="Times New Roman" w:eastAsia="Times New Roman" w:hAnsi="Times New Roman" w:cs="Times New Roman"/>
                <w:color w:val="000000"/>
                <w:sz w:val="24"/>
                <w:szCs w:val="24"/>
                <w:lang w:eastAsia="en-GB"/>
              </w:rPr>
              <w:t>methodology adequate</w:t>
            </w:r>
            <w:r w:rsidRPr="00FB7749">
              <w:rPr>
                <w:rFonts w:ascii="Times New Roman" w:eastAsia="Times New Roman" w:hAnsi="Times New Roman" w:cs="Times New Roman"/>
                <w:color w:val="000000"/>
                <w:sz w:val="24"/>
                <w:szCs w:val="24"/>
                <w:lang w:eastAsia="en-GB"/>
              </w:rPr>
              <w:t xml:space="preserve"> for the project?</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3.3</w:t>
            </w:r>
            <w:r w:rsidRPr="00FB7749">
              <w:rPr>
                <w:rFonts w:ascii="Times New Roman" w:eastAsia="Times New Roman" w:hAnsi="Times New Roman" w:cs="Times New Roman"/>
                <w:color w:val="000000"/>
                <w:sz w:val="24"/>
                <w:szCs w:val="24"/>
                <w:lang w:eastAsia="en-GB"/>
              </w:rPr>
              <w:tab/>
              <w:t xml:space="preserve">Are the </w:t>
            </w:r>
            <w:r w:rsidRPr="005300AD">
              <w:rPr>
                <w:rFonts w:ascii="Times New Roman" w:eastAsia="Times New Roman" w:hAnsi="Times New Roman" w:cs="Times New Roman"/>
                <w:color w:val="000000"/>
                <w:sz w:val="24"/>
                <w:szCs w:val="24"/>
                <w:lang w:eastAsia="en-GB"/>
              </w:rPr>
              <w:t>results (in terms of concrete mandatory results</w:t>
            </w:r>
            <w:r w:rsidR="006F488C" w:rsidRPr="006F488C">
              <w:rPr>
                <w:rFonts w:ascii="Times New Roman" w:eastAsia="Times New Roman" w:hAnsi="Times New Roman" w:cs="Times New Roman"/>
                <w:color w:val="000000"/>
                <w:sz w:val="24"/>
                <w:szCs w:val="24"/>
                <w:lang w:eastAsia="en-GB"/>
              </w:rPr>
              <w:t>/outputs</w:t>
            </w:r>
            <w:r w:rsidRPr="005300AD">
              <w:rPr>
                <w:rFonts w:ascii="Times New Roman" w:eastAsia="Times New Roman" w:hAnsi="Times New Roman" w:cs="Times New Roman"/>
                <w:color w:val="000000"/>
                <w:sz w:val="24"/>
                <w:szCs w:val="24"/>
                <w:lang w:eastAsia="en-GB"/>
              </w:rPr>
              <w:t xml:space="preserve"> to impact on specific and overall objectives) </w:t>
            </w:r>
            <w:r w:rsidRPr="00FB7749">
              <w:rPr>
                <w:rFonts w:ascii="Times New Roman" w:eastAsia="Times New Roman" w:hAnsi="Times New Roman" w:cs="Times New Roman"/>
                <w:color w:val="000000"/>
                <w:sz w:val="24"/>
                <w:szCs w:val="24"/>
                <w:lang w:eastAsia="en-GB"/>
              </w:rPr>
              <w:t xml:space="preserve">expressed in </w:t>
            </w:r>
            <w:r w:rsidRPr="005300AD">
              <w:rPr>
                <w:rFonts w:ascii="Times New Roman" w:eastAsia="Times New Roman" w:hAnsi="Times New Roman" w:cs="Times New Roman"/>
                <w:color w:val="000000"/>
                <w:sz w:val="24"/>
                <w:szCs w:val="24"/>
                <w:lang w:eastAsia="en-GB"/>
              </w:rPr>
              <w:t>measurable terms?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3042C"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3.4</w:t>
            </w:r>
            <w:r w:rsidRPr="00FB7749">
              <w:rPr>
                <w:rFonts w:ascii="Times New Roman" w:eastAsia="Times New Roman" w:hAnsi="Times New Roman" w:cs="Times New Roman"/>
                <w:color w:val="000000"/>
                <w:sz w:val="24"/>
                <w:szCs w:val="24"/>
                <w:lang w:eastAsia="en-GB"/>
              </w:rPr>
              <w:tab/>
            </w:r>
            <w:r w:rsidR="0013042C" w:rsidRPr="00FB7749">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rsidR="0013042C" w:rsidRPr="00FB7749"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1A78F7" w:rsidRPr="00FB7749">
              <w:rPr>
                <w:rFonts w:ascii="Times New Roman" w:eastAsia="Times New Roman" w:hAnsi="Times New Roman" w:cs="Times New Roman"/>
                <w:color w:val="000000"/>
                <w:sz w:val="24"/>
                <w:szCs w:val="24"/>
                <w:lang w:eastAsia="en-GB"/>
              </w:rPr>
              <w:t>Are there clear examples of activities proposed per component which are consistent with the mandatory results</w:t>
            </w:r>
            <w:r w:rsidR="006F488C" w:rsidRPr="006F488C">
              <w:rPr>
                <w:rFonts w:ascii="Times New Roman" w:eastAsia="Times New Roman" w:hAnsi="Times New Roman" w:cs="Times New Roman"/>
                <w:color w:val="000000"/>
                <w:sz w:val="24"/>
                <w:szCs w:val="24"/>
                <w:lang w:eastAsia="en-GB"/>
              </w:rPr>
              <w:t>/outputs</w:t>
            </w:r>
            <w:r w:rsidR="001A78F7" w:rsidRPr="00FB7749">
              <w:rPr>
                <w:rFonts w:ascii="Times New Roman" w:eastAsia="Times New Roman" w:hAnsi="Times New Roman" w:cs="Times New Roman"/>
                <w:color w:val="000000"/>
                <w:sz w:val="24"/>
                <w:szCs w:val="24"/>
                <w:lang w:eastAsia="en-GB"/>
              </w:rPr>
              <w:t xml:space="preserve"> and the objectives?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/20</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FB7749" w:rsidTr="005300AD">
        <w:tc>
          <w:tcPr>
            <w:tcW w:w="4336" w:type="pct"/>
            <w:shd w:val="pct10" w:color="auto" w:fill="FFFFFF"/>
          </w:tcPr>
          <w:p w:rsidR="001A78F7" w:rsidRPr="00FB7749"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lang w:eastAsia="en-GB"/>
              </w:rPr>
              <w:br w:type="page"/>
            </w:r>
          </w:p>
          <w:p w:rsidR="001A78F7" w:rsidRPr="00FB7749"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4. Sustainability</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rsidR="001A78F7" w:rsidRPr="00FB7749" w:rsidRDefault="001A78F7" w:rsidP="001A78F7">
            <w:pPr>
              <w:spacing w:after="0" w:line="240" w:lineRule="auto"/>
              <w:rPr>
                <w:rFonts w:ascii="Arial" w:eastAsia="Times New Roman" w:hAnsi="Arial" w:cs="Times New Roman"/>
                <w:b/>
                <w:color w:val="000000"/>
                <w:sz w:val="20"/>
                <w:szCs w:val="24"/>
                <w:lang w:eastAsia="en-GB"/>
              </w:rPr>
            </w:pPr>
          </w:p>
          <w:p w:rsidR="001A78F7" w:rsidRPr="00FB7749" w:rsidRDefault="001A78F7" w:rsidP="001A78F7">
            <w:pPr>
              <w:spacing w:after="0" w:line="240" w:lineRule="auto"/>
              <w:rPr>
                <w:rFonts w:ascii="Arial" w:eastAsia="Times New Roman" w:hAnsi="Arial" w:cs="Times New Roman"/>
                <w:b/>
                <w:color w:val="000000"/>
                <w:sz w:val="20"/>
                <w:szCs w:val="24"/>
                <w:lang w:eastAsia="en-GB"/>
              </w:rPr>
            </w:pPr>
            <w:r w:rsidRPr="00FB7749">
              <w:rPr>
                <w:rFonts w:ascii="Arial" w:eastAsia="Times New Roman" w:hAnsi="Arial" w:cs="Times New Roman"/>
                <w:b/>
                <w:color w:val="000000"/>
                <w:sz w:val="20"/>
                <w:szCs w:val="24"/>
                <w:lang w:eastAsia="en-GB"/>
              </w:rPr>
              <w:t>Score</w:t>
            </w:r>
          </w:p>
        </w:tc>
      </w:tr>
      <w:tr w:rsidR="001A78F7" w:rsidRPr="00FB7749" w:rsidTr="005300AD">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4.1 Is the action likely to have a tangible </w:t>
            </w:r>
            <w:r w:rsidRPr="005300AD">
              <w:rPr>
                <w:rFonts w:ascii="Times New Roman" w:eastAsia="Times New Roman" w:hAnsi="Times New Roman" w:cs="Times New Roman"/>
                <w:color w:val="000000"/>
                <w:sz w:val="24"/>
                <w:szCs w:val="24"/>
                <w:lang w:eastAsia="en-GB"/>
              </w:rPr>
              <w:t>impact</w:t>
            </w:r>
            <w:r w:rsidRPr="00FB7749">
              <w:rPr>
                <w:rFonts w:ascii="Times New Roman" w:eastAsia="Times New Roman" w:hAnsi="Times New Roman" w:cs="Times New Roman"/>
                <w:color w:val="000000"/>
                <w:sz w:val="24"/>
                <w:szCs w:val="24"/>
                <w:lang w:eastAsia="en-GB"/>
              </w:rPr>
              <w:t xml:space="preserve"> on its target groups?</w:t>
            </w: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5</w:t>
            </w:r>
          </w:p>
        </w:tc>
      </w:tr>
      <w:tr w:rsidR="001A78F7" w:rsidRPr="00FB7749" w:rsidTr="005300AD">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4.2 Is the proposal likely to have </w:t>
            </w:r>
            <w:r w:rsidRPr="005300AD">
              <w:rPr>
                <w:rFonts w:ascii="Times New Roman" w:eastAsia="Times New Roman" w:hAnsi="Times New Roman" w:cs="Times New Roman"/>
                <w:color w:val="000000"/>
                <w:sz w:val="24"/>
                <w:szCs w:val="24"/>
                <w:lang w:eastAsia="en-GB"/>
              </w:rPr>
              <w:t>multiplier effects</w:t>
            </w:r>
            <w:r w:rsidRPr="00FB7749">
              <w:rPr>
                <w:rFonts w:ascii="Times New Roman" w:eastAsia="Times New Roman" w:hAnsi="Times New Roman" w:cs="Times New Roman"/>
                <w:color w:val="000000"/>
                <w:sz w:val="24"/>
                <w:szCs w:val="24"/>
                <w:lang w:eastAsia="en-GB"/>
              </w:rPr>
              <w:t>? (including scope for replication and extension of the outcome of the action and dissemination of information.)</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5</w:t>
            </w:r>
          </w:p>
        </w:tc>
      </w:tr>
      <w:tr w:rsidR="001A78F7" w:rsidRPr="00FB7749" w:rsidTr="005300AD">
        <w:trPr>
          <w:trHeight w:val="1728"/>
        </w:trPr>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 3. Are the expected results of the proposed action </w:t>
            </w:r>
            <w:r w:rsidRPr="005300AD">
              <w:rPr>
                <w:rFonts w:ascii="Times New Roman" w:eastAsia="Times New Roman" w:hAnsi="Times New Roman" w:cs="Times New Roman"/>
                <w:color w:val="000000"/>
                <w:sz w:val="24"/>
                <w:szCs w:val="24"/>
                <w:lang w:eastAsia="en-GB"/>
              </w:rPr>
              <w:t>sustainable</w:t>
            </w:r>
            <w:r w:rsidRPr="00FB7749">
              <w:rPr>
                <w:rFonts w:ascii="Times New Roman" w:eastAsia="Times New Roman" w:hAnsi="Times New Roman" w:cs="Times New Roman"/>
                <w:color w:val="000000"/>
                <w:sz w:val="24"/>
                <w:szCs w:val="24"/>
                <w:lang w:eastAsia="en-GB"/>
              </w:rPr>
              <w:t>:</w:t>
            </w:r>
          </w:p>
          <w:p w:rsidR="001A78F7" w:rsidRPr="00FB7749" w:rsidRDefault="001A78F7" w:rsidP="007338F0">
            <w:pPr>
              <w:rPr>
                <w:lang w:eastAsia="en-GB"/>
              </w:rPr>
            </w:pPr>
          </w:p>
          <w:p w:rsidR="001A78F7" w:rsidRPr="00FB7749" w:rsidRDefault="00ED2052" w:rsidP="007338F0">
            <w:pPr>
              <w:rPr>
                <w:i/>
                <w:lang w:eastAsia="en-GB"/>
              </w:rPr>
            </w:pPr>
            <w:bookmarkStart w:id="1366" w:name="_Toc442374577"/>
            <w:bookmarkStart w:id="1367" w:name="_Toc442375067"/>
            <w:bookmarkStart w:id="1368" w:name="_Toc443320389"/>
            <w:bookmarkStart w:id="1369" w:name="_Toc464460236"/>
            <w:bookmarkStart w:id="1370" w:name="_Toc476063583"/>
            <w:bookmarkStart w:id="1371" w:name="_Toc476068065"/>
            <w:r w:rsidRPr="00FB7749">
              <w:rPr>
                <w:lang w:eastAsia="en-GB"/>
              </w:rPr>
              <w:t xml:space="preserve">       Are ideas/</w:t>
            </w:r>
            <w:r w:rsidR="001A78F7" w:rsidRPr="00FB7749">
              <w:rPr>
                <w:lang w:eastAsia="en-GB"/>
              </w:rPr>
              <w:t>strategies</w:t>
            </w:r>
            <w:r w:rsidRPr="00FB7749">
              <w:rPr>
                <w:lang w:eastAsia="en-GB"/>
              </w:rPr>
              <w:t>/requirements for sustaining results realistic</w:t>
            </w:r>
            <w:bookmarkEnd w:id="1366"/>
            <w:bookmarkEnd w:id="1367"/>
            <w:bookmarkEnd w:id="1368"/>
            <w:bookmarkEnd w:id="1369"/>
            <w:bookmarkEnd w:id="1370"/>
            <w:bookmarkEnd w:id="1371"/>
            <w:r w:rsidRPr="00FB7749">
              <w:rPr>
                <w:lang w:eastAsia="en-GB"/>
              </w:rPr>
              <w:t>?</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BB41DC" w:rsidP="001A78F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1A78F7" w:rsidRPr="00FB7749">
              <w:rPr>
                <w:rFonts w:ascii="Times New Roman" w:eastAsia="Times New Roman" w:hAnsi="Times New Roman" w:cs="Times New Roman"/>
                <w:color w:val="000000"/>
                <w:sz w:val="24"/>
                <w:szCs w:val="24"/>
                <w:lang w:eastAsia="en-GB"/>
              </w:rPr>
              <w:t xml:space="preserve"> / 5</w:t>
            </w:r>
          </w:p>
        </w:tc>
      </w:tr>
      <w:tr w:rsidR="001A78F7" w:rsidRPr="00FB7749" w:rsidTr="005300AD">
        <w:tc>
          <w:tcPr>
            <w:tcW w:w="4336" w:type="pct"/>
          </w:tcPr>
          <w:p w:rsidR="001A78F7" w:rsidRPr="00FB7749"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4" w:type="pct"/>
          </w:tcPr>
          <w:p w:rsidR="001A78F7" w:rsidRPr="00FB7749"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FB7749" w:rsidTr="005300AD">
        <w:tc>
          <w:tcPr>
            <w:tcW w:w="5000" w:type="pct"/>
          </w:tcPr>
          <w:p w:rsidR="001A78F7" w:rsidRPr="00FB7749" w:rsidRDefault="001A78F7" w:rsidP="0052718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TOTAL SCORE                                                                                              </w:t>
            </w:r>
            <w:r w:rsidR="00527181">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color w:val="000000"/>
                <w:sz w:val="24"/>
                <w:szCs w:val="24"/>
                <w:lang w:eastAsia="en-GB"/>
              </w:rPr>
              <w:t xml:space="preserve">/100                                                                                                              </w:t>
            </w:r>
          </w:p>
        </w:tc>
      </w:tr>
    </w:tbl>
    <w:p w:rsidR="001A78F7" w:rsidRPr="00FB7749" w:rsidRDefault="001A78F7" w:rsidP="001A78F7">
      <w:pPr>
        <w:spacing w:after="0" w:line="240" w:lineRule="auto"/>
        <w:rPr>
          <w:rFonts w:ascii="Times New Roman" w:eastAsia="Times New Roman" w:hAnsi="Times New Roman" w:cs="Times New Roman"/>
          <w:sz w:val="24"/>
          <w:szCs w:val="24"/>
          <w:lang w:eastAsia="en-GB"/>
        </w:rPr>
      </w:pPr>
    </w:p>
    <w:p w:rsidR="001A78F7" w:rsidRPr="00FB7749" w:rsidRDefault="001A78F7" w:rsidP="001A78F7">
      <w:pPr>
        <w:spacing w:after="0" w:line="240" w:lineRule="auto"/>
        <w:rPr>
          <w:rFonts w:ascii="Times New Roman" w:eastAsia="Times New Roman" w:hAnsi="Times New Roman" w:cs="Times New Roman"/>
          <w:sz w:val="24"/>
          <w:szCs w:val="24"/>
          <w:lang w:eastAsia="en-GB"/>
        </w:rPr>
      </w:pPr>
    </w:p>
    <w:p w:rsidR="001A78F7" w:rsidRPr="00FB7749"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FB7749" w:rsidTr="005300AD">
        <w:tc>
          <w:tcPr>
            <w:tcW w:w="3694" w:type="pct"/>
          </w:tcPr>
          <w:p w:rsidR="001A78F7" w:rsidRPr="00FB7749"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1. Operational Capacity</w:t>
            </w:r>
          </w:p>
          <w:p w:rsidR="001A78F7" w:rsidRPr="00FB7749"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rsidR="001A78F7" w:rsidRPr="005300AD"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A. </w:t>
            </w:r>
            <w:r w:rsidR="00F970B7" w:rsidRPr="00FB7749">
              <w:rPr>
                <w:rFonts w:ascii="Times New Roman" w:eastAsia="Times New Roman" w:hAnsi="Times New Roman" w:cs="Times New Roman"/>
                <w:color w:val="000000"/>
                <w:sz w:val="24"/>
                <w:szCs w:val="24"/>
                <w:lang w:eastAsia="en-GB"/>
              </w:rPr>
              <w:t xml:space="preserve"> Resident Twinning Adviser and P</w:t>
            </w:r>
            <w:r w:rsidRPr="005300AD">
              <w:rPr>
                <w:rFonts w:ascii="Times New Roman" w:eastAsia="Times New Roman" w:hAnsi="Times New Roman" w:cs="Times New Roman"/>
                <w:color w:val="000000"/>
                <w:sz w:val="24"/>
                <w:szCs w:val="24"/>
                <w:lang w:eastAsia="en-GB"/>
              </w:rPr>
              <w:t>roject leader</w:t>
            </w:r>
          </w:p>
          <w:p w:rsidR="001A78F7" w:rsidRPr="005300AD"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B.  Component Leaders </w:t>
            </w:r>
          </w:p>
          <w:p w:rsidR="001A78F7" w:rsidRPr="00FB7749" w:rsidRDefault="001A78F7" w:rsidP="00F970B7">
            <w:pPr>
              <w:spacing w:after="0" w:line="240" w:lineRule="auto"/>
              <w:ind w:left="1260" w:hanging="486"/>
              <w:rPr>
                <w:rFonts w:ascii="Times New Roman" w:eastAsia="Times New Roman" w:hAnsi="Times New Roman" w:cs="Times New Roman"/>
                <w:b/>
                <w:i/>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C.  MS Junior P</w:t>
            </w:r>
            <w:r w:rsidR="00F970B7" w:rsidRPr="00FB7749">
              <w:rPr>
                <w:rFonts w:ascii="Times New Roman" w:eastAsia="Times New Roman" w:hAnsi="Times New Roman" w:cs="Times New Roman"/>
                <w:color w:val="000000"/>
                <w:sz w:val="24"/>
                <w:szCs w:val="24"/>
                <w:lang w:eastAsia="en-GB"/>
              </w:rPr>
              <w:t>roject Leader</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/25</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/10</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/10</w:t>
            </w:r>
          </w:p>
        </w:tc>
      </w:tr>
      <w:tr w:rsidR="001A78F7" w:rsidRPr="00FB7749" w:rsidTr="005300AD">
        <w:tc>
          <w:tcPr>
            <w:tcW w:w="3694" w:type="pct"/>
          </w:tcPr>
          <w:p w:rsidR="001A78F7" w:rsidRPr="00FB7749" w:rsidRDefault="001A78F7" w:rsidP="001A78F7">
            <w:pPr>
              <w:spacing w:after="0" w:line="240" w:lineRule="auto"/>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          </w:t>
            </w:r>
          </w:p>
          <w:p w:rsidR="001A78F7" w:rsidRPr="00FB7749"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2. Relevance</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 </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/20</w:t>
            </w:r>
          </w:p>
        </w:tc>
      </w:tr>
      <w:tr w:rsidR="001A78F7" w:rsidRPr="00FB7749" w:rsidTr="005300AD">
        <w:tc>
          <w:tcPr>
            <w:tcW w:w="3694" w:type="pct"/>
          </w:tcPr>
          <w:p w:rsidR="001A78F7" w:rsidRPr="00FB7749"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rsidR="001A78F7" w:rsidRPr="00FB7749"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3. Methodology </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/20</w:t>
            </w:r>
          </w:p>
        </w:tc>
      </w:tr>
      <w:tr w:rsidR="001A78F7" w:rsidRPr="00FB7749" w:rsidTr="005300AD">
        <w:tc>
          <w:tcPr>
            <w:tcW w:w="3694" w:type="pct"/>
          </w:tcPr>
          <w:p w:rsidR="001A78F7" w:rsidRPr="00FB7749"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                   </w:t>
            </w:r>
          </w:p>
          <w:p w:rsidR="001A78F7" w:rsidRPr="00FB7749"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5.                4. Sustainability</w:t>
            </w:r>
          </w:p>
        </w:tc>
        <w:tc>
          <w:tcPr>
            <w:tcW w:w="1306" w:type="pct"/>
          </w:tcPr>
          <w:p w:rsidR="001A78F7" w:rsidRPr="00FB7749"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FB7749" w:rsidTr="005300AD">
        <w:tc>
          <w:tcPr>
            <w:tcW w:w="5000"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5.</w:t>
            </w:r>
            <w:r w:rsidRPr="00FB7749">
              <w:rPr>
                <w:rFonts w:ascii="Times New Roman" w:eastAsia="Times New Roman" w:hAnsi="Times New Roman" w:cs="Times New Roman"/>
                <w:b/>
                <w:color w:val="000000"/>
                <w:sz w:val="24"/>
                <w:szCs w:val="24"/>
                <w:lang w:eastAsia="en-GB"/>
              </w:rPr>
              <w:tab/>
              <w:t>Conclusion  and Recommendations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FB7749" w:rsidTr="005300AD">
        <w:tc>
          <w:tcPr>
            <w:tcW w:w="5000" w:type="pct"/>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STRONG POINTS: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WEAK POINTS: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ED2052" w:rsidRPr="00FB7749" w:rsidRDefault="00ED2052"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Particular comments: </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ASSESSMENT </w:t>
      </w:r>
      <w:r w:rsidR="00ED2052" w:rsidRPr="00FB7749">
        <w:rPr>
          <w:rFonts w:ascii="Times New Roman" w:eastAsia="Times New Roman" w:hAnsi="Times New Roman" w:cs="Times New Roman"/>
          <w:b/>
          <w:color w:val="000000"/>
          <w:sz w:val="24"/>
          <w:szCs w:val="24"/>
          <w:u w:val="single"/>
          <w:lang w:eastAsia="en-GB"/>
        </w:rPr>
        <w:t xml:space="preserve">&amp; </w:t>
      </w:r>
      <w:r w:rsidRPr="00FB7749">
        <w:rPr>
          <w:rFonts w:ascii="Times New Roman" w:eastAsia="Times New Roman" w:hAnsi="Times New Roman" w:cs="Times New Roman"/>
          <w:b/>
          <w:color w:val="000000"/>
          <w:sz w:val="24"/>
          <w:szCs w:val="24"/>
          <w:u w:val="single"/>
          <w:lang w:eastAsia="en-GB"/>
        </w:rPr>
        <w:t>CONCLUSION</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right="-1050"/>
        <w:rPr>
          <w:rFonts w:ascii="Times New Roman" w:eastAsia="Times New Roman" w:hAnsi="Times New Roman" w:cs="Times New Roman"/>
          <w:b/>
          <w:color w:val="000000"/>
          <w:sz w:val="20"/>
          <w:szCs w:val="20"/>
        </w:rPr>
      </w:pPr>
      <w:r w:rsidRPr="00FB7749">
        <w:rPr>
          <w:rFonts w:ascii="Times New Roman" w:eastAsia="Times New Roman" w:hAnsi="Times New Roman" w:cs="Times New Roman"/>
          <w:b/>
          <w:color w:val="000000"/>
          <w:sz w:val="20"/>
          <w:szCs w:val="20"/>
        </w:rPr>
        <w:t>Please write your conclusion using one of the following options:    Selected/Not Selected</w:t>
      </w:r>
    </w:p>
    <w:p w:rsidR="001A78F7" w:rsidRPr="00FB7749" w:rsidRDefault="001A78F7" w:rsidP="001A78F7">
      <w:pPr>
        <w:spacing w:after="0" w:line="240" w:lineRule="auto"/>
        <w:ind w:right="-1050"/>
        <w:rPr>
          <w:rFonts w:ascii="Times New Roman" w:eastAsia="Times New Roman" w:hAnsi="Times New Roman" w:cs="Times New Roman"/>
          <w:b/>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i/>
          <w:color w:val="000000"/>
          <w:sz w:val="20"/>
          <w:szCs w:val="20"/>
        </w:rPr>
        <w:t>CONCLUSION</w:t>
      </w:r>
      <w:r w:rsidRPr="006D7613">
        <w:rPr>
          <w:rFonts w:ascii="Times New Roman" w:eastAsia="Times New Roman" w:hAnsi="Times New Roman" w:cs="Times New Roman"/>
          <w:b/>
          <w:i/>
          <w:color w:val="000000"/>
          <w:sz w:val="20"/>
          <w:szCs w:val="20"/>
        </w:rPr>
        <w:t>: </w:t>
      </w:r>
      <w:r w:rsidRPr="006D7613">
        <w:rPr>
          <w:rFonts w:ascii="Times New Roman" w:eastAsia="Times New Roman" w:hAnsi="Times New Roman" w:cs="Times New Roman"/>
          <w:b/>
          <w:i/>
          <w:color w:val="000000"/>
          <w:sz w:val="20"/>
          <w:szCs w:val="20"/>
        </w:rPr>
        <w:tab/>
      </w: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b/>
          <w:i/>
          <w:color w:val="000000"/>
          <w:sz w:val="20"/>
          <w:szCs w:val="20"/>
        </w:rPr>
        <w:t xml:space="preserve">Signatures: </w:t>
      </w: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6D7613">
        <w:rPr>
          <w:rFonts w:ascii="Times New Roman" w:eastAsia="Times New Roman" w:hAnsi="Times New Roman" w:cs="Times New Roman"/>
          <w:b/>
          <w:i/>
          <w:color w:val="000000"/>
          <w:sz w:val="20"/>
          <w:szCs w:val="20"/>
        </w:rPr>
        <w:t>Date:</w:t>
      </w:r>
      <w:r w:rsidRPr="006D7613">
        <w:rPr>
          <w:rFonts w:ascii="Times New Roman" w:eastAsia="Times New Roman" w:hAnsi="Times New Roman" w:cs="Times New Roman"/>
          <w:b/>
          <w:i/>
          <w:color w:val="000000"/>
          <w:sz w:val="20"/>
          <w:szCs w:val="20"/>
        </w:rPr>
        <w:tab/>
        <w:t>…</w:t>
      </w:r>
    </w:p>
    <w:p w:rsidR="001A78F7" w:rsidRPr="006D7613" w:rsidRDefault="001A78F7">
      <w:pPr>
        <w:rPr>
          <w:rFonts w:ascii="Times New Roman" w:eastAsia="Times New Roman" w:hAnsi="Times New Roman" w:cs="Times New Roman"/>
          <w:color w:val="000000"/>
          <w:sz w:val="24"/>
          <w:szCs w:val="24"/>
          <w:lang w:eastAsia="en-GB"/>
        </w:rPr>
      </w:pPr>
      <w:r w:rsidRPr="006D7613">
        <w:rPr>
          <w:rFonts w:ascii="Times New Roman" w:eastAsia="Times New Roman" w:hAnsi="Times New Roman" w:cs="Times New Roman"/>
          <w:color w:val="000000"/>
          <w:sz w:val="24"/>
          <w:szCs w:val="24"/>
          <w:lang w:eastAsia="en-GB"/>
        </w:rPr>
        <w:br w:type="page"/>
      </w:r>
    </w:p>
    <w:p w:rsidR="001A78F7" w:rsidRPr="00FB7749" w:rsidRDefault="00527181" w:rsidP="007338F0">
      <w:pPr>
        <w:pStyle w:val="Heading2"/>
        <w:pBdr>
          <w:top w:val="single" w:sz="4" w:space="1" w:color="auto"/>
          <w:left w:val="single" w:sz="4" w:space="4" w:color="auto"/>
          <w:bottom w:val="single" w:sz="4" w:space="1" w:color="auto"/>
          <w:right w:val="single" w:sz="4" w:space="4" w:color="auto"/>
        </w:pBdr>
        <w:rPr>
          <w:rFonts w:ascii="Calibri" w:eastAsia="Calibri" w:hAnsi="Calibri"/>
          <w:sz w:val="24"/>
          <w:szCs w:val="24"/>
          <w:u w:val="single"/>
        </w:rPr>
      </w:pPr>
      <w:bookmarkStart w:id="1372" w:name="_Toc484173520"/>
      <w:r w:rsidRPr="007338F0">
        <w:rPr>
          <w:sz w:val="32"/>
          <w:szCs w:val="32"/>
        </w:rPr>
        <w:t>Annex C8: Twinning Light Selection Fact Sheet</w:t>
      </w:r>
      <w:bookmarkEnd w:id="1372"/>
      <w:r w:rsidRPr="007338F0">
        <w:rPr>
          <w:sz w:val="32"/>
          <w:szCs w:val="32"/>
        </w:rPr>
        <w:t xml:space="preserve"> </w:t>
      </w:r>
    </w:p>
    <w:p w:rsidR="001A78F7" w:rsidRPr="00FB7749" w:rsidRDefault="001A78F7" w:rsidP="007338F0">
      <w:pPr>
        <w:jc w:val="center"/>
        <w:rPr>
          <w:b/>
          <w:u w:val="single"/>
          <w:lang w:eastAsia="en-GB"/>
        </w:rPr>
      </w:pPr>
      <w:bookmarkStart w:id="1373" w:name="_Toc442374572"/>
      <w:bookmarkStart w:id="1374" w:name="_Toc442375062"/>
      <w:bookmarkStart w:id="1375" w:name="_Toc443320384"/>
      <w:bookmarkStart w:id="1376" w:name="_Toc464460231"/>
      <w:bookmarkStart w:id="1377" w:name="_Toc476063579"/>
      <w:bookmarkStart w:id="1378" w:name="_Toc476068061"/>
      <w:r w:rsidRPr="00FB7749">
        <w:rPr>
          <w:noProof/>
          <w:lang w:eastAsia="en-GB"/>
        </w:rPr>
        <w:drawing>
          <wp:inline distT="0" distB="0" distL="0" distR="0" wp14:anchorId="5D2E78C4" wp14:editId="5ADBE2A6">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73"/>
      <w:bookmarkEnd w:id="1374"/>
      <w:bookmarkEnd w:id="1375"/>
      <w:bookmarkEnd w:id="1376"/>
      <w:bookmarkEnd w:id="1377"/>
      <w:bookmarkEnd w:id="1378"/>
    </w:p>
    <w:p w:rsidR="001A78F7" w:rsidRPr="00FB7749" w:rsidRDefault="001A78F7" w:rsidP="001A78F7">
      <w:pPr>
        <w:tabs>
          <w:tab w:val="left" w:pos="4820"/>
        </w:tabs>
        <w:spacing w:line="240" w:lineRule="auto"/>
        <w:rPr>
          <w:rFonts w:ascii="Calibri" w:eastAsia="Calibri" w:hAnsi="Calibri" w:cs="Times New Roman"/>
          <w:b/>
          <w:color w:val="000000"/>
          <w:sz w:val="24"/>
          <w:szCs w:val="24"/>
          <w:u w:val="single"/>
        </w:rPr>
      </w:pPr>
      <w:r w:rsidRPr="00FB7749">
        <w:rPr>
          <w:rFonts w:ascii="Calibri" w:eastAsia="Calibri" w:hAnsi="Calibri"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Publication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Twinning  fiche  title and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Financing decision title and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vAlign w:val="center"/>
          </w:tcPr>
          <w:p w:rsidR="00F970B7" w:rsidRPr="00FB7749"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Applicant (Member State)</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Duration</w:t>
            </w:r>
          </w:p>
        </w:tc>
        <w:tc>
          <w:tcPr>
            <w:tcW w:w="4961" w:type="dxa"/>
          </w:tcPr>
          <w:p w:rsidR="00F970B7" w:rsidRPr="00FB7749"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F970B7" w:rsidRPr="00FB7749">
              <w:rPr>
                <w:rFonts w:ascii="Times New Roman" w:eastAsia="Times New Roman" w:hAnsi="Times New Roman" w:cs="Times New Roman"/>
                <w:i/>
                <w:color w:val="000000"/>
                <w:sz w:val="24"/>
                <w:szCs w:val="24"/>
                <w:lang w:eastAsia="en-GB"/>
              </w:rPr>
              <w:t>Months</w:t>
            </w: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Budget</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Date selection Meeting</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F970B7" w:rsidRPr="00FB7749" w:rsidRDefault="00F970B7" w:rsidP="001A78F7">
      <w:pPr>
        <w:tabs>
          <w:tab w:val="left" w:pos="4820"/>
        </w:tabs>
        <w:spacing w:line="240" w:lineRule="auto"/>
        <w:rPr>
          <w:rFonts w:ascii="Calibri" w:eastAsia="Calibri" w:hAnsi="Calibri" w:cs="Times New Roman"/>
          <w:b/>
          <w:color w:val="000000"/>
          <w:sz w:val="24"/>
          <w:szCs w:val="24"/>
          <w:u w:val="single"/>
        </w:rPr>
      </w:pPr>
    </w:p>
    <w:p w:rsidR="00F970B7" w:rsidRPr="00FB7749" w:rsidRDefault="00F970B7" w:rsidP="001A78F7">
      <w:pPr>
        <w:tabs>
          <w:tab w:val="left" w:pos="4820"/>
        </w:tabs>
        <w:spacing w:line="240" w:lineRule="auto"/>
        <w:rPr>
          <w:rFonts w:ascii="Calibri" w:eastAsia="Calibri" w:hAnsi="Calibri" w:cs="Times New Roman"/>
          <w:b/>
          <w:color w:val="000000"/>
          <w:sz w:val="24"/>
          <w:szCs w:val="24"/>
          <w:u w:val="single"/>
        </w:rPr>
      </w:pPr>
    </w:p>
    <w:p w:rsidR="001A78F7" w:rsidRPr="00FB7749" w:rsidRDefault="001A78F7" w:rsidP="001A78F7">
      <w:pPr>
        <w:spacing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u w:val="single"/>
        </w:rPr>
        <w:t>FORMAL CRITERIA</w:t>
      </w:r>
      <w:r w:rsidRPr="00FB7749">
        <w:rPr>
          <w:rFonts w:ascii="Calibri" w:eastAsia="Calibri" w:hAnsi="Calibri" w:cs="Times New Roman"/>
          <w:b/>
          <w:color w:val="000000"/>
          <w:sz w:val="24"/>
          <w:szCs w:val="24"/>
        </w:rPr>
        <w:t xml:space="preserve"> (</w:t>
      </w:r>
      <w:r w:rsidRPr="00FB7749">
        <w:rPr>
          <w:rFonts w:ascii="Calibri" w:eastAsia="Calibri" w:hAnsi="Calibri"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FB7749" w:rsidTr="007338F0">
        <w:tc>
          <w:tcPr>
            <w:tcW w:w="6204" w:type="dxa"/>
            <w:vAlign w:val="center"/>
          </w:tcPr>
          <w:p w:rsidR="001A78F7" w:rsidRPr="00FB7749" w:rsidRDefault="002B012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The institutions proposed by the MS are public administrations or/and registered semi-public or mandated bodies?</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The proposal contains the CV of PL?</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Do the experts fulfil the minimum requirements?</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2B012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Are the Full details of a contact person for</w:t>
            </w:r>
            <w:r w:rsidR="002B0127" w:rsidRPr="00FB7749">
              <w:rPr>
                <w:rFonts w:ascii="Calibri" w:eastAsia="Calibri" w:hAnsi="Calibri" w:cs="Times New Roman"/>
                <w:color w:val="000000"/>
                <w:sz w:val="24"/>
                <w:szCs w:val="24"/>
              </w:rPr>
              <w:t xml:space="preserve"> </w:t>
            </w:r>
            <w:r w:rsidRPr="00FB7749">
              <w:rPr>
                <w:rFonts w:ascii="Calibri" w:eastAsia="Calibri" w:hAnsi="Calibri" w:cs="Times New Roman"/>
                <w:color w:val="000000"/>
                <w:sz w:val="24"/>
                <w:szCs w:val="24"/>
              </w:rPr>
              <w:t xml:space="preserve">MS provided? </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bl>
    <w:p w:rsidR="001A78F7" w:rsidRPr="00FB7749" w:rsidRDefault="001A78F7" w:rsidP="001A78F7">
      <w:pPr>
        <w:rPr>
          <w:rFonts w:ascii="Calibri" w:eastAsia="Calibri" w:hAnsi="Calibri" w:cs="Times New Roman"/>
          <w:b/>
          <w:color w:val="000000"/>
          <w:sz w:val="24"/>
          <w:szCs w:val="24"/>
        </w:rPr>
      </w:pPr>
    </w:p>
    <w:p w:rsidR="001A78F7" w:rsidRPr="00FB7749" w:rsidRDefault="001A78F7" w:rsidP="001A78F7">
      <w:pPr>
        <w:rPr>
          <w:rFonts w:ascii="Calibri" w:eastAsia="Calibri" w:hAnsi="Calibri" w:cs="Times New Roman"/>
          <w:b/>
          <w:color w:val="000000"/>
          <w:sz w:val="28"/>
          <w:szCs w:val="28"/>
        </w:rPr>
      </w:pPr>
      <w:r w:rsidRPr="00FB7749">
        <w:rPr>
          <w:rFonts w:ascii="Calibri" w:eastAsia="Calibri" w:hAnsi="Calibri" w:cs="Times New Roman"/>
          <w:b/>
          <w:color w:val="000000"/>
          <w:sz w:val="28"/>
          <w:szCs w:val="28"/>
        </w:rPr>
        <w:t xml:space="preserve">Does the MS proposal fulfil the formal criteria? </w:t>
      </w:r>
      <w:r w:rsidRPr="00FB7749">
        <w:rPr>
          <w:rFonts w:ascii="Calibri" w:eastAsia="Calibri" w:hAnsi="Calibri" w:cs="Times New Roman"/>
          <w:b/>
          <w:color w:val="000000"/>
          <w:sz w:val="28"/>
          <w:szCs w:val="28"/>
        </w:rPr>
        <w:tab/>
        <w:t xml:space="preserve">YES </w:t>
      </w:r>
      <w:r w:rsidRPr="00FB7749">
        <w:rPr>
          <w:rFonts w:ascii="Calibri" w:eastAsia="Calibri" w:hAnsi="Calibri" w:cs="Times New Roman"/>
          <w:b/>
          <w:color w:val="000000"/>
          <w:sz w:val="28"/>
          <w:szCs w:val="28"/>
        </w:rPr>
        <w:sym w:font="Wingdings" w:char="F06F"/>
      </w:r>
      <w:r w:rsidRPr="00FB7749">
        <w:rPr>
          <w:rFonts w:ascii="Calibri" w:eastAsia="Calibri" w:hAnsi="Calibri" w:cs="Times New Roman"/>
          <w:b/>
          <w:color w:val="000000"/>
          <w:sz w:val="28"/>
          <w:szCs w:val="28"/>
        </w:rPr>
        <w:tab/>
        <w:t xml:space="preserve">NOT </w:t>
      </w:r>
      <w:r w:rsidRPr="00FB7749">
        <w:rPr>
          <w:rFonts w:ascii="Calibri" w:eastAsia="Calibri" w:hAnsi="Calibri" w:cs="Times New Roman"/>
          <w:b/>
          <w:color w:val="000000"/>
          <w:sz w:val="28"/>
          <w:szCs w:val="28"/>
        </w:rPr>
        <w:sym w:font="Wingdings" w:char="F06F"/>
      </w:r>
    </w:p>
    <w:p w:rsidR="001A78F7" w:rsidRPr="00FB7749" w:rsidRDefault="001A78F7" w:rsidP="001A78F7">
      <w:pPr>
        <w:pBdr>
          <w:top w:val="single" w:sz="4" w:space="1" w:color="auto"/>
        </w:pBdr>
        <w:spacing w:after="120"/>
        <w:rPr>
          <w:rFonts w:ascii="Calibri" w:eastAsia="Calibri" w:hAnsi="Calibri" w:cs="Times New Roman"/>
          <w:b/>
          <w:color w:val="000000"/>
        </w:rPr>
      </w:pPr>
    </w:p>
    <w:p w:rsidR="00AE1DEF" w:rsidRDefault="00AE1DEF">
      <w:pPr>
        <w:rPr>
          <w:rFonts w:ascii="Calibri" w:eastAsia="Calibri" w:hAnsi="Calibri" w:cs="Times New Roman"/>
          <w:b/>
          <w:color w:val="000000"/>
          <w:sz w:val="28"/>
          <w:szCs w:val="28"/>
          <w:u w:val="single"/>
        </w:rPr>
      </w:pPr>
      <w:r>
        <w:rPr>
          <w:rFonts w:ascii="Calibri" w:eastAsia="Calibri" w:hAnsi="Calibri" w:cs="Times New Roman"/>
          <w:b/>
          <w:color w:val="000000"/>
          <w:sz w:val="28"/>
          <w:szCs w:val="28"/>
          <w:u w:val="single"/>
        </w:rPr>
        <w:br w:type="page"/>
      </w: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EVALUATION GRID for TWINNING – SELECTION AND AWARD CRITERIA</w:t>
      </w:r>
    </w:p>
    <w:p w:rsidR="001A78F7" w:rsidRPr="00FB7749" w:rsidRDefault="001A78F7" w:rsidP="001A78F7">
      <w:pPr>
        <w:rPr>
          <w:rFonts w:ascii="Calibri" w:eastAsia="Calibri" w:hAnsi="Calibri" w:cs="Times New Roman"/>
          <w:b/>
          <w:color w:val="000000"/>
        </w:rPr>
      </w:pPr>
      <w:r w:rsidRPr="00FB7749">
        <w:rPr>
          <w:rFonts w:ascii="Calibri" w:eastAsia="Calibri" w:hAnsi="Calibri" w:cs="Times New Roman"/>
          <w:b/>
          <w:color w:val="000000"/>
        </w:rPr>
        <w:t xml:space="preserve">Selection criteria </w:t>
      </w:r>
      <w:r w:rsidRPr="00FB7749">
        <w:rPr>
          <w:rFonts w:ascii="Calibri" w:eastAsia="Calibri" w:hAnsi="Calibri" w:cs="Times New Roman"/>
          <w:color w:val="000000"/>
        </w:rPr>
        <w:t>consider the</w:t>
      </w:r>
      <w:r w:rsidRPr="00FB7749">
        <w:rPr>
          <w:rFonts w:ascii="Calibri" w:eastAsia="Calibri" w:hAnsi="Calibri" w:cs="Times New Roman"/>
          <w:b/>
          <w:color w:val="000000"/>
        </w:rPr>
        <w:t xml:space="preserve"> operational capacity of the component leaders mentioned</w:t>
      </w:r>
      <w:r w:rsidRPr="00FB7749">
        <w:rPr>
          <w:rFonts w:ascii="Calibri" w:eastAsia="Calibri" w:hAnsi="Calibri" w:cs="Times New Roman"/>
          <w:color w:val="000000"/>
        </w:rPr>
        <w:t xml:space="preserve"> in the proposal; the assessment is expressed on a</w:t>
      </w:r>
      <w:r w:rsidRPr="00FB7749">
        <w:rPr>
          <w:rFonts w:ascii="Calibri" w:eastAsia="Calibri" w:hAnsi="Calibri" w:cs="Times New Roman"/>
          <w:b/>
          <w:color w:val="000000"/>
        </w:rPr>
        <w:t xml:space="preserve"> Yes/No </w:t>
      </w:r>
      <w:r w:rsidRPr="00FB7749">
        <w:rPr>
          <w:rFonts w:ascii="Calibri" w:eastAsia="Calibri" w:hAnsi="Calibri" w:cs="Times New Roman"/>
          <w:color w:val="000000"/>
        </w:rPr>
        <w:t>basis and a single negative evaluation of one criterion disqualifies the proposal.</w:t>
      </w:r>
    </w:p>
    <w:p w:rsidR="001A78F7" w:rsidRPr="00BB41DC" w:rsidRDefault="001A78F7" w:rsidP="001A78F7">
      <w:pPr>
        <w:rPr>
          <w:rFonts w:ascii="Calibri" w:eastAsia="Calibri" w:hAnsi="Calibri" w:cs="Times New Roman"/>
          <w:b/>
          <w:color w:val="000000"/>
          <w:u w:val="single"/>
        </w:rPr>
      </w:pPr>
      <w:r w:rsidRPr="00BB41DC">
        <w:rPr>
          <w:rFonts w:ascii="Calibri" w:eastAsia="Calibri" w:hAnsi="Calibri" w:cs="Times New Roman"/>
          <w:b/>
          <w:color w:val="000000"/>
        </w:rPr>
        <w:t xml:space="preserve">Award criteria </w:t>
      </w:r>
      <w:r w:rsidRPr="00BB41DC">
        <w:rPr>
          <w:rFonts w:ascii="Calibri" w:eastAsia="Calibri" w:hAnsi="Calibri" w:cs="Times New Roman"/>
          <w:color w:val="000000"/>
        </w:rPr>
        <w:t>consider the</w:t>
      </w:r>
      <w:r w:rsidRPr="00BB41DC">
        <w:rPr>
          <w:rFonts w:ascii="Calibri" w:eastAsia="Calibri" w:hAnsi="Calibri" w:cs="Times New Roman"/>
          <w:b/>
          <w:color w:val="000000"/>
        </w:rPr>
        <w:t xml:space="preserve"> merit of the main qualifying aspects </w:t>
      </w:r>
      <w:r w:rsidRPr="00BB41DC">
        <w:rPr>
          <w:rFonts w:ascii="Calibri" w:eastAsia="Calibri" w:hAnsi="Calibri" w:cs="Times New Roman"/>
          <w:color w:val="000000"/>
        </w:rPr>
        <w:t>of the proposal and are evaluated applying a</w:t>
      </w:r>
      <w:r w:rsidRPr="00BB41DC">
        <w:rPr>
          <w:rFonts w:ascii="Calibri" w:eastAsia="Calibri" w:hAnsi="Calibri" w:cs="Times New Roman"/>
          <w:b/>
          <w:color w:val="000000"/>
        </w:rPr>
        <w:t xml:space="preserve"> scoring system </w:t>
      </w:r>
      <w:r w:rsidRPr="00BB41DC">
        <w:rPr>
          <w:rFonts w:ascii="Calibri" w:eastAsia="Calibri" w:hAnsi="Calibri" w:cs="Times New Roman"/>
          <w:color w:val="000000"/>
        </w:rPr>
        <w:t xml:space="preserve">based on the following </w:t>
      </w:r>
      <w:r w:rsidRPr="00BB41DC">
        <w:rPr>
          <w:rFonts w:ascii="Calibri" w:eastAsia="Calibri" w:hAnsi="Calibri" w:cs="Times New Roman"/>
          <w:b/>
          <w:color w:val="000000"/>
        </w:rPr>
        <w:t>scoring table</w:t>
      </w:r>
      <w:r w:rsidRPr="00BB41DC">
        <w:rPr>
          <w:rFonts w:ascii="Calibri" w:eastAsia="Calibri" w:hAnsi="Calibri"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BB41DC" w:rsidTr="0013042C">
        <w:trPr>
          <w:trHeight w:val="249"/>
          <w:jc w:val="center"/>
        </w:trPr>
        <w:tc>
          <w:tcPr>
            <w:tcW w:w="993" w:type="dxa"/>
            <w:shd w:val="pct10" w:color="auto" w:fill="FFFFFF"/>
          </w:tcPr>
          <w:p w:rsidR="001A78F7" w:rsidRPr="00BB41DC" w:rsidRDefault="001A78F7" w:rsidP="001A78F7">
            <w:pPr>
              <w:spacing w:before="120" w:after="120"/>
              <w:jc w:val="center"/>
              <w:rPr>
                <w:rFonts w:ascii="Calibri" w:eastAsia="Calibri" w:hAnsi="Calibri" w:cs="Times New Roman"/>
                <w:color w:val="000000"/>
              </w:rPr>
            </w:pPr>
            <w:r w:rsidRPr="00BB41DC">
              <w:rPr>
                <w:rFonts w:ascii="Calibri" w:eastAsia="Calibri" w:hAnsi="Calibri" w:cs="Times New Roman"/>
                <w:color w:val="000000"/>
              </w:rPr>
              <w:t>Score</w:t>
            </w:r>
          </w:p>
        </w:tc>
        <w:tc>
          <w:tcPr>
            <w:tcW w:w="1701" w:type="dxa"/>
            <w:shd w:val="pct10" w:color="auto" w:fill="FFFFFF"/>
          </w:tcPr>
          <w:p w:rsidR="001A78F7" w:rsidRPr="00BB41DC" w:rsidRDefault="001A78F7" w:rsidP="001A78F7">
            <w:pPr>
              <w:spacing w:before="120" w:after="120"/>
              <w:jc w:val="center"/>
              <w:rPr>
                <w:rFonts w:ascii="Calibri" w:eastAsia="Calibri" w:hAnsi="Calibri" w:cs="Times New Roman"/>
                <w:color w:val="000000"/>
              </w:rPr>
            </w:pPr>
            <w:r w:rsidRPr="00BB41DC">
              <w:rPr>
                <w:rFonts w:ascii="Calibri" w:eastAsia="Calibri" w:hAnsi="Calibri" w:cs="Times New Roman"/>
                <w:color w:val="000000"/>
              </w:rPr>
              <w:t>Meaning</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1</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very poor</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2</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poor</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3</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adequate</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4</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good</w:t>
            </w:r>
          </w:p>
        </w:tc>
      </w:tr>
      <w:tr w:rsidR="001A78F7" w:rsidRPr="00FB7749"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5</w:t>
            </w:r>
          </w:p>
        </w:tc>
        <w:tc>
          <w:tcPr>
            <w:tcW w:w="1701" w:type="dxa"/>
          </w:tcPr>
          <w:p w:rsidR="001A78F7" w:rsidRPr="00FB7749"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very good</w:t>
            </w:r>
          </w:p>
        </w:tc>
      </w:tr>
    </w:tbl>
    <w:p w:rsidR="001A78F7" w:rsidRPr="00FB7749" w:rsidRDefault="001A78F7" w:rsidP="001A78F7">
      <w:pPr>
        <w:jc w:val="both"/>
        <w:rPr>
          <w:rFonts w:ascii="Calibri" w:eastAsia="Calibri" w:hAnsi="Calibri" w:cs="Times New Roman"/>
          <w:color w:val="000000"/>
        </w:rPr>
      </w:pPr>
    </w:p>
    <w:p w:rsidR="001A78F7" w:rsidRPr="00FB7749" w:rsidRDefault="001A78F7" w:rsidP="001A78F7">
      <w:pPr>
        <w:rPr>
          <w:rFonts w:ascii="Calibri" w:eastAsia="Calibri" w:hAnsi="Calibri" w:cs="Times New Roman"/>
          <w:b/>
          <w:color w:val="000000"/>
        </w:rPr>
      </w:pPr>
      <w:r w:rsidRPr="00FB7749">
        <w:rPr>
          <w:rFonts w:ascii="Calibri" w:eastAsia="Calibri" w:hAnsi="Calibri"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FB7749" w:rsidTr="0013042C">
        <w:tc>
          <w:tcPr>
            <w:tcW w:w="4338" w:type="pct"/>
            <w:shd w:val="pct10" w:color="auto" w:fill="FFFFFF"/>
            <w:vAlign w:val="center"/>
          </w:tcPr>
          <w:p w:rsidR="001A78F7" w:rsidRPr="00FB7749" w:rsidRDefault="001A78F7" w:rsidP="001A78F7">
            <w:pPr>
              <w:ind w:left="394"/>
              <w:rPr>
                <w:rFonts w:ascii="Calibri" w:eastAsia="Calibri" w:hAnsi="Calibri" w:cs="Times New Roman"/>
                <w:color w:val="000000"/>
              </w:rPr>
            </w:pPr>
            <w:r w:rsidRPr="00FB7749">
              <w:rPr>
                <w:rFonts w:ascii="Calibri" w:eastAsia="Calibri" w:hAnsi="Calibri" w:cs="Times New Roman"/>
                <w:color w:val="000000"/>
                <w:sz w:val="26"/>
                <w:szCs w:val="26"/>
                <w:u w:val="single"/>
              </w:rPr>
              <w:t>(A single negative assessment of one of the following criteria disqualifies the proposal)</w:t>
            </w:r>
          </w:p>
        </w:tc>
        <w:tc>
          <w:tcPr>
            <w:tcW w:w="662" w:type="pct"/>
            <w:shd w:val="pct10" w:color="auto" w:fill="FFFFFF"/>
            <w:vAlign w:val="center"/>
          </w:tcPr>
          <w:p w:rsidR="001A78F7" w:rsidRPr="00FB7749" w:rsidRDefault="001A78F7" w:rsidP="001A78F7">
            <w:pPr>
              <w:jc w:val="center"/>
              <w:rPr>
                <w:rFonts w:ascii="Calibri" w:eastAsia="Calibri" w:hAnsi="Calibri" w:cs="Times New Roman"/>
                <w:color w:val="000000"/>
              </w:rPr>
            </w:pPr>
            <w:r w:rsidRPr="00FB7749">
              <w:rPr>
                <w:rFonts w:ascii="Calibri" w:eastAsia="Calibri" w:hAnsi="Calibri" w:cs="Times New Roman"/>
                <w:b/>
                <w:color w:val="000000"/>
              </w:rPr>
              <w:t>Yes/No</w:t>
            </w:r>
          </w:p>
        </w:tc>
      </w:tr>
      <w:tr w:rsidR="001A78F7" w:rsidRPr="00FB7749" w:rsidTr="0013042C">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1.1</w:t>
            </w:r>
            <w:r w:rsidRPr="00FB7749">
              <w:rPr>
                <w:rFonts w:ascii="Calibri" w:eastAsia="Calibri" w:hAnsi="Calibri" w:cs="Times New Roman"/>
                <w:color w:val="000000"/>
              </w:rPr>
              <w:tab/>
              <w:t xml:space="preserve">Does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have sufficient </w:t>
            </w:r>
            <w:r w:rsidRPr="00FB7749">
              <w:rPr>
                <w:rFonts w:ascii="Calibri" w:eastAsia="Calibri" w:hAnsi="Calibri" w:cs="Times New Roman"/>
                <w:b/>
                <w:color w:val="000000"/>
              </w:rPr>
              <w:t xml:space="preserve">management capacity </w:t>
            </w:r>
            <w:r w:rsidRPr="00FB7749">
              <w:rPr>
                <w:rFonts w:ascii="Calibri" w:eastAsia="Calibri" w:hAnsi="Calibri" w:cs="Times New Roman"/>
                <w:color w:val="000000"/>
              </w:rPr>
              <w:t>(including staff and ability to handle the project budget)?</w:t>
            </w:r>
          </w:p>
        </w:tc>
        <w:tc>
          <w:tcPr>
            <w:tcW w:w="662" w:type="pct"/>
            <w:vAlign w:val="center"/>
          </w:tcPr>
          <w:p w:rsidR="001A78F7" w:rsidRPr="00FB7749" w:rsidRDefault="001A78F7" w:rsidP="001A78F7">
            <w:pPr>
              <w:spacing w:before="100" w:beforeAutospacing="1" w:after="100" w:afterAutospacing="1" w:line="240" w:lineRule="auto"/>
              <w:ind w:left="460" w:hanging="460"/>
              <w:jc w:val="center"/>
              <w:rPr>
                <w:rFonts w:ascii="Calibri" w:eastAsia="Calibri" w:hAnsi="Calibri" w:cs="Times New Roman"/>
                <w:color w:val="000000"/>
              </w:rPr>
            </w:pPr>
          </w:p>
        </w:tc>
      </w:tr>
      <w:tr w:rsidR="001A78F7" w:rsidRPr="00FB7749" w:rsidTr="0013042C">
        <w:trPr>
          <w:trHeight w:val="544"/>
        </w:trPr>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1.2</w:t>
            </w:r>
            <w:r w:rsidRPr="00FB7749">
              <w:rPr>
                <w:rFonts w:ascii="Calibri" w:eastAsia="Calibri" w:hAnsi="Calibri" w:cs="Times New Roman"/>
                <w:color w:val="000000"/>
              </w:rPr>
              <w:tab/>
              <w:t xml:space="preserve">Does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have sufficient previous </w:t>
            </w:r>
            <w:r w:rsidRPr="00FB7749">
              <w:rPr>
                <w:rFonts w:ascii="Calibri" w:eastAsia="Calibri" w:hAnsi="Calibri" w:cs="Times New Roman"/>
                <w:b/>
                <w:color w:val="000000"/>
              </w:rPr>
              <w:t xml:space="preserve">project management experience </w:t>
            </w:r>
            <w:r w:rsidRPr="00FB7749">
              <w:rPr>
                <w:rFonts w:ascii="Calibri" w:eastAsia="Calibri" w:hAnsi="Calibri" w:cs="Times New Roman"/>
                <w:color w:val="000000"/>
              </w:rPr>
              <w:t>against the Twinning Fiche minimum requirements?</w:t>
            </w:r>
          </w:p>
        </w:tc>
        <w:tc>
          <w:tcPr>
            <w:tcW w:w="662" w:type="pct"/>
            <w:vAlign w:val="center"/>
          </w:tcPr>
          <w:p w:rsidR="001A78F7" w:rsidRPr="00FB7749" w:rsidRDefault="001A78F7" w:rsidP="001A78F7">
            <w:pPr>
              <w:spacing w:before="100" w:beforeAutospacing="1" w:after="100" w:afterAutospacing="1" w:line="240" w:lineRule="auto"/>
              <w:ind w:left="460" w:hanging="460"/>
              <w:jc w:val="center"/>
              <w:rPr>
                <w:rFonts w:ascii="Calibri" w:eastAsia="Calibri" w:hAnsi="Calibri" w:cs="Times New Roman"/>
                <w:color w:val="000000"/>
              </w:rPr>
            </w:pPr>
          </w:p>
        </w:tc>
      </w:tr>
      <w:tr w:rsidR="001A78F7" w:rsidRPr="00FB7749" w:rsidTr="0013042C">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 xml:space="preserve">1.3 </w:t>
            </w:r>
            <w:r w:rsidRPr="00FB7749">
              <w:rPr>
                <w:rFonts w:ascii="Calibri" w:eastAsia="Calibri" w:hAnsi="Calibri" w:cs="Times New Roman"/>
                <w:b/>
                <w:color w:val="000000"/>
              </w:rPr>
              <w:tab/>
            </w:r>
            <w:r w:rsidRPr="00FB7749">
              <w:rPr>
                <w:rFonts w:ascii="Calibri" w:eastAsia="Calibri" w:hAnsi="Calibri" w:cs="Times New Roman"/>
                <w:color w:val="000000"/>
              </w:rPr>
              <w:t xml:space="preserve">Is the level of the component leaders </w:t>
            </w:r>
            <w:r w:rsidRPr="00FB7749">
              <w:rPr>
                <w:rFonts w:ascii="Calibri" w:eastAsia="Calibri" w:hAnsi="Calibri" w:cs="Times New Roman"/>
                <w:b/>
                <w:bCs/>
                <w:color w:val="000000"/>
              </w:rPr>
              <w:t>of the MS Administration and/or an</w:t>
            </w:r>
            <w:r w:rsidRPr="00FB7749">
              <w:rPr>
                <w:rFonts w:ascii="Times New Roman" w:eastAsia="Times New Roman" w:hAnsi="Times New Roman" w:cs="Times New Roman"/>
                <w:color w:val="000000"/>
                <w:szCs w:val="24"/>
                <w:lang w:eastAsia="en-GB"/>
              </w:rPr>
              <w:t xml:space="preserve"> accepted mandated body</w:t>
            </w:r>
            <w:r w:rsidRPr="00FB7749">
              <w:rPr>
                <w:rFonts w:ascii="Calibri" w:eastAsia="Calibri" w:hAnsi="Calibri" w:cs="Times New Roman"/>
                <w:b/>
                <w:bCs/>
                <w:color w:val="000000"/>
              </w:rPr>
              <w:t xml:space="preserve"> </w:t>
            </w:r>
            <w:r w:rsidRPr="00FB7749">
              <w:rPr>
                <w:rFonts w:ascii="Calibri" w:eastAsia="Calibri" w:hAnsi="Calibri" w:cs="Times New Roman"/>
                <w:color w:val="000000"/>
              </w:rPr>
              <w:t>sufficient to ensure the proper implementation of this Project?</w:t>
            </w:r>
          </w:p>
        </w:tc>
        <w:tc>
          <w:tcPr>
            <w:tcW w:w="662" w:type="pct"/>
            <w:vAlign w:val="center"/>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AE1DEF" w:rsidRPr="00FB7749" w:rsidRDefault="00AE1DEF" w:rsidP="001A78F7">
            <w:pPr>
              <w:spacing w:before="100" w:beforeAutospacing="1" w:after="0" w:line="240" w:lineRule="auto"/>
              <w:rPr>
                <w:rFonts w:ascii="Calibri" w:eastAsia="Calibri" w:hAnsi="Calibri" w:cs="Times New Roman"/>
                <w:color w:val="000000"/>
              </w:rPr>
            </w:pPr>
          </w:p>
          <w:p w:rsidR="001A78F7" w:rsidRPr="00FB7749" w:rsidRDefault="001A78F7" w:rsidP="001A78F7">
            <w:pPr>
              <w:spacing w:before="100" w:beforeAutospacing="1" w:after="0" w:line="240" w:lineRule="auto"/>
              <w:rPr>
                <w:rFonts w:ascii="Calibri" w:eastAsia="Calibri" w:hAnsi="Calibri" w:cs="Times New Roman"/>
                <w:color w:val="000000"/>
              </w:rPr>
            </w:pPr>
          </w:p>
          <w:p w:rsidR="001A78F7" w:rsidRPr="00FB7749" w:rsidRDefault="001A78F7" w:rsidP="001A78F7">
            <w:pPr>
              <w:spacing w:before="100" w:beforeAutospacing="1" w:after="0"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p w:rsidR="00AE1DEF" w:rsidRDefault="00AE1DEF">
      <w:pPr>
        <w:rPr>
          <w:rFonts w:ascii="Calibri" w:eastAsia="Calibri" w:hAnsi="Calibri" w:cs="Times New Roman"/>
          <w:b/>
          <w:color w:val="000000"/>
          <w:sz w:val="28"/>
          <w:szCs w:val="28"/>
          <w:u w:val="single"/>
        </w:rPr>
      </w:pPr>
      <w:r>
        <w:rPr>
          <w:rFonts w:ascii="Calibri" w:eastAsia="Calibri" w:hAnsi="Calibri" w:cs="Times New Roman"/>
          <w:b/>
          <w:color w:val="000000"/>
          <w:sz w:val="28"/>
          <w:szCs w:val="28"/>
          <w:u w:val="single"/>
        </w:rPr>
        <w:br w:type="page"/>
      </w: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FB7749" w:rsidTr="0013042C">
        <w:tc>
          <w:tcPr>
            <w:tcW w:w="4319"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b/>
                <w:color w:val="000000"/>
                <w:sz w:val="28"/>
                <w:szCs w:val="28"/>
                <w:u w:val="single"/>
              </w:rPr>
              <w:t>2.1</w:t>
            </w:r>
            <w:r w:rsidRPr="00FB7749">
              <w:rPr>
                <w:rFonts w:ascii="Calibri" w:eastAsia="Calibri" w:hAnsi="Calibri" w:cs="Times New Roman"/>
                <w:b/>
                <w:color w:val="000000"/>
                <w:sz w:val="28"/>
                <w:szCs w:val="28"/>
                <w:u w:val="single"/>
              </w:rPr>
              <w:tab/>
              <w:t>Technical Expertise</w:t>
            </w:r>
          </w:p>
        </w:tc>
        <w:tc>
          <w:tcPr>
            <w:tcW w:w="681" w:type="pct"/>
            <w:shd w:val="pct10" w:color="auto" w:fill="FFFFFF"/>
          </w:tcPr>
          <w:p w:rsidR="001A78F7" w:rsidRPr="00FB7749" w:rsidRDefault="001A78F7" w:rsidP="001A78F7">
            <w:pPr>
              <w:jc w:val="center"/>
              <w:rPr>
                <w:rFonts w:ascii="Calibri" w:eastAsia="Calibri" w:hAnsi="Calibri" w:cs="Times New Roman"/>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19"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2.1.1</w:t>
            </w:r>
            <w:r w:rsidRPr="00FB7749">
              <w:rPr>
                <w:rFonts w:ascii="Calibri" w:eastAsia="Calibri" w:hAnsi="Calibri" w:cs="Times New Roman"/>
                <w:color w:val="000000"/>
              </w:rPr>
              <w:tab/>
            </w:r>
            <w:r w:rsidRPr="00FB7749">
              <w:rPr>
                <w:rFonts w:ascii="Calibri" w:eastAsia="Calibri" w:hAnsi="Calibri" w:cs="Times New Roman"/>
                <w:color w:val="000000"/>
              </w:rPr>
              <w:tab/>
              <w:t xml:space="preserve">Technical expertise of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w:t>
            </w:r>
            <w:r w:rsidRPr="00FB7749">
              <w:rPr>
                <w:rFonts w:ascii="Calibri" w:eastAsia="Calibri" w:hAnsi="Calibri" w:cs="Times New Roman"/>
                <w:color w:val="000000"/>
              </w:rPr>
              <w:br/>
              <w:t xml:space="preserve">(Knowledge of the issues to be addressed and experience in implementing the </w:t>
            </w:r>
            <w:r w:rsidR="00B85656" w:rsidRPr="005300AD">
              <w:rPr>
                <w:rFonts w:ascii="Calibri" w:eastAsia="Calibri" w:hAnsi="Calibri" w:cs="Times New Roman"/>
                <w:i/>
                <w:color w:val="000000"/>
              </w:rPr>
              <w:t xml:space="preserve">Union </w:t>
            </w:r>
            <w:r w:rsidRPr="005300AD">
              <w:rPr>
                <w:rFonts w:ascii="Calibri" w:eastAsia="Calibri" w:hAnsi="Calibri" w:cs="Times New Roman"/>
                <w:i/>
                <w:color w:val="000000"/>
              </w:rPr>
              <w:t>acquis</w:t>
            </w:r>
            <w:r w:rsidRPr="00FB7749">
              <w:rPr>
                <w:rFonts w:ascii="Calibri" w:eastAsia="Calibri" w:hAnsi="Calibri" w:cs="Times New Roman"/>
                <w:color w:val="000000"/>
              </w:rPr>
              <w:t>/area of cooperation)</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19" w:type="pct"/>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2.1.2</w:t>
            </w:r>
            <w:r w:rsidRPr="00FB7749">
              <w:rPr>
                <w:rFonts w:ascii="Calibri" w:eastAsia="Calibri" w:hAnsi="Calibri" w:cs="Times New Roman"/>
                <w:color w:val="000000"/>
              </w:rPr>
              <w:tab/>
            </w:r>
            <w:r w:rsidRPr="00FB7749">
              <w:rPr>
                <w:rFonts w:ascii="Calibri" w:eastAsia="Calibri" w:hAnsi="Calibri" w:cs="Times New Roman"/>
                <w:color w:val="000000"/>
              </w:rPr>
              <w:tab/>
              <w:t xml:space="preserve">Previous project management experience of the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19" w:type="pct"/>
          </w:tcPr>
          <w:p w:rsidR="001A78F7" w:rsidRPr="00FB7749" w:rsidRDefault="001A78F7" w:rsidP="004F2C4C">
            <w:pPr>
              <w:spacing w:before="100" w:beforeAutospacing="1" w:after="100" w:afterAutospacing="1" w:line="240" w:lineRule="auto"/>
              <w:ind w:left="460" w:hanging="460"/>
              <w:rPr>
                <w:rFonts w:ascii="Calibri" w:eastAsia="Calibri" w:hAnsi="Calibri" w:cs="Times New Roman"/>
                <w:b/>
                <w:color w:val="000000"/>
              </w:rPr>
            </w:pPr>
            <w:r w:rsidRPr="00FB7749">
              <w:rPr>
                <w:rFonts w:ascii="Calibri" w:eastAsia="Calibri" w:hAnsi="Calibri" w:cs="Times New Roman"/>
                <w:color w:val="000000"/>
              </w:rPr>
              <w:t>2.1.3</w:t>
            </w:r>
            <w:r w:rsidRPr="00FB7749">
              <w:rPr>
                <w:rFonts w:ascii="Calibri" w:eastAsia="Calibri" w:hAnsi="Calibri" w:cs="Times New Roman"/>
                <w:color w:val="000000"/>
              </w:rPr>
              <w:tab/>
            </w:r>
            <w:r w:rsidRPr="00FB7749">
              <w:rPr>
                <w:rFonts w:ascii="Calibri" w:eastAsia="Calibri" w:hAnsi="Calibri" w:cs="Times New Roman"/>
                <w:color w:val="000000"/>
              </w:rPr>
              <w:tab/>
              <w:t>Technical expertise of</w:t>
            </w:r>
            <w:r w:rsidRPr="00FB7749">
              <w:rPr>
                <w:rFonts w:ascii="Calibri" w:eastAsia="Calibri" w:hAnsi="Calibri" w:cs="Times New Roman"/>
                <w:b/>
                <w:color w:val="000000"/>
              </w:rPr>
              <w:t xml:space="preserve"> </w:t>
            </w:r>
            <w:r w:rsidRPr="00FB7749">
              <w:rPr>
                <w:rFonts w:ascii="Calibri" w:eastAsia="Calibri" w:hAnsi="Calibri" w:cs="Times New Roman"/>
                <w:color w:val="000000"/>
              </w:rPr>
              <w:t xml:space="preserve">the proposed </w:t>
            </w:r>
            <w:r w:rsidR="004F2C4C" w:rsidRPr="00FB7749">
              <w:rPr>
                <w:rFonts w:ascii="Calibri" w:eastAsia="Calibri" w:hAnsi="Calibri" w:cs="Times New Roman"/>
                <w:b/>
                <w:color w:val="000000"/>
              </w:rPr>
              <w:t xml:space="preserve"> short term experts</w:t>
            </w:r>
            <w:r w:rsidRPr="00FB7749">
              <w:rPr>
                <w:rFonts w:ascii="Calibri" w:eastAsia="Calibri" w:hAnsi="Calibri" w:cs="Times New Roman"/>
                <w:b/>
                <w:color w:val="000000"/>
              </w:rPr>
              <w:t xml:space="preserve"> </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FB7749" w:rsidTr="0013042C">
        <w:tc>
          <w:tcPr>
            <w:tcW w:w="4262"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b/>
                <w:color w:val="000000"/>
                <w:sz w:val="28"/>
                <w:szCs w:val="28"/>
                <w:u w:val="single"/>
              </w:rPr>
              <w:t>2.2</w:t>
            </w:r>
            <w:r w:rsidRPr="00FB7749">
              <w:rPr>
                <w:rFonts w:ascii="Calibri" w:eastAsia="Calibri" w:hAnsi="Calibri" w:cs="Times New Roman"/>
                <w:b/>
                <w:color w:val="000000"/>
                <w:sz w:val="28"/>
                <w:szCs w:val="28"/>
                <w:u w:val="single"/>
              </w:rPr>
              <w:tab/>
              <w:t>Relevance</w:t>
            </w:r>
          </w:p>
        </w:tc>
        <w:tc>
          <w:tcPr>
            <w:tcW w:w="738" w:type="pct"/>
            <w:tcBorders>
              <w:bottom w:val="nil"/>
            </w:tcBorders>
            <w:shd w:val="pct10" w:color="auto" w:fill="FFFFFF"/>
          </w:tcPr>
          <w:p w:rsidR="001A78F7" w:rsidRPr="00FB7749" w:rsidRDefault="001A78F7" w:rsidP="001A78F7">
            <w:pPr>
              <w:jc w:val="center"/>
              <w:rPr>
                <w:rFonts w:ascii="Calibri" w:eastAsia="Calibri" w:hAnsi="Calibri" w:cs="Times New Roman"/>
                <w:b/>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262"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2.2.1</w:t>
            </w:r>
            <w:r w:rsidRPr="00FB7749">
              <w:rPr>
                <w:rFonts w:ascii="Calibri" w:eastAsia="Calibri" w:hAnsi="Calibri" w:cs="Times New Roman"/>
                <w:color w:val="000000"/>
              </w:rPr>
              <w:tab/>
            </w:r>
            <w:r w:rsidRPr="00FB7749">
              <w:rPr>
                <w:rFonts w:ascii="Calibri" w:eastAsia="Calibri" w:hAnsi="Calibri" w:cs="Times New Roman"/>
                <w:color w:val="000000"/>
              </w:rPr>
              <w:tab/>
              <w:t>Relevance of the proposal when compared to the objectives of the Twinning Light Project Fiche</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2.2.2</w:t>
            </w:r>
            <w:r w:rsidRPr="00FB7749">
              <w:rPr>
                <w:rFonts w:ascii="Calibri" w:eastAsia="Calibri" w:hAnsi="Calibri" w:cs="Times New Roman"/>
                <w:color w:val="000000"/>
              </w:rPr>
              <w:tab/>
            </w:r>
            <w:r w:rsidRPr="00FB7749">
              <w:rPr>
                <w:rFonts w:ascii="Calibri" w:eastAsia="Calibri" w:hAnsi="Calibri" w:cs="Times New Roman"/>
                <w:color w:val="000000"/>
              </w:rPr>
              <w:tab/>
              <w:t>Aptitude of the proposal to cover all areas stated in the Twinning Light Project Fiche</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vAlign w:val="center"/>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2.2.3</w:t>
            </w:r>
            <w:r w:rsidRPr="00FB7749">
              <w:rPr>
                <w:rFonts w:ascii="Calibri" w:eastAsia="Calibri" w:hAnsi="Calibri" w:cs="Times New Roman"/>
                <w:color w:val="000000"/>
              </w:rPr>
              <w:tab/>
            </w:r>
            <w:r w:rsidRPr="00FB7749">
              <w:rPr>
                <w:rFonts w:ascii="Calibri" w:eastAsia="Calibri" w:hAnsi="Calibri" w:cs="Times New Roman"/>
                <w:color w:val="000000"/>
              </w:rPr>
              <w:tab/>
              <w:t xml:space="preserve">Adequateness of the MS administration(s) to satisfy the needs identified in the Twinning Light Project Fiche </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tcPr>
          <w:p w:rsidR="001A78F7" w:rsidRPr="00FB7749" w:rsidRDefault="001A78F7" w:rsidP="005300AD">
            <w:pPr>
              <w:tabs>
                <w:tab w:val="left" w:pos="394"/>
                <w:tab w:val="left" w:pos="529"/>
              </w:tabs>
              <w:spacing w:before="100" w:beforeAutospacing="1" w:after="100" w:afterAutospacing="1" w:line="240" w:lineRule="auto"/>
              <w:ind w:left="664" w:hanging="664"/>
              <w:jc w:val="both"/>
              <w:rPr>
                <w:rFonts w:ascii="Calibri" w:eastAsia="Calibri" w:hAnsi="Calibri" w:cs="Times New Roman"/>
                <w:color w:val="000000"/>
              </w:rPr>
            </w:pPr>
            <w:r w:rsidRPr="00FB7749">
              <w:rPr>
                <w:rFonts w:ascii="Calibri" w:eastAsia="Calibri" w:hAnsi="Calibri" w:cs="Times New Roman"/>
                <w:color w:val="000000"/>
              </w:rPr>
              <w:t>2.2.4</w:t>
            </w:r>
            <w:r w:rsidRPr="00FB7749">
              <w:rPr>
                <w:rFonts w:ascii="Calibri" w:eastAsia="Calibri" w:hAnsi="Calibri" w:cs="Times New Roman"/>
                <w:color w:val="000000"/>
              </w:rPr>
              <w:tab/>
            </w:r>
            <w:r w:rsidRPr="00FB7749">
              <w:rPr>
                <w:rFonts w:ascii="Calibri" w:eastAsia="Calibri" w:hAnsi="Calibri" w:cs="Times New Roman"/>
                <w:color w:val="000000"/>
              </w:rPr>
              <w:tab/>
              <w:t xml:space="preserve">Consideration given by the proposals to other assistance provided in the same area (for example previous Twinning projects) and suggestions on how to avoid duplication </w:t>
            </w:r>
            <w:r w:rsidR="004315C5" w:rsidRPr="00FB7749">
              <w:rPr>
                <w:rFonts w:ascii="Calibri" w:eastAsia="Calibri" w:hAnsi="Calibri" w:cs="Times New Roman"/>
                <w:color w:val="000000"/>
              </w:rPr>
              <w:t>and</w:t>
            </w:r>
            <w:r w:rsidRPr="00FB7749">
              <w:rPr>
                <w:rFonts w:ascii="Calibri" w:eastAsia="Calibri" w:hAnsi="Calibri" w:cs="Times New Roman"/>
                <w:color w:val="000000"/>
              </w:rPr>
              <w:t xml:space="preserve"> how to create synergies</w:t>
            </w:r>
          </w:p>
        </w:tc>
        <w:tc>
          <w:tcPr>
            <w:tcW w:w="738" w:type="pct"/>
          </w:tcPr>
          <w:p w:rsidR="001A78F7" w:rsidRPr="00FB7749" w:rsidRDefault="001A78F7" w:rsidP="00922219">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FB7749" w:rsidTr="0013042C">
        <w:trPr>
          <w:trHeight w:val="731"/>
        </w:trPr>
        <w:tc>
          <w:tcPr>
            <w:tcW w:w="4336" w:type="pct"/>
            <w:shd w:val="pct10" w:color="auto" w:fill="FFFFFF"/>
          </w:tcPr>
          <w:p w:rsidR="001A78F7" w:rsidRPr="00FB7749" w:rsidRDefault="001A78F7" w:rsidP="001A78F7">
            <w:pPr>
              <w:ind w:left="426" w:hanging="426"/>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2.3</w:t>
            </w:r>
            <w:r w:rsidRPr="00FB7749">
              <w:rPr>
                <w:rFonts w:ascii="Calibri" w:eastAsia="Calibri" w:hAnsi="Calibri" w:cs="Times New Roman"/>
                <w:b/>
                <w:color w:val="000000"/>
                <w:sz w:val="28"/>
                <w:szCs w:val="28"/>
                <w:u w:val="single"/>
              </w:rPr>
              <w:tab/>
            </w:r>
            <w:r w:rsidRPr="00FB7749">
              <w:rPr>
                <w:rFonts w:ascii="Calibri" w:eastAsia="Calibri" w:hAnsi="Calibri" w:cs="Times New Roman"/>
                <w:b/>
                <w:color w:val="000000"/>
                <w:sz w:val="28"/>
                <w:szCs w:val="28"/>
                <w:u w:val="single"/>
              </w:rPr>
              <w:tab/>
              <w:t>Methodology</w:t>
            </w:r>
          </w:p>
        </w:tc>
        <w:tc>
          <w:tcPr>
            <w:tcW w:w="664" w:type="pct"/>
            <w:shd w:val="pct10" w:color="auto" w:fill="FFFFFF"/>
          </w:tcPr>
          <w:p w:rsidR="001A78F7" w:rsidRPr="00FB7749" w:rsidRDefault="001A78F7" w:rsidP="001A78F7">
            <w:pPr>
              <w:jc w:val="center"/>
              <w:rPr>
                <w:rFonts w:ascii="Calibri" w:eastAsia="Calibri" w:hAnsi="Calibri" w:cs="Times New Roman"/>
                <w:b/>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2.3.1</w:t>
            </w:r>
            <w:r w:rsidRPr="00FB7749">
              <w:rPr>
                <w:rFonts w:ascii="Calibri" w:eastAsia="Calibri" w:hAnsi="Calibri" w:cs="Times New Roman"/>
                <w:color w:val="000000"/>
              </w:rPr>
              <w:tab/>
            </w:r>
            <w:r w:rsidRPr="00FB7749">
              <w:rPr>
                <w:rFonts w:ascii="Calibri" w:eastAsia="Calibri" w:hAnsi="Calibri" w:cs="Times New Roman"/>
                <w:color w:val="000000"/>
              </w:rPr>
              <w:tab/>
              <w:t xml:space="preserve">Overall coherence of the project design </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2.3.2</w:t>
            </w:r>
            <w:r w:rsidRPr="00FB7749">
              <w:rPr>
                <w:rFonts w:ascii="Calibri" w:eastAsia="Calibri" w:hAnsi="Calibri" w:cs="Times New Roman"/>
                <w:color w:val="000000"/>
              </w:rPr>
              <w:tab/>
            </w:r>
            <w:r w:rsidRPr="00FB7749">
              <w:rPr>
                <w:rFonts w:ascii="Calibri" w:eastAsia="Calibri" w:hAnsi="Calibri" w:cs="Times New Roman"/>
                <w:color w:val="000000"/>
              </w:rPr>
              <w:tab/>
              <w:t>Adequateness of the proposed methodology with regard to the specific project</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2.3.3</w:t>
            </w:r>
            <w:r w:rsidRPr="00FB7749">
              <w:rPr>
                <w:rFonts w:ascii="Calibri" w:eastAsia="Calibri" w:hAnsi="Calibri" w:cs="Times New Roman"/>
                <w:color w:val="000000"/>
              </w:rPr>
              <w:tab/>
            </w:r>
            <w:r w:rsidRPr="00FB7749">
              <w:rPr>
                <w:rFonts w:ascii="Calibri" w:eastAsia="Calibri" w:hAnsi="Calibri" w:cs="Times New Roman"/>
                <w:color w:val="000000"/>
              </w:rPr>
              <w:tab/>
              <w:t>Formulation of the, the mandatory results</w:t>
            </w:r>
            <w:r w:rsidR="006F488C" w:rsidRPr="006F488C">
              <w:rPr>
                <w:rFonts w:ascii="Calibri" w:eastAsia="Calibri" w:hAnsi="Calibri" w:cs="Times New Roman"/>
                <w:color w:val="000000"/>
              </w:rPr>
              <w:t>/outputs</w:t>
            </w:r>
            <w:r w:rsidRPr="00FB7749">
              <w:rPr>
                <w:rFonts w:ascii="Calibri" w:eastAsia="Calibri" w:hAnsi="Calibri" w:cs="Times New Roman"/>
                <w:color w:val="000000"/>
              </w:rPr>
              <w:t xml:space="preserve"> per component and the potential contribution to the specific objective</w:t>
            </w:r>
            <w:r w:rsidRPr="00FB7749" w:rsidDel="00196400">
              <w:rPr>
                <w:rFonts w:ascii="Calibri" w:eastAsia="Calibri" w:hAnsi="Calibri" w:cs="Times New Roman"/>
                <w:color w:val="000000"/>
              </w:rPr>
              <w:t xml:space="preserve"> </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2.3.4</w:t>
            </w:r>
            <w:r w:rsidRPr="00FB7749">
              <w:rPr>
                <w:rFonts w:ascii="Calibri" w:eastAsia="Calibri" w:hAnsi="Calibri" w:cs="Times New Roman"/>
                <w:color w:val="000000"/>
              </w:rPr>
              <w:tab/>
            </w:r>
            <w:r w:rsidRPr="00FB7749">
              <w:rPr>
                <w:rFonts w:ascii="Calibri" w:eastAsia="Calibri" w:hAnsi="Calibri" w:cs="Times New Roman"/>
                <w:color w:val="000000"/>
              </w:rPr>
              <w:tab/>
              <w:t>Clearness of the formulation of proposed activities and adherence of the latter to the objectives and the expected results</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FB7749" w:rsidTr="0013042C">
        <w:tc>
          <w:tcPr>
            <w:tcW w:w="4336"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color w:val="000000"/>
              </w:rPr>
              <w:br w:type="page"/>
            </w:r>
            <w:r w:rsidRPr="00FB7749">
              <w:rPr>
                <w:rFonts w:ascii="Calibri" w:eastAsia="Calibri" w:hAnsi="Calibri" w:cs="Times New Roman"/>
                <w:b/>
                <w:color w:val="000000"/>
                <w:sz w:val="28"/>
                <w:szCs w:val="28"/>
                <w:u w:val="single"/>
              </w:rPr>
              <w:t>2.4 Sustainability</w:t>
            </w:r>
          </w:p>
        </w:tc>
        <w:tc>
          <w:tcPr>
            <w:tcW w:w="664" w:type="pct"/>
            <w:shd w:val="pct10" w:color="auto" w:fill="FFFFFF"/>
          </w:tcPr>
          <w:p w:rsidR="001A78F7" w:rsidRPr="00FB7749" w:rsidRDefault="001A78F7" w:rsidP="001A78F7">
            <w:pPr>
              <w:jc w:val="center"/>
              <w:rPr>
                <w:rFonts w:ascii="Arial" w:eastAsia="Calibri" w:hAnsi="Arial" w:cs="Times New Roman"/>
                <w:b/>
                <w:color w:val="000000"/>
                <w:sz w:val="2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2.4.1 </w:t>
            </w:r>
            <w:r w:rsidRPr="00FB7749">
              <w:rPr>
                <w:rFonts w:ascii="Calibri" w:eastAsia="Calibri" w:hAnsi="Calibri" w:cs="Times New Roman"/>
                <w:color w:val="000000"/>
              </w:rPr>
              <w:tab/>
              <w:t>Possibility that the action produces a tangible impact on its target groups</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2.4.2 </w:t>
            </w:r>
            <w:r w:rsidRPr="00FB7749">
              <w:rPr>
                <w:rFonts w:ascii="Calibri" w:eastAsia="Calibri" w:hAnsi="Calibri" w:cs="Times New Roman"/>
                <w:color w:val="000000"/>
              </w:rPr>
              <w:tab/>
              <w:t>Possibility that the proposal produces a multiplier effects (including scope for replication and extension of the outcome of the action and dissemination of information)</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rPr>
          <w:trHeight w:val="1093"/>
        </w:trPr>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2.4.3 </w:t>
            </w:r>
            <w:r w:rsidRPr="00FB7749">
              <w:rPr>
                <w:rFonts w:ascii="Calibri" w:eastAsia="Calibri" w:hAnsi="Calibri" w:cs="Times New Roman"/>
                <w:color w:val="000000"/>
              </w:rPr>
              <w:tab/>
            </w:r>
            <w:r w:rsidRPr="00FB7749">
              <w:rPr>
                <w:rFonts w:ascii="Calibri" w:eastAsia="Calibri" w:hAnsi="Calibri" w:cs="Times New Roman"/>
                <w:color w:val="000000"/>
              </w:rPr>
              <w:tab/>
              <w:t>Indications contained in the proposal about the sustainability of the action (strategies foreseen in order to safeguard the achievement of the mandatory results</w:t>
            </w:r>
            <w:r w:rsidR="006F488C" w:rsidRPr="006F488C">
              <w:rPr>
                <w:rFonts w:ascii="Calibri" w:eastAsia="Calibri" w:hAnsi="Calibri" w:cs="Times New Roman"/>
                <w:color w:val="000000"/>
              </w:rPr>
              <w:t>/outputs</w:t>
            </w:r>
            <w:r w:rsidRPr="00FB7749">
              <w:rPr>
                <w:rFonts w:ascii="Calibri" w:eastAsia="Calibri" w:hAnsi="Calibri" w:cs="Times New Roman"/>
                <w:color w:val="000000"/>
              </w:rPr>
              <w:t xml:space="preserve"> in the beneficiary administration, i.e. a sustainability plan)</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7338F0">
        <w:trPr>
          <w:trHeight w:val="1051"/>
        </w:trPr>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7338F0">
            <w:pPr>
              <w:spacing w:before="120" w:after="120"/>
              <w:rPr>
                <w:rFonts w:ascii="Calibri" w:eastAsia="Calibri" w:hAnsi="Calibri" w:cs="Times New Roman"/>
                <w:color w:val="000000"/>
              </w:rPr>
            </w:pPr>
          </w:p>
        </w:tc>
      </w:tr>
    </w:tbl>
    <w:p w:rsidR="001A78F7" w:rsidRPr="007338F0" w:rsidRDefault="001A78F7" w:rsidP="001A78F7">
      <w:pPr>
        <w:rPr>
          <w:rFonts w:ascii="Calibri" w:eastAsia="Calibri" w:hAnsi="Calibri" w:cs="Times New Roman"/>
          <w:b/>
          <w:color w:val="000000"/>
          <w:sz w:val="16"/>
          <w:szCs w:val="16"/>
        </w:rPr>
      </w:pP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1A78F7" w:rsidRPr="00FB7749" w:rsidTr="0013042C">
        <w:tc>
          <w:tcPr>
            <w:tcW w:w="4225" w:type="pct"/>
            <w:tcBorders>
              <w:bottom w:val="single" w:sz="4" w:space="0" w:color="auto"/>
            </w:tcBorders>
            <w:shd w:val="pct10" w:color="auto" w:fill="FFFFFF"/>
          </w:tcPr>
          <w:p w:rsidR="001A78F7" w:rsidRPr="00FB7749" w:rsidRDefault="001A78F7" w:rsidP="001A78F7">
            <w:pPr>
              <w:spacing w:after="120" w:line="240" w:lineRule="auto"/>
              <w:rPr>
                <w:rFonts w:ascii="Calibri" w:eastAsia="Calibri" w:hAnsi="Calibri" w:cs="Times New Roman"/>
                <w:b/>
                <w:color w:val="000000"/>
                <w:sz w:val="28"/>
                <w:szCs w:val="28"/>
              </w:rPr>
            </w:pPr>
            <w:r w:rsidRPr="00FB7749">
              <w:rPr>
                <w:rFonts w:ascii="Calibri" w:eastAsia="Calibri" w:hAnsi="Calibri" w:cs="Times New Roman"/>
                <w:b/>
                <w:sz w:val="28"/>
                <w:szCs w:val="28"/>
              </w:rPr>
              <w:t>TOTAL SCORE</w:t>
            </w:r>
          </w:p>
        </w:tc>
        <w:tc>
          <w:tcPr>
            <w:tcW w:w="775" w:type="pct"/>
            <w:tcBorders>
              <w:bottom w:val="single" w:sz="4" w:space="0" w:color="auto"/>
            </w:tcBorders>
            <w:shd w:val="pct10" w:color="auto" w:fill="FFFFFF"/>
          </w:tcPr>
          <w:p w:rsidR="001A78F7" w:rsidRPr="00FB7749" w:rsidRDefault="001A78F7" w:rsidP="001A78F7">
            <w:pPr>
              <w:spacing w:after="0" w:line="240" w:lineRule="auto"/>
              <w:jc w:val="center"/>
              <w:rPr>
                <w:rFonts w:ascii="Calibri" w:eastAsia="Calibri" w:hAnsi="Calibri" w:cs="Times New Roman"/>
                <w:b/>
                <w:color w:val="000000"/>
                <w:sz w:val="28"/>
                <w:szCs w:val="28"/>
              </w:rPr>
            </w:pPr>
            <w:r w:rsidRPr="00FB7749">
              <w:rPr>
                <w:rFonts w:ascii="Calibri" w:eastAsia="Calibri" w:hAnsi="Calibri" w:cs="Times New Roman"/>
                <w:b/>
                <w:sz w:val="28"/>
                <w:szCs w:val="28"/>
              </w:rPr>
              <w:t>/70</w:t>
            </w:r>
          </w:p>
        </w:tc>
      </w:tr>
    </w:tbl>
    <w:p w:rsidR="001A78F7" w:rsidRPr="007338F0" w:rsidRDefault="001A78F7" w:rsidP="001A78F7">
      <w:pPr>
        <w:jc w:val="both"/>
        <w:rPr>
          <w:rFonts w:ascii="Calibri" w:eastAsia="Calibri" w:hAnsi="Calibri"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FB7749" w:rsidTr="0013042C">
        <w:tc>
          <w:tcPr>
            <w:tcW w:w="5000"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rPr>
              <w:br w:type="page"/>
            </w:r>
            <w:r w:rsidRPr="00FB7749">
              <w:rPr>
                <w:rFonts w:ascii="Calibri" w:eastAsia="Calibri" w:hAnsi="Calibri" w:cs="Times New Roman"/>
                <w:b/>
                <w:color w:val="000000"/>
                <w:sz w:val="28"/>
                <w:szCs w:val="28"/>
              </w:rPr>
              <w:t>RECOMMENDATIONS</w:t>
            </w:r>
          </w:p>
        </w:tc>
      </w:tr>
      <w:tr w:rsidR="001A78F7" w:rsidRPr="00FB7749" w:rsidTr="0013042C">
        <w:tc>
          <w:tcPr>
            <w:tcW w:w="5000" w:type="pct"/>
          </w:tcPr>
          <w:p w:rsidR="001A78F7" w:rsidRPr="00FB7749" w:rsidRDefault="001A78F7" w:rsidP="001A78F7">
            <w:pPr>
              <w:spacing w:after="0"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rPr>
              <w:t>STRONG POINTS:</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rPr>
              <w:t>WEAK POINTS:</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r w:rsidRPr="00FB7749">
              <w:rPr>
                <w:rFonts w:ascii="Calibri" w:eastAsia="Calibri" w:hAnsi="Calibri" w:cs="Times New Roman"/>
                <w:b/>
                <w:color w:val="000000"/>
                <w:sz w:val="24"/>
                <w:szCs w:val="24"/>
              </w:rPr>
              <w:t xml:space="preserve">Particular comments: </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b/>
                <w:color w:val="000000"/>
                <w:sz w:val="24"/>
                <w:szCs w:val="24"/>
              </w:rPr>
            </w:pPr>
          </w:p>
        </w:tc>
      </w:tr>
    </w:tbl>
    <w:p w:rsidR="001A78F7" w:rsidRPr="00FB7749" w:rsidRDefault="001A78F7" w:rsidP="001A78F7">
      <w:pPr>
        <w:rPr>
          <w:rFonts w:ascii="Calibri" w:eastAsia="Calibri" w:hAnsi="Calibri"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FB7749" w:rsidTr="0013042C">
        <w:tc>
          <w:tcPr>
            <w:tcW w:w="5000" w:type="pct"/>
            <w:shd w:val="pct10" w:color="auto" w:fill="FFFFFF"/>
          </w:tcPr>
          <w:p w:rsidR="001A78F7" w:rsidRPr="00FB7749" w:rsidRDefault="001A78F7" w:rsidP="001A78F7">
            <w:pPr>
              <w:spacing w:after="0" w:line="240" w:lineRule="auto"/>
              <w:ind w:right="-1050"/>
              <w:rPr>
                <w:rFonts w:ascii="Calibri" w:eastAsia="Times New Roman" w:hAnsi="Calibri" w:cs="Times New Roman"/>
                <w:b/>
                <w:color w:val="000000"/>
              </w:rPr>
            </w:pPr>
            <w:r w:rsidRPr="00FB7749">
              <w:rPr>
                <w:rFonts w:ascii="Times New Roman" w:eastAsia="Times New Roman" w:hAnsi="Times New Roman" w:cs="Times New Roman"/>
                <w:b/>
                <w:sz w:val="20"/>
                <w:szCs w:val="20"/>
              </w:rPr>
              <w:br w:type="page"/>
            </w:r>
            <w:r w:rsidRPr="00FB7749">
              <w:rPr>
                <w:rFonts w:ascii="Calibri" w:eastAsia="Times New Roman" w:hAnsi="Calibri" w:cs="Times New Roman"/>
                <w:b/>
                <w:sz w:val="28"/>
                <w:szCs w:val="28"/>
              </w:rPr>
              <w:t>CONCLUSION</w:t>
            </w:r>
            <w:r w:rsidRPr="00FB7749">
              <w:rPr>
                <w:rFonts w:ascii="Times New Roman" w:eastAsia="Times New Roman" w:hAnsi="Times New Roman" w:cs="Times New Roman"/>
                <w:b/>
                <w:sz w:val="20"/>
                <w:szCs w:val="20"/>
              </w:rPr>
              <w:br/>
            </w:r>
            <w:r w:rsidRPr="00FB7749">
              <w:rPr>
                <w:rFonts w:ascii="Calibri" w:eastAsia="Times New Roman" w:hAnsi="Calibri" w:cs="Times New Roman"/>
                <w:b/>
                <w:i/>
                <w:sz w:val="20"/>
                <w:szCs w:val="20"/>
              </w:rPr>
              <w:t>Please write your conclusion using one of the following options: Selected/Not Selected</w:t>
            </w:r>
          </w:p>
        </w:tc>
      </w:tr>
    </w:tbl>
    <w:p w:rsidR="001A78F7" w:rsidRPr="00FB7749" w:rsidRDefault="001A78F7" w:rsidP="001A78F7">
      <w:pPr>
        <w:tabs>
          <w:tab w:val="right" w:leader="dot" w:pos="8789"/>
        </w:tabs>
        <w:spacing w:after="0" w:line="240" w:lineRule="auto"/>
        <w:rPr>
          <w:rFonts w:ascii="Calibri" w:eastAsia="Times New Roman" w:hAnsi="Calibri" w:cs="Times New Roman"/>
          <w:i/>
          <w:color w:val="000000"/>
        </w:rPr>
      </w:pP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i/>
          <w:color w:val="000000"/>
        </w:rPr>
        <w:t>CONCLUSION</w:t>
      </w:r>
      <w:r w:rsidRPr="00FB7749">
        <w:rPr>
          <w:rFonts w:ascii="Calibri" w:eastAsia="Times New Roman" w:hAnsi="Calibri" w:cs="Times New Roman"/>
          <w:b/>
          <w:i/>
          <w:color w:val="000000"/>
        </w:rPr>
        <w:t>: </w:t>
      </w:r>
      <w:r w:rsidRPr="00FB7749">
        <w:rPr>
          <w:rFonts w:ascii="Calibri" w:eastAsia="Times New Roman" w:hAnsi="Calibri" w:cs="Times New Roman"/>
          <w:b/>
          <w:i/>
          <w:color w:val="000000"/>
        </w:rPr>
        <w:tab/>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FB7749" w:rsidTr="0013042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r>
      <w:tr w:rsidR="001A78F7" w:rsidRPr="00FB7749" w:rsidTr="0013042C">
        <w:trPr>
          <w:trHeight w:val="1178"/>
        </w:trPr>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r>
    </w:tbl>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p w:rsidR="001A78F7" w:rsidRPr="00FB7749"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FB7749">
        <w:rPr>
          <w:rFonts w:ascii="Calibri" w:eastAsia="Times New Roman" w:hAnsi="Calibri" w:cs="Times New Roman"/>
          <w:b/>
          <w:i/>
          <w:color w:val="000000"/>
        </w:rPr>
        <w:t>Date:</w:t>
      </w:r>
      <w:r w:rsidRPr="00FB7749">
        <w:rPr>
          <w:rFonts w:ascii="Calibri" w:eastAsia="Times New Roman" w:hAnsi="Calibri" w:cs="Times New Roman"/>
          <w:b/>
          <w:i/>
          <w:color w:val="000000"/>
        </w:rPr>
        <w:tab/>
        <w:t>…</w:t>
      </w:r>
    </w:p>
    <w:p w:rsidR="001A78F7" w:rsidRPr="00FB7749" w:rsidRDefault="001A78F7">
      <w:pP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br w:type="page"/>
      </w:r>
    </w:p>
    <w:p w:rsidR="001A78F7" w:rsidRPr="007338F0"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379" w:name="_Toc484173521"/>
      <w:r w:rsidRPr="006D7613">
        <w:rPr>
          <w:sz w:val="32"/>
          <w:szCs w:val="32"/>
        </w:rPr>
        <w:t>ANNEX C9:</w:t>
      </w:r>
      <w:r w:rsidR="00BE376C" w:rsidRPr="007338F0">
        <w:rPr>
          <w:sz w:val="32"/>
          <w:szCs w:val="32"/>
        </w:rPr>
        <w:t xml:space="preserve"> Standard Twinning - Publication of the Call for Proposals on the Internet</w:t>
      </w:r>
      <w:bookmarkEnd w:id="1379"/>
    </w:p>
    <w:p w:rsidR="00BE376C" w:rsidRPr="00FB7749" w:rsidRDefault="00BE376C" w:rsidP="00BE376C">
      <w:pPr>
        <w:spacing w:after="0" w:line="240" w:lineRule="auto"/>
        <w:rPr>
          <w:rFonts w:ascii="Times New Roman" w:eastAsia="Times New Roman" w:hAnsi="Times New Roman" w:cs="Times New Roman"/>
          <w:color w:val="000000"/>
          <w:sz w:val="24"/>
          <w:szCs w:val="24"/>
          <w:lang w:eastAsia="zh-CN"/>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TWINNING CALL FOR PROPOSALS</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issued by the European Commission</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7456" behindDoc="0" locked="0" layoutInCell="0" allowOverlap="1" wp14:anchorId="4092E647" wp14:editId="5E9901D1">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80" w:name="_Toc442374580"/>
      <w:bookmarkStart w:id="1381" w:name="_Toc442375070"/>
      <w:bookmarkStart w:id="1382" w:name="_Toc443320392"/>
      <w:bookmarkStart w:id="1383" w:name="_Toc464460239"/>
      <w:bookmarkStart w:id="1384" w:name="_Toc476063586"/>
      <w:bookmarkStart w:id="1385" w:name="_Toc476068068"/>
      <w:r w:rsidRPr="007338F0">
        <w:rPr>
          <w:rFonts w:ascii="Times New Roman" w:hAnsi="Times New Roman" w:cs="Times New Roman"/>
          <w:b/>
          <w:sz w:val="24"/>
          <w:szCs w:val="24"/>
          <w:lang w:eastAsia="en-GB"/>
        </w:rPr>
        <w:t>1.</w:t>
      </w:r>
      <w:r w:rsidRPr="007338F0">
        <w:rPr>
          <w:rFonts w:ascii="Times New Roman" w:hAnsi="Times New Roman" w:cs="Times New Roman"/>
          <w:b/>
          <w:sz w:val="24"/>
          <w:szCs w:val="24"/>
          <w:lang w:eastAsia="en-GB"/>
        </w:rPr>
        <w:tab/>
        <w:t>Publication reference</w:t>
      </w:r>
      <w:bookmarkEnd w:id="1380"/>
      <w:bookmarkEnd w:id="1381"/>
      <w:bookmarkEnd w:id="1382"/>
      <w:bookmarkEnd w:id="1383"/>
      <w:bookmarkEnd w:id="1384"/>
      <w:bookmarkEnd w:id="1385"/>
    </w:p>
    <w:p w:rsidR="001A78F7" w:rsidRPr="00FB7749"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ab/>
        <w:t>CRIS/ prospect reference code (to be given by Commission services in charge of the publication on the https://webgate.ec.europa.eu/europeaid/online-services/)&gt;</w:t>
      </w:r>
    </w:p>
    <w:p w:rsidR="001A78F7" w:rsidRPr="00FB7749"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386" w:name="_Toc442374581"/>
      <w:bookmarkStart w:id="1387" w:name="_Toc442375071"/>
      <w:bookmarkStart w:id="1388" w:name="_Toc443320393"/>
      <w:bookmarkStart w:id="1389" w:name="_Toc464460240"/>
      <w:bookmarkStart w:id="1390" w:name="_Toc476063587"/>
      <w:bookmarkStart w:id="1391" w:name="_Toc476068069"/>
      <w:r w:rsidRPr="007338F0">
        <w:rPr>
          <w:rFonts w:ascii="Times New Roman" w:hAnsi="Times New Roman" w:cs="Times New Roman"/>
          <w:b/>
          <w:sz w:val="24"/>
          <w:szCs w:val="24"/>
          <w:lang w:eastAsia="en-GB"/>
        </w:rPr>
        <w:t>2.</w:t>
      </w:r>
      <w:r w:rsidRPr="007338F0">
        <w:rPr>
          <w:rFonts w:ascii="Times New Roman" w:hAnsi="Times New Roman" w:cs="Times New Roman"/>
          <w:b/>
          <w:sz w:val="24"/>
          <w:szCs w:val="24"/>
          <w:lang w:eastAsia="en-GB"/>
        </w:rPr>
        <w:tab/>
        <w:t>Programme and Financing source</w:t>
      </w:r>
      <w:bookmarkEnd w:id="1386"/>
      <w:bookmarkEnd w:id="1387"/>
      <w:bookmarkEnd w:id="1388"/>
      <w:bookmarkEnd w:id="1389"/>
      <w:bookmarkEnd w:id="1390"/>
      <w:bookmarkEnd w:id="1391"/>
    </w:p>
    <w:p w:rsidR="001A78F7" w:rsidRPr="00FB7749"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
          <w:bCs/>
          <w:sz w:val="24"/>
          <w:szCs w:val="24"/>
          <w:lang w:eastAsia="en-GB"/>
        </w:rPr>
        <w:t>Project title:</w:t>
      </w:r>
      <w:r w:rsidRPr="00FB7749">
        <w:rPr>
          <w:rFonts w:ascii="Times New Roman" w:eastAsia="Times New Roman" w:hAnsi="Times New Roman" w:cs="Times New Roman"/>
          <w:bCs/>
          <w:sz w:val="24"/>
          <w:szCs w:val="24"/>
          <w:lang w:eastAsia="en-GB"/>
        </w:rPr>
        <w:t xml:space="preserve"> &lt;Title and Number of Twinning project </w:t>
      </w:r>
      <w:r w:rsidRPr="00FB7749">
        <w:rPr>
          <w:rFonts w:ascii="Times New Roman" w:eastAsia="Times New Roman" w:hAnsi="Times New Roman" w:cs="Times New Roman"/>
          <w:sz w:val="24"/>
          <w:szCs w:val="24"/>
          <w:lang w:eastAsia="en-GB"/>
        </w:rPr>
        <w:t>Twinning reference)</w:t>
      </w:r>
      <w:r w:rsidRPr="00FB7749">
        <w:rPr>
          <w:rFonts w:ascii="Times New Roman" w:eastAsia="Times New Roman" w:hAnsi="Times New Roman" w:cs="Times New Roman"/>
          <w:b/>
          <w:snapToGrid w:val="0"/>
          <w:color w:val="000000"/>
          <w:sz w:val="24"/>
          <w:szCs w:val="24"/>
        </w:rPr>
        <w:t xml:space="preserve"> &gt;</w:t>
      </w:r>
    </w:p>
    <w:p w:rsidR="001A78F7" w:rsidRPr="00FB7749"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b/>
          <w:bCs/>
          <w:sz w:val="24"/>
          <w:szCs w:val="24"/>
          <w:lang w:eastAsia="en-GB"/>
        </w:rPr>
        <w:t>Programme title:</w:t>
      </w:r>
      <w:r w:rsidRPr="00FB7749">
        <w:rPr>
          <w:rFonts w:ascii="Times New Roman" w:eastAsia="Times New Roman" w:hAnsi="Times New Roman" w:cs="Times New Roman"/>
          <w:bCs/>
          <w:sz w:val="24"/>
          <w:szCs w:val="24"/>
          <w:lang w:eastAsia="en-GB"/>
        </w:rPr>
        <w:t xml:space="preserve"> &lt;Financing decision title and CRIS Number/ under direct or indirect management, with ex-ante or ex</w:t>
      </w:r>
      <w:r w:rsidR="007B4612">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post control, Annual Budget year</w:t>
      </w:r>
      <w:r w:rsidRPr="00FB7749">
        <w:rPr>
          <w:rFonts w:ascii="Times New Roman" w:eastAsia="Times New Roman" w:hAnsi="Times New Roman" w:cs="Times New Roman"/>
          <w:b/>
          <w:snapToGrid w:val="0"/>
          <w:color w:val="000000"/>
          <w:sz w:val="24"/>
          <w:szCs w:val="24"/>
        </w:rPr>
        <w:t>&gt;</w:t>
      </w:r>
    </w:p>
    <w:p w:rsidR="001A78F7" w:rsidRPr="00FB7749"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92" w:name="_Toc442374582"/>
      <w:bookmarkStart w:id="1393" w:name="_Toc442375072"/>
      <w:bookmarkStart w:id="1394" w:name="_Toc443320394"/>
      <w:bookmarkStart w:id="1395" w:name="_Toc464460241"/>
      <w:bookmarkStart w:id="1396" w:name="_Toc476063588"/>
      <w:bookmarkStart w:id="1397" w:name="_Toc476068070"/>
      <w:r w:rsidRPr="007338F0">
        <w:rPr>
          <w:rFonts w:ascii="Times New Roman" w:hAnsi="Times New Roman" w:cs="Times New Roman"/>
          <w:b/>
          <w:sz w:val="24"/>
          <w:szCs w:val="24"/>
          <w:lang w:eastAsia="en-GB"/>
        </w:rPr>
        <w:t>3.</w:t>
      </w:r>
      <w:r w:rsidRPr="007338F0">
        <w:rPr>
          <w:rFonts w:ascii="Times New Roman" w:hAnsi="Times New Roman" w:cs="Times New Roman"/>
          <w:b/>
          <w:sz w:val="24"/>
          <w:szCs w:val="24"/>
          <w:lang w:eastAsia="en-GB"/>
        </w:rPr>
        <w:tab/>
        <w:t>Nature of activities, geographical area and project duration</w:t>
      </w:r>
      <w:bookmarkEnd w:id="1392"/>
      <w:bookmarkEnd w:id="1393"/>
      <w:bookmarkEnd w:id="1394"/>
      <w:bookmarkEnd w:id="1395"/>
      <w:bookmarkEnd w:id="1396"/>
      <w:bookmarkEnd w:id="1397"/>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snapToGrid w:val="0"/>
          <w:color w:val="000000"/>
          <w:sz w:val="24"/>
          <w:szCs w:val="24"/>
        </w:rPr>
        <w:tab/>
      </w:r>
      <w:r w:rsidRPr="00FB7749">
        <w:rPr>
          <w:rFonts w:ascii="Times New Roman" w:eastAsia="Times New Roman" w:hAnsi="Times New Roman" w:cs="Times New Roman"/>
          <w:b/>
          <w:snapToGrid w:val="0"/>
          <w:color w:val="000000"/>
          <w:sz w:val="24"/>
          <w:szCs w:val="24"/>
        </w:rPr>
        <w:t>(a)</w:t>
      </w:r>
      <w:r w:rsidRPr="00FB7749">
        <w:rPr>
          <w:rFonts w:ascii="Times New Roman" w:eastAsia="Times New Roman" w:hAnsi="Times New Roman" w:cs="Times New Roman"/>
          <w:b/>
          <w:snapToGrid w:val="0"/>
          <w:color w:val="000000"/>
          <w:sz w:val="24"/>
          <w:szCs w:val="24"/>
        </w:rPr>
        <w:tab/>
        <w:t>Short description (5 lines) of planned objectives:</w:t>
      </w:r>
      <w:r w:rsidRPr="00FB7749">
        <w:rPr>
          <w:rFonts w:ascii="Times New Roman" w:eastAsia="Times New Roman" w:hAnsi="Times New Roman" w:cs="Times New Roman"/>
          <w:bCs/>
          <w:sz w:val="24"/>
          <w:szCs w:val="24"/>
          <w:lang w:eastAsia="en-GB"/>
        </w:rPr>
        <w:t xml:space="preserve"> &lt;    </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&gt;</w:t>
      </w:r>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b/>
          <w:snapToGrid w:val="0"/>
          <w:color w:val="000000"/>
          <w:sz w:val="24"/>
          <w:szCs w:val="24"/>
        </w:rPr>
        <w:tab/>
        <w:t>(b)</w:t>
      </w:r>
      <w:r w:rsidRPr="00FB7749">
        <w:rPr>
          <w:rFonts w:ascii="Times New Roman" w:eastAsia="Times New Roman" w:hAnsi="Times New Roman" w:cs="Times New Roman"/>
          <w:b/>
          <w:snapToGrid w:val="0"/>
          <w:color w:val="000000"/>
          <w:sz w:val="24"/>
          <w:szCs w:val="24"/>
        </w:rPr>
        <w:tab/>
        <w:t>Geographical area: &lt;To be specified: Country&gt;</w:t>
      </w:r>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b/>
          <w:snapToGrid w:val="0"/>
          <w:color w:val="000000"/>
          <w:sz w:val="24"/>
          <w:szCs w:val="24"/>
        </w:rPr>
        <w:tab/>
        <w:t>(c)</w:t>
      </w:r>
      <w:r w:rsidRPr="00FB7749">
        <w:rPr>
          <w:rFonts w:ascii="Times New Roman" w:eastAsia="Times New Roman" w:hAnsi="Times New Roman" w:cs="Times New Roman"/>
          <w:b/>
          <w:snapToGrid w:val="0"/>
          <w:color w:val="000000"/>
          <w:sz w:val="24"/>
          <w:szCs w:val="24"/>
        </w:rPr>
        <w:tab/>
        <w:t>Maximum project duration: &lt;To be specified&gt;</w: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98" w:name="_Toc442374583"/>
      <w:bookmarkStart w:id="1399" w:name="_Toc442375073"/>
      <w:bookmarkStart w:id="1400" w:name="_Toc443320395"/>
      <w:bookmarkStart w:id="1401" w:name="_Toc464460242"/>
      <w:bookmarkStart w:id="1402" w:name="_Toc476063589"/>
      <w:bookmarkStart w:id="1403" w:name="_Toc476068071"/>
      <w:r w:rsidRPr="007338F0">
        <w:rPr>
          <w:rFonts w:ascii="Times New Roman" w:hAnsi="Times New Roman" w:cs="Times New Roman"/>
          <w:b/>
          <w:sz w:val="24"/>
          <w:szCs w:val="24"/>
          <w:lang w:eastAsia="en-GB"/>
        </w:rPr>
        <w:t>4.</w:t>
      </w:r>
      <w:r w:rsidRPr="007338F0">
        <w:rPr>
          <w:rFonts w:ascii="Times New Roman" w:hAnsi="Times New Roman" w:cs="Times New Roman"/>
          <w:b/>
          <w:sz w:val="24"/>
          <w:szCs w:val="24"/>
          <w:lang w:eastAsia="en-GB"/>
        </w:rPr>
        <w:tab/>
        <w:t>Overall amount available for this Call for Proposals</w:t>
      </w:r>
      <w:bookmarkEnd w:id="1398"/>
      <w:bookmarkEnd w:id="1399"/>
      <w:bookmarkEnd w:id="1400"/>
      <w:bookmarkEnd w:id="1401"/>
      <w:bookmarkEnd w:id="1402"/>
      <w:bookmarkEnd w:id="1403"/>
      <w:r w:rsidRPr="007338F0">
        <w:rPr>
          <w:rFonts w:ascii="Times New Roman" w:hAnsi="Times New Roman" w:cs="Times New Roman"/>
          <w:b/>
          <w:sz w:val="24"/>
          <w:szCs w:val="24"/>
          <w:lang w:eastAsia="en-GB"/>
        </w:rPr>
        <w:t xml:space="preserve"> </w: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FB7749"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EUR &lt; Amount &gt;</w:t>
      </w:r>
    </w:p>
    <w:p w:rsidR="001A78F7" w:rsidRPr="00FB7749"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8480" behindDoc="0" locked="0" layoutInCell="0" allowOverlap="1" wp14:anchorId="2EE78877" wp14:editId="036B1965">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ELIGIBILITY CRITERIA</w:t>
      </w:r>
    </w:p>
    <w:p w:rsidR="001A78F7" w:rsidRPr="00FB7749"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04" w:name="_Toc442374584"/>
      <w:bookmarkStart w:id="1405" w:name="_Toc442375074"/>
      <w:bookmarkStart w:id="1406" w:name="_Toc443320396"/>
      <w:bookmarkStart w:id="1407" w:name="_Toc464460243"/>
      <w:bookmarkStart w:id="1408" w:name="_Toc476063590"/>
      <w:bookmarkStart w:id="1409" w:name="_Toc476068072"/>
      <w:r w:rsidRPr="007338F0">
        <w:rPr>
          <w:rFonts w:ascii="Times New Roman" w:hAnsi="Times New Roman" w:cs="Times New Roman"/>
          <w:b/>
          <w:sz w:val="24"/>
          <w:szCs w:val="24"/>
          <w:lang w:eastAsia="en-GB"/>
        </w:rPr>
        <w:t>5.</w:t>
      </w:r>
      <w:r w:rsidRPr="007338F0">
        <w:rPr>
          <w:rFonts w:ascii="Times New Roman" w:hAnsi="Times New Roman" w:cs="Times New Roman"/>
          <w:b/>
          <w:sz w:val="24"/>
          <w:szCs w:val="24"/>
          <w:lang w:eastAsia="en-GB"/>
        </w:rPr>
        <w:tab/>
        <w:t xml:space="preserve">Eligibility: Who may </w:t>
      </w:r>
      <w:bookmarkEnd w:id="1404"/>
      <w:bookmarkEnd w:id="1405"/>
      <w:bookmarkEnd w:id="1406"/>
      <w:bookmarkEnd w:id="1407"/>
      <w:r w:rsidRPr="007338F0">
        <w:rPr>
          <w:rFonts w:ascii="Times New Roman" w:hAnsi="Times New Roman" w:cs="Times New Roman"/>
          <w:b/>
          <w:sz w:val="24"/>
          <w:szCs w:val="24"/>
          <w:lang w:eastAsia="en-GB"/>
        </w:rPr>
        <w:t>apply?</w:t>
      </w:r>
      <w:bookmarkEnd w:id="1408"/>
      <w:bookmarkEnd w:id="1409"/>
    </w:p>
    <w:p w:rsidR="001A78F7" w:rsidRPr="00FB7749"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rsidR="001A78F7" w:rsidRPr="00FB7749"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See section 3 of the Twinning Manual: Submission and selection of proposals.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9504" behindDoc="0" locked="0" layoutInCell="0" allowOverlap="1" wp14:anchorId="3EB9FB34" wp14:editId="7FE6C69D">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br w:type="page"/>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PROVISIONAL TIMETABLE</w:t>
      </w:r>
    </w:p>
    <w:p w:rsidR="001A78F7" w:rsidRPr="007338F0" w:rsidRDefault="001A78F7" w:rsidP="007338F0">
      <w:pPr>
        <w:rPr>
          <w:rFonts w:ascii="Times New Roman" w:hAnsi="Times New Roman" w:cs="Times New Roman"/>
          <w:b/>
          <w:sz w:val="24"/>
          <w:szCs w:val="24"/>
          <w:lang w:eastAsia="en-GB"/>
        </w:rPr>
      </w:pPr>
      <w:bookmarkStart w:id="1410" w:name="_Toc442374585"/>
      <w:bookmarkStart w:id="1411" w:name="_Toc442375075"/>
      <w:bookmarkStart w:id="1412" w:name="_Toc443320397"/>
      <w:bookmarkStart w:id="1413" w:name="_Toc464460244"/>
      <w:bookmarkStart w:id="1414" w:name="_Toc476063591"/>
      <w:bookmarkStart w:id="1415" w:name="_Toc476068073"/>
      <w:r w:rsidRPr="007338F0">
        <w:rPr>
          <w:rFonts w:ascii="Times New Roman" w:hAnsi="Times New Roman" w:cs="Times New Roman"/>
          <w:b/>
          <w:sz w:val="24"/>
          <w:szCs w:val="24"/>
          <w:lang w:eastAsia="en-GB"/>
        </w:rPr>
        <w:t>6.</w:t>
      </w:r>
      <w:r w:rsidRPr="007338F0">
        <w:rPr>
          <w:rFonts w:ascii="Times New Roman" w:hAnsi="Times New Roman" w:cs="Times New Roman"/>
          <w:b/>
          <w:sz w:val="24"/>
          <w:szCs w:val="24"/>
          <w:lang w:eastAsia="en-GB"/>
        </w:rPr>
        <w:tab/>
        <w:t>Provisional notification date of results of the award process</w:t>
      </w:r>
      <w:r w:rsidRPr="007338F0">
        <w:rPr>
          <w:rFonts w:ascii="Times New Roman" w:hAnsi="Times New Roman" w:cs="Times New Roman"/>
          <w:b/>
          <w:sz w:val="24"/>
          <w:szCs w:val="24"/>
          <w:lang w:eastAsia="en-GB"/>
        </w:rPr>
        <w:footnoteReference w:id="45"/>
      </w:r>
      <w:bookmarkEnd w:id="1410"/>
      <w:bookmarkEnd w:id="1411"/>
      <w:bookmarkEnd w:id="1412"/>
      <w:bookmarkEnd w:id="1413"/>
      <w:bookmarkEnd w:id="1414"/>
      <w:bookmarkEnd w:id="1415"/>
    </w:p>
    <w:p w:rsidR="001A78F7" w:rsidRPr="00FB7749"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&lt;To be specified&gt;</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70528" behindDoc="0" locked="0" layoutInCell="0" allowOverlap="1" wp14:anchorId="535E753D" wp14:editId="69C476E8">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SELECTION AND AWARD CRITERIA</w:t>
      </w:r>
    </w:p>
    <w:p w:rsidR="001A78F7" w:rsidRPr="00FB7749"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416" w:name="_Toc442374586"/>
      <w:bookmarkStart w:id="1417" w:name="_Toc442375076"/>
      <w:bookmarkStart w:id="1418" w:name="_Toc443320398"/>
      <w:bookmarkStart w:id="1419" w:name="_Toc464460245"/>
    </w:p>
    <w:p w:rsidR="001A78F7" w:rsidRPr="007338F0" w:rsidRDefault="001A78F7" w:rsidP="007338F0">
      <w:pPr>
        <w:jc w:val="both"/>
        <w:rPr>
          <w:rFonts w:ascii="Times New Roman" w:hAnsi="Times New Roman" w:cs="Times New Roman"/>
          <w:b/>
          <w:sz w:val="24"/>
          <w:szCs w:val="24"/>
          <w:lang w:eastAsia="en-GB"/>
        </w:rPr>
      </w:pPr>
      <w:bookmarkStart w:id="1420" w:name="_Toc476063592"/>
      <w:bookmarkStart w:id="1421" w:name="_Toc476068074"/>
      <w:r w:rsidRPr="007338F0">
        <w:rPr>
          <w:rFonts w:ascii="Times New Roman" w:hAnsi="Times New Roman" w:cs="Times New Roman"/>
          <w:b/>
          <w:sz w:val="24"/>
          <w:szCs w:val="24"/>
          <w:lang w:eastAsia="en-GB"/>
        </w:rPr>
        <w:t>7.</w:t>
      </w:r>
      <w:r w:rsidRPr="007338F0">
        <w:rPr>
          <w:rFonts w:ascii="Times New Roman" w:hAnsi="Times New Roman" w:cs="Times New Roman"/>
          <w:b/>
          <w:sz w:val="24"/>
          <w:szCs w:val="24"/>
          <w:lang w:eastAsia="en-GB"/>
        </w:rPr>
        <w:tab/>
        <w:t>Selection and Award criteria</w:t>
      </w:r>
      <w:bookmarkEnd w:id="1416"/>
      <w:bookmarkEnd w:id="1417"/>
      <w:bookmarkEnd w:id="1418"/>
      <w:bookmarkEnd w:id="1419"/>
      <w:bookmarkEnd w:id="1420"/>
      <w:bookmarkEnd w:id="1421"/>
    </w:p>
    <w:p w:rsidR="001A78F7" w:rsidRPr="00FB7749" w:rsidRDefault="001A78F7" w:rsidP="007338F0">
      <w:pPr>
        <w:widowControl w:val="0"/>
        <w:spacing w:before="100" w:after="100" w:line="240" w:lineRule="auto"/>
        <w:ind w:left="540" w:right="360"/>
        <w:jc w:val="both"/>
        <w:rPr>
          <w:rFonts w:ascii="Times New Roman" w:eastAsia="Calibri" w:hAnsi="Times New Roman" w:cs="Times New Roman"/>
          <w:b/>
          <w:color w:val="000000"/>
        </w:rPr>
      </w:pPr>
      <w:r w:rsidRPr="00FB7749">
        <w:rPr>
          <w:rFonts w:ascii="Times New Roman" w:eastAsia="Calibri" w:hAnsi="Times New Roman" w:cs="Times New Roman"/>
          <w:b/>
          <w:color w:val="000000"/>
        </w:rPr>
        <w:t xml:space="preserve">Selection criteria </w:t>
      </w:r>
      <w:r w:rsidRPr="00BB41DC">
        <w:rPr>
          <w:rFonts w:ascii="Times New Roman" w:eastAsia="Times New Roman" w:hAnsi="Times New Roman" w:cs="Times New Roman"/>
          <w:snapToGrid w:val="0"/>
          <w:color w:val="000000"/>
          <w:sz w:val="24"/>
          <w:szCs w:val="24"/>
        </w:rPr>
        <w:t>consider</w:t>
      </w:r>
      <w:r w:rsidRPr="00FB7749">
        <w:rPr>
          <w:rFonts w:ascii="Times New Roman" w:eastAsia="Calibri" w:hAnsi="Times New Roman" w:cs="Times New Roman"/>
          <w:color w:val="000000"/>
        </w:rPr>
        <w:t xml:space="preserve"> the</w:t>
      </w:r>
      <w:r w:rsidRPr="00FB7749">
        <w:rPr>
          <w:rFonts w:ascii="Times New Roman" w:eastAsia="Calibri" w:hAnsi="Times New Roman" w:cs="Times New Roman"/>
          <w:b/>
          <w:color w:val="000000"/>
        </w:rPr>
        <w:t xml:space="preserve"> operational capacity of the </w:t>
      </w:r>
      <w:r w:rsidR="00BF677D" w:rsidRPr="00FB7749">
        <w:rPr>
          <w:rFonts w:ascii="Times New Roman" w:eastAsia="Calibri" w:hAnsi="Times New Roman" w:cs="Times New Roman"/>
          <w:b/>
          <w:color w:val="000000"/>
        </w:rPr>
        <w:t>Component leaders</w:t>
      </w:r>
      <w:r w:rsidRPr="00FB7749">
        <w:rPr>
          <w:rFonts w:ascii="Times New Roman" w:eastAsia="Calibri" w:hAnsi="Times New Roman" w:cs="Times New Roman"/>
          <w:b/>
          <w:color w:val="000000"/>
        </w:rPr>
        <w:t xml:space="preserve"> </w:t>
      </w:r>
      <w:r w:rsidRPr="00FB7749">
        <w:rPr>
          <w:rFonts w:ascii="Times New Roman" w:eastAsia="Calibri" w:hAnsi="Times New Roman" w:cs="Times New Roman"/>
          <w:color w:val="000000"/>
        </w:rPr>
        <w:t>mentioned in the proposal: Member State Project Leader, Resident Twinning Adviser and Component Leaders; the assessment is expressed on a</w:t>
      </w:r>
      <w:r w:rsidRPr="00FB7749">
        <w:rPr>
          <w:rFonts w:ascii="Times New Roman" w:eastAsia="Calibri" w:hAnsi="Times New Roman" w:cs="Times New Roman"/>
          <w:b/>
          <w:color w:val="000000"/>
        </w:rPr>
        <w:t xml:space="preserve"> Yes/No </w:t>
      </w:r>
      <w:r w:rsidRPr="00FB7749">
        <w:rPr>
          <w:rFonts w:ascii="Times New Roman" w:eastAsia="Calibri" w:hAnsi="Times New Roman" w:cs="Times New Roman"/>
          <w:color w:val="000000"/>
        </w:rPr>
        <w:t>basis and a single negative evaluation of one criterion disqualifies the proposal.</w:t>
      </w:r>
      <w:r w:rsidRPr="00FB7749">
        <w:rPr>
          <w:rFonts w:ascii="Times New Roman" w:eastAsia="Calibri" w:hAnsi="Times New Roman" w:cs="Times New Roman"/>
          <w:b/>
          <w:color w:val="000000"/>
        </w:rPr>
        <w:t xml:space="preserve"> </w:t>
      </w:r>
    </w:p>
    <w:p w:rsidR="001A78F7" w:rsidRPr="00FB7749" w:rsidRDefault="001A78F7" w:rsidP="007338F0">
      <w:pPr>
        <w:widowControl w:val="0"/>
        <w:spacing w:before="100" w:after="100" w:line="240" w:lineRule="auto"/>
        <w:ind w:left="540" w:right="360"/>
        <w:jc w:val="both"/>
        <w:rPr>
          <w:rFonts w:ascii="Times New Roman" w:eastAsia="Calibri" w:hAnsi="Times New Roman" w:cs="Times New Roman"/>
          <w:b/>
          <w:color w:val="000000"/>
          <w:u w:val="single"/>
        </w:rPr>
      </w:pPr>
      <w:r w:rsidRPr="00FB7749">
        <w:rPr>
          <w:rFonts w:ascii="Times New Roman" w:eastAsia="Calibri" w:hAnsi="Times New Roman" w:cs="Times New Roman"/>
          <w:b/>
          <w:color w:val="000000"/>
        </w:rPr>
        <w:t xml:space="preserve">Award criteria </w:t>
      </w:r>
      <w:r w:rsidRPr="00BB41DC">
        <w:rPr>
          <w:rFonts w:ascii="Times New Roman" w:eastAsia="Times New Roman" w:hAnsi="Times New Roman" w:cs="Times New Roman"/>
          <w:snapToGrid w:val="0"/>
          <w:color w:val="000000"/>
          <w:sz w:val="24"/>
          <w:szCs w:val="24"/>
        </w:rPr>
        <w:t>consider</w:t>
      </w:r>
      <w:r w:rsidRPr="00FB7749">
        <w:rPr>
          <w:rFonts w:ascii="Times New Roman" w:eastAsia="Calibri" w:hAnsi="Times New Roman" w:cs="Times New Roman"/>
          <w:color w:val="000000"/>
        </w:rPr>
        <w:t xml:space="preserve"> the</w:t>
      </w:r>
      <w:r w:rsidRPr="00FB7749">
        <w:rPr>
          <w:rFonts w:ascii="Times New Roman" w:eastAsia="Calibri" w:hAnsi="Times New Roman" w:cs="Times New Roman"/>
          <w:b/>
          <w:color w:val="000000"/>
        </w:rPr>
        <w:t xml:space="preserve"> merit of the main qualifying aspects </w:t>
      </w:r>
      <w:r w:rsidRPr="00FB7749">
        <w:rPr>
          <w:rFonts w:ascii="Times New Roman" w:eastAsia="Calibri" w:hAnsi="Times New Roman" w:cs="Times New Roman"/>
          <w:color w:val="000000"/>
        </w:rPr>
        <w:t>of the proposal and are evaluated applying a</w:t>
      </w:r>
      <w:r w:rsidRPr="00FB7749">
        <w:rPr>
          <w:rFonts w:ascii="Times New Roman" w:eastAsia="Calibri" w:hAnsi="Times New Roman" w:cs="Times New Roman"/>
          <w:b/>
          <w:color w:val="000000"/>
        </w:rPr>
        <w:t xml:space="preserve"> scoring system (1 to 5)</w:t>
      </w:r>
      <w:r w:rsidRPr="00FB7749">
        <w:rPr>
          <w:rFonts w:ascii="Times New Roman" w:eastAsia="Calibri" w:hAnsi="Times New Roman" w:cs="Times New Roman"/>
          <w:color w:val="000000"/>
        </w:rPr>
        <w:t>:</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 etc.</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See annex C6 of the Twinning Manual: Administrative compliance and Eligibility grid</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FB7749">
        <w:rPr>
          <w:rFonts w:ascii="Times New Roman" w:eastAsia="Times New Roman" w:hAnsi="Times New Roman" w:cs="Times New Roman"/>
          <w:snapToGrid w:val="0"/>
          <w:color w:val="000000"/>
          <w:sz w:val="24"/>
          <w:szCs w:val="24"/>
        </w:rPr>
        <w:t>See annex C7 of the Twinning Manual: Selection Fact-sheet</w:t>
      </w:r>
      <w:r w:rsidRPr="00FB7749">
        <w:rPr>
          <w:rFonts w:ascii="Times New Roman" w:eastAsia="Times New Roman" w:hAnsi="Times New Roman" w:cs="Times New Roman"/>
          <w:i/>
          <w:snapToGrid w:val="0"/>
          <w:color w:val="000000"/>
          <w:sz w:val="24"/>
          <w:szCs w:val="24"/>
        </w:rPr>
        <w:t xml:space="preserve"> </w:t>
      </w:r>
    </w:p>
    <w:p w:rsidR="001A78F7" w:rsidRPr="00FB7749" w:rsidRDefault="001A78F7" w:rsidP="007338F0">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71552" behindDoc="0" locked="0" layoutInCell="0" allowOverlap="1" wp14:anchorId="311282A4" wp14:editId="2E2A97AF">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APPLICATION FORMALITIES</w:t>
      </w: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22" w:name="_Toc442374587"/>
      <w:bookmarkStart w:id="1423" w:name="_Toc442375077"/>
      <w:bookmarkStart w:id="1424" w:name="_Toc443320399"/>
      <w:bookmarkStart w:id="1425" w:name="_Toc464460246"/>
      <w:bookmarkStart w:id="1426" w:name="_Toc476063593"/>
      <w:bookmarkStart w:id="1427" w:name="_Toc476068075"/>
      <w:r w:rsidRPr="007338F0">
        <w:rPr>
          <w:rFonts w:ascii="Times New Roman" w:hAnsi="Times New Roman" w:cs="Times New Roman"/>
          <w:b/>
          <w:sz w:val="24"/>
          <w:szCs w:val="24"/>
          <w:lang w:eastAsia="en-GB"/>
        </w:rPr>
        <w:t>8.</w:t>
      </w:r>
      <w:r w:rsidRPr="007338F0">
        <w:rPr>
          <w:rFonts w:ascii="Times New Roman" w:hAnsi="Times New Roman" w:cs="Times New Roman"/>
          <w:b/>
          <w:sz w:val="24"/>
          <w:szCs w:val="24"/>
          <w:lang w:eastAsia="en-GB"/>
        </w:rPr>
        <w:tab/>
        <w:t>Twinning proposal and details to be provided</w:t>
      </w:r>
      <w:bookmarkEnd w:id="1422"/>
      <w:bookmarkEnd w:id="1423"/>
      <w:bookmarkEnd w:id="1424"/>
      <w:bookmarkEnd w:id="1425"/>
      <w:bookmarkEnd w:id="1426"/>
      <w:bookmarkEnd w:id="1427"/>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FB7749">
        <w:rPr>
          <w:rFonts w:ascii="Times New Roman" w:eastAsia="Times New Roman" w:hAnsi="Times New Roman" w:cs="Times New Roman"/>
          <w:b/>
          <w:snapToGrid w:val="0"/>
          <w:color w:val="000000"/>
          <w:sz w:val="24"/>
          <w:szCs w:val="24"/>
        </w:rPr>
        <w:t>EU Member States</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following the instructions of the </w:t>
      </w:r>
      <w:r w:rsidRPr="00FB7749">
        <w:rPr>
          <w:rFonts w:ascii="Times New Roman" w:eastAsia="Times New Roman" w:hAnsi="Times New Roman" w:cs="Times New Roman"/>
          <w:b/>
          <w:snapToGrid w:val="0"/>
          <w:color w:val="000000"/>
          <w:sz w:val="24"/>
          <w:szCs w:val="24"/>
        </w:rPr>
        <w:t>Twinning Manual</w:t>
      </w:r>
      <w:r w:rsidRPr="00FB7749">
        <w:rPr>
          <w:rFonts w:ascii="Times New Roman" w:eastAsia="Times New Roman" w:hAnsi="Times New Roman" w:cs="Times New Roman"/>
          <w:snapToGrid w:val="0"/>
          <w:color w:val="000000"/>
          <w:sz w:val="24"/>
          <w:szCs w:val="24"/>
        </w:rPr>
        <w:t xml:space="preserve"> which must be strictly observed (including the use of the template).</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Only one Twinning proposal for Member State can be submitted by the </w:t>
      </w:r>
      <w:r w:rsidRPr="00FB7749">
        <w:rPr>
          <w:rFonts w:ascii="Times New Roman" w:eastAsia="Times New Roman" w:hAnsi="Times New Roman" w:cs="Times New Roman"/>
          <w:b/>
          <w:snapToGrid w:val="0"/>
          <w:color w:val="000000"/>
          <w:sz w:val="24"/>
          <w:szCs w:val="24"/>
        </w:rPr>
        <w:t>Member State</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to the Contracting Authority within the deadline for applications. </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For each application, </w:t>
      </w:r>
      <w:r w:rsidRPr="00FB7749">
        <w:rPr>
          <w:rFonts w:ascii="Times New Roman" w:eastAsia="Times New Roman" w:hAnsi="Times New Roman" w:cs="Times New Roman"/>
          <w:b/>
          <w:snapToGrid w:val="0"/>
          <w:color w:val="000000"/>
          <w:sz w:val="24"/>
          <w:szCs w:val="24"/>
        </w:rPr>
        <w:t xml:space="preserve">one copy </w:t>
      </w:r>
      <w:r w:rsidRPr="00FB7749">
        <w:rPr>
          <w:rFonts w:ascii="Times New Roman" w:eastAsia="Times New Roman" w:hAnsi="Times New Roman" w:cs="Times New Roman"/>
          <w:snapToGrid w:val="0"/>
          <w:color w:val="000000"/>
          <w:sz w:val="24"/>
          <w:szCs w:val="24"/>
        </w:rPr>
        <w:t>should be</w:t>
      </w:r>
      <w:r w:rsidRPr="00FB7749">
        <w:rPr>
          <w:rFonts w:ascii="Times New Roman" w:eastAsia="Times New Roman" w:hAnsi="Times New Roman" w:cs="Times New Roman"/>
          <w:b/>
          <w:snapToGrid w:val="0"/>
          <w:color w:val="000000"/>
          <w:sz w:val="24"/>
          <w:szCs w:val="24"/>
        </w:rPr>
        <w:t xml:space="preserve"> </w:t>
      </w:r>
      <w:r w:rsidRPr="00FB7749">
        <w:rPr>
          <w:rFonts w:ascii="Times New Roman" w:eastAsia="Times New Roman" w:hAnsi="Times New Roman" w:cs="Times New Roman"/>
          <w:snapToGrid w:val="0"/>
          <w:color w:val="000000"/>
          <w:sz w:val="24"/>
          <w:szCs w:val="24"/>
        </w:rPr>
        <w:t>sent by the email address of the National Contact Point.</w:t>
      </w:r>
    </w:p>
    <w:p w:rsidR="001A78F7" w:rsidRPr="00FB7749"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28" w:name="_Toc442374588"/>
      <w:bookmarkStart w:id="1429" w:name="_Toc442375078"/>
      <w:bookmarkStart w:id="1430" w:name="_Toc443320400"/>
      <w:bookmarkStart w:id="1431" w:name="_Toc464460247"/>
      <w:bookmarkStart w:id="1432" w:name="_Toc476063594"/>
      <w:bookmarkStart w:id="1433" w:name="_Toc476068076"/>
      <w:r w:rsidRPr="007338F0">
        <w:rPr>
          <w:rFonts w:ascii="Times New Roman" w:hAnsi="Times New Roman" w:cs="Times New Roman"/>
          <w:b/>
          <w:sz w:val="24"/>
          <w:szCs w:val="24"/>
          <w:lang w:eastAsia="en-GB"/>
        </w:rPr>
        <w:t>9.</w:t>
      </w:r>
      <w:r w:rsidRPr="007338F0">
        <w:rPr>
          <w:rFonts w:ascii="Times New Roman" w:hAnsi="Times New Roman" w:cs="Times New Roman"/>
          <w:b/>
          <w:sz w:val="24"/>
          <w:szCs w:val="24"/>
          <w:lang w:eastAsia="en-GB"/>
        </w:rPr>
        <w:tab/>
        <w:t>Deadline for applications</w:t>
      </w:r>
      <w:bookmarkEnd w:id="1428"/>
      <w:bookmarkEnd w:id="1429"/>
      <w:bookmarkEnd w:id="1430"/>
      <w:bookmarkEnd w:id="1431"/>
      <w:bookmarkEnd w:id="1432"/>
      <w:bookmarkEnd w:id="1433"/>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FB7749">
        <w:rPr>
          <w:rFonts w:ascii="Times New Roman" w:eastAsia="Times New Roman" w:hAnsi="Times New Roman" w:cs="Times New Roman"/>
          <w:snapToGrid w:val="0"/>
          <w:color w:val="000000"/>
          <w:sz w:val="24"/>
          <w:szCs w:val="24"/>
        </w:rPr>
        <w:t>Deadline for submission of Twinning proposals by the National Contact Points to the Contracting Authority: &lt;Date and time to be specified (8 weeks for Standard Twinning and 6 weeks for Light Twinning after issuing Call for Proposals –please refer to Twinning Manual paragraph 2.2)&gt;</w:t>
      </w:r>
      <w:r w:rsidRPr="00FB7749">
        <w:rPr>
          <w:rFonts w:ascii="Times New Roman" w:eastAsia="Times New Roman" w:hAnsi="Times New Roman" w:cs="Times New Roman"/>
          <w:b/>
          <w:snapToGrid w:val="0"/>
          <w:sz w:val="24"/>
          <w:szCs w:val="24"/>
        </w:rPr>
        <w:t xml:space="preserve"> </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snapToGrid w:val="0"/>
          <w:color w:val="000000"/>
          <w:sz w:val="24"/>
          <w:szCs w:val="24"/>
        </w:rPr>
        <w:t>The deadline for submission of Twinning proposals by the EU Member State Public Administrations to the corresponding National Contact Point is decided by the latter.</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Any application </w:t>
      </w:r>
      <w:r w:rsidRPr="00FB7749">
        <w:rPr>
          <w:rFonts w:ascii="Times New Roman" w:eastAsia="Times New Roman" w:hAnsi="Times New Roman" w:cs="Times New Roman"/>
          <w:snapToGrid w:val="0"/>
          <w:color w:val="000000"/>
          <w:sz w:val="24"/>
          <w:szCs w:val="24"/>
          <w:u w:val="single"/>
        </w:rPr>
        <w:t>received</w:t>
      </w:r>
      <w:r w:rsidRPr="00FB7749">
        <w:rPr>
          <w:rFonts w:ascii="Times New Roman" w:eastAsia="Times New Roman" w:hAnsi="Times New Roman" w:cs="Times New Roman"/>
          <w:snapToGrid w:val="0"/>
          <w:color w:val="000000"/>
          <w:sz w:val="24"/>
          <w:szCs w:val="24"/>
        </w:rPr>
        <w:t xml:space="preserve"> by the Contracting Authority after this deadline will not be considered.</w:t>
      </w:r>
    </w:p>
    <w:p w:rsidR="001A78F7" w:rsidRPr="00FB7749"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34" w:name="_Toc442374589"/>
      <w:bookmarkStart w:id="1435" w:name="_Toc442375079"/>
      <w:bookmarkStart w:id="1436" w:name="_Toc443320401"/>
      <w:bookmarkStart w:id="1437" w:name="_Toc464460248"/>
      <w:bookmarkStart w:id="1438" w:name="_Toc476063595"/>
      <w:bookmarkStart w:id="1439" w:name="_Toc476068077"/>
      <w:r w:rsidRPr="007338F0">
        <w:rPr>
          <w:rFonts w:ascii="Times New Roman" w:hAnsi="Times New Roman" w:cs="Times New Roman"/>
          <w:b/>
          <w:sz w:val="24"/>
          <w:szCs w:val="24"/>
          <w:lang w:eastAsia="en-GB"/>
        </w:rPr>
        <w:t>10.</w:t>
      </w:r>
      <w:r w:rsidRPr="007338F0">
        <w:rPr>
          <w:rFonts w:ascii="Times New Roman" w:hAnsi="Times New Roman" w:cs="Times New Roman"/>
          <w:b/>
          <w:sz w:val="24"/>
          <w:szCs w:val="24"/>
          <w:lang w:eastAsia="en-GB"/>
        </w:rPr>
        <w:tab/>
        <w:t>Detailed information</w:t>
      </w:r>
      <w:bookmarkEnd w:id="1434"/>
      <w:bookmarkEnd w:id="1435"/>
      <w:bookmarkEnd w:id="1436"/>
      <w:bookmarkEnd w:id="1437"/>
      <w:bookmarkEnd w:id="1438"/>
      <w:bookmarkEnd w:id="1439"/>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rsidR="001A78F7" w:rsidRPr="00FB7749" w:rsidRDefault="001A78F7" w:rsidP="007338F0">
      <w:pPr>
        <w:ind w:left="540"/>
        <w:jc w:val="both"/>
        <w:rPr>
          <w:rFonts w:ascii="Times New Roman" w:eastAsia="Times New Roman" w:hAnsi="Times New Roman" w:cs="Times New Roman"/>
          <w:snapToGrid w:val="0"/>
          <w:color w:val="000000"/>
          <w:sz w:val="24"/>
          <w:szCs w:val="24"/>
          <w:highlight w:val="yellow"/>
        </w:rPr>
      </w:pPr>
      <w:r w:rsidRPr="00FB7749">
        <w:rPr>
          <w:rFonts w:ascii="Times New Roman" w:eastAsia="Times New Roman" w:hAnsi="Times New Roman" w:cs="Times New Roman"/>
          <w:snapToGrid w:val="0"/>
          <w:color w:val="000000"/>
          <w:sz w:val="24"/>
          <w:szCs w:val="24"/>
        </w:rPr>
        <w:t xml:space="preserve">The Member State delegation should always include the proposed PL and RTA(s). </w:t>
      </w:r>
    </w:p>
    <w:p w:rsidR="00A92DE1" w:rsidRPr="00FB7749" w:rsidRDefault="001A78F7" w:rsidP="00BB41DC">
      <w:r w:rsidRPr="00FB7749">
        <w:rPr>
          <w:rFonts w:ascii="Times New Roman" w:eastAsia="Times New Roman" w:hAnsi="Times New Roman" w:cs="Times New Roman"/>
          <w:color w:val="000000"/>
          <w:sz w:val="24"/>
          <w:szCs w:val="24"/>
          <w:lang w:eastAsia="en-GB"/>
        </w:rPr>
        <w:br w:type="page"/>
      </w:r>
    </w:p>
    <w:p w:rsidR="00BE376C" w:rsidRPr="00FB7749" w:rsidRDefault="00BE376C" w:rsidP="007338F0">
      <w:pPr>
        <w:pStyle w:val="Heading2"/>
        <w:pBdr>
          <w:top w:val="single" w:sz="4" w:space="1" w:color="auto"/>
          <w:left w:val="single" w:sz="4" w:space="4" w:color="auto"/>
          <w:bottom w:val="single" w:sz="4" w:space="1" w:color="auto"/>
          <w:right w:val="single" w:sz="4" w:space="4" w:color="auto"/>
        </w:pBdr>
      </w:pPr>
      <w:bookmarkStart w:id="1440" w:name="_Toc484173522"/>
      <w:r w:rsidRPr="007338F0">
        <w:rPr>
          <w:sz w:val="32"/>
          <w:szCs w:val="32"/>
        </w:rPr>
        <w:t>ANNEX C10: Mission certificate template</w:t>
      </w:r>
      <w:bookmarkEnd w:id="1440"/>
    </w:p>
    <w:p w:rsidR="00C143C7" w:rsidRPr="00FB7749" w:rsidRDefault="00C143C7" w:rsidP="007338F0">
      <w:pPr>
        <w:rPr>
          <w:rFonts w:ascii="Times New Roman" w:eastAsia="Times New Roman" w:hAnsi="Times New Roman" w:cs="Times New Roman"/>
          <w:b/>
          <w:color w:val="000000"/>
          <w:sz w:val="24"/>
          <w:szCs w:val="24"/>
          <w:lang w:eastAsia="en-GB"/>
        </w:rPr>
      </w:pPr>
      <w:r w:rsidRPr="007338F0">
        <w:rPr>
          <w:rFonts w:ascii="Times New Roman" w:hAnsi="Times New Roman" w:cs="Times New Roman"/>
          <w:b/>
          <w:sz w:val="24"/>
          <w:szCs w:val="24"/>
          <w:lang w:eastAsia="zh-CN"/>
        </w:rPr>
        <w:t>Twinning Grant Contract Number………………….</w:t>
      </w:r>
    </w:p>
    <w:p w:rsidR="00C143C7" w:rsidRPr="00FB7749" w:rsidRDefault="00C143C7" w:rsidP="00C143C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EXPERT NAME …………………………..</w:t>
      </w:r>
    </w:p>
    <w:p w:rsidR="00C143C7" w:rsidRPr="00FB7749" w:rsidRDefault="00C143C7" w:rsidP="00C143C7">
      <w:pPr>
        <w:spacing w:after="0" w:line="240" w:lineRule="auto"/>
        <w:rPr>
          <w:rFonts w:ascii="Times New Roman" w:eastAsia="Times New Roman" w:hAnsi="Times New Roman" w:cs="Times New Roman"/>
          <w:sz w:val="24"/>
          <w:szCs w:val="24"/>
          <w:lang w:eastAsia="zh-CN"/>
        </w:rPr>
      </w:pPr>
    </w:p>
    <w:p w:rsidR="00C143C7" w:rsidRPr="007338F0" w:rsidRDefault="00C143C7" w:rsidP="00C143C7">
      <w:pPr>
        <w:spacing w:after="0" w:line="240" w:lineRule="auto"/>
        <w:rPr>
          <w:rFonts w:ascii="Times New Roman" w:eastAsia="Times New Roman" w:hAnsi="Times New Roman" w:cs="Times New Roman"/>
          <w:color w:val="000000"/>
          <w:sz w:val="24"/>
          <w:szCs w:val="24"/>
          <w:lang w:eastAsia="en-GB"/>
        </w:rPr>
      </w:pP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7338F0">
        <w:rPr>
          <w:rFonts w:ascii="Times New Roman" w:hAnsi="Times New Roman" w:cs="Times New Roman"/>
          <w:b/>
          <w:u w:val="single"/>
          <w:lang w:eastAsia="zh-CN"/>
        </w:rPr>
        <w:t>INSTRUCTIONS</w:t>
      </w: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w:eastAsia="Times New Roman" w:hAnsi="Times" w:cs="Times New Roman"/>
          <w:color w:val="000000"/>
          <w:sz w:val="16"/>
          <w:szCs w:val="16"/>
          <w:lang w:eastAsia="zh-CN"/>
        </w:rPr>
      </w:pP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zh-CN"/>
        </w:rPr>
      </w:pPr>
      <w:r w:rsidRPr="007338F0">
        <w:rPr>
          <w:rFonts w:ascii="Times New Roman" w:eastAsia="Times New Roman" w:hAnsi="Times New Roman" w:cs="Times New Roman"/>
          <w:color w:val="000000"/>
          <w:lang w:eastAsia="zh-CN"/>
        </w:rPr>
        <w:t>For your Member State administration or mandated body to obtain compensation for your expenses from the Twinning Grant Contract budget, you must complete this form providing evidence of the time and length of your mission.</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Since also </w:t>
      </w:r>
      <w:r w:rsidRPr="007338F0">
        <w:rPr>
          <w:rFonts w:ascii="Times New Roman" w:eastAsia="Times New Roman" w:hAnsi="Times New Roman" w:cs="Times New Roman"/>
          <w:b/>
          <w:color w:val="000000"/>
          <w:lang w:eastAsia="en-GB"/>
        </w:rPr>
        <w:t xml:space="preserve">other compensations apply to </w:t>
      </w:r>
      <w:r w:rsidRPr="007338F0">
        <w:rPr>
          <w:rFonts w:ascii="Times New Roman" w:eastAsia="Times New Roman" w:hAnsi="Times New Roman" w:cs="Times New Roman"/>
          <w:color w:val="000000"/>
          <w:lang w:eastAsia="en-GB"/>
        </w:rPr>
        <w:t xml:space="preserve">days spend abroad by experts you should identify the exact time of arrival in the country and departure from the country. </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The Member State administration will define what document(s) it would accept to evidence your mission (either/or: tickets, boarding passes, hotel bills, agenda and mission reports)</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and</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you</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 xml:space="preserve">should return the document(s) required and with this form. </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In order for the form to be valid you and the authorised Member State signatory to the contract must sign the document.</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EXPERT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Name:</w:t>
      </w: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Working for (Public Administration/Mandated Body)</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bookmarkStart w:id="1441" w:name="_Toc442374608"/>
      <w:bookmarkStart w:id="1442" w:name="_Toc442375098"/>
      <w:bookmarkStart w:id="1443" w:name="_Toc443320419"/>
      <w:bookmarkStart w:id="1444" w:name="_Toc464460266"/>
      <w:bookmarkStart w:id="1445" w:name="_Toc476063613"/>
      <w:bookmarkStart w:id="1446" w:name="_Toc476068095"/>
      <w:r w:rsidRPr="007338F0">
        <w:rPr>
          <w:rFonts w:ascii="Times New Roman" w:eastAsia="Times New Roman" w:hAnsi="Times New Roman" w:cs="Times New Roman"/>
          <w:b/>
          <w:color w:val="000000"/>
          <w:u w:val="single"/>
          <w:lang w:eastAsia="en-GB"/>
        </w:rPr>
        <w:t>PURPOSE OF MISSION - DETAILS OF MEETING(S)</w:t>
      </w:r>
      <w:bookmarkEnd w:id="1441"/>
      <w:bookmarkEnd w:id="1442"/>
      <w:bookmarkEnd w:id="1443"/>
      <w:bookmarkEnd w:id="1444"/>
      <w:bookmarkEnd w:id="1445"/>
      <w:bookmarkEnd w:id="1446"/>
      <w:r w:rsidRPr="007338F0">
        <w:rPr>
          <w:rFonts w:ascii="Times New Roman" w:eastAsia="Times New Roman" w:hAnsi="Times New Roman" w:cs="Times New Roman"/>
          <w:b/>
          <w:color w:val="000000"/>
          <w:u w:val="single"/>
          <w:lang w:eastAsia="en-GB"/>
        </w:rPr>
        <w:t>*</w:t>
      </w:r>
    </w:p>
    <w:p w:rsidR="00676BA9" w:rsidRPr="007338F0" w:rsidRDefault="00676BA9"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Location(s):</w:t>
      </w: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Date(s):</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A mission report should be attached if so required</w:t>
      </w:r>
    </w:p>
    <w:p w:rsidR="00C143C7" w:rsidRPr="00181AE3"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TRAVEL</w:t>
      </w:r>
    </w:p>
    <w:p w:rsidR="00C143C7" w:rsidRPr="00181AE3"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Arrival to the country: Exact time and date:</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Departure from the country: Exact time and date:</w:t>
      </w:r>
    </w:p>
    <w:p w:rsidR="00C143C7" w:rsidRPr="00FB7749"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16"/>
          <w:szCs w:val="24"/>
          <w:lang w:eastAsia="en-GB"/>
        </w:rPr>
        <w:tab/>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u w:val="single"/>
          <w:lang w:eastAsia="en-GB"/>
        </w:rPr>
        <w:t>EXPERT SIGNATURE</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2E2814" w:rsidRPr="007338F0" w:rsidRDefault="002E2814"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I declare having received ………… [number] of per diems.</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I certify that the information is accurate, and that I am not reimbursed by any other entities for the same mission.  </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Place and Date</w:t>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t>Signature of expert</w:t>
      </w:r>
    </w:p>
    <w:p w:rsidR="00C143C7" w:rsidRPr="00F738C1"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lang w:eastAsia="en-GB"/>
        </w:rPr>
      </w:pPr>
    </w:p>
    <w:p w:rsidR="00C143C7" w:rsidRPr="007338F0"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AUTHORISED SIGNATORY TO THE CONTRACT</w:t>
      </w:r>
    </w:p>
    <w:p w:rsidR="00C143C7" w:rsidRPr="007338F0"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color w:val="000000"/>
        </w:rPr>
        <w:t>This is to certify that the expert took part in the above mission have been recorded under item (identify budget heading and sub-heading) and supporting documents to evidence the mission has been received and are kept.</w:t>
      </w: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Place and Date</w:t>
      </w:r>
      <w:r w:rsidRPr="007338F0">
        <w:rPr>
          <w:rFonts w:ascii="Times New Roman" w:eastAsia="Times New Roman" w:hAnsi="Times New Roman" w:cs="Times New Roman"/>
          <w:color w:val="000000"/>
          <w:lang w:eastAsia="en-GB"/>
        </w:rPr>
        <w:t xml:space="preserve"> …………..………………Member State signature:.……………………………………… </w:t>
      </w:r>
    </w:p>
    <w:p w:rsidR="00C143C7" w:rsidRPr="00F738C1"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rsidR="004F2C4C" w:rsidRPr="00F738C1" w:rsidRDefault="004F2C4C"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rsidR="00F738C1" w:rsidRDefault="00F738C1">
      <w:pPr>
        <w:rPr>
          <w:rFonts w:ascii="Times New Roman" w:eastAsia="SimSun" w:hAnsi="Times New Roman" w:cs="Times New Roman"/>
          <w:color w:val="000000"/>
          <w:sz w:val="32"/>
          <w:szCs w:val="32"/>
          <w:lang w:eastAsia="zh-CN"/>
        </w:rPr>
      </w:pPr>
      <w:r>
        <w:rPr>
          <w:sz w:val="32"/>
          <w:szCs w:val="32"/>
        </w:rPr>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rPr>
          <w:sz w:val="32"/>
          <w:szCs w:val="32"/>
        </w:rPr>
      </w:pPr>
      <w:bookmarkStart w:id="1447" w:name="_Toc484173523"/>
      <w:r w:rsidRPr="007338F0">
        <w:rPr>
          <w:sz w:val="32"/>
          <w:szCs w:val="32"/>
        </w:rPr>
        <w:t>ANNEX C11: Template for study visit travel and per diem</w:t>
      </w:r>
      <w:bookmarkEnd w:id="1447"/>
    </w:p>
    <w:p w:rsidR="00CA6D80" w:rsidRPr="007338F0" w:rsidRDefault="00CA6D80"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Twinning Grant Contract Number………………….</w:t>
      </w:r>
    </w:p>
    <w:p w:rsidR="00CA6D80" w:rsidRPr="00F738C1"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738C1" w:rsidRDefault="00CA6D80" w:rsidP="00CA6D80">
      <w:pPr>
        <w:spacing w:after="0" w:line="240" w:lineRule="auto"/>
        <w:rPr>
          <w:rFonts w:ascii="Times New Roman" w:eastAsia="Times New Roman" w:hAnsi="Times New Roman" w:cs="Times New Roman"/>
          <w:sz w:val="24"/>
          <w:szCs w:val="24"/>
          <w:lang w:eastAsia="zh-CN"/>
        </w:rPr>
      </w:pPr>
      <w:r w:rsidRPr="00F738C1">
        <w:rPr>
          <w:rFonts w:ascii="Times New Roman" w:eastAsia="Times New Roman" w:hAnsi="Times New Roman" w:cs="Times New Roman"/>
          <w:b/>
          <w:color w:val="000000"/>
          <w:sz w:val="24"/>
          <w:szCs w:val="24"/>
          <w:lang w:eastAsia="en-GB"/>
        </w:rPr>
        <w:t>EXPERT NAME …………………………..</w:t>
      </w:r>
    </w:p>
    <w:p w:rsidR="00CA6D80" w:rsidRPr="00F738C1" w:rsidRDefault="00CA6D80" w:rsidP="00CA6D80">
      <w:pPr>
        <w:spacing w:after="0" w:line="240" w:lineRule="auto"/>
        <w:rPr>
          <w:rFonts w:ascii="Times New Roman" w:eastAsia="Times New Roman" w:hAnsi="Times New Roman" w:cs="Times New Roman"/>
          <w:sz w:val="24"/>
          <w:szCs w:val="24"/>
          <w:lang w:eastAsia="zh-CN"/>
        </w:rPr>
      </w:pPr>
    </w:p>
    <w:p w:rsidR="00CA6D80" w:rsidRPr="00F738C1" w:rsidRDefault="00CA6D80" w:rsidP="00CA6D80">
      <w:pPr>
        <w:spacing w:after="0" w:line="240" w:lineRule="auto"/>
        <w:rPr>
          <w:rFonts w:ascii="Times New Roman" w:eastAsia="Times New Roman" w:hAnsi="Times New Roman" w:cs="Times New Roman"/>
          <w:color w:val="000000"/>
          <w:sz w:val="8"/>
          <w:szCs w:val="24"/>
          <w:lang w:eastAsia="en-GB"/>
        </w:rPr>
      </w:pPr>
    </w:p>
    <w:p w:rsidR="00CA6D80" w:rsidRPr="007338F0" w:rsidRDefault="00CA6D80"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7338F0">
        <w:rPr>
          <w:rFonts w:ascii="Times New Roman" w:hAnsi="Times New Roman" w:cs="Times New Roman"/>
          <w:b/>
          <w:u w:val="single"/>
          <w:lang w:eastAsia="zh-CN"/>
        </w:rPr>
        <w:t>INSTRUCTIONS</w:t>
      </w: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zh-CN"/>
        </w:rPr>
      </w:pPr>
      <w:r w:rsidRPr="007338F0">
        <w:rPr>
          <w:rFonts w:ascii="Times New Roman" w:eastAsia="Times New Roman" w:hAnsi="Times New Roman" w:cs="Times New Roman"/>
          <w:color w:val="000000"/>
          <w:lang w:eastAsia="zh-CN"/>
        </w:rPr>
        <w:t>For the Member State administration or mandated body to obtain compensation for your expenses from the Twinning Grant Contract budget, you must complete this form providing evidence of the time and length of your study tour.</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You should identify the exact time of arrival in the Member State(s) visited and departure from the (last) Member State. </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The Contracting authority and the Member State administration will define what document(s) it would accept to evidence your mission (either/or: tickets, boarding passes, hotel bills, agenda and mission reports)</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and</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you</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 xml:space="preserve">should return the document(s) required and with this form. </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In order for the form to be valid you and a Member State authorised to evidence your visit must sign the document.</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EXPERT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Name:</w:t>
      </w: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Working for (Beneficiary Administration)</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PURPOSE OF MISSION - DETAILS OF STUDY TOURS AND MEETING(S)*</w:t>
      </w:r>
    </w:p>
    <w:p w:rsidR="00815AD2" w:rsidRPr="007338F0" w:rsidRDefault="00815AD2"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Location(s):</w:t>
      </w: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Date(s):</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A6D80" w:rsidRPr="007338F0" w:rsidRDefault="00CA6D80"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A study tour programme and an evaluation sheet could be required by the Member State and Contracting Authority</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TRAVEL</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Is travel reimbursed under the contract:         YES _____.      NO ______</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Arrival to the country: Exact time and date:</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Departure from the country: Exact time and date:</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color w:val="000000"/>
          <w:lang w:eastAsia="en-GB"/>
        </w:rPr>
        <w:t xml:space="preserve">                                                                                                                                      </w:t>
      </w:r>
      <w:r w:rsidRPr="007338F0">
        <w:rPr>
          <w:rFonts w:ascii="Times New Roman" w:eastAsia="Times New Roman" w:hAnsi="Times New Roman" w:cs="Times New Roman"/>
          <w:color w:val="000000"/>
          <w:lang w:eastAsia="en-GB"/>
        </w:rPr>
        <w:tab/>
      </w:r>
    </w:p>
    <w:p w:rsidR="000942A4" w:rsidRDefault="000942A4">
      <w:pPr>
        <w:rPr>
          <w:rFonts w:ascii="Times New Roman" w:eastAsia="Times New Roman" w:hAnsi="Times New Roman" w:cs="Times New Roman"/>
          <w:b/>
          <w:color w:val="000000"/>
          <w:u w:val="single"/>
          <w:lang w:eastAsia="en-GB"/>
        </w:rPr>
      </w:pPr>
      <w:r>
        <w:rPr>
          <w:rFonts w:ascii="Times New Roman" w:eastAsia="Times New Roman" w:hAnsi="Times New Roman" w:cs="Times New Roman"/>
          <w:b/>
          <w:color w:val="000000"/>
          <w:u w:val="single"/>
          <w:lang w:eastAsia="en-GB"/>
        </w:rPr>
        <w:br w:type="page"/>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u w:val="single"/>
          <w:lang w:eastAsia="en-GB"/>
        </w:rPr>
        <w:t>STUDY TOUR PARTICIPANT SIGNATURE</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2E2814" w:rsidRPr="007338F0"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I declare having received ………… [number] of per diems.</w:t>
      </w:r>
    </w:p>
    <w:p w:rsidR="002E2814" w:rsidRPr="007338F0"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I certify that the information is accurate, and that I am not reimbursed by any other entities for the same mission.  </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  </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Place and Date</w:t>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t>Signature of expert</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AUTHORISED MEMBER STATE SIGNATORY</w:t>
      </w:r>
    </w:p>
    <w:p w:rsidR="00CA6D80" w:rsidRPr="007338F0"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color w:val="000000"/>
        </w:rPr>
        <w:t>This is to certify that the Beneficiary administration representative took part in the above study tout and costs have been recorded under item (identify budget heading and sub-heading) and supporting documents to evidence the study tour costs have been received and are kept.</w:t>
      </w:r>
    </w:p>
    <w:p w:rsidR="00CA6D80" w:rsidRPr="007338F0"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rsidR="00CA6D80" w:rsidRPr="007338F0"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Place and Date</w:t>
      </w:r>
      <w:r w:rsidRPr="007338F0">
        <w:rPr>
          <w:rFonts w:ascii="Times New Roman" w:eastAsia="Times New Roman" w:hAnsi="Times New Roman" w:cs="Times New Roman"/>
          <w:color w:val="000000"/>
          <w:lang w:eastAsia="en-GB"/>
        </w:rPr>
        <w:t xml:space="preserve"> …………..………………Member State signature:.…………………………………</w:t>
      </w:r>
    </w:p>
    <w:p w:rsidR="00CA6D80" w:rsidRPr="007338F0" w:rsidRDefault="00CA6D80" w:rsidP="00CA6D80">
      <w:pPr>
        <w:spacing w:after="0" w:line="240" w:lineRule="auto"/>
        <w:rPr>
          <w:rFonts w:ascii="Times New Roman" w:eastAsia="Times New Roman" w:hAnsi="Times New Roman" w:cs="Times New Roman"/>
          <w:b/>
          <w:sz w:val="24"/>
          <w:szCs w:val="24"/>
          <w:lang w:eastAsia="en-GB"/>
        </w:rPr>
      </w:pPr>
    </w:p>
    <w:p w:rsidR="009F1AD9" w:rsidRPr="007338F0" w:rsidRDefault="009F1AD9">
      <w:pPr>
        <w:rPr>
          <w:rFonts w:ascii="Times New Roman" w:eastAsia="SimSun" w:hAnsi="Times New Roman" w:cs="Times New Roman"/>
          <w:color w:val="000000"/>
          <w:sz w:val="32"/>
          <w:szCs w:val="32"/>
          <w:lang w:eastAsia="zh-CN"/>
        </w:rPr>
      </w:pPr>
      <w:r w:rsidRPr="007338F0">
        <w:rPr>
          <w:sz w:val="32"/>
          <w:szCs w:val="32"/>
        </w:rPr>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48" w:name="_Toc484173524"/>
      <w:r w:rsidRPr="007338F0">
        <w:rPr>
          <w:sz w:val="32"/>
          <w:szCs w:val="32"/>
          <w:lang w:val="nb-NO"/>
        </w:rPr>
        <w:t xml:space="preserve">ANNEX C12: </w:t>
      </w:r>
      <w:r w:rsidRPr="007338F0">
        <w:rPr>
          <w:sz w:val="32"/>
          <w:szCs w:val="32"/>
        </w:rPr>
        <w:t>Template</w:t>
      </w:r>
      <w:r w:rsidRPr="007338F0">
        <w:rPr>
          <w:sz w:val="32"/>
          <w:szCs w:val="32"/>
          <w:lang w:val="nb-NO"/>
        </w:rPr>
        <w:t xml:space="preserve"> for Addenda</w:t>
      </w:r>
      <w:bookmarkEnd w:id="1448"/>
    </w:p>
    <w:p w:rsidR="00BE376C" w:rsidRPr="007338F0" w:rsidRDefault="00BE376C" w:rsidP="00CA6D80">
      <w:pPr>
        <w:spacing w:after="0" w:line="240" w:lineRule="auto"/>
        <w:rPr>
          <w:rFonts w:ascii="Arial" w:eastAsia="Times New Roman" w:hAnsi="Arial" w:cs="Arial"/>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846C25"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AMENDMENT  No 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tc>
      </w:tr>
      <w:tr w:rsidR="00CA6D80" w:rsidRPr="00FB7749" w:rsidTr="007338F0">
        <w:trPr>
          <w:trHeight w:val="1142"/>
        </w:trPr>
        <w:tc>
          <w:tcPr>
            <w:tcW w:w="9214"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numPr>
                <w:ilvl w:val="0"/>
                <w:numId w:val="163"/>
              </w:num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Reallocation between budgetary sections exceeding 25% changes between budget headings </w:t>
            </w:r>
            <w:r w:rsidRPr="00FB7749">
              <w:rPr>
                <w:rFonts w:ascii="Times New Roman" w:eastAsia="Times New Roman" w:hAnsi="Times New Roman" w:cs="Times New Roman"/>
                <w:sz w:val="24"/>
                <w:szCs w:val="24"/>
              </w:rPr>
              <w:t>(in its original structure or as modified by an Addendum)</w:t>
            </w:r>
          </w:p>
          <w:p w:rsidR="00CA6D80" w:rsidRPr="00FB7749"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spacing w:val="20"/>
                <w:sz w:val="24"/>
                <w:szCs w:val="24"/>
              </w:rPr>
              <w:t xml:space="preserve">Modification of a component and or the related </w:t>
            </w:r>
            <w:r w:rsidRPr="00FB7749">
              <w:rPr>
                <w:rFonts w:ascii="Times New Roman" w:eastAsia="Times New Roman" w:hAnsi="Times New Roman" w:cs="Times New Roman"/>
                <w:b/>
                <w:color w:val="000000"/>
                <w:sz w:val="24"/>
                <w:szCs w:val="24"/>
              </w:rPr>
              <w:t>mandatory results</w:t>
            </w:r>
            <w:r w:rsidR="006F488C" w:rsidRPr="006F488C">
              <w:rPr>
                <w:rFonts w:ascii="Times New Roman" w:eastAsia="Times New Roman" w:hAnsi="Times New Roman" w:cs="Times New Roman"/>
                <w:b/>
                <w:color w:val="000000"/>
                <w:sz w:val="24"/>
                <w:szCs w:val="24"/>
              </w:rPr>
              <w:t>/outputs</w:t>
            </w:r>
          </w:p>
          <w:p w:rsidR="00CA6D80" w:rsidRPr="00FB7749"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spacing w:val="20"/>
                <w:sz w:val="24"/>
                <w:szCs w:val="24"/>
              </w:rPr>
              <w:t>Change of RTA or Member State Project Leader</w:t>
            </w:r>
          </w:p>
          <w:p w:rsidR="00CA6D80" w:rsidRPr="00FB7749" w:rsidRDefault="00CA6D80" w:rsidP="00CA6D80">
            <w:pPr>
              <w:spacing w:after="0" w:line="240" w:lineRule="auto"/>
              <w:ind w:left="360"/>
              <w:jc w:val="both"/>
              <w:rPr>
                <w:rFonts w:ascii="Times New Roman" w:eastAsia="Times New Roman" w:hAnsi="Times New Roman" w:cs="Times New Roman"/>
                <w:b/>
                <w:bCs/>
                <w:sz w:val="24"/>
                <w:szCs w:val="24"/>
              </w:rPr>
            </w:pPr>
          </w:p>
        </w:tc>
      </w:tr>
    </w:tbl>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
          <w:iCs/>
          <w:sz w:val="24"/>
          <w:szCs w:val="24"/>
        </w:rPr>
        <w:t>The Contracting Authority (hereafter CA)</w:t>
      </w:r>
      <w:r w:rsidRPr="00FB7749">
        <w:rPr>
          <w:rFonts w:ascii="Times New Roman" w:eastAsia="Times New Roman" w:hAnsi="Times New Roman" w:cs="Times New Roman"/>
          <w:bCs/>
          <w:iCs/>
          <w:sz w:val="24"/>
          <w:szCs w:val="24"/>
        </w:rPr>
        <w:t xml:space="preserve"> [name and address as applicable]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                                                                                               </w:t>
      </w:r>
      <w:r w:rsidRPr="00FB7749">
        <w:rPr>
          <w:rFonts w:ascii="Times New Roman" w:eastAsia="Times New Roman" w:hAnsi="Times New Roman" w:cs="Times New Roman"/>
          <w:bCs/>
          <w:sz w:val="24"/>
          <w:szCs w:val="24"/>
        </w:rPr>
        <w:tab/>
      </w:r>
      <w:r w:rsidRPr="00FB7749">
        <w:rPr>
          <w:rFonts w:ascii="Times New Roman" w:eastAsia="Times New Roman" w:hAnsi="Times New Roman" w:cs="Times New Roman"/>
          <w:bCs/>
          <w:sz w:val="24"/>
          <w:szCs w:val="24"/>
        </w:rPr>
        <w:tab/>
        <w:t xml:space="preserve"> of the one part,</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 xml:space="preserve">  </w:t>
      </w:r>
      <w:r w:rsidRPr="00FB7749">
        <w:rPr>
          <w:rFonts w:ascii="Times New Roman" w:eastAsia="Times New Roman" w:hAnsi="Times New Roman" w:cs="Times New Roman"/>
          <w:bCs/>
          <w:sz w:val="24"/>
          <w:szCs w:val="24"/>
        </w:rPr>
        <w:br/>
        <w:t xml:space="preserve">and </w:t>
      </w:r>
      <w:r w:rsidRPr="00FB7749">
        <w:rPr>
          <w:rFonts w:ascii="Times New Roman" w:eastAsia="Times New Roman" w:hAnsi="Times New Roman" w:cs="Times New Roman"/>
          <w:bCs/>
          <w:sz w:val="24"/>
          <w:szCs w:val="24"/>
        </w:rPr>
        <w:br/>
        <w:t xml:space="preserv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iCs/>
          <w:sz w:val="24"/>
          <w:szCs w:val="24"/>
        </w:rPr>
        <w:t>[full name of Member State or acronym where relevant]</w:t>
      </w:r>
      <w:r w:rsidRPr="00FB7749">
        <w:rPr>
          <w:rFonts w:ascii="Times New Roman" w:eastAsia="Times New Roman" w:hAnsi="Times New Roman" w:cs="Times New Roman"/>
          <w:bCs/>
          <w:sz w:val="24"/>
          <w:szCs w:val="24"/>
        </w:rPr>
        <w:t xml:space="preserve"> with its office at</w:t>
      </w:r>
      <w:r w:rsidRPr="00FB7749">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FB7749">
        <w:rPr>
          <w:rFonts w:ascii="Times New Roman" w:eastAsia="Times New Roman" w:hAnsi="Times New Roman" w:cs="Times New Roman"/>
          <w:bCs/>
          <w:sz w:val="24"/>
          <w:szCs w:val="24"/>
        </w:rPr>
        <w:t xml:space="preserve"> ("the Member State Partner" - MSP),</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  </w:t>
      </w:r>
    </w:p>
    <w:p w:rsidR="00CA6D80" w:rsidRPr="00FB7749" w:rsidRDefault="00CA6D80" w:rsidP="00CA6D80">
      <w:pPr>
        <w:spacing w:after="0" w:line="240" w:lineRule="auto"/>
        <w:ind w:left="6372"/>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of the other part,</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have agreed as follows:</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purpose of this formal amendment to the Twinning Grant Contract is to </w:t>
      </w:r>
    </w:p>
    <w:p w:rsidR="00CA6D80" w:rsidRPr="00FB7749" w:rsidRDefault="00CA6D80" w:rsidP="00CA6D80">
      <w:pPr>
        <w:spacing w:after="0" w:line="240" w:lineRule="auto"/>
        <w:jc w:val="both"/>
        <w:rPr>
          <w:rFonts w:ascii="Times New Roman" w:eastAsia="Times New Roman" w:hAnsi="Times New Roman" w:cs="Times New Roman"/>
          <w:i/>
          <w:sz w:val="24"/>
          <w:szCs w:val="24"/>
        </w:rPr>
      </w:pPr>
      <w:r w:rsidRPr="00FB7749">
        <w:rPr>
          <w:rFonts w:ascii="Times New Roman" w:eastAsia="Times New Roman" w:hAnsi="Times New Roman" w:cs="Times New Roman"/>
          <w:i/>
          <w:sz w:val="24"/>
          <w:szCs w:val="24"/>
        </w:rPr>
        <w:t>[describe the modification – WHAT WILL CHANGE]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This modification is necessary because: </w:t>
      </w:r>
    </w:p>
    <w:p w:rsidR="00CA6D80" w:rsidRPr="00FB7749" w:rsidRDefault="00CA6D80" w:rsidP="00CA6D80">
      <w:pPr>
        <w:spacing w:after="0" w:line="240" w:lineRule="auto"/>
        <w:jc w:val="both"/>
        <w:rPr>
          <w:rFonts w:ascii="Times New Roman" w:eastAsia="Times New Roman" w:hAnsi="Times New Roman" w:cs="Times New Roman"/>
          <w:i/>
          <w:sz w:val="24"/>
          <w:szCs w:val="24"/>
        </w:rPr>
      </w:pPr>
      <w:r w:rsidRPr="00FB7749">
        <w:rPr>
          <w:rFonts w:ascii="Times New Roman" w:eastAsia="Times New Roman" w:hAnsi="Times New Roman" w:cs="Times New Roman"/>
          <w:i/>
          <w:sz w:val="24"/>
          <w:szCs w:val="24"/>
        </w:rPr>
        <w:t xml:space="preserve">[provide justification – WHY IT WILL CHANGE] </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Modification</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Annex A3– Budget for the Action – of the original contract is amended as described in Annex 1</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Articles </w:t>
      </w:r>
      <w:r w:rsidRPr="00FB7749">
        <w:rPr>
          <w:rFonts w:ascii="Times New Roman" w:eastAsia="Times New Roman" w:hAnsi="Times New Roman" w:cs="Times New Roman"/>
          <w:i/>
          <w:iCs/>
          <w:sz w:val="24"/>
          <w:szCs w:val="24"/>
        </w:rPr>
        <w:t>[specify numbers and titles]</w:t>
      </w:r>
      <w:r w:rsidRPr="00FB7749">
        <w:rPr>
          <w:rFonts w:ascii="Times New Roman" w:eastAsia="Times New Roman" w:hAnsi="Times New Roman" w:cs="Times New Roman"/>
          <w:sz w:val="24"/>
          <w:szCs w:val="24"/>
        </w:rPr>
        <w:t xml:space="preserve"> of the original contract are amended as described in Annex 2.</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3: Cumulative modifications notified</w:t>
      </w:r>
    </w:p>
    <w:p w:rsidR="00CA6D80" w:rsidRPr="00FB7749" w:rsidRDefault="00CA6D80" w:rsidP="00CA6D80">
      <w:pPr>
        <w:spacing w:after="0" w:line="240" w:lineRule="auto"/>
        <w:jc w:val="both"/>
        <w:rPr>
          <w:rFonts w:ascii="Times New Roman" w:eastAsia="Times New Roman" w:hAnsi="Times New Roman" w:cs="Times New Roman"/>
          <w:b/>
          <w:b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The aggregate amount of the modifications notified, by applying the flexibility rule to date is EUR _____, which constitutes _____% of the total budget</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Confirmation of validity</w:t>
      </w: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All of the parts and dispositions of the initial contract and the side letters/work-plans or amendments, which are not modified here, remain valid.</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 xml:space="preserve">This Amendment shall take effect upon the notification by the CA of its endorsement by all contract parties as specified below and changes to Annex 1 and 3 initialled by the parties agreed under the project implementation arrangement. </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ARTICLE 5: Annexes</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Annex 1: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z w:val="24"/>
          <w:szCs w:val="24"/>
        </w:rPr>
        <w:t>Comparative table of the relevant sections of the budget before and after modification</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b/>
          <w:bCs/>
          <w:sz w:val="24"/>
          <w:szCs w:val="24"/>
        </w:rPr>
        <w:t>Annex 2:</w:t>
      </w:r>
      <w:r w:rsidRPr="00FB7749">
        <w:rPr>
          <w:rFonts w:ascii="Times New Roman" w:eastAsia="Times New Roman" w:hAnsi="Times New Roman" w:cs="Times New Roman"/>
          <w:sz w:val="24"/>
          <w:szCs w:val="24"/>
        </w:rPr>
        <w:t xml:space="preserve"> </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Original and amended wording of the changed text</w:t>
      </w:r>
    </w:p>
    <w:p w:rsidR="00CA6D80" w:rsidRPr="00FB7749" w:rsidRDefault="00CA6D80" w:rsidP="00CA6D80">
      <w:pPr>
        <w:spacing w:after="0" w:line="240" w:lineRule="auto"/>
        <w:rPr>
          <w:rFonts w:ascii="Times New Roman" w:eastAsia="Times New Roman" w:hAnsi="Times New Roman" w:cs="Times New Roman"/>
          <w:bCs/>
          <w:spacing w:val="20"/>
          <w:sz w:val="24"/>
          <w:szCs w:val="24"/>
        </w:rPr>
      </w:pPr>
    </w:p>
    <w:p w:rsidR="00CA6D80" w:rsidRPr="00FB7749" w:rsidRDefault="00CA6D80" w:rsidP="00CA6D80">
      <w:pPr>
        <w:spacing w:after="0" w:line="240" w:lineRule="auto"/>
        <w:rPr>
          <w:rFonts w:ascii="Times New Roman" w:eastAsia="Times New Roman" w:hAnsi="Times New Roman" w:cs="Times New Roman"/>
          <w:sz w:val="24"/>
          <w:szCs w:val="24"/>
        </w:rPr>
      </w:pPr>
      <w:r w:rsidRPr="00FB7749">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FB7749" w:rsidTr="00CA6D80">
        <w:tc>
          <w:tcPr>
            <w:tcW w:w="4428" w:type="dxa"/>
          </w:tcPr>
          <w:p w:rsidR="00CA6D80" w:rsidRPr="00FB7749" w:rsidRDefault="00CA6D80" w:rsidP="00CA6D80">
            <w:pPr>
              <w:spacing w:after="0" w:line="240" w:lineRule="auto"/>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Member State</w:t>
            </w:r>
          </w:p>
        </w:tc>
        <w:tc>
          <w:tcPr>
            <w:tcW w:w="4327" w:type="dxa"/>
          </w:tcPr>
          <w:p w:rsidR="00CA6D80" w:rsidRPr="00FB7749" w:rsidRDefault="00CA6D80" w:rsidP="00CA6D80">
            <w:pPr>
              <w:spacing w:after="0" w:line="240" w:lineRule="auto"/>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Final Recipient of the Action</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 of original signatory of the contract or PL if power has been delegated)</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 of the Beneficiary PL)</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Contracting Authority</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Endorsed </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 xml:space="preserve">Note: </w:t>
      </w:r>
      <w:r w:rsidRPr="00FB7749">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rsidR="00C143C7" w:rsidRPr="00FB7749" w:rsidRDefault="00C143C7" w:rsidP="00A92DE1">
      <w:pPr>
        <w:pStyle w:val="BodyText"/>
      </w:pPr>
    </w:p>
    <w:p w:rsidR="00CA6D80" w:rsidRPr="00FB7749" w:rsidRDefault="00CA6D80">
      <w:pPr>
        <w:rPr>
          <w:rFonts w:ascii="Times" w:eastAsia="Times New Roman" w:hAnsi="Times" w:cs="Times New Roman"/>
          <w:szCs w:val="20"/>
          <w:lang w:eastAsia="zh-CN"/>
        </w:rPr>
      </w:pPr>
      <w:r w:rsidRPr="00FB7749">
        <w:br w:type="page"/>
      </w:r>
    </w:p>
    <w:p w:rsidR="005C5C46"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49" w:name="_Toc484173525"/>
      <w:r w:rsidRPr="007338F0">
        <w:rPr>
          <w:sz w:val="32"/>
          <w:szCs w:val="32"/>
          <w:lang w:val="nb-NO"/>
        </w:rPr>
        <w:t>ANNEX C13: Template for side letters</w:t>
      </w:r>
      <w:bookmarkEnd w:id="1449"/>
    </w:p>
    <w:p w:rsidR="005C5C46" w:rsidRPr="007338F0" w:rsidRDefault="005C5C46" w:rsidP="007338F0">
      <w:pPr>
        <w:spacing w:before="60" w:after="60" w:line="240" w:lineRule="auto"/>
        <w:rPr>
          <w:rFonts w:ascii="Calibri" w:eastAsia="Calibri" w:hAnsi="Calibri" w:cs="Times New Roman"/>
          <w:b/>
          <w:i/>
          <w:sz w:val="20"/>
          <w:szCs w:val="20"/>
          <w:u w:val="single"/>
        </w:rPr>
      </w:pPr>
      <w:r w:rsidRPr="007338F0">
        <w:rPr>
          <w:rFonts w:ascii="Calibri" w:eastAsia="Calibri" w:hAnsi="Calibri" w:cs="Times New Roman"/>
          <w:b/>
          <w:i/>
          <w:sz w:val="20"/>
          <w:szCs w:val="20"/>
          <w:u w:val="single"/>
        </w:rPr>
        <w:t>Only to be used in case of urgent notifications of changes not confirmed by the Steering Committee.</w:t>
      </w:r>
    </w:p>
    <w:p w:rsidR="00CA6D80" w:rsidRDefault="005C5C46" w:rsidP="005C5C46">
      <w:pPr>
        <w:spacing w:after="0" w:line="240" w:lineRule="auto"/>
        <w:jc w:val="both"/>
        <w:rPr>
          <w:rFonts w:ascii="Calibri" w:eastAsia="Calibri" w:hAnsi="Calibri" w:cs="Times New Roman"/>
          <w:b/>
          <w:i/>
          <w:sz w:val="20"/>
          <w:szCs w:val="20"/>
          <w:u w:val="single"/>
        </w:rPr>
      </w:pPr>
      <w:r w:rsidRPr="007338F0">
        <w:rPr>
          <w:rFonts w:ascii="Calibri" w:eastAsia="Calibri" w:hAnsi="Calibri" w:cs="Times New Roman"/>
          <w:b/>
          <w:i/>
          <w:sz w:val="20"/>
          <w:szCs w:val="20"/>
          <w:u w:val="single"/>
        </w:rPr>
        <w:t>In case of urgent change of an expert the CV for the incoming expert should be attached.</w:t>
      </w:r>
    </w:p>
    <w:p w:rsidR="005C5C46" w:rsidRPr="007338F0" w:rsidRDefault="005C5C46" w:rsidP="005C5C46">
      <w:pPr>
        <w:spacing w:after="0" w:line="240" w:lineRule="auto"/>
        <w:jc w:val="both"/>
        <w:rPr>
          <w:rFonts w:ascii="Arial" w:eastAsia="Times New Roman" w:hAnsi="Arial" w:cs="Arial"/>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BB41DC"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SIDE</w:t>
            </w:r>
            <w:r w:rsidR="00E166FA" w:rsidRPr="00FB7749">
              <w:rPr>
                <w:rFonts w:ascii="Times New Roman" w:eastAsia="Times New Roman" w:hAnsi="Times New Roman" w:cs="Times New Roman"/>
                <w:b/>
                <w:bCs/>
                <w:sz w:val="24"/>
                <w:szCs w:val="24"/>
              </w:rPr>
              <w:t xml:space="preserve"> </w:t>
            </w:r>
            <w:r w:rsidRPr="00FB7749">
              <w:rPr>
                <w:rFonts w:ascii="Times New Roman" w:eastAsia="Times New Roman" w:hAnsi="Times New Roman" w:cs="Times New Roman"/>
                <w:b/>
                <w:bCs/>
                <w:sz w:val="24"/>
                <w:szCs w:val="24"/>
              </w:rPr>
              <w:t>LETTER</w:t>
            </w:r>
            <w:r w:rsidRPr="00FB7749">
              <w:rPr>
                <w:rFonts w:ascii="Times New Roman" w:eastAsia="Times New Roman" w:hAnsi="Times New Roman" w:cs="Times New Roman"/>
                <w:color w:val="000000"/>
                <w:sz w:val="24"/>
                <w:szCs w:val="24"/>
              </w:rPr>
              <w:t xml:space="preserve"> </w:t>
            </w:r>
            <w:r w:rsidRPr="00FB7749">
              <w:rPr>
                <w:rFonts w:ascii="Times New Roman" w:eastAsia="Times New Roman" w:hAnsi="Times New Roman" w:cs="Times New Roman"/>
                <w:b/>
                <w:bCs/>
                <w:sz w:val="24"/>
                <w:szCs w:val="24"/>
              </w:rPr>
              <w:t>No 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tc>
      </w:tr>
    </w:tbl>
    <w:p w:rsidR="00CA6D80" w:rsidRPr="00FB7749" w:rsidRDefault="00CA6D80" w:rsidP="00CA6D80">
      <w:pPr>
        <w:spacing w:after="6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p>
    <w:p w:rsidR="00CA6D80" w:rsidRPr="00FB7749" w:rsidRDefault="00CA6D80" w:rsidP="00CA6D80">
      <w:pPr>
        <w:spacing w:after="6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t xml:space="preserve">Contracting Authority </w:t>
      </w:r>
    </w:p>
    <w:p w:rsidR="00CA6D80" w:rsidRPr="00FB7749" w:rsidRDefault="00CA6D80" w:rsidP="00CA6D80">
      <w:pPr>
        <w:spacing w:after="60" w:line="240" w:lineRule="auto"/>
        <w:jc w:val="both"/>
        <w:rPr>
          <w:rFonts w:ascii="Times New Roman" w:eastAsia="Times New Roman" w:hAnsi="Times New Roman" w:cs="Times New Roman"/>
          <w:i/>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i/>
          <w:spacing w:val="20"/>
          <w:sz w:val="24"/>
          <w:szCs w:val="24"/>
        </w:rPr>
        <w:t>[Name]</w:t>
      </w:r>
    </w:p>
    <w:p w:rsidR="00CA6D80" w:rsidRPr="00FB7749" w:rsidRDefault="00CA6D80" w:rsidP="00CA6D80">
      <w:pPr>
        <w:spacing w:after="60" w:line="240" w:lineRule="auto"/>
        <w:jc w:val="both"/>
        <w:rPr>
          <w:rFonts w:ascii="Times New Roman" w:eastAsia="Times New Roman" w:hAnsi="Times New Roman" w:cs="Times New Roman"/>
          <w:i/>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Member State and Beneficiary PLs hereby notify the CA of an urgent change to work-plan and activity for above referenced contract and confirms that the change(s) will not require an addendum to be processed.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The purpose of the notification is to: (WHAT WILL CHANGE)</w:t>
      </w: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and the notification is necessary because: (WHY IT HAS TO BE CHANGED) </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Notification, work-plan and activity</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Work-plan: The changes influences the following elements of the work-plan:</w:t>
      </w: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Activity influenced under the heading:</w:t>
      </w:r>
    </w:p>
    <w:p w:rsidR="00CA6D80" w:rsidRPr="00FB7749" w:rsidRDefault="00CA6D80" w:rsidP="00CA6D80">
      <w:pPr>
        <w:spacing w:after="0" w:line="240" w:lineRule="auto"/>
        <w:jc w:val="both"/>
        <w:rPr>
          <w:rFonts w:ascii="Times New Roman" w:eastAsia="Times New Roman" w:hAnsi="Times New Roman" w:cs="Times New Roman"/>
          <w:iCs/>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3: Confirmation of validity</w:t>
      </w: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All other parts and dispositions of the initial contract and the work-plans or other amendments, which are not modified here, remain valid.</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Annexes (if any)</w:t>
      </w:r>
    </w:p>
    <w:p w:rsidR="00CA6D80" w:rsidRPr="00FB7749"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Name:</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Name:</w:t>
            </w: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Member State PL</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Beneficiary PL</w:t>
            </w: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Date:</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Date:</w:t>
            </w:r>
          </w:p>
        </w:tc>
      </w:tr>
    </w:tbl>
    <w:p w:rsidR="00CA6D80" w:rsidRPr="00FB7749" w:rsidRDefault="00CA6D80" w:rsidP="00A92DE1">
      <w:pPr>
        <w:pStyle w:val="BodyText"/>
      </w:pPr>
    </w:p>
    <w:p w:rsidR="00AC4A9A" w:rsidRDefault="00AC4A9A">
      <w:r>
        <w:br w:type="page"/>
      </w:r>
    </w:p>
    <w:p w:rsidR="00CA6D80"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50" w:name="_Toc484173526"/>
      <w:r w:rsidRPr="007338F0">
        <w:rPr>
          <w:sz w:val="32"/>
          <w:szCs w:val="32"/>
        </w:rPr>
        <w:t>ANNEX C14: Instructions for preparation of addenda, work plan changes and side letters</w:t>
      </w:r>
      <w:bookmarkEnd w:id="1450"/>
    </w:p>
    <w:p w:rsidR="005C5C46" w:rsidRPr="00FB7749" w:rsidRDefault="005C5C46" w:rsidP="005C5C46">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The modifications will only apply to subsequent implementation and cannot apply retroactively.</w:t>
      </w:r>
    </w:p>
    <w:p w:rsidR="00CA6D80" w:rsidRPr="00FB7749" w:rsidRDefault="00CA6D80" w:rsidP="00CA6D80">
      <w:pPr>
        <w:spacing w:after="0" w:line="240" w:lineRule="auto"/>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u w:val="single"/>
          <w:lang w:eastAsia="en-GB"/>
        </w:rPr>
        <w:t xml:space="preserve">Addenda: </w:t>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The following changes require an addendum: </w:t>
      </w: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relevant field of cooperation with the EU and the </w:t>
      </w:r>
      <w:r w:rsidR="00B85656" w:rsidRPr="00BB41DC">
        <w:rPr>
          <w:rFonts w:ascii="Times New Roman" w:eastAsia="Times New Roman" w:hAnsi="Times New Roman" w:cs="Times New Roman"/>
          <w:i/>
          <w:sz w:val="24"/>
          <w:szCs w:val="24"/>
          <w:lang w:eastAsia="en-GB"/>
        </w:rPr>
        <w:t>Union a</w:t>
      </w:r>
      <w:r w:rsidRPr="00BB41DC">
        <w:rPr>
          <w:rFonts w:ascii="Times New Roman" w:eastAsia="Times New Roman" w:hAnsi="Times New Roman" w:cs="Times New Roman"/>
          <w:i/>
          <w:sz w:val="24"/>
          <w:szCs w:val="24"/>
          <w:lang w:eastAsia="en-GB"/>
        </w:rPr>
        <w:t>cquis</w:t>
      </w:r>
      <w:r w:rsidRPr="00FB7749">
        <w:rPr>
          <w:rFonts w:ascii="Times New Roman" w:eastAsia="Times New Roman" w:hAnsi="Times New Roman" w:cs="Times New Roman"/>
          <w:sz w:val="24"/>
          <w:szCs w:val="24"/>
          <w:lang w:eastAsia="en-GB"/>
        </w:rPr>
        <w:t xml:space="preserve"> related to the project. (Article 2 of the work-plan).</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Mandatory results</w:t>
      </w:r>
      <w:r w:rsidR="006F488C" w:rsidRPr="006F488C">
        <w:rPr>
          <w:rFonts w:ascii="Times New Roman" w:eastAsia="Times New Roman" w:hAnsi="Times New Roman" w:cs="Times New Roman"/>
          <w:sz w:val="24"/>
          <w:szCs w:val="24"/>
          <w:lang w:eastAsia="en-GB"/>
        </w:rPr>
        <w:t>/outputs</w:t>
      </w:r>
      <w:r w:rsidRPr="00FB7749">
        <w:rPr>
          <w:rFonts w:ascii="Times New Roman" w:eastAsia="Times New Roman" w:hAnsi="Times New Roman" w:cs="Times New Roman"/>
          <w:sz w:val="24"/>
          <w:szCs w:val="24"/>
          <w:lang w:eastAsia="en-GB"/>
        </w:rPr>
        <w:t xml:space="preserve"> and targets to be achieved (Articles 3 and 4 of the work-plan).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Identity of the Member State and Beneficiary PLs, </w:t>
      </w:r>
      <w:r w:rsidR="00B85656" w:rsidRPr="00FB7749">
        <w:rPr>
          <w:rFonts w:ascii="Times New Roman" w:eastAsia="Times New Roman" w:hAnsi="Times New Roman" w:cs="Times New Roman"/>
          <w:sz w:val="24"/>
          <w:szCs w:val="24"/>
          <w:lang w:eastAsia="en-GB"/>
        </w:rPr>
        <w:t xml:space="preserve">and </w:t>
      </w:r>
      <w:r w:rsidRPr="00FB7749">
        <w:rPr>
          <w:rFonts w:ascii="Times New Roman" w:eastAsia="Times New Roman" w:hAnsi="Times New Roman" w:cs="Times New Roman"/>
          <w:sz w:val="24"/>
          <w:szCs w:val="24"/>
          <w:lang w:eastAsia="en-GB"/>
        </w:rPr>
        <w:t xml:space="preserve">of the RTA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Reallocations beyond 25% of the budget headings under the Twinning Grant Contract (Annex A3).</w:t>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Practical issues: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All changes which are intended to be introduced through an addendum should be discussed and agreed by contracting parties in the at </w:t>
      </w:r>
      <w:r w:rsidRPr="00FB7749">
        <w:rPr>
          <w:rFonts w:ascii="Times New Roman" w:eastAsia="Times New Roman" w:hAnsi="Times New Roman" w:cs="Times New Roman"/>
          <w:color w:val="000000"/>
          <w:sz w:val="24"/>
          <w:szCs w:val="24"/>
          <w:lang w:eastAsia="zh-CN"/>
        </w:rPr>
        <w:t>Project</w:t>
      </w:r>
      <w:r w:rsidRPr="00FB7749">
        <w:rPr>
          <w:rFonts w:ascii="Times New Roman" w:eastAsia="Times New Roman" w:hAnsi="Times New Roman" w:cs="Times New Roman"/>
          <w:sz w:val="24"/>
          <w:szCs w:val="24"/>
          <w:lang w:eastAsia="en-GB"/>
        </w:rPr>
        <w:t xml:space="preserve"> Steering Committee before the submission</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Addenda should be submitted to the Contracting Authority at least one month (preferably two) before the date on which the amendment(s) should enter into force</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Original and amended text of the Article 2 of the Special conditions, </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FB7749">
        <w:rPr>
          <w:rFonts w:ascii="Times New Roman" w:eastAsia="Times New Roman" w:hAnsi="Times New Roman" w:cs="Times New Roman"/>
          <w:color w:val="000000"/>
          <w:sz w:val="24"/>
          <w:szCs w:val="24"/>
          <w:lang w:eastAsia="en-GB"/>
        </w:rPr>
        <w:t>/work-plans</w:t>
      </w:r>
      <w:r w:rsidRPr="00FB7749">
        <w:rPr>
          <w:rFonts w:ascii="Times New Roman" w:eastAsia="Times New Roman" w:hAnsi="Times New Roman" w:cs="Times New Roman"/>
          <w:sz w:val="24"/>
          <w:szCs w:val="24"/>
          <w:lang w:eastAsia="en-GB"/>
        </w:rPr>
        <w:t xml:space="preserve"> (showing the number of side letters</w:t>
      </w:r>
      <w:r w:rsidRPr="00FB7749">
        <w:rPr>
          <w:rFonts w:ascii="Times New Roman" w:eastAsia="Times New Roman" w:hAnsi="Times New Roman" w:cs="Times New Roman"/>
          <w:color w:val="000000"/>
          <w:sz w:val="24"/>
          <w:szCs w:val="24"/>
          <w:lang w:eastAsia="en-GB"/>
        </w:rPr>
        <w:t>/work-plans</w:t>
      </w:r>
      <w:r w:rsidRPr="00FB7749">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Relevant activities of the work-plan which are affected by this change, including Article 5 of the Special Conditions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work-plan and/or the budget are annexed to the addendum, then these annexes should be initialled by the PLs (as in the original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Addenda enter into force upon the notification by the Contracting Authority, all changes described in the addendum which are implemented before that point are not eligible for financing in case they lead to changes between budget headings of more than 25%</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rsidR="00CA6D80" w:rsidRPr="00FB7749"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0"/>
          <w:lang w:eastAsia="hr-HR"/>
        </w:rPr>
      </w:pPr>
      <w:r w:rsidRPr="00FB7749">
        <w:rPr>
          <w:rFonts w:ascii="Times New Roman" w:eastAsia="Times New Roman" w:hAnsi="Times New Roman" w:cs="Times New Roman"/>
          <w:b/>
          <w:sz w:val="24"/>
          <w:szCs w:val="20"/>
          <w:lang w:eastAsia="hr-HR"/>
        </w:rPr>
        <w:t>Instructions for filling in the relevant parts of the Addenda:</w:t>
      </w:r>
    </w:p>
    <w:p w:rsidR="00CA6D80" w:rsidRPr="00FB7749" w:rsidRDefault="00CA6D80" w:rsidP="00CA6D80">
      <w:pPr>
        <w:spacing w:after="0" w:line="240" w:lineRule="auto"/>
        <w:jc w:val="both"/>
        <w:rPr>
          <w:rFonts w:ascii="Times New Roman" w:eastAsia="Times New Roman" w:hAnsi="Times New Roman" w:cs="Times New Roman"/>
          <w:sz w:val="24"/>
          <w:szCs w:val="20"/>
          <w:lang w:eastAsia="hr-HR"/>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1: Objective; </w:t>
      </w:r>
      <w:r w:rsidRPr="00FB7749">
        <w:rPr>
          <w:rFonts w:ascii="Times New Roman" w:eastAsia="Times New Roman" w:hAnsi="Times New Roman" w:cs="Times New Roman"/>
          <w:sz w:val="24"/>
          <w:szCs w:val="20"/>
        </w:rPr>
        <w:t>should provide</w:t>
      </w:r>
      <w:r w:rsidRPr="00FB7749">
        <w:rPr>
          <w:rFonts w:ascii="Times New Roman" w:eastAsia="Times New Roman" w:hAnsi="Times New Roman" w:cs="Times New Roman"/>
          <w:b/>
          <w:sz w:val="24"/>
          <w:szCs w:val="20"/>
        </w:rPr>
        <w:t xml:space="preserve"> </w:t>
      </w:r>
      <w:r w:rsidRPr="00FB7749">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2: Modification; </w:t>
      </w:r>
      <w:r w:rsidRPr="00FB7749">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 xml:space="preserve">ARTICLE 3: Cumulative modifications notified; </w:t>
      </w:r>
      <w:r w:rsidRPr="00FB7749">
        <w:rPr>
          <w:rFonts w:ascii="Times New Roman" w:eastAsia="Times New Roman" w:hAnsi="Times New Roman" w:cs="Times New Roman"/>
          <w:sz w:val="24"/>
          <w:szCs w:val="24"/>
          <w:lang w:eastAsia="en-GB"/>
        </w:rPr>
        <w:t>this article should show the aggregate amount of reallocations made through side letters</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sz w:val="24"/>
          <w:szCs w:val="24"/>
          <w:lang w:eastAsia="en-GB"/>
        </w:rPr>
        <w:t>work-plans up to the compilation of the addendum, showing (in the table) the amount of reallocations introduced with side letter</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sz w:val="24"/>
          <w:szCs w:val="24"/>
          <w:lang w:eastAsia="en-GB"/>
        </w:rPr>
        <w:t>work-plans.</w:t>
      </w:r>
    </w:p>
    <w:p w:rsidR="00CA6D80" w:rsidRPr="00FB7749" w:rsidRDefault="00CA6D80" w:rsidP="00CA6D80">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sz w:val="24"/>
          <w:szCs w:val="24"/>
          <w:lang w:eastAsia="en-GB"/>
        </w:rPr>
        <w:t>&lt;For budgetary changes use</w:t>
      </w:r>
      <w:r w:rsidRPr="00FB7749">
        <w:rPr>
          <w:rFonts w:ascii="Times New Roman" w:eastAsia="Times New Roman" w:hAnsi="Times New Roman" w:cs="Times New Roman"/>
          <w:i/>
          <w:color w:val="000000"/>
          <w:sz w:val="24"/>
          <w:szCs w:val="24"/>
          <w:lang w:eastAsia="en-GB"/>
        </w:rPr>
        <w:t xml:space="preserve"> Annex A3 of the contract as basis </w:t>
      </w:r>
      <w:r w:rsidRPr="00FB7749">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FB7749">
        <w:rPr>
          <w:rFonts w:ascii="Times New Roman" w:eastAsia="Times New Roman" w:hAnsi="Times New Roman" w:cs="Times New Roman"/>
          <w:i/>
          <w:color w:val="000000"/>
          <w:sz w:val="24"/>
          <w:szCs w:val="24"/>
          <w:lang w:eastAsia="en-GB"/>
        </w:rPr>
        <w:t>and add a column showing changes and another showing the situation after all changes&gt;</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4: Confirmation of validity; </w:t>
      </w:r>
      <w:r w:rsidRPr="00FB7749">
        <w:rPr>
          <w:rFonts w:ascii="Times New Roman" w:eastAsia="Times New Roman" w:hAnsi="Times New Roman" w:cs="Times New Roman"/>
          <w:sz w:val="24"/>
          <w:szCs w:val="20"/>
        </w:rPr>
        <w:t xml:space="preserve">should be directly transferred from the template </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lang w:eastAsia="en-GB"/>
        </w:rPr>
        <w:t xml:space="preserve">ARTICLE 5: Annexes; </w:t>
      </w:r>
      <w:r w:rsidRPr="00FB7749">
        <w:rPr>
          <w:rFonts w:ascii="Times New Roman" w:eastAsia="Times New Roman" w:hAnsi="Times New Roman" w:cs="Times New Roman"/>
          <w:sz w:val="24"/>
          <w:szCs w:val="24"/>
          <w:lang w:eastAsia="en-GB"/>
        </w:rPr>
        <w:t xml:space="preserve">should list and number all annexes of the addendum. </w:t>
      </w: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u w:val="single"/>
          <w:lang w:eastAsia="en-GB"/>
        </w:rPr>
        <w:t xml:space="preserve">Work-plan and side letters: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rsidR="00CA6D80" w:rsidRPr="00FB7749" w:rsidRDefault="00CA6D80" w:rsidP="00CA6D80">
      <w:pPr>
        <w:spacing w:after="0" w:line="240" w:lineRule="auto"/>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Side letters are only used for notification of urgent changes between Steering Committee meeting. </w:t>
      </w:r>
      <w:r w:rsidRPr="00FB7749">
        <w:rPr>
          <w:rFonts w:ascii="Times New Roman" w:eastAsia="Times New Roman" w:hAnsi="Times New Roman" w:cs="Times New Roman"/>
          <w:b/>
          <w:sz w:val="24"/>
          <w:szCs w:val="24"/>
          <w:lang w:eastAsia="en-GB"/>
        </w:rPr>
        <w:t>No changes notified by side letter can lead to re-allocations between budget heading exceeding 25%</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Changes to work-plan/side letters must include identification of the changes referring to the relevant budget heading to the contract (see Annex C13)</w:t>
      </w:r>
      <w:r w:rsidR="009F1AD9">
        <w:rPr>
          <w:rFonts w:ascii="Times New Roman" w:eastAsia="Times New Roman" w:hAnsi="Times New Roman" w:cs="Times New Roman"/>
          <w:sz w:val="24"/>
          <w:szCs w:val="24"/>
          <w:lang w:eastAsia="en-GB"/>
        </w:rPr>
        <w:t>.</w:t>
      </w:r>
    </w:p>
    <w:p w:rsidR="009529E4" w:rsidRDefault="009529E4">
      <w:r>
        <w:br w:type="page"/>
      </w:r>
    </w:p>
    <w:p w:rsidR="005C5C46"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51" w:name="_Toc484173527"/>
      <w:r w:rsidRPr="007338F0">
        <w:rPr>
          <w:sz w:val="32"/>
          <w:szCs w:val="32"/>
        </w:rPr>
        <w:t>ANNEX C15: Template for rolling work-plan</w:t>
      </w:r>
      <w:bookmarkEnd w:id="1451"/>
    </w:p>
    <w:p w:rsidR="00CA6D80" w:rsidRPr="00FB7749"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12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ROLLING WORK-PLAN  No _________</w:t>
            </w:r>
          </w:p>
          <w:p w:rsidR="00CA6D80" w:rsidRPr="00FB7749" w:rsidRDefault="00CA6D80" w:rsidP="00CA6D80">
            <w:pPr>
              <w:spacing w:after="12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p w:rsidR="00CA6D80" w:rsidRPr="00FB7749" w:rsidRDefault="00CA6D80" w:rsidP="00CA6D80">
            <w:pPr>
              <w:spacing w:after="12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b/>
                <w:bCs/>
                <w:sz w:val="24"/>
                <w:szCs w:val="24"/>
              </w:rPr>
              <w:t>WORK-PLAN AND BUDGET FOR THE PERIOD:______________</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right"/>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Contracting Authority </w:t>
      </w:r>
    </w:p>
    <w:p w:rsidR="00CA6D80" w:rsidRPr="00FB7749" w:rsidRDefault="00CA6D80" w:rsidP="00CA6D80">
      <w:pPr>
        <w:spacing w:after="0" w:line="240" w:lineRule="auto"/>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right"/>
        <w:rPr>
          <w:rFonts w:ascii="Times New Roman" w:eastAsia="Times New Roman" w:hAnsi="Times New Roman" w:cs="Times New Roman"/>
          <w:i/>
          <w:spacing w:val="20"/>
          <w:sz w:val="24"/>
          <w:szCs w:val="24"/>
        </w:rPr>
      </w:pPr>
      <w:r w:rsidRPr="00FB7749">
        <w:rPr>
          <w:rFonts w:ascii="Times New Roman" w:eastAsia="Times New Roman" w:hAnsi="Times New Roman" w:cs="Times New Roman"/>
          <w:i/>
          <w:spacing w:val="20"/>
          <w:sz w:val="24"/>
          <w:szCs w:val="24"/>
        </w:rPr>
        <w:t>[Name]</w:t>
      </w:r>
      <w:r w:rsidRPr="00FB7749">
        <w:rPr>
          <w:rFonts w:ascii="Times New Roman" w:eastAsia="Times New Roman" w:hAnsi="Times New Roman" w:cs="Times New Roman"/>
          <w:i/>
          <w:spacing w:val="20"/>
          <w:sz w:val="24"/>
          <w:szCs w:val="24"/>
        </w:rPr>
        <w:tab/>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BB41DC" w:rsidRDefault="00CA6D80" w:rsidP="00CA6D80">
      <w:pPr>
        <w:spacing w:after="0" w:line="240" w:lineRule="auto"/>
        <w:jc w:val="both"/>
        <w:rPr>
          <w:rFonts w:ascii="Times New Roman" w:eastAsia="Times New Roman" w:hAnsi="Times New Roman" w:cs="Times New Roman"/>
          <w:b/>
          <w:sz w:val="24"/>
          <w:szCs w:val="24"/>
        </w:rPr>
      </w:pPr>
      <w:r w:rsidRPr="00BB41DC">
        <w:rPr>
          <w:rFonts w:ascii="Times New Roman" w:eastAsia="Times New Roman" w:hAnsi="Times New Roman" w:cs="Times New Roman"/>
          <w:b/>
          <w:sz w:val="24"/>
          <w:szCs w:val="24"/>
        </w:rPr>
        <w:t xml:space="preserve">General remark: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 xml:space="preserve">The rolling work-plan must be signed by the two PLs and initialled on each page. PLs cannot delegate others to sign rolling work-plans on their behalf. The signature of the initial rolling work-plan follow the signature of the Twinning Grant Contract. Work-plans are updated after each Steering Committee meeting to monitor technical and financial implementation status and plan for the upcoming period. </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The below indications of the structure of the work-plan solely serves as an example. Member State and Beneficiary administration Project Leaders should agree the detailed format at the time of the preparation of the initial work-plan and present this structure to the first Steering Committee.</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 xml:space="preserve">Although not reflected below the participation of the RTA and/or Component Leaders in local Sector/Thematic Working/Monitoring groups and/or coordination/cooperation meetings, seminars/conferences established by other actors in the sector, kick-off and wrap-up meetings at the EUD etc - such activities should be described.  </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color w:val="000000"/>
          <w:sz w:val="24"/>
          <w:szCs w:val="24"/>
          <w:lang w:eastAsia="en-GB"/>
        </w:rPr>
        <w:t>The Member State and Beneficiary PLs hereby notify the Contracting Authority of the detailed work-plan and budget of the above mentioned Twinning Grant Contract for the 6-month period starting</w:t>
      </w:r>
      <w:r w:rsidRPr="00FB7749">
        <w:rPr>
          <w:rFonts w:ascii="Times New Roman" w:eastAsia="Times New Roman" w:hAnsi="Times New Roman" w:cs="Times New Roman"/>
          <w:spacing w:val="20"/>
          <w:sz w:val="24"/>
          <w:szCs w:val="24"/>
        </w:rPr>
        <w:t xml:space="preserve"> _____________.</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Tasks (Inputs)</w:t>
      </w:r>
    </w:p>
    <w:p w:rsidR="00CA6D80" w:rsidRPr="00FB7749" w:rsidRDefault="00CA6D80" w:rsidP="00CA6D80">
      <w:pPr>
        <w:spacing w:after="0" w:line="240" w:lineRule="auto"/>
        <w:jc w:val="both"/>
        <w:rPr>
          <w:rFonts w:ascii="Times New Roman" w:eastAsia="Times New Roman" w:hAnsi="Times New Roman" w:cs="Times New Roman"/>
          <w:i/>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Describe/update the details of each of the activities mentioned in the work-plan (Annex A1 of the Twinning Grant Contract) to be implemented in the period covered by the present rolling work-plan. Provide all information required in the form below. Remember that each activity constitutes a separate element in the project design and corresponds to one budget entry.</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Budget Heading - RTA and related expenses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RTA Assistant(s):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Indicators and benchmarks agreed </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Budget Heading – Hori</w:t>
      </w:r>
      <w:r w:rsidR="004315C5" w:rsidRPr="00FB7749">
        <w:rPr>
          <w:rFonts w:ascii="Times New Roman" w:eastAsia="Times New Roman" w:hAnsi="Times New Roman" w:cs="Times New Roman"/>
          <w:b/>
          <w:color w:val="000000"/>
          <w:sz w:val="24"/>
          <w:szCs w:val="24"/>
          <w:u w:val="single"/>
          <w:lang w:eastAsia="en-GB"/>
        </w:rPr>
        <w:t>z</w:t>
      </w:r>
      <w:r w:rsidRPr="00FB7749">
        <w:rPr>
          <w:rFonts w:ascii="Times New Roman" w:eastAsia="Times New Roman" w:hAnsi="Times New Roman" w:cs="Times New Roman"/>
          <w:b/>
          <w:color w:val="000000"/>
          <w:sz w:val="24"/>
          <w:szCs w:val="24"/>
          <w:u w:val="single"/>
          <w:lang w:eastAsia="en-GB"/>
        </w:rPr>
        <w:t xml:space="preserve">ontal costs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Work plan preparations and Steering Committees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Communication and Information</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Indicator(s) and benchmark(s) agreed.</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Budget Heading - Mandatory Results / Components  </w:t>
      </w: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Component 1: Specify the Mandatory result</w:t>
      </w:r>
      <w:r w:rsidR="006F488C" w:rsidRPr="006F488C">
        <w:rPr>
          <w:rFonts w:ascii="Times New Roman" w:eastAsia="Times New Roman" w:hAnsi="Times New Roman" w:cs="Times New Roman"/>
          <w:b/>
          <w:color w:val="000000"/>
          <w:sz w:val="24"/>
          <w:szCs w:val="24"/>
          <w:u w:val="single"/>
          <w:lang w:eastAsia="en-GB"/>
        </w:rPr>
        <w:t>/output</w:t>
      </w:r>
      <w:r w:rsidRPr="00FB7749">
        <w:rPr>
          <w:rFonts w:ascii="Times New Roman" w:eastAsia="Times New Roman" w:hAnsi="Times New Roman" w:cs="Times New Roman"/>
          <w:b/>
          <w:color w:val="000000"/>
          <w:sz w:val="24"/>
          <w:szCs w:val="24"/>
          <w:u w:val="single"/>
          <w:lang w:eastAsia="en-GB"/>
        </w:rPr>
        <w:t xml:space="preserve"> as per Twinning Fiche</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Indicator/benchmark agreed</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Activity 1.1: Specify as in initial work-plan</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 xml:space="preserve">Activity 1.2: </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other resources (translation, interpretation, training materials)</w:t>
      </w: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Component N: Specify the Mandatory result</w:t>
      </w:r>
      <w:r w:rsidR="006F488C" w:rsidRPr="006F488C">
        <w:rPr>
          <w:rFonts w:ascii="Times New Roman" w:eastAsia="Times New Roman" w:hAnsi="Times New Roman" w:cs="Times New Roman"/>
          <w:b/>
          <w:color w:val="000000"/>
          <w:sz w:val="24"/>
          <w:szCs w:val="24"/>
          <w:u w:val="single"/>
          <w:lang w:eastAsia="en-GB"/>
        </w:rPr>
        <w:t>/output</w:t>
      </w:r>
      <w:r w:rsidRPr="00FB7749">
        <w:rPr>
          <w:rFonts w:ascii="Times New Roman" w:eastAsia="Times New Roman" w:hAnsi="Times New Roman" w:cs="Times New Roman"/>
          <w:b/>
          <w:color w:val="000000"/>
          <w:sz w:val="24"/>
          <w:szCs w:val="24"/>
          <w:u w:val="single"/>
          <w:lang w:eastAsia="en-GB"/>
        </w:rPr>
        <w:t xml:space="preserve"> as per Twinning Fiche</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Indicator/benchmark agreed</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Activity N.1: Specify as in initial work-plan</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 xml:space="preserve">Activity N.2: </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3: Risks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Pr>
          <w:rFonts w:ascii="Times New Roman" w:eastAsia="Times New Roman" w:hAnsi="Times New Roman" w:cs="Times New Roman"/>
          <w:i/>
          <w:color w:val="000000"/>
          <w:sz w:val="24"/>
          <w:szCs w:val="24"/>
          <w:lang w:eastAsia="en-GB"/>
        </w:rPr>
        <w:t>tion and achievement of results</w:t>
      </w:r>
      <w:r w:rsidRPr="00FB7749">
        <w:rPr>
          <w:rFonts w:ascii="Times New Roman" w:eastAsia="Times New Roman" w:hAnsi="Times New Roman" w:cs="Times New Roman"/>
          <w:i/>
          <w:color w:val="000000"/>
          <w:sz w:val="24"/>
          <w:szCs w:val="24"/>
          <w:lang w:eastAsia="en-GB"/>
        </w:rPr>
        <w:t>.</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Schedule</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Update, if appropriate, the schedule included in the Initial work-plan.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FB7749" w:rsidTr="00CA6D80">
        <w:trPr>
          <w:trHeight w:val="328"/>
        </w:trPr>
        <w:tc>
          <w:tcPr>
            <w:tcW w:w="166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RTA Related Costs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RTA assistants </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Hori</w:t>
            </w:r>
            <w:r w:rsidR="004315C5" w:rsidRPr="00FB7749">
              <w:rPr>
                <w:rFonts w:ascii="Times New Roman" w:eastAsia="Times New Roman" w:hAnsi="Times New Roman" w:cs="Times New Roman"/>
                <w:b/>
                <w:color w:val="000000"/>
                <w:sz w:val="24"/>
                <w:szCs w:val="24"/>
                <w:lang w:eastAsia="en-GB"/>
              </w:rPr>
              <w:t>z</w:t>
            </w:r>
            <w:r w:rsidRPr="00FB7749">
              <w:rPr>
                <w:rFonts w:ascii="Times New Roman" w:eastAsia="Times New Roman" w:hAnsi="Times New Roman" w:cs="Times New Roman"/>
                <w:b/>
                <w:color w:val="000000"/>
                <w:sz w:val="24"/>
                <w:szCs w:val="24"/>
                <w:lang w:eastAsia="en-GB"/>
              </w:rPr>
              <w:t>ontal costs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Work plan preparations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Steering Committees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Communication and Visibility</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Mandatory </w:t>
            </w:r>
            <w:r w:rsidR="006F488C">
              <w:rPr>
                <w:rFonts w:ascii="Times New Roman" w:eastAsia="Times New Roman" w:hAnsi="Times New Roman" w:cs="Times New Roman"/>
                <w:b/>
                <w:color w:val="000000"/>
                <w:sz w:val="24"/>
                <w:szCs w:val="24"/>
                <w:lang w:eastAsia="en-GB"/>
              </w:rPr>
              <w:t>r</w:t>
            </w:r>
            <w:r w:rsidRPr="00FB7749">
              <w:rPr>
                <w:rFonts w:ascii="Times New Roman" w:eastAsia="Times New Roman" w:hAnsi="Times New Roman" w:cs="Times New Roman"/>
                <w:b/>
                <w:color w:val="000000"/>
                <w:sz w:val="24"/>
                <w:szCs w:val="24"/>
                <w:lang w:eastAsia="en-GB"/>
              </w:rPr>
              <w:t>esults</w:t>
            </w:r>
            <w:r w:rsidR="006F488C" w:rsidRPr="006F488C">
              <w:rPr>
                <w:rFonts w:ascii="Times New Roman" w:eastAsia="Times New Roman" w:hAnsi="Times New Roman" w:cs="Times New Roman"/>
                <w:b/>
                <w:color w:val="000000"/>
                <w:sz w:val="24"/>
                <w:szCs w:val="24"/>
                <w:lang w:eastAsia="en-GB"/>
              </w:rPr>
              <w:t>/outputs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1</w:t>
            </w:r>
          </w:p>
        </w:tc>
      </w:tr>
      <w:tr w:rsidR="00CA6D80" w:rsidRPr="00FB7749" w:rsidTr="00CA6D80">
        <w:trPr>
          <w:cantSplit/>
        </w:trPr>
        <w:tc>
          <w:tcPr>
            <w:tcW w:w="1667" w:type="pct"/>
            <w:shd w:val="clear"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1.1</w:t>
            </w: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rPr>
          <w:cantSplit/>
        </w:trPr>
        <w:tc>
          <w:tcPr>
            <w:tcW w:w="1667" w:type="pct"/>
            <w:tcBorders>
              <w:bottom w:val="single" w:sz="4" w:space="0" w:color="auto"/>
            </w:tcBorders>
            <w:shd w:val="clear"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left w:val="single" w:sz="6" w:space="0" w:color="auto"/>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rPr>
          <w:trHeight w:val="315"/>
        </w:trPr>
        <w:tc>
          <w:tcPr>
            <w:tcW w:w="166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bl>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5: Human Resources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Provide/update details of Member State Experts performing each of the functions above during the period covered by the present rolling work-plan, as well as their counterparts in each of the Beneficiary Institutions. The table below can be amended to the detail needs agreed between the Member State and Beneficiary Project Leaders.</w:t>
      </w:r>
    </w:p>
    <w:p w:rsidR="00CA6D80" w:rsidRPr="00FB7749"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FB7749" w:rsidTr="00CA6D80">
        <w:trPr>
          <w:trHeight w:val="90"/>
        </w:trPr>
        <w:tc>
          <w:tcPr>
            <w:tcW w:w="62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Member State or Beneficiary</w:t>
            </w:r>
          </w:p>
        </w:tc>
        <w:tc>
          <w:tcPr>
            <w:tcW w:w="48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Name</w:t>
            </w:r>
          </w:p>
        </w:tc>
        <w:tc>
          <w:tcPr>
            <w:tcW w:w="41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Present position</w:t>
            </w:r>
          </w:p>
        </w:tc>
        <w:tc>
          <w:tcPr>
            <w:tcW w:w="48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Employer</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Years of experience</w:t>
            </w:r>
          </w:p>
        </w:tc>
        <w:tc>
          <w:tcPr>
            <w:tcW w:w="55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Education</w:t>
            </w:r>
          </w:p>
        </w:tc>
        <w:tc>
          <w:tcPr>
            <w:tcW w:w="55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Specialist knowledge</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BC experience</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Languages</w:t>
            </w:r>
          </w:p>
        </w:tc>
      </w:tr>
      <w:tr w:rsidR="00CA6D80" w:rsidRPr="00FB7749" w:rsidTr="00CA6D80">
        <w:tc>
          <w:tcPr>
            <w:tcW w:w="62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FB7749" w:rsidTr="00CA6D80">
        <w:tc>
          <w:tcPr>
            <w:tcW w:w="62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rsidR="00CA6D80" w:rsidRPr="00FB7749"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 xml:space="preserve">ARTICLE 6: Budget </w:t>
      </w:r>
    </w:p>
    <w:p w:rsidR="00CA6D80" w:rsidRPr="00FB7749" w:rsidRDefault="00CA6D80" w:rsidP="00CA6D80">
      <w:pPr>
        <w:spacing w:after="0" w:line="240" w:lineRule="auto"/>
        <w:jc w:val="both"/>
        <w:rPr>
          <w:rFonts w:ascii="Arial" w:eastAsia="Times New Roman" w:hAnsi="Arial" w:cs="Arial"/>
          <w: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Describe/update the budgetary details of each of the activities mentioned in the work-plan (Annex A1 of the Twinning Grant Contract) to be implemented in the period covered by the present work-plan </w:t>
      </w:r>
      <w:r w:rsidR="004315C5" w:rsidRPr="00FB7749">
        <w:rPr>
          <w:rFonts w:ascii="Times New Roman" w:eastAsia="Times New Roman" w:hAnsi="Times New Roman" w:cs="Times New Roman"/>
          <w:i/>
          <w:color w:val="000000"/>
          <w:sz w:val="24"/>
          <w:szCs w:val="24"/>
          <w:lang w:eastAsia="en-GB"/>
        </w:rPr>
        <w:t xml:space="preserve">and </w:t>
      </w:r>
      <w:r w:rsidRPr="00FB7749">
        <w:rPr>
          <w:rFonts w:ascii="Times New Roman" w:eastAsia="Times New Roman" w:hAnsi="Times New Roman" w:cs="Times New Roman"/>
          <w:i/>
          <w:color w:val="000000"/>
          <w:sz w:val="24"/>
          <w:szCs w:val="24"/>
          <w:lang w:eastAsia="en-GB"/>
        </w:rPr>
        <w:t>provide all information required in the table below.</w:t>
      </w: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Please fill in also the information provided in the annex to this work-plan, as well as that included in previous work-plan(s), so that the table offers a complete overview of the budgeted costs.</w:t>
      </w:r>
    </w:p>
    <w:p w:rsidR="00CA6D80" w:rsidRPr="00FB7749"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BUDGET to be Annexed </w:t>
      </w:r>
    </w:p>
    <w:p w:rsidR="00CA6D80" w:rsidRPr="00FB7749"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work-plan(s) and another showing situation after all changes to date including the new work-plan&gt;</w:t>
      </w:r>
    </w:p>
    <w:p w:rsidR="00CA6D80" w:rsidRPr="00FB7749"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b/>
          <w:color w:val="000000"/>
          <w:sz w:val="24"/>
          <w:szCs w:val="24"/>
          <w:lang w:eastAsia="en-GB"/>
        </w:rPr>
        <w:t>The Member State PL</w:t>
      </w:r>
    </w:p>
    <w:p w:rsidR="00CA6D80" w:rsidRPr="00FB7749"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[signature]________________________________</w:t>
      </w: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[date]____________________________________</w:t>
      </w: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Beneficiary Country PL</w:t>
      </w:r>
    </w:p>
    <w:p w:rsidR="00CA6D80" w:rsidRPr="00FB7749"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[signature]________________________________</w:t>
      </w: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CA6D80" w:rsidRPr="00FB7749"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[date]____________________________________</w:t>
      </w:r>
    </w:p>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CA6D80" w:rsidRPr="00FB7749" w:rsidRDefault="00CA6D80" w:rsidP="00CA6D80">
      <w:pPr>
        <w:spacing w:before="60" w:after="60" w:line="240" w:lineRule="auto"/>
        <w:jc w:val="center"/>
        <w:rPr>
          <w:rFonts w:ascii="Times New Roman" w:eastAsia="Times New Roman" w:hAnsi="Times New Roman" w:cs="Times New Roman"/>
          <w:sz w:val="2"/>
          <w:szCs w:val="2"/>
          <w:lang w:eastAsia="en-GB"/>
        </w:rPr>
      </w:pPr>
    </w:p>
    <w:p w:rsidR="00F0356F"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52" w:name="_Toc484173528"/>
      <w:r w:rsidRPr="007338F0">
        <w:rPr>
          <w:sz w:val="32"/>
          <w:szCs w:val="32"/>
        </w:rPr>
        <w:t xml:space="preserve">ANNEX C16: </w:t>
      </w:r>
      <w:r w:rsidR="00F0356F" w:rsidRPr="007338F0">
        <w:rPr>
          <w:sz w:val="32"/>
          <w:szCs w:val="32"/>
        </w:rPr>
        <w:t>Guidelines for Fact Finding Missions</w:t>
      </w:r>
      <w:bookmarkEnd w:id="1452"/>
    </w:p>
    <w:p w:rsidR="005C5C46" w:rsidRPr="007338F0"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7338F0">
        <w:rPr>
          <w:rFonts w:ascii="Times New Roman" w:eastAsia="Times New Roman" w:hAnsi="Times New Roman" w:cs="Times New Roman"/>
          <w:i/>
          <w:sz w:val="24"/>
          <w:szCs w:val="24"/>
          <w:u w:val="single"/>
          <w:lang w:eastAsia="en-GB"/>
        </w:rPr>
        <w:t>Advise for fact finding missions clarification meetings and/or fact finding missions before submission of proposals</w:t>
      </w:r>
    </w:p>
    <w:p w:rsidR="005C5C46" w:rsidRDefault="005C5C46"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Fact Finding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Member State initiative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notification should include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w:t>
      </w:r>
      <w:r w:rsidR="00282520">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FB7749">
        <w:rPr>
          <w:rFonts w:ascii="Times New Roman" w:eastAsia="Times New Roman" w:hAnsi="Times New Roman" w:cs="Times New Roman"/>
          <w:sz w:val="24"/>
          <w:szCs w:val="24"/>
          <w:lang w:eastAsia="en-GB"/>
        </w:rPr>
        <w:tab/>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b) List of issues that the fact finding mission will explore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 Date of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 Participants to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Information and involvement of other Member States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Participation of the EUD</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EUD is kept informed about the programme and the participants, in parallel with national authorities (including the NIPAC/CFCE offices under IPA and PAO in the</w:t>
      </w:r>
      <w:r w:rsidRPr="00FB7749">
        <w:rPr>
          <w:rFonts w:ascii="Times New Roman" w:eastAsia="Times New Roman" w:hAnsi="Times New Roman" w:cs="Times New Roman"/>
          <w:i/>
          <w:sz w:val="24"/>
          <w:szCs w:val="24"/>
          <w:lang w:eastAsia="en-GB"/>
        </w:rPr>
        <w:t xml:space="preserve"> </w:t>
      </w:r>
      <w:r w:rsidRPr="00FB7749">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2F6A45" w:rsidRDefault="002F6A45">
      <w:pPr>
        <w:rPr>
          <w:rFonts w:ascii="Times New Roman" w:eastAsia="Times New Roman" w:hAnsi="Times New Roman" w:cs="Times New Roman"/>
          <w:sz w:val="24"/>
          <w:szCs w:val="24"/>
          <w:u w:val="single"/>
          <w:lang w:eastAsia="en-GB"/>
        </w:rPr>
      </w:pPr>
      <w:r>
        <w:rPr>
          <w:rFonts w:ascii="Times New Roman" w:eastAsia="Times New Roman" w:hAnsi="Times New Roman" w:cs="Times New Roman"/>
          <w:sz w:val="24"/>
          <w:szCs w:val="24"/>
          <w:u w:val="single"/>
          <w:lang w:eastAsia="en-GB"/>
        </w:rPr>
        <w:br w:type="page"/>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Participants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Circulation of the outcome of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FB7749">
        <w:rPr>
          <w:rFonts w:ascii="Times New Roman" w:eastAsia="Times New Roman" w:hAnsi="Times New Roman" w:cs="Times New Roman"/>
          <w:color w:val="000000"/>
          <w:szCs w:val="24"/>
          <w:lang w:eastAsia="en-GB"/>
        </w:rPr>
        <w:t>Directorate-General Neighbourhood and Enlargement Negotiations (DG NEAR)</w:t>
      </w:r>
      <w:r w:rsidRPr="00FB7749">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Costs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7338F0">
      <w:pPr>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F0356F" w:rsidRPr="007338F0"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53" w:name="_Toc484173529"/>
      <w:r w:rsidRPr="007338F0">
        <w:rPr>
          <w:sz w:val="32"/>
          <w:szCs w:val="32"/>
        </w:rPr>
        <w:t>ANNEX C17: Template for self-certification for mandated body status</w:t>
      </w:r>
      <w:bookmarkEnd w:id="1453"/>
    </w:p>
    <w:p w:rsidR="00CA6D80" w:rsidRDefault="00F0356F" w:rsidP="007338F0">
      <w:pPr>
        <w:jc w:val="both"/>
        <w:rPr>
          <w:rFonts w:ascii="Times New Roman" w:hAnsi="Times New Roman" w:cs="Times New Roman"/>
          <w:i/>
          <w:sz w:val="24"/>
          <w:szCs w:val="24"/>
          <w:lang w:eastAsia="zh-CN"/>
        </w:rPr>
      </w:pPr>
      <w:r w:rsidRPr="007338F0">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p>
    <w:p w:rsidR="00F0356F" w:rsidRPr="007338F0" w:rsidRDefault="00F0356F" w:rsidP="007338F0">
      <w:pPr>
        <w:jc w:val="both"/>
        <w:rPr>
          <w:rFonts w:ascii="Times New Roman" w:hAnsi="Times New Roman" w:cs="Times New Roman"/>
          <w:i/>
          <w:sz w:val="24"/>
          <w:szCs w:val="24"/>
          <w:lang w:eastAsia="zh-CN"/>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entity requesting a mandated body hereby certifies it is eligible to the status of:</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Full mandated body</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h</w:t>
      </w:r>
      <w:r w:rsidR="00CA6D80" w:rsidRPr="00FB7749">
        <w:rPr>
          <w:rFonts w:ascii="Times New Roman" w:eastAsia="Times New Roman" w:hAnsi="Times New Roman" w:cs="Times New Roman"/>
          <w:color w:val="000000"/>
          <w:sz w:val="24"/>
          <w:szCs w:val="24"/>
          <w:lang w:eastAsia="zh-CN"/>
        </w:rPr>
        <w:t>a</w:t>
      </w:r>
      <w:r w:rsidR="00791EE8">
        <w:rPr>
          <w:rFonts w:ascii="Times New Roman" w:eastAsia="Times New Roman" w:hAnsi="Times New Roman" w:cs="Times New Roman"/>
          <w:color w:val="000000"/>
          <w:sz w:val="24"/>
          <w:szCs w:val="24"/>
          <w:lang w:eastAsia="zh-CN"/>
        </w:rPr>
        <w:t>s</w:t>
      </w:r>
      <w:r w:rsidR="00CA6D80" w:rsidRPr="00FB7749">
        <w:rPr>
          <w:rFonts w:ascii="Times New Roman" w:eastAsia="Times New Roman" w:hAnsi="Times New Roman" w:cs="Times New Roman"/>
          <w:color w:val="000000"/>
          <w:sz w:val="24"/>
          <w:szCs w:val="24"/>
          <w:lang w:eastAsia="zh-CN"/>
        </w:rPr>
        <w:t xml:space="preserve"> delivery of public service(s) defined as its main purpose in the legal articles of the entity</w:t>
      </w:r>
      <w:r w:rsidR="000942A4">
        <w:rPr>
          <w:rFonts w:ascii="Times New Roman" w:eastAsia="Times New Roman" w:hAnsi="Times New Roman" w:cs="Times New Roman"/>
          <w:color w:val="000000"/>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permanent structural supervision of a government authority and/or steered by a board of publically appointed trustees</w:t>
      </w:r>
      <w:r w:rsidR="000942A4">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the financial control of an entity appointed by the government</w:t>
      </w:r>
      <w:r w:rsidR="000942A4">
        <w:rPr>
          <w:rFonts w:ascii="Times New Roman" w:eastAsia="Times New Roman" w:hAnsi="Times New Roman" w:cs="Times New Roman"/>
          <w:sz w:val="24"/>
          <w:szCs w:val="24"/>
          <w:lang w:eastAsia="zh-CN"/>
        </w:rPr>
        <w:t>;</w:t>
      </w:r>
      <w:r w:rsidR="00CA6D80" w:rsidRPr="00FB7749">
        <w:rPr>
          <w:rFonts w:ascii="Times New Roman" w:eastAsia="Times New Roman" w:hAnsi="Times New Roman" w:cs="Times New Roman"/>
          <w:sz w:val="24"/>
          <w:szCs w:val="24"/>
          <w:lang w:eastAsia="zh-CN"/>
        </w:rPr>
        <w:t xml:space="preserve"> </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subject to audit of a government appointed entity and/or reporting financial statements to a state audit institution</w:t>
      </w:r>
      <w:r w:rsidR="000942A4">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12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h</w:t>
      </w:r>
      <w:r w:rsidR="00CA6D80" w:rsidRPr="00FB7749">
        <w:rPr>
          <w:rFonts w:ascii="Times New Roman" w:eastAsia="Times New Roman" w:hAnsi="Times New Roman" w:cs="Times New Roman"/>
          <w:sz w:val="24"/>
          <w:szCs w:val="24"/>
          <w:lang w:eastAsia="zh-CN"/>
        </w:rPr>
        <w:t>as sufficient and proportionate level of permanent staff;</w:t>
      </w:r>
      <w:r w:rsidR="00CA6D80" w:rsidRPr="00FB7749">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experts for carrying out Twinning assignments.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entity requesting a mandated body to contribute to Twinning project: &lt;Twinning project reference and title&gt; hereby certifies it is eligible to the status of:</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 hoc mandated body</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h</w:t>
      </w:r>
      <w:r w:rsidR="00CA6D80" w:rsidRPr="00FB7749">
        <w:rPr>
          <w:rFonts w:ascii="Times New Roman" w:eastAsia="Times New Roman" w:hAnsi="Times New Roman" w:cs="Times New Roman"/>
          <w:color w:val="000000"/>
          <w:sz w:val="24"/>
          <w:szCs w:val="24"/>
          <w:lang w:eastAsia="zh-CN"/>
        </w:rPr>
        <w:t>a</w:t>
      </w:r>
      <w:r w:rsidR="00791EE8">
        <w:rPr>
          <w:rFonts w:ascii="Times New Roman" w:eastAsia="Times New Roman" w:hAnsi="Times New Roman" w:cs="Times New Roman"/>
          <w:color w:val="000000"/>
          <w:sz w:val="24"/>
          <w:szCs w:val="24"/>
          <w:lang w:eastAsia="zh-CN"/>
        </w:rPr>
        <w:t>s</w:t>
      </w:r>
      <w:r w:rsidR="00CA6D80" w:rsidRPr="00FB7749">
        <w:rPr>
          <w:rFonts w:ascii="Times New Roman" w:eastAsia="Times New Roman" w:hAnsi="Times New Roman" w:cs="Times New Roman"/>
          <w:color w:val="000000"/>
          <w:sz w:val="24"/>
          <w:szCs w:val="24"/>
          <w:lang w:eastAsia="zh-CN"/>
        </w:rPr>
        <w:t xml:space="preserve"> delivery of public service(s) defined as its main purpose in the legal articles of the entity</w:t>
      </w:r>
      <w:r>
        <w:rPr>
          <w:rFonts w:ascii="Times New Roman" w:eastAsia="Times New Roman" w:hAnsi="Times New Roman" w:cs="Times New Roman"/>
          <w:color w:val="000000"/>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permanent structural supervision of a government authority and/or steered by a board of publically appointed trustees</w:t>
      </w:r>
      <w:r>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the financial control of an entity appointed by the government</w:t>
      </w:r>
      <w:r>
        <w:rPr>
          <w:rFonts w:ascii="Times New Roman" w:eastAsia="Times New Roman" w:hAnsi="Times New Roman" w:cs="Times New Roman"/>
          <w:sz w:val="24"/>
          <w:szCs w:val="24"/>
          <w:lang w:eastAsia="zh-CN"/>
        </w:rPr>
        <w:t>;</w:t>
      </w:r>
      <w:r w:rsidR="00CA6D80" w:rsidRPr="00FB7749">
        <w:rPr>
          <w:rFonts w:ascii="Times New Roman" w:eastAsia="Times New Roman" w:hAnsi="Times New Roman" w:cs="Times New Roman"/>
          <w:sz w:val="24"/>
          <w:szCs w:val="24"/>
          <w:lang w:eastAsia="zh-CN"/>
        </w:rPr>
        <w:t xml:space="preserve"> </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subject to audit of a government appointed entity and/or reporting financial statements to a state audit institution</w:t>
      </w:r>
      <w:r>
        <w:rPr>
          <w:rFonts w:ascii="Times New Roman" w:eastAsia="Times New Roman" w:hAnsi="Times New Roman" w:cs="Times New Roman"/>
          <w:sz w:val="24"/>
          <w:szCs w:val="24"/>
          <w:lang w:eastAsia="zh-CN"/>
        </w:rPr>
        <w: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B00746" w:rsidRDefault="00B00746" w:rsidP="00CA6D80">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The entity applying for ad hoc mandated body with this declaration declare that it is has sufficient capacity to exercise the role foreseen with </w:t>
      </w:r>
      <w:r w:rsidR="0063434A">
        <w:rPr>
          <w:rFonts w:ascii="Times New Roman" w:eastAsia="Times New Roman" w:hAnsi="Times New Roman" w:cs="Times New Roman"/>
          <w:sz w:val="24"/>
          <w:szCs w:val="24"/>
          <w:lang w:eastAsia="zh-CN"/>
        </w:rPr>
        <w:t xml:space="preserve">its </w:t>
      </w:r>
      <w:r>
        <w:rPr>
          <w:rFonts w:ascii="Times New Roman" w:eastAsia="Times New Roman" w:hAnsi="Times New Roman" w:cs="Times New Roman"/>
          <w:sz w:val="24"/>
          <w:szCs w:val="24"/>
          <w:lang w:eastAsia="zh-CN"/>
        </w:rPr>
        <w:t xml:space="preserve">own resources. </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Authorised person (Full name and role) on behalf of (Full name of institution and acronym).</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In any case the document is send by the Member State NCP for registration by the Twinning Coordination Team.</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Signature………………….</w:t>
      </w:r>
    </w:p>
    <w:p w:rsidR="008E5F26" w:rsidRPr="00FB7749" w:rsidRDefault="008E5F26">
      <w:pPr>
        <w:rPr>
          <w:rFonts w:ascii="Times New Roman" w:eastAsia="Times New Roman" w:hAnsi="Times New Roman" w:cs="Times New Roman"/>
          <w:sz w:val="24"/>
          <w:szCs w:val="24"/>
          <w:lang w:eastAsia="en-GB"/>
        </w:rPr>
      </w:pPr>
    </w:p>
    <w:p w:rsidR="008E5F26" w:rsidRPr="00FB7749" w:rsidRDefault="008E5F26" w:rsidP="008E5F26">
      <w:pPr>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br w:type="page"/>
      </w:r>
    </w:p>
    <w:p w:rsidR="008E5F26" w:rsidRPr="007338F0" w:rsidRDefault="008E5F26" w:rsidP="007338F0">
      <w:pPr>
        <w:jc w:val="center"/>
        <w:rPr>
          <w:rFonts w:ascii="Times New Roman" w:hAnsi="Times New Roman" w:cs="Times New Roman"/>
          <w:b/>
          <w:sz w:val="24"/>
          <w:szCs w:val="24"/>
          <w:lang w:eastAsia="zh-CN"/>
        </w:rPr>
      </w:pPr>
      <w:bookmarkStart w:id="1454" w:name="_Toc476063633"/>
      <w:bookmarkStart w:id="1455" w:name="_Toc476068115"/>
      <w:r w:rsidRPr="007338F0">
        <w:rPr>
          <w:rFonts w:ascii="Times New Roman" w:hAnsi="Times New Roman" w:cs="Times New Roman"/>
          <w:b/>
          <w:sz w:val="24"/>
          <w:szCs w:val="24"/>
          <w:lang w:eastAsia="zh-CN"/>
        </w:rPr>
        <w:t>INFORMATION TO BE PROVIDED</w:t>
      </w:r>
      <w:bookmarkEnd w:id="1454"/>
      <w:bookmarkEnd w:id="1455"/>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IN SUPPORT OF A BODY’S REQUEST FOR A MANDATE</w:t>
      </w: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(Section 3 of the Revised Twinning Manual)</w:t>
      </w: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FB7749"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Name in Local Language</w:t>
            </w: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Address</w:t>
            </w: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Legal Status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Holders of capital</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(or of assets, if the body does not, have legal capital)</w:t>
            </w:r>
          </w:p>
        </w:tc>
        <w:tc>
          <w:tcPr>
            <w:tcW w:w="721"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Field of Activity</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 xml:space="preserve">Identify Sector and/or area  the </w:t>
            </w:r>
            <w:r w:rsidRPr="00FB7749">
              <w:rPr>
                <w:rFonts w:ascii="Times New Roman" w:eastAsia="Times New Roman" w:hAnsi="Times New Roman" w:cs="Times New Roman"/>
                <w:i/>
                <w:sz w:val="24"/>
                <w:szCs w:val="24"/>
                <w:lang w:eastAsia="en-GB"/>
              </w:rPr>
              <w:t>Union acquis</w:t>
            </w:r>
          </w:p>
          <w:p w:rsidR="008E5F26" w:rsidRPr="00FB7749" w:rsidRDefault="008E5F26" w:rsidP="009F3FE6">
            <w:pPr>
              <w:spacing w:after="0" w:line="240" w:lineRule="auto"/>
              <w:jc w:val="center"/>
              <w:rPr>
                <w:rFonts w:ascii="Times New Roman" w:eastAsia="Times New Roman" w:hAnsi="Times New Roman" w:cs="Times New Roman"/>
                <w:i/>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If a (General) Management</w:t>
            </w: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Supervisory Public Authority</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the degree of supervision/ control by Public authorities.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the areas of delegation of functions and powers.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which Public authorities appoints board members and the percentage of public authority appointed members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Describe how financial controls are exercised and by who and the audit institution auditing the accounts of the body. </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 xml:space="preserve"> </w:t>
            </w:r>
          </w:p>
        </w:tc>
      </w:tr>
    </w:tbl>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CA6D80" w:rsidRPr="007338F0"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56" w:name="_Toc484173530"/>
      <w:r w:rsidRPr="007338F0">
        <w:rPr>
          <w:sz w:val="32"/>
          <w:szCs w:val="32"/>
        </w:rPr>
        <w:t>ANNEX C18: Declaration of impartiality and confidentiality</w:t>
      </w:r>
      <w:bookmarkEnd w:id="1456"/>
    </w:p>
    <w:p w:rsidR="00F0356F" w:rsidRPr="00FB7749" w:rsidRDefault="00F0356F" w:rsidP="00CA6D80">
      <w:pPr>
        <w:spacing w:after="0" w:line="240" w:lineRule="auto"/>
        <w:rPr>
          <w:rFonts w:ascii="Times New Roman" w:eastAsia="SimSun" w:hAnsi="Times New Roman" w:cs="Times New Roman"/>
          <w:b/>
          <w:color w:val="000000"/>
          <w:kern w:val="28"/>
          <w:sz w:val="32"/>
          <w:szCs w:val="20"/>
          <w:lang w:eastAsia="zh-CN"/>
        </w:rPr>
      </w:pPr>
    </w:p>
    <w:p w:rsidR="00CA6D80" w:rsidRPr="00FB7749"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FB7749">
        <w:rPr>
          <w:rFonts w:ascii="Times New Roman" w:eastAsia="SimSun" w:hAnsi="Times New Roman" w:cs="Times New Roman"/>
          <w:b/>
          <w:color w:val="000000"/>
          <w:kern w:val="28"/>
          <w:sz w:val="32"/>
          <w:szCs w:val="20"/>
          <w:lang w:eastAsia="zh-CN"/>
        </w:rPr>
        <w:t>Declaration of</w:t>
      </w:r>
      <w:r w:rsidRPr="00FB7749">
        <w:rPr>
          <w:rFonts w:ascii="Times New Roman" w:eastAsia="SimSun" w:hAnsi="Times New Roman" w:cs="Times New Roman"/>
          <w:b/>
          <w:color w:val="000000"/>
          <w:kern w:val="28"/>
          <w:sz w:val="32"/>
          <w:szCs w:val="20"/>
          <w:lang w:eastAsia="zh-CN"/>
        </w:rPr>
        <w:br/>
        <w:t>impartiality and confidentiality</w:t>
      </w:r>
      <w:r w:rsidRPr="00FB7749">
        <w:rPr>
          <w:rFonts w:ascii="Times New Roman" w:eastAsia="Times New Roman" w:hAnsi="Times New Roman" w:cs="Times New Roman"/>
          <w:sz w:val="24"/>
          <w:szCs w:val="24"/>
          <w:lang w:eastAsia="en-GB"/>
        </w:rPr>
        <w:br/>
      </w:r>
      <w:r w:rsidRPr="00FB7749">
        <w:rPr>
          <w:rFonts w:ascii="Times New Roman" w:eastAsia="SimSun" w:hAnsi="Times New Roman" w:cs="Times New Roman"/>
          <w:b/>
          <w:color w:val="000000"/>
          <w:kern w:val="28"/>
          <w:sz w:val="32"/>
          <w:szCs w:val="20"/>
          <w:lang w:eastAsia="zh-CN"/>
        </w:rPr>
        <w:t>for the participation to a Twinning project selection meeting</w:t>
      </w:r>
      <w:r w:rsidRPr="00FB7749">
        <w:rPr>
          <w:rFonts w:ascii="Times New Roman" w:eastAsia="Times New Roman" w:hAnsi="Times New Roman" w:cs="Times New Roman"/>
          <w:sz w:val="24"/>
          <w:szCs w:val="24"/>
          <w:lang w:eastAsia="en-GB"/>
        </w:rPr>
        <w:br/>
      </w:r>
      <w:r w:rsidRPr="00FB7749">
        <w:rPr>
          <w:rFonts w:ascii="Times New Roman" w:eastAsia="Times New Roman" w:hAnsi="Times New Roman" w:cs="Times New Roman"/>
          <w:lang w:eastAsia="en-GB"/>
        </w:rPr>
        <w:br/>
        <w:t>Publication ref:____________________</w:t>
      </w:r>
    </w:p>
    <w:p w:rsidR="00CA6D80" w:rsidRPr="00FB7749"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rsidR="00CA6D80" w:rsidRPr="00FB7749" w:rsidRDefault="00CA6D80" w:rsidP="00CA6D80">
      <w:pPr>
        <w:spacing w:before="100" w:beforeAutospacing="1" w:after="100" w:afterAutospacing="1" w:line="240" w:lineRule="auto"/>
        <w:jc w:val="both"/>
        <w:rPr>
          <w:rFonts w:ascii="Times New Roman" w:eastAsia="Times New Roman" w:hAnsi="Times New Roman" w:cs="Courier New"/>
          <w:lang w:eastAsia="en-GB"/>
        </w:rPr>
      </w:pPr>
    </w:p>
    <w:p w:rsidR="00CA6D80" w:rsidRPr="00FB7749" w:rsidRDefault="00CA6D80" w:rsidP="00CA6D80">
      <w:pPr>
        <w:spacing w:before="100" w:beforeAutospacing="1" w:after="100" w:afterAutospacing="1" w:line="240" w:lineRule="auto"/>
        <w:jc w:val="both"/>
        <w:rPr>
          <w:rFonts w:ascii="Times New Roman" w:eastAsia="Times New Roman" w:hAnsi="Times New Roman" w:cs="Times New Roman"/>
          <w:u w:val="single"/>
          <w:lang w:eastAsia="en-GB"/>
        </w:rPr>
      </w:pPr>
      <w:r w:rsidRPr="00FB7749">
        <w:rPr>
          <w:rFonts w:ascii="Times New Roman" w:eastAsia="Times New Roman" w:hAnsi="Times New Roman" w:cs="Courier New"/>
          <w:lang w:eastAsia="en-GB"/>
        </w:rPr>
        <w:t xml:space="preserve">I, the undersigned, hereby declare that I agree to participate in the evaluation of the above-mentioned </w:t>
      </w:r>
      <w:r w:rsidRPr="00FB7749">
        <w:rPr>
          <w:rFonts w:ascii="Times New Roman" w:eastAsia="Times New Roman" w:hAnsi="Times New Roman" w:cs="Times New Roman"/>
          <w:lang w:eastAsia="en-GB"/>
        </w:rPr>
        <w:t>[</w:t>
      </w:r>
      <w:r w:rsidRPr="00FB7749">
        <w:rPr>
          <w:rFonts w:ascii="Times New Roman" w:eastAsia="Times New Roman" w:hAnsi="Times New Roman" w:cs="Times New Roman"/>
          <w:shd w:val="clear" w:color="auto" w:fill="BFBFBF"/>
          <w:lang w:eastAsia="en-GB"/>
        </w:rPr>
        <w:t xml:space="preserve">Twinning project reference number and title of the project]). </w:t>
      </w:r>
      <w:r w:rsidRPr="00FB7749">
        <w:rPr>
          <w:rFonts w:ascii="Times New Roman" w:eastAsia="Times New Roman" w:hAnsi="Times New Roman" w:cs="Courier New"/>
          <w:lang w:eastAsia="en-GB"/>
        </w:rPr>
        <w:t>By making this declaration, I</w:t>
      </w:r>
      <w:r w:rsidRPr="00FB7749">
        <w:rPr>
          <w:rFonts w:ascii="Times New Roman" w:eastAsia="Times New Roman" w:hAnsi="Times New Roman" w:cs="Courier New"/>
          <w:sz w:val="20"/>
          <w:lang w:eastAsia="en-GB"/>
        </w:rPr>
        <w:t xml:space="preserve"> </w:t>
      </w:r>
      <w:r w:rsidRPr="00FB7749">
        <w:rPr>
          <w:rFonts w:ascii="Times New Roman" w:eastAsia="Times New Roman" w:hAnsi="Times New Roman" w:cs="Times New Roman"/>
          <w:lang w:eastAsia="en-GB"/>
        </w:rPr>
        <w:t xml:space="preserve">declare that I am aware of the following: </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rsidR="00CA6D80" w:rsidRPr="00FB7749"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 hereby declare that, to my knowledge, I have no conflict of interest with the operators who have applied to participate for this contract, including persons or members of a consortium, or the subcontractors proposed.</w:t>
      </w:r>
    </w:p>
    <w:p w:rsidR="00CA6D80" w:rsidRPr="00FB7749" w:rsidRDefault="00CA6D80" w:rsidP="00CA6D80">
      <w:pPr>
        <w:spacing w:before="100" w:beforeAutospacing="1"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rsidR="00CA6D80" w:rsidRPr="00FB7749" w:rsidRDefault="00CA6D80" w:rsidP="00CA6D80">
      <w:pPr>
        <w:spacing w:before="100" w:beforeAutospacing="1"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Courier New"/>
          <w:lang w:eastAsia="en-GB"/>
        </w:rPr>
        <w:t>I confirm that I have familiarised myself with the information available to date concerning this Call for Proposals, including the provisions of the Practical Guide relating to the evaluation process.</w:t>
      </w:r>
      <w:r w:rsidRPr="00FB7749">
        <w:rPr>
          <w:rFonts w:ascii="Times New Roman" w:eastAsia="Times New Roman" w:hAnsi="Times New Roman" w:cs="Courier New"/>
          <w:sz w:val="20"/>
          <w:lang w:eastAsia="en-GB"/>
        </w:rPr>
        <w:t xml:space="preserve"> </w:t>
      </w:r>
    </w:p>
    <w:p w:rsidR="00CA6D80" w:rsidRPr="00FB7749"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shall maintain the strictest confidentiality in respect of all information acquired as a result of my involvement in the evaluation process of the above-mentioned call, as well as any information relating specifically to the object of this call.</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undertake neither to disclose such information to any person who is not already authorized to have access to such information, or to discuss it with any person in any public place or where others could overhear it.</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undertake to maintain this duty of confidentiality after the conclusion of my term as a member of this evaluation committee.</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Name</w:t>
            </w:r>
          </w:p>
        </w:tc>
        <w:tc>
          <w:tcPr>
            <w:tcW w:w="2166"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Function</w:t>
            </w:r>
          </w:p>
        </w:tc>
        <w:tc>
          <w:tcPr>
            <w:tcW w:w="2197"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Representing</w:t>
            </w:r>
          </w:p>
        </w:tc>
        <w:tc>
          <w:tcPr>
            <w:tcW w:w="2171"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Signature</w:t>
            </w: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rsidR="00CA6D80" w:rsidRPr="00FB7749"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Done at……………… …………………….on the …………………………………</w:t>
      </w: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CA6D80" w:rsidRDefault="00CA6D80">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Pr="007338F0"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457" w:name="_Toc484173531"/>
      <w:r w:rsidRPr="007338F0">
        <w:rPr>
          <w:sz w:val="32"/>
          <w:szCs w:val="32"/>
        </w:rPr>
        <w:t>ANNEX C19: Communication and Visibility Plan Template</w:t>
      </w:r>
      <w:bookmarkEnd w:id="145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FB7749" w:rsidTr="007338F0">
        <w:tc>
          <w:tcPr>
            <w:tcW w:w="9322" w:type="dxa"/>
            <w:shd w:val="clear" w:color="auto" w:fill="D9D9D9"/>
          </w:tcPr>
          <w:p w:rsidR="00453D76" w:rsidRPr="007338F0" w:rsidRDefault="002B7EC1" w:rsidP="007338F0">
            <w:pPr>
              <w:jc w:val="center"/>
              <w:rPr>
                <w:rFonts w:ascii="Times New Roman" w:eastAsia="Calibri" w:hAnsi="Times New Roman" w:cs="Times New Roman"/>
                <w:b/>
                <w:color w:val="000000"/>
                <w:sz w:val="32"/>
                <w:szCs w:val="32"/>
              </w:rPr>
            </w:pPr>
            <w:r w:rsidRPr="007338F0">
              <w:rPr>
                <w:rFonts w:ascii="Times New Roman" w:eastAsia="SimSun" w:hAnsi="Times New Roman" w:cs="Times New Roman"/>
                <w:b/>
                <w:color w:val="000000"/>
                <w:kern w:val="28"/>
                <w:sz w:val="32"/>
                <w:szCs w:val="32"/>
                <w:lang w:eastAsia="zh-CN"/>
              </w:rPr>
              <w:t>Communication and Visibility Plan Template</w:t>
            </w:r>
            <w:r w:rsidRPr="007338F0">
              <w:rPr>
                <w:rFonts w:ascii="Times New Roman" w:eastAsia="SimSun" w:hAnsi="Times New Roman" w:cs="Times New Roman"/>
                <w:b/>
                <w:color w:val="000000"/>
                <w:kern w:val="28"/>
                <w:sz w:val="32"/>
                <w:szCs w:val="32"/>
                <w:vertAlign w:val="superscript"/>
                <w:lang w:eastAsia="zh-CN"/>
              </w:rPr>
              <w:footnoteReference w:id="46"/>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 xml:space="preserve">Project Title: </w:t>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Sector:</w:t>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Participation in Networks on location (if applicable)</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Relevant Donor coordination group(s):</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FB7749">
              <w:rPr>
                <w:rFonts w:ascii="Times New Roman" w:eastAsia="Times New Roman" w:hAnsi="Times New Roman" w:cs="Times New Roman"/>
                <w:color w:val="000000"/>
                <w:lang w:eastAsia="fr-BE"/>
              </w:rPr>
              <w:t>Relevant Sector working group(s):</w:t>
            </w:r>
          </w:p>
        </w:tc>
      </w:tr>
      <w:tr w:rsidR="00453D76" w:rsidRPr="00FB7749" w:rsidTr="007338F0">
        <w:tc>
          <w:tcPr>
            <w:tcW w:w="9322" w:type="dxa"/>
            <w:shd w:val="clear" w:color="auto" w:fill="auto"/>
          </w:tcPr>
          <w:p w:rsidR="00453D76" w:rsidRPr="00FB7749" w:rsidRDefault="00453D76" w:rsidP="00453D76">
            <w:pPr>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Political dialogue meetings</w:t>
            </w:r>
            <w:r w:rsidRPr="00FB7749">
              <w:rPr>
                <w:rFonts w:ascii="Times New Roman" w:eastAsia="Times New Roman" w:hAnsi="Times New Roman" w:cs="Times New Roman"/>
                <w:color w:val="000000"/>
                <w:lang w:eastAsia="fr-BE"/>
              </w:rPr>
              <w:t xml:space="preserve"> (including subcoms etc) are planned for: </w:t>
            </w:r>
          </w:p>
          <w:p w:rsidR="00453D76" w:rsidRPr="00FB7749" w:rsidRDefault="00453D76" w:rsidP="00453D76">
            <w:pPr>
              <w:spacing w:after="0"/>
              <w:jc w:val="both"/>
              <w:rPr>
                <w:rFonts w:ascii="Times New Roman" w:eastAsia="Times New Roman" w:hAnsi="Times New Roman" w:cs="Times New Roman"/>
                <w:color w:val="000000"/>
                <w:lang w:eastAsia="fr-BE"/>
              </w:rPr>
            </w:pPr>
          </w:p>
          <w:p w:rsidR="00453D76" w:rsidRPr="00FB7749" w:rsidRDefault="00453D76" w:rsidP="00453D76">
            <w:pPr>
              <w:spacing w:after="0"/>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fr-BE"/>
              </w:rPr>
              <w:t>&lt;identify&gt;</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General Communication Strategy</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rPr>
            </w:pPr>
            <w:r w:rsidRPr="00FB7749">
              <w:rPr>
                <w:rFonts w:ascii="Times New Roman" w:eastAsia="Calibri" w:hAnsi="Times New Roman" w:cs="Times New Roman"/>
                <w:b/>
                <w:color w:val="000000"/>
              </w:rPr>
              <w:t>Objectives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Overall communication objectives</w:t>
            </w:r>
          </w:p>
          <w:p w:rsidR="00453D76" w:rsidRPr="00FB7749"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&lt;identify&gt;</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Target groups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Within the country(ies) where the action is implemented</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Within the EU (if applicable) </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Specific objectives for each target group</w:t>
            </w:r>
            <w:r w:rsidRPr="00FB7749">
              <w:rPr>
                <w:rFonts w:ascii="Times New Roman" w:eastAsia="Times New Roman" w:hAnsi="Times New Roman" w:cs="Times New Roman"/>
                <w:color w:val="000000"/>
                <w:lang w:eastAsia="fr-BE"/>
              </w:rPr>
              <w:t xml:space="preserve">, related to the action's objectives and the phases of the project cycle </w:t>
            </w:r>
          </w:p>
          <w:p w:rsidR="00453D76" w:rsidRPr="00FB7749"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objectives:</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ensure that the beneficiary population is aware of the partner and of the EU's roles in the activity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raise awareness among the host country population or in Europe of the roles of the partner and of the EU in delivering aid in a particular context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Communication Activities and Tools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Main activities </w:t>
            </w:r>
            <w:r w:rsidRPr="00FB7749">
              <w:rPr>
                <w:rFonts w:ascii="Times New Roman" w:eastAsia="Times New Roman" w:hAnsi="Times New Roman" w:cs="Times New Roman"/>
                <w:color w:val="000000"/>
                <w:lang w:eastAsia="fr-BE"/>
              </w:rPr>
              <w:t>that will take place during the period covered by the plan</w:t>
            </w:r>
            <w:r w:rsidRPr="00FB7749">
              <w:rPr>
                <w:rFonts w:ascii="Times New Roman" w:eastAsia="Times New Roman" w:hAnsi="Times New Roman" w:cs="Times New Roman"/>
                <w:b/>
                <w:color w:val="000000"/>
                <w:lang w:eastAsia="fr-BE"/>
              </w:rPr>
              <w:t xml:space="preserve">. </w:t>
            </w:r>
            <w:r w:rsidRPr="00FB7749">
              <w:rPr>
                <w:rFonts w:ascii="Times New Roman" w:eastAsia="Times New Roman" w:hAnsi="Times New Roman" w:cs="Times New Roman"/>
                <w:color w:val="000000"/>
                <w:lang w:eastAsia="fr-BE"/>
              </w:rPr>
              <w:t xml:space="preserve">Include details of: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nature of the activities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responsibilities for delivering the activities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activities:</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Presentations to EU Delegations (EUD) and Partner Countries (PC)</w:t>
            </w:r>
            <w:r w:rsidRPr="00FB7749">
              <w:rPr>
                <w:rFonts w:ascii="Times New Roman" w:eastAsia="Times New Roman" w:hAnsi="Times New Roman" w:cs="Times New Roman"/>
                <w:color w:val="000000"/>
                <w:lang w:eastAsia="fr-BE"/>
              </w:rPr>
              <w:t xml:space="preserve"> management and staff planned for:</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Other presentations</w:t>
            </w:r>
            <w:r w:rsidRPr="00FB7749">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Project Awareness events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These events should only be planned if relevant and timely and should, in any case, 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Opening event </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Other specific events (in the course of implementation)</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Closing event</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Public appearances / publications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Kindly note that neither the RTA, nor the experts can speak on behalf of the EU. Only on condition of a specific written approval from the Head Of Delegation (HOD)/EUD they could express their expert opinions in any media and/or other publications.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 following public appearances / publications is/are planned and have/has been agreed by the HOD/EUD:</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Communication tools</w:t>
            </w:r>
          </w:p>
          <w:p w:rsidR="00453D76" w:rsidRPr="007338F0"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Include explanations on the advantages of particular tools (media, advertising, events, etc.) in the local context.</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tools:</w:t>
            </w:r>
          </w:p>
          <w:p w:rsidR="00453D76" w:rsidRPr="00FB7749"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Communication platforms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It must be ensured cooperation with the EUD in order to link the project webpage to the EUD webpage, whenever possible. Access and publication rights on the website and social media profiles should only be granted to few persons and a contact person should be responsible for this:</w:t>
            </w:r>
          </w:p>
          <w:p w:rsidR="00453D76" w:rsidRPr="007338F0"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Contact person's name for log-in access rights: &lt;specify&gt;</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The following webpage(s) is/are planned for presenting the project and its activities: &lt;specify&gt;</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The following social media profile(s) will be opened / are planned: &lt;specify&gt;</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Achievements &amp; Results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Indicators of achievement</w:t>
            </w:r>
            <w:r w:rsidRPr="00FB7749">
              <w:rPr>
                <w:rFonts w:ascii="Times New Roman" w:eastAsia="Times New Roman" w:hAnsi="Times New Roman" w:cs="Times New Roman"/>
                <w:b/>
                <w:color w:val="000000"/>
                <w:sz w:val="16"/>
                <w:szCs w:val="16"/>
                <w:lang w:eastAsia="fr-BE"/>
              </w:rPr>
              <w:footnoteReference w:id="47"/>
            </w:r>
          </w:p>
          <w:p w:rsidR="00453D76" w:rsidRPr="00FB7749"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FB7749" w:rsidTr="007338F0">
        <w:tc>
          <w:tcPr>
            <w:tcW w:w="9322" w:type="dxa"/>
            <w:shd w:val="clear" w:color="auto" w:fill="auto"/>
          </w:tcPr>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Completion of the communication objectives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Include indicators of achievement for the different tools proposed </w:t>
            </w:r>
          </w:p>
        </w:tc>
      </w:tr>
      <w:tr w:rsidR="00453D76" w:rsidRPr="00FB7749" w:rsidTr="007338F0">
        <w:tc>
          <w:tcPr>
            <w:tcW w:w="9322" w:type="dxa"/>
            <w:shd w:val="clear" w:color="auto" w:fill="auto"/>
          </w:tcPr>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Provisions for feedback (when applicable)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Resources &amp; Budget</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Human Resources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Person/days required to implement each communication activity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Members of the management team responsible for communication activities / contact person for access rights to website and social media</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Financial resources </w:t>
            </w:r>
          </w:p>
          <w:p w:rsidR="00453D76" w:rsidRPr="00FB7749"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rsidR="00453D76" w:rsidRPr="00FB7749"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absolute maximum for the communication and visibility activities is set at 3%.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Since the EU Member States (MS) experts involved in the plan might only exceptionally speak the language of the PC, careful consideration should be taken for interpretation/translation costs and the partners should up-front analyse whether it would be most cost-effective to recruit interpretation/translation services via full-time RTA assistant contracts.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 project is of course obliged to follow the visibility guidelines for projects financed or co-financed by the EU as referred in the Twinning Manual</w:t>
            </w:r>
            <w:r w:rsidRPr="00FB7749">
              <w:rPr>
                <w:rFonts w:ascii="Times New Roman" w:eastAsia="Times New Roman" w:hAnsi="Times New Roman" w:cs="Times New Roman"/>
                <w:color w:val="000000"/>
                <w:vertAlign w:val="superscript"/>
                <w:lang w:eastAsia="fr-BE"/>
              </w:rPr>
              <w:footnoteReference w:id="48"/>
            </w:r>
            <w:r w:rsidRPr="00FB7749">
              <w:rPr>
                <w:rFonts w:ascii="Times New Roman" w:eastAsia="Times New Roman" w:hAnsi="Times New Roman" w:cs="Times New Roman"/>
                <w:color w:val="000000"/>
                <w:lang w:eastAsia="fr-BE"/>
              </w:rPr>
              <w:t>.</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detailed budget is attached to the </w:t>
            </w:r>
            <w:r w:rsidR="00842D47">
              <w:rPr>
                <w:rFonts w:ascii="Times New Roman" w:eastAsia="Times New Roman" w:hAnsi="Times New Roman" w:cs="Times New Roman"/>
                <w:color w:val="000000"/>
                <w:lang w:eastAsia="fr-BE"/>
              </w:rPr>
              <w:t xml:space="preserve">communication and visibility plan </w:t>
            </w:r>
            <w:r w:rsidRPr="00FB7749">
              <w:rPr>
                <w:rFonts w:ascii="Times New Roman" w:eastAsia="Times New Roman" w:hAnsi="Times New Roman" w:cs="Times New Roman"/>
                <w:color w:val="000000"/>
                <w:lang w:eastAsia="fr-BE"/>
              </w:rPr>
              <w:t>.</w:t>
            </w:r>
          </w:p>
          <w:p w:rsidR="00453D76" w:rsidRPr="00FB7749"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rsidR="00453D76" w:rsidRPr="00FB7749" w:rsidRDefault="00453D76" w:rsidP="00453D76">
      <w:pPr>
        <w:jc w:val="both"/>
        <w:rPr>
          <w:rFonts w:ascii="Times New Roman" w:eastAsia="Calibri" w:hAnsi="Times New Roman" w:cs="Times New Roman"/>
          <w:color w:val="000000"/>
        </w:rPr>
      </w:pPr>
    </w:p>
    <w:p w:rsidR="00453D76" w:rsidRPr="00FB7749" w:rsidRDefault="00453D76" w:rsidP="00453D76">
      <w:pPr>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Signed by </w:t>
      </w:r>
    </w:p>
    <w:p w:rsidR="00453D76" w:rsidRPr="00FB7749" w:rsidRDefault="00453D76" w:rsidP="00453D76">
      <w:pPr>
        <w:jc w:val="both"/>
        <w:rPr>
          <w:rFonts w:ascii="Times New Roman" w:eastAsia="Calibri" w:hAnsi="Times New Roman" w:cs="Times New Roman"/>
          <w:color w:val="000000"/>
        </w:rPr>
      </w:pPr>
      <w:r w:rsidRPr="00FB7749">
        <w:rPr>
          <w:rFonts w:ascii="Times New Roman" w:eastAsia="Calibri" w:hAnsi="Times New Roman" w:cs="Times New Roman"/>
          <w:color w:val="000000"/>
        </w:rPr>
        <w:t>EU MS Project Leader (PL)</w:t>
      </w:r>
      <w:r w:rsidRPr="00FB7749">
        <w:rPr>
          <w:rFonts w:ascii="Times New Roman" w:eastAsia="Calibri" w:hAnsi="Times New Roman" w:cs="Times New Roman"/>
          <w:color w:val="000000"/>
        </w:rPr>
        <w:tab/>
        <w:t xml:space="preserve">  </w:t>
      </w:r>
      <w:r w:rsidR="00F824DD" w:rsidRPr="00FB7749">
        <w:rPr>
          <w:rFonts w:ascii="Times New Roman" w:eastAsia="Calibri" w:hAnsi="Times New Roman" w:cs="Times New Roman"/>
          <w:color w:val="000000"/>
        </w:rPr>
        <w:t xml:space="preserve">Beneficiary </w:t>
      </w:r>
      <w:r w:rsidRPr="00FB7749">
        <w:rPr>
          <w:rFonts w:ascii="Times New Roman" w:eastAsia="Calibri" w:hAnsi="Times New Roman" w:cs="Times New Roman"/>
          <w:color w:val="000000"/>
        </w:rPr>
        <w:t>country PL</w:t>
      </w:r>
      <w:r w:rsidRPr="00FB7749">
        <w:rPr>
          <w:rFonts w:ascii="Times New Roman" w:eastAsia="Calibri" w:hAnsi="Times New Roman" w:cs="Times New Roman"/>
          <w:color w:val="000000"/>
        </w:rPr>
        <w:tab/>
      </w:r>
      <w:r w:rsidRPr="00FB7749">
        <w:rPr>
          <w:rFonts w:ascii="Times New Roman" w:eastAsia="Calibri" w:hAnsi="Times New Roman" w:cs="Times New Roman"/>
          <w:color w:val="000000"/>
        </w:rPr>
        <w:tab/>
        <w:t>EUD</w:t>
      </w:r>
    </w:p>
    <w:p w:rsidR="00453D76" w:rsidRPr="00FB7749" w:rsidRDefault="00453D76" w:rsidP="00453D76">
      <w:pPr>
        <w:spacing w:after="0"/>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______________________           ________________                  ________________________</w:t>
      </w:r>
    </w:p>
    <w:p w:rsidR="00453D76" w:rsidRPr="00FB7749" w:rsidRDefault="00453D76" w:rsidP="00453D76">
      <w:pPr>
        <w:spacing w:after="0"/>
        <w:rPr>
          <w:rFonts w:ascii="Times New Roman" w:eastAsia="Times New Roman" w:hAnsi="Times New Roman" w:cs="Times New Roman"/>
          <w:color w:val="000000"/>
          <w:lang w:eastAsia="en-GB"/>
        </w:rPr>
      </w:pPr>
    </w:p>
    <w:p w:rsidR="00453D76" w:rsidRPr="00FB7749" w:rsidRDefault="00453D76" w:rsidP="00453D76">
      <w:pPr>
        <w:spacing w:after="0"/>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 / Place</w:t>
      </w:r>
    </w:p>
    <w:p w:rsidR="00CA6D80" w:rsidRPr="00FB7749" w:rsidRDefault="00CA6D80" w:rsidP="005300AD"/>
    <w:sectPr w:rsidR="00CA6D80" w:rsidRPr="00FB7749" w:rsidSect="00BB41D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36D" w:rsidRDefault="006A336D" w:rsidP="001F7F17">
      <w:pPr>
        <w:spacing w:after="0" w:line="240" w:lineRule="auto"/>
      </w:pPr>
      <w:r>
        <w:separator/>
      </w:r>
    </w:p>
  </w:endnote>
  <w:endnote w:type="continuationSeparator" w:id="0">
    <w:p w:rsidR="006A336D" w:rsidRDefault="006A336D" w:rsidP="001F7F17">
      <w:pPr>
        <w:spacing w:after="0" w:line="240" w:lineRule="auto"/>
      </w:pPr>
      <w:r>
        <w:continuationSeparator/>
      </w:r>
    </w:p>
  </w:endnote>
  <w:endnote w:id="1">
    <w:p w:rsidR="00680E8D" w:rsidRDefault="00680E8D"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568332"/>
      <w:docPartObj>
        <w:docPartGallery w:val="Page Numbers (Bottom of Page)"/>
        <w:docPartUnique/>
      </w:docPartObj>
    </w:sdtPr>
    <w:sdtEndPr>
      <w:rPr>
        <w:noProof/>
      </w:rPr>
    </w:sdtEndPr>
    <w:sdtContent>
      <w:p w:rsidR="00680E8D" w:rsidRDefault="00680E8D">
        <w:pPr>
          <w:pStyle w:val="Footer"/>
          <w:jc w:val="center"/>
        </w:pPr>
        <w:r>
          <w:fldChar w:fldCharType="begin"/>
        </w:r>
        <w:r>
          <w:instrText xml:space="preserve"> PAGE   \* MERGEFORMAT </w:instrText>
        </w:r>
        <w:r>
          <w:fldChar w:fldCharType="separate"/>
        </w:r>
        <w:r w:rsidR="001E49F7">
          <w:rPr>
            <w:noProof/>
          </w:rPr>
          <w:t>23</w:t>
        </w:r>
        <w:r>
          <w:rPr>
            <w:noProof/>
          </w:rPr>
          <w:fldChar w:fldCharType="end"/>
        </w:r>
      </w:p>
    </w:sdtContent>
  </w:sdt>
  <w:p w:rsidR="00680E8D" w:rsidRDefault="00680E8D">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680E8D" w:rsidRDefault="00680E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Pr="007338F0" w:rsidRDefault="00680E8D">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CE34F9">
      <w:rPr>
        <w:noProof/>
      </w:rPr>
      <w:t>205</w:t>
    </w:r>
    <w:r w:rsidRPr="007338F0">
      <w:rPr>
        <w:noProof/>
      </w:rPr>
      <w:fldChar w:fldCharType="end"/>
    </w:r>
  </w:p>
  <w:p w:rsidR="00680E8D" w:rsidRDefault="00680E8D">
    <w:pPr>
      <w:pStyle w:val="Footer"/>
      <w:framePr w:wrap="around" w:vAnchor="text" w:hAnchor="margin" w:xAlign="center" w:y="1"/>
      <w:rPr>
        <w:rStyle w:val="PageNumber"/>
      </w:rPr>
    </w:pPr>
  </w:p>
  <w:p w:rsidR="00680E8D" w:rsidRDefault="00680E8D">
    <w:pPr>
      <w:pStyle w:val="Footer"/>
      <w:rPr>
        <w:rFonts w:ascii="Arial" w:hAnsi="Arial"/>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680E8D" w:rsidRDefault="00680E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Footer"/>
      <w:framePr w:wrap="around" w:vAnchor="text" w:hAnchor="margin" w:xAlign="center" w:y="1"/>
      <w:rPr>
        <w:rStyle w:val="PageNumber"/>
      </w:rPr>
    </w:pPr>
  </w:p>
  <w:p w:rsidR="00680E8D" w:rsidRDefault="00680E8D"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CE34F9">
      <w:rPr>
        <w:rStyle w:val="PageNumber"/>
        <w:noProof/>
      </w:rPr>
      <w:t>244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36D" w:rsidRDefault="006A336D" w:rsidP="001F7F17">
      <w:pPr>
        <w:spacing w:after="0" w:line="240" w:lineRule="auto"/>
      </w:pPr>
      <w:r>
        <w:separator/>
      </w:r>
    </w:p>
  </w:footnote>
  <w:footnote w:type="continuationSeparator" w:id="0">
    <w:p w:rsidR="006A336D" w:rsidRDefault="006A336D" w:rsidP="001F7F17">
      <w:pPr>
        <w:spacing w:after="0" w:line="240" w:lineRule="auto"/>
      </w:pPr>
      <w:r>
        <w:continuationSeparator/>
      </w:r>
    </w:p>
  </w:footnote>
  <w:footnote w:id="1">
    <w:p w:rsidR="00680E8D" w:rsidRPr="00E521F6" w:rsidRDefault="00680E8D" w:rsidP="001F7F17">
      <w:pPr>
        <w:pStyle w:val="FootnoteText"/>
      </w:pPr>
      <w:r>
        <w:rPr>
          <w:rStyle w:val="FootnoteReference"/>
          <w:rFonts w:eastAsia="SimSun"/>
        </w:rPr>
        <w:footnoteRef/>
      </w:r>
      <w:r>
        <w:t xml:space="preserve"> </w:t>
      </w:r>
      <w:r w:rsidRPr="00E521F6">
        <w:t>Regulation (EU, Euratom) No 966/2012 of the European Parliament and of the Council of 25</w:t>
      </w:r>
      <w:r>
        <w:t>.</w:t>
      </w:r>
      <w:r w:rsidRPr="00E521F6">
        <w:t>10</w:t>
      </w:r>
      <w:r>
        <w:t>.</w:t>
      </w:r>
      <w:r w:rsidRPr="00E521F6">
        <w:t>2012, as amended by Regulation (EU, Euratom) No 2015/1929 of 28</w:t>
      </w:r>
      <w:r>
        <w:t>.10.</w:t>
      </w:r>
      <w:r w:rsidRPr="00E521F6">
        <w:t>2015.</w:t>
      </w:r>
    </w:p>
  </w:footnote>
  <w:footnote w:id="2">
    <w:p w:rsidR="00680E8D" w:rsidRPr="00661EF6" w:rsidRDefault="00680E8D">
      <w:pPr>
        <w:pStyle w:val="FootnoteText"/>
      </w:pPr>
      <w:r>
        <w:rPr>
          <w:rStyle w:val="FootnoteReference"/>
        </w:rPr>
        <w:footnoteRef/>
      </w:r>
      <w:r>
        <w:t xml:space="preserve"> </w:t>
      </w:r>
      <w:r w:rsidRPr="00B51339">
        <w:t>Establishing and strengthening inclusive political processes is a key target under the Sustainable Development Goal 16 and it is also promoted at the EU level with the Better regulation approach.</w:t>
      </w:r>
    </w:p>
  </w:footnote>
  <w:footnote w:id="3">
    <w:p w:rsidR="00680E8D" w:rsidRPr="00127AAE" w:rsidRDefault="00680E8D" w:rsidP="00D0198E">
      <w:pPr>
        <w:pStyle w:val="FootnoteText"/>
      </w:pPr>
      <w:r>
        <w:rPr>
          <w:rStyle w:val="FootnoteReference"/>
          <w:rFonts w:eastAsia="SimSun"/>
        </w:rPr>
        <w:footnoteRef/>
      </w:r>
      <w:r>
        <w:t xml:space="preserve"> </w:t>
      </w:r>
      <w:hyperlink r:id="rId1" w:history="1">
        <w:r w:rsidRPr="006563D5">
          <w:rPr>
            <w:rStyle w:val="Hyperlink"/>
            <w:rFonts w:eastAsia="SimSun"/>
          </w:rPr>
          <w:t>https://europass.cedefop.europa.eu/</w:t>
        </w:r>
      </w:hyperlink>
      <w:r>
        <w:t xml:space="preserve"> </w:t>
      </w:r>
    </w:p>
  </w:footnote>
  <w:footnote w:id="4">
    <w:p w:rsidR="00680E8D" w:rsidRPr="00127AAE" w:rsidRDefault="00680E8D" w:rsidP="006423BA">
      <w:pPr>
        <w:pStyle w:val="FootnoteText"/>
      </w:pPr>
      <w:r>
        <w:rPr>
          <w:rStyle w:val="FootnoteReference"/>
        </w:rPr>
        <w:footnoteRef/>
      </w:r>
      <w:r>
        <w:t xml:space="preserve"> </w:t>
      </w:r>
      <w:hyperlink r:id="rId2" w:history="1">
        <w:r w:rsidRPr="00181A0F">
          <w:rPr>
            <w:rStyle w:val="Hyperlink"/>
          </w:rPr>
          <w:t>https://ec.europa.eu/neighbourhood-enlargement/tenders/twinning_en</w:t>
        </w:r>
      </w:hyperlink>
      <w:r>
        <w:t xml:space="preserve"> </w:t>
      </w:r>
    </w:p>
  </w:footnote>
  <w:footnote w:id="5">
    <w:p w:rsidR="00680E8D" w:rsidRPr="00E437BE" w:rsidRDefault="00680E8D" w:rsidP="00D0198E">
      <w:pPr>
        <w:pStyle w:val="FootnoteText"/>
      </w:pPr>
      <w:r w:rsidRPr="00081C87">
        <w:rPr>
          <w:rStyle w:val="FootnoteReference"/>
        </w:rPr>
        <w:footnoteRef/>
      </w:r>
      <w:r w:rsidRPr="00081C87">
        <w:t xml:space="preserve"> The function as </w:t>
      </w:r>
      <w:r>
        <w:t>Beneficiary country</w:t>
      </w:r>
      <w:r w:rsidRPr="00081C87">
        <w:t xml:space="preserve"> NCP can be assumed by the NIPAC or PAO office.</w:t>
      </w:r>
    </w:p>
  </w:footnote>
  <w:footnote w:id="6">
    <w:p w:rsidR="00680E8D" w:rsidRDefault="00680E8D" w:rsidP="00D0198E">
      <w:pPr>
        <w:pStyle w:val="FootnoteText"/>
      </w:pPr>
      <w:r>
        <w:rPr>
          <w:rStyle w:val="FootnoteReference"/>
        </w:rPr>
        <w:footnoteRef/>
      </w:r>
      <w:r>
        <w:t xml:space="preserve"> It must be highlighted that depending on the specific needs additional indicators can be defined.</w:t>
      </w:r>
    </w:p>
  </w:footnote>
  <w:footnote w:id="7">
    <w:p w:rsidR="00680E8D" w:rsidRPr="00127AAE" w:rsidRDefault="00680E8D" w:rsidP="00D0198E">
      <w:pPr>
        <w:pStyle w:val="FootnoteText"/>
      </w:pPr>
      <w:r>
        <w:rPr>
          <w:rStyle w:val="FootnoteReference"/>
        </w:rPr>
        <w:footnoteRef/>
      </w:r>
      <w:r>
        <w:t xml:space="preserve"> </w:t>
      </w:r>
      <w:hyperlink r:id="rId3" w:history="1">
        <w:r w:rsidRPr="007A6A61">
          <w:rPr>
            <w:rStyle w:val="Hyperlink"/>
          </w:rPr>
          <w:t>http://ec.europa.eu/europeaid/funding/communication-and-visibility-manual-eu-external-actions_en</w:t>
        </w:r>
      </w:hyperlink>
    </w:p>
  </w:footnote>
  <w:footnote w:id="8">
    <w:p w:rsidR="00680E8D" w:rsidRPr="003B0831" w:rsidRDefault="00680E8D" w:rsidP="00D0198E">
      <w:pPr>
        <w:pStyle w:val="FootnoteText"/>
        <w:rPr>
          <w:lang w:val="en-US"/>
        </w:rPr>
      </w:pPr>
      <w:r>
        <w:rPr>
          <w:rStyle w:val="FootnoteReference"/>
        </w:rPr>
        <w:footnoteRef/>
      </w:r>
      <w:r>
        <w:t xml:space="preserve"> </w:t>
      </w:r>
      <w:r w:rsidRPr="009B04FE">
        <w:rPr>
          <w:snapToGrid w:val="0"/>
          <w:color w:val="000000"/>
          <w:lang w:eastAsia="en-US"/>
        </w:rPr>
        <w:t>TAIEX</w:t>
      </w:r>
      <w:r>
        <w:rPr>
          <w:snapToGrid w:val="0"/>
          <w:color w:val="000000"/>
          <w:lang w:eastAsia="en-US"/>
        </w:rPr>
        <w:t xml:space="preserve"> (</w:t>
      </w:r>
      <w:r w:rsidRPr="009B04FE">
        <w:rPr>
          <w:snapToGrid w:val="0"/>
          <w:color w:val="000000"/>
          <w:lang w:eastAsia="en-US"/>
        </w:rPr>
        <w:t>Technical Assistance Information Exchange</w:t>
      </w:r>
      <w:r>
        <w:rPr>
          <w:snapToGrid w:val="0"/>
          <w:color w:val="000000"/>
          <w:lang w:eastAsia="en-US"/>
        </w:rPr>
        <w:t>)</w:t>
      </w:r>
      <w:r w:rsidRPr="009B04FE">
        <w:rPr>
          <w:snapToGrid w:val="0"/>
          <w:color w:val="000000"/>
          <w:lang w:eastAsia="en-US"/>
        </w:rPr>
        <w:t xml:space="preserve"> is a facility for </w:t>
      </w:r>
      <w:r>
        <w:rPr>
          <w:snapToGrid w:val="0"/>
          <w:color w:val="000000"/>
          <w:lang w:eastAsia="en-US"/>
        </w:rPr>
        <w:t>short-term</w:t>
      </w:r>
      <w:r w:rsidRPr="009B04FE">
        <w:rPr>
          <w:snapToGrid w:val="0"/>
          <w:color w:val="000000"/>
          <w:lang w:eastAsia="en-US"/>
        </w:rPr>
        <w:t xml:space="preserve"> technical assistance on approximation/ implementation and enforcement, including the necessary administrative infrastructures, of the </w:t>
      </w:r>
      <w:r w:rsidRPr="005300AD">
        <w:rPr>
          <w:i/>
          <w:snapToGrid w:val="0"/>
          <w:color w:val="000000"/>
          <w:lang w:eastAsia="en-US"/>
        </w:rPr>
        <w:t>Union acquis</w:t>
      </w:r>
      <w:r w:rsidRPr="009B04FE">
        <w:rPr>
          <w:snapToGrid w:val="0"/>
          <w:color w:val="000000"/>
          <w:lang w:eastAsia="en-US"/>
        </w:rPr>
        <w:t xml:space="preserve">. </w:t>
      </w:r>
      <w:r>
        <w:rPr>
          <w:snapToGrid w:val="0"/>
          <w:color w:val="000000"/>
          <w:lang w:eastAsia="en-US"/>
        </w:rPr>
        <w:t>A</w:t>
      </w:r>
      <w:r w:rsidRPr="009B04FE">
        <w:rPr>
          <w:snapToGrid w:val="0"/>
          <w:color w:val="000000"/>
          <w:lang w:eastAsia="en-US"/>
        </w:rPr>
        <w:t xml:space="preserve">ll IPA and ENI countries </w:t>
      </w:r>
      <w:r>
        <w:rPr>
          <w:snapToGrid w:val="0"/>
          <w:color w:val="000000"/>
          <w:lang w:eastAsia="en-US"/>
        </w:rPr>
        <w:t xml:space="preserve">currently </w:t>
      </w:r>
      <w:r w:rsidRPr="009B04FE">
        <w:rPr>
          <w:snapToGrid w:val="0"/>
          <w:color w:val="000000"/>
          <w:lang w:eastAsia="en-US"/>
        </w:rPr>
        <w:t xml:space="preserve">benefit from TAIEX assistance. For more information, see </w:t>
      </w:r>
      <w:hyperlink r:id="rId4" w:history="1">
        <w:r w:rsidRPr="00F34ABF">
          <w:rPr>
            <w:rStyle w:val="Hyperlink"/>
          </w:rPr>
          <w:t>http://ec.europa.eu/taiex/</w:t>
        </w:r>
      </w:hyperlink>
      <w:r w:rsidRPr="001B3107">
        <w:t>.</w:t>
      </w:r>
    </w:p>
  </w:footnote>
  <w:footnote w:id="9">
    <w:p w:rsidR="00680E8D" w:rsidRPr="00127AAE" w:rsidRDefault="00680E8D" w:rsidP="00D0198E">
      <w:pPr>
        <w:pStyle w:val="FootnoteText"/>
      </w:pPr>
      <w:r>
        <w:rPr>
          <w:rStyle w:val="FootnoteReference"/>
        </w:rPr>
        <w:footnoteRef/>
      </w:r>
      <w:hyperlink r:id="rId5" w:history="1">
        <w:r w:rsidRPr="007A6A61">
          <w:rPr>
            <w:rStyle w:val="Hyperlink"/>
          </w:rPr>
          <w:t>http://ec.europa.eu/enlargement/pdf/financial_assistance/institution_building/privacy_statement_twinning_103994_en.pdf</w:t>
        </w:r>
      </w:hyperlink>
    </w:p>
  </w:footnote>
  <w:footnote w:id="10">
    <w:p w:rsidR="00680E8D" w:rsidRDefault="00680E8D" w:rsidP="00D0198E">
      <w:pPr>
        <w:pStyle w:val="FootnoteText"/>
      </w:pPr>
      <w:r>
        <w:rPr>
          <w:rStyle w:val="FootnoteReference"/>
          <w:rFonts w:eastAsia="SimSun"/>
        </w:rPr>
        <w:footnoteRef/>
      </w:r>
      <w:r>
        <w:t xml:space="preserve"> </w:t>
      </w:r>
      <w:r w:rsidRPr="000D54EB">
        <w:rPr>
          <w:color w:val="000000"/>
        </w:rPr>
        <w:t xml:space="preserve">The </w:t>
      </w:r>
      <w:r>
        <w:rPr>
          <w:color w:val="000000"/>
        </w:rPr>
        <w:t xml:space="preserve">European </w:t>
      </w:r>
      <w:r w:rsidRPr="000D54EB">
        <w:rPr>
          <w:color w:val="000000"/>
        </w:rPr>
        <w:t xml:space="preserve">Court of Auditors </w:t>
      </w:r>
      <w:r>
        <w:rPr>
          <w:color w:val="000000"/>
        </w:rPr>
        <w:t xml:space="preserve">(ECA) </w:t>
      </w:r>
      <w:r w:rsidRPr="000D54EB">
        <w:rPr>
          <w:color w:val="000000"/>
        </w:rPr>
        <w:t>is independent from the Commission. It is responsible for checking expenditure by the European Union regarding compliance with relevant legal provisions and principles, the soundness of financial management and the achievement of objectives.</w:t>
      </w:r>
    </w:p>
  </w:footnote>
  <w:footnote w:id="11">
    <w:p w:rsidR="00680E8D" w:rsidRDefault="00680E8D" w:rsidP="00D0198E">
      <w:pPr>
        <w:pStyle w:val="FootnoteText"/>
      </w:pPr>
      <w:r>
        <w:rPr>
          <w:rStyle w:val="FootnoteReference"/>
          <w:rFonts w:eastAsia="SimSun"/>
        </w:rPr>
        <w:footnoteRef/>
      </w:r>
      <w:r>
        <w:t xml:space="preserve"> The </w:t>
      </w:r>
      <w:r w:rsidRPr="000D54EB">
        <w:rPr>
          <w:color w:val="000000"/>
        </w:rPr>
        <w:t xml:space="preserve">European Anti-Fraud Office </w:t>
      </w:r>
      <w:r>
        <w:rPr>
          <w:color w:val="000000"/>
        </w:rPr>
        <w:t>(</w:t>
      </w:r>
      <w:r w:rsidRPr="000D54EB">
        <w:rPr>
          <w:color w:val="000000"/>
        </w:rPr>
        <w:t>OLAF</w:t>
      </w:r>
      <w:r>
        <w:rPr>
          <w:color w:val="000000"/>
        </w:rPr>
        <w:t>)</w:t>
      </w:r>
      <w:r w:rsidRPr="000D54EB">
        <w:rPr>
          <w:color w:val="000000"/>
        </w:rPr>
        <w:t xml:space="preserve"> is a Commission service, which has the objective of fighting fraud, corruption and any other irregular activity, including misconduct wi</w:t>
      </w:r>
      <w:r>
        <w:rPr>
          <w:color w:val="000000"/>
        </w:rPr>
        <w:t xml:space="preserve">thin the European Institutions. </w:t>
      </w:r>
      <w:r w:rsidRPr="000D54EB">
        <w:rPr>
          <w:color w:val="000000"/>
        </w:rPr>
        <w:t>OLAF achieves its mission by conducting internal and external investigation</w:t>
      </w:r>
      <w:r>
        <w:rPr>
          <w:color w:val="000000"/>
        </w:rPr>
        <w:t>s in full independence</w:t>
      </w:r>
      <w:r w:rsidRPr="000D54EB">
        <w:rPr>
          <w:color w:val="000000"/>
        </w:rPr>
        <w:t>.</w:t>
      </w:r>
    </w:p>
  </w:footnote>
  <w:footnote w:id="12">
    <w:p w:rsidR="00680E8D" w:rsidRPr="00FC7757" w:rsidRDefault="00680E8D" w:rsidP="00866A0B">
      <w:pPr>
        <w:pStyle w:val="FootnoteText"/>
      </w:pPr>
      <w:r>
        <w:rPr>
          <w:rStyle w:val="FootnoteReference"/>
          <w:rFonts w:eastAsia="SimSun"/>
        </w:rPr>
        <w:footnoteRef/>
      </w:r>
      <w:r>
        <w:t xml:space="preserve"> </w:t>
      </w:r>
      <w:r w:rsidRPr="00C2587E">
        <w:rPr>
          <w:color w:val="000000"/>
        </w:rPr>
        <w:t>Complete as appropriate</w:t>
      </w:r>
      <w:r>
        <w:rPr>
          <w:color w:val="000000"/>
        </w:rPr>
        <w:t>: Administrative Office, Programme Administration Office, or other.</w:t>
      </w:r>
    </w:p>
  </w:footnote>
  <w:footnote w:id="13">
    <w:p w:rsidR="00680E8D" w:rsidRPr="00D13CA2" w:rsidRDefault="00680E8D" w:rsidP="00866A0B">
      <w:pPr>
        <w:pStyle w:val="FootnoteText"/>
      </w:pPr>
      <w:r>
        <w:rPr>
          <w:rStyle w:val="FootnoteReference"/>
          <w:rFonts w:eastAsia="SimSun"/>
        </w:rPr>
        <w:footnoteRef/>
      </w:r>
      <w:r>
        <w:t xml:space="preserve"> In case of consortium of MS Partners.</w:t>
      </w:r>
    </w:p>
  </w:footnote>
  <w:footnote w:id="14">
    <w:p w:rsidR="00680E8D" w:rsidRPr="00565723" w:rsidRDefault="00680E8D" w:rsidP="00866A0B">
      <w:pPr>
        <w:pStyle w:val="FootnoteText"/>
      </w:pPr>
      <w:r>
        <w:rPr>
          <w:rStyle w:val="FootnoteReference"/>
          <w:rFonts w:eastAsia="SimSun"/>
        </w:rPr>
        <w:footnoteRef/>
      </w:r>
      <w:r>
        <w:t xml:space="preserve"> </w:t>
      </w:r>
      <w:r w:rsidRPr="00565723">
        <w:t>Should be</w:t>
      </w:r>
      <w:r>
        <w:t xml:space="preserve"> the</w:t>
      </w:r>
      <w:r w:rsidRPr="00565723">
        <w:t xml:space="preserve"> official registration address – postal/physical address is given in Article 5 – contact addresses</w:t>
      </w:r>
    </w:p>
  </w:footnote>
  <w:footnote w:id="15">
    <w:p w:rsidR="00680E8D" w:rsidRPr="00D13CA2" w:rsidRDefault="00680E8D" w:rsidP="00866A0B">
      <w:pPr>
        <w:pStyle w:val="FootnoteText"/>
      </w:pPr>
      <w:r>
        <w:rPr>
          <w:rStyle w:val="FootnoteReference"/>
          <w:rFonts w:eastAsia="SimSun"/>
        </w:rPr>
        <w:footnoteRef/>
      </w:r>
      <w:r>
        <w:t xml:space="preserve"> In case of consortium of MS Partners.</w:t>
      </w:r>
    </w:p>
  </w:footnote>
  <w:footnote w:id="16">
    <w:p w:rsidR="00680E8D" w:rsidRPr="00D13CA2" w:rsidRDefault="00680E8D" w:rsidP="00866A0B">
      <w:pPr>
        <w:pStyle w:val="FootnoteText"/>
      </w:pPr>
      <w:r>
        <w:rPr>
          <w:rStyle w:val="FootnoteReference"/>
          <w:rFonts w:eastAsia="SimSun"/>
        </w:rPr>
        <w:footnoteRef/>
      </w:r>
      <w:r>
        <w:t xml:space="preserve"> </w:t>
      </w:r>
      <w:r w:rsidRPr="00D13CA2">
        <w:t>Model mandate provided in Annex A8</w:t>
      </w:r>
      <w:r>
        <w:t>.</w:t>
      </w:r>
    </w:p>
  </w:footnote>
  <w:footnote w:id="17">
    <w:p w:rsidR="00680E8D" w:rsidRPr="00863538" w:rsidRDefault="00680E8D" w:rsidP="00866A0B">
      <w:pPr>
        <w:pStyle w:val="FootnoteText"/>
      </w:pPr>
      <w:r>
        <w:rPr>
          <w:rStyle w:val="FootnoteReference"/>
          <w:rFonts w:eastAsia="SimSun"/>
        </w:rPr>
        <w:footnoteRef/>
      </w:r>
      <w:r>
        <w:t xml:space="preserve"> Name of the Beneficiary and Beneficiary administration benefiting from the Twinning Grant Contract.</w:t>
      </w:r>
    </w:p>
  </w:footnote>
  <w:footnote w:id="18">
    <w:p w:rsidR="00680E8D" w:rsidRPr="00D13CA2" w:rsidRDefault="00680E8D" w:rsidP="00866A0B">
      <w:pPr>
        <w:pStyle w:val="FootnoteText"/>
      </w:pPr>
      <w:r>
        <w:rPr>
          <w:rStyle w:val="FootnoteReference"/>
          <w:rFonts w:eastAsia="SimSun"/>
        </w:rPr>
        <w:footnoteRef/>
      </w:r>
      <w:r>
        <w:t xml:space="preserve"> In case of consortium of Member State Partners.</w:t>
      </w:r>
    </w:p>
  </w:footnote>
  <w:footnote w:id="19">
    <w:p w:rsidR="00680E8D" w:rsidRPr="002774B4" w:rsidRDefault="00680E8D">
      <w:pPr>
        <w:pStyle w:val="FootnoteText"/>
        <w:rPr>
          <w:sz w:val="16"/>
          <w:szCs w:val="16"/>
        </w:rPr>
      </w:pPr>
      <w:r w:rsidRPr="002774B4">
        <w:rPr>
          <w:rStyle w:val="FootnoteReference"/>
          <w:sz w:val="16"/>
          <w:szCs w:val="16"/>
        </w:rPr>
        <w:footnoteRef/>
      </w:r>
      <w:r w:rsidRPr="002774B4">
        <w:rPr>
          <w:sz w:val="16"/>
          <w:szCs w:val="16"/>
        </w:rPr>
        <w:t xml:space="preserve"> In case the auditor will only be selected at a later stage this should be reflected under 5.2 with the wording: "Will be identified and notified later"</w:t>
      </w:r>
    </w:p>
  </w:footnote>
  <w:footnote w:id="20">
    <w:p w:rsidR="00680E8D" w:rsidRPr="009148C3" w:rsidRDefault="00680E8D" w:rsidP="00866A0B">
      <w:pPr>
        <w:pStyle w:val="FootnoteText"/>
      </w:pPr>
      <w:r w:rsidRPr="00D15482">
        <w:rPr>
          <w:rStyle w:val="FootnoteReference"/>
          <w:rFonts w:eastAsia="SimSun"/>
        </w:rPr>
        <w:footnoteRef/>
      </w:r>
      <w:r w:rsidRPr="00D15482">
        <w:t xml:space="preserve"> For IPA I-funded </w:t>
      </w:r>
      <w:r>
        <w:t>Twinning Grant Contract</w:t>
      </w:r>
      <w:r w:rsidRPr="00D15482">
        <w:t xml:space="preserve">s, </w:t>
      </w:r>
      <w:r>
        <w:t>t</w:t>
      </w:r>
      <w:r w:rsidRPr="00D15482">
        <w: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w:t>
      </w:r>
      <w:r>
        <w:t xml:space="preserve"> said</w:t>
      </w:r>
      <w:r w:rsidRPr="00D15482">
        <w:t xml:space="preserve"> IPA Implementing Regulation.</w:t>
      </w:r>
    </w:p>
  </w:footnote>
  <w:footnote w:id="21">
    <w:p w:rsidR="00680E8D" w:rsidRPr="00D13CA2" w:rsidRDefault="00680E8D" w:rsidP="00866A0B">
      <w:pPr>
        <w:pStyle w:val="FootnoteText"/>
      </w:pPr>
      <w:r>
        <w:rPr>
          <w:rStyle w:val="FootnoteReference"/>
          <w:rFonts w:eastAsia="SimSun"/>
        </w:rPr>
        <w:footnoteRef/>
      </w:r>
      <w:r>
        <w:t xml:space="preserve"> In case of consortium of Member States Projects.</w:t>
      </w:r>
    </w:p>
  </w:footnote>
  <w:footnote w:id="22">
    <w:p w:rsidR="00680E8D" w:rsidRPr="00D13CA2" w:rsidRDefault="00680E8D" w:rsidP="00866A0B">
      <w:pPr>
        <w:pStyle w:val="CommentText"/>
      </w:pPr>
      <w:r>
        <w:rPr>
          <w:rStyle w:val="FootnoteReference"/>
          <w:rFonts w:eastAsia="SimSun"/>
        </w:rPr>
        <w:footnoteRef/>
      </w:r>
      <w:r>
        <w:t xml:space="preserve"> Name of the individual(s) authorised to sign.</w:t>
      </w:r>
    </w:p>
  </w:footnote>
  <w:footnote w:id="23">
    <w:p w:rsidR="00680E8D" w:rsidRPr="00D13CA2" w:rsidRDefault="00680E8D" w:rsidP="00866A0B">
      <w:pPr>
        <w:pStyle w:val="CommentText"/>
      </w:pPr>
      <w:r>
        <w:rPr>
          <w:rStyle w:val="FootnoteReference"/>
          <w:rFonts w:eastAsia="SimSun"/>
        </w:rPr>
        <w:footnoteRef/>
      </w:r>
      <w:r>
        <w:t xml:space="preserve"> Name of the official(s) authorised to sign.</w:t>
      </w:r>
    </w:p>
  </w:footnote>
  <w:footnote w:id="24">
    <w:p w:rsidR="00680E8D" w:rsidRPr="004550EF" w:rsidRDefault="00680E8D" w:rsidP="00866A0B">
      <w:pPr>
        <w:pStyle w:val="FootnoteText"/>
      </w:pPr>
      <w:r>
        <w:rPr>
          <w:rStyle w:val="FootnoteReference"/>
          <w:rFonts w:eastAsia="SimSun"/>
        </w:rPr>
        <w:footnoteRef/>
      </w:r>
      <w:r>
        <w:t xml:space="preserve"> Title of the individual(s) authorised to sign.</w:t>
      </w:r>
    </w:p>
  </w:footnote>
  <w:footnote w:id="25">
    <w:p w:rsidR="00680E8D" w:rsidRPr="004550EF" w:rsidRDefault="00680E8D" w:rsidP="00866A0B">
      <w:pPr>
        <w:pStyle w:val="FootnoteText"/>
      </w:pPr>
      <w:r>
        <w:rPr>
          <w:rStyle w:val="FootnoteReference"/>
          <w:rFonts w:eastAsia="SimSun"/>
        </w:rPr>
        <w:footnoteRef/>
      </w:r>
      <w:r>
        <w:t xml:space="preserve"> Title of the official(s) authorised to sign.</w:t>
      </w:r>
    </w:p>
  </w:footnote>
  <w:footnote w:id="26">
    <w:p w:rsidR="00680E8D" w:rsidRPr="00D13CA2" w:rsidRDefault="00680E8D" w:rsidP="00866A0B">
      <w:pPr>
        <w:pStyle w:val="CommentText"/>
      </w:pPr>
      <w:r>
        <w:rPr>
          <w:rStyle w:val="FootnoteReference"/>
          <w:rFonts w:eastAsia="SimSun"/>
        </w:rPr>
        <w:footnoteRef/>
      </w:r>
      <w:r>
        <w:t xml:space="preserve"> Name of the official(s) authorised to sign.</w:t>
      </w:r>
    </w:p>
  </w:footnote>
  <w:footnote w:id="27">
    <w:p w:rsidR="00680E8D" w:rsidRPr="004550EF" w:rsidRDefault="00680E8D" w:rsidP="00866A0B">
      <w:pPr>
        <w:pStyle w:val="FootnoteText"/>
      </w:pPr>
      <w:r>
        <w:rPr>
          <w:rStyle w:val="FootnoteReference"/>
          <w:rFonts w:eastAsia="SimSun"/>
        </w:rPr>
        <w:footnoteRef/>
      </w:r>
      <w:r>
        <w:t xml:space="preserve"> Title of the official(s) authorised to sign.</w:t>
      </w:r>
    </w:p>
  </w:footnote>
  <w:footnote w:id="28">
    <w:p w:rsidR="00680E8D" w:rsidRPr="00D13CA2" w:rsidRDefault="00680E8D" w:rsidP="00D0198E">
      <w:pPr>
        <w:pStyle w:val="FootnoteText"/>
      </w:pPr>
      <w:r>
        <w:rPr>
          <w:rStyle w:val="FootnoteReference"/>
          <w:rFonts w:eastAsia="SimSun"/>
        </w:rPr>
        <w:t>*</w:t>
      </w:r>
      <w:r>
        <w:t xml:space="preserve"> D</w:t>
      </w:r>
      <w:r w:rsidRPr="00D13CA2">
        <w:t>elete as appropriate</w:t>
      </w:r>
      <w:r>
        <w:t>.</w:t>
      </w:r>
    </w:p>
  </w:footnote>
  <w:footnote w:id="29">
    <w:p w:rsidR="00680E8D" w:rsidRPr="0000698B" w:rsidRDefault="00680E8D" w:rsidP="00D0198E">
      <w:pPr>
        <w:pStyle w:val="FootnoteText"/>
      </w:pPr>
      <w:r>
        <w:rPr>
          <w:rStyle w:val="FootnoteReference"/>
        </w:rPr>
        <w:footnoteRef/>
      </w:r>
      <w:r>
        <w:tab/>
      </w:r>
      <w:r w:rsidRPr="00934AC8">
        <w:t>For the purpose of this annex, the term "origin" is defined in chapter 2 of Regulation (EC) No 450/2008 of the European Parliament and of the Council of 23 April 2008 laying down the EU Customs Code (Modernised Customs Code).</w:t>
      </w:r>
    </w:p>
  </w:footnote>
  <w:footnote w:id="30">
    <w:p w:rsidR="00680E8D" w:rsidRPr="00757EE3" w:rsidRDefault="00680E8D" w:rsidP="00D0198E">
      <w:pPr>
        <w:pStyle w:val="FootnoteText"/>
      </w:pPr>
      <w:r>
        <w:rPr>
          <w:rStyle w:val="FootnoteReference"/>
        </w:rPr>
        <w:footnoteRef/>
      </w:r>
      <w:r>
        <w:tab/>
        <w:t xml:space="preserve">Under the CIR (i.e. not IPA I) and the EDF supplies may </w:t>
      </w:r>
      <w:r w:rsidRPr="00757EE3">
        <w:t xml:space="preserve">originate from any country </w:t>
      </w:r>
      <w:r>
        <w:t xml:space="preserve">if </w:t>
      </w:r>
      <w:r w:rsidRPr="00757EE3">
        <w:t xml:space="preserve">the </w:t>
      </w:r>
      <w:r>
        <w:t xml:space="preserve">amount of the </w:t>
      </w:r>
      <w:r w:rsidRPr="00757EE3">
        <w:t xml:space="preserve">supplies to be </w:t>
      </w:r>
      <w:r>
        <w:t xml:space="preserve">procured </w:t>
      </w:r>
      <w:r w:rsidRPr="00757EE3">
        <w:t xml:space="preserve">is below </w:t>
      </w:r>
      <w:r>
        <w:t>100.000 € per purchase</w:t>
      </w:r>
      <w:r w:rsidRPr="00757EE3">
        <w:t>.</w:t>
      </w:r>
      <w:r>
        <w:t xml:space="preserve"> </w:t>
      </w:r>
    </w:p>
  </w:footnote>
  <w:footnote w:id="31">
    <w:p w:rsidR="00680E8D" w:rsidRDefault="00680E8D" w:rsidP="00D0198E">
      <w:pPr>
        <w:pStyle w:val="FootnoteText"/>
        <w:ind w:left="720" w:hanging="720"/>
      </w:pPr>
      <w:r>
        <w:rPr>
          <w:rStyle w:val="FootnoteReference"/>
        </w:rPr>
        <w:footnoteRef/>
      </w:r>
      <w:r>
        <w:rPr>
          <w:rStyle w:val="FootnoteReference"/>
        </w:rPr>
        <w:tab/>
      </w:r>
      <w:r w:rsidRPr="00066D56">
        <w:t>Please do not forget to send a copy of this letter to the entities mentioned in Article 5(1) of the Special Conditions of the</w:t>
      </w:r>
      <w:r w:rsidRPr="008D64CB">
        <w:rPr>
          <w:color w:val="000000"/>
          <w:lang w:eastAsia="zh-CN"/>
        </w:rPr>
        <w:t xml:space="preserve"> </w:t>
      </w:r>
      <w:r w:rsidRPr="00DC75DC">
        <w:rPr>
          <w:color w:val="000000"/>
          <w:lang w:eastAsia="zh-CN"/>
        </w:rPr>
        <w:t xml:space="preserve">Twinning </w:t>
      </w:r>
      <w:r>
        <w:rPr>
          <w:color w:val="000000"/>
          <w:lang w:eastAsia="zh-CN"/>
        </w:rPr>
        <w:t>Grant C</w:t>
      </w:r>
      <w:r w:rsidRPr="00DC75DC">
        <w:rPr>
          <w:color w:val="000000"/>
          <w:lang w:eastAsia="zh-CN"/>
        </w:rPr>
        <w:t>ontract</w:t>
      </w:r>
      <w:r w:rsidRPr="00066D56">
        <w:t>, if any.</w:t>
      </w:r>
    </w:p>
  </w:footnote>
  <w:footnote w:id="32">
    <w:p w:rsidR="00680E8D" w:rsidRPr="009977C0" w:rsidRDefault="00680E8D" w:rsidP="00D0198E">
      <w:pPr>
        <w:pStyle w:val="FootnoteText"/>
      </w:pPr>
      <w:r>
        <w:rPr>
          <w:rStyle w:val="FootnoteReference"/>
        </w:rPr>
        <w:footnoteRef/>
      </w:r>
      <w:r>
        <w:t xml:space="preserve"> </w:t>
      </w:r>
      <w:r w:rsidRPr="00F00A53">
        <w:tab/>
      </w:r>
      <w:r>
        <w:t>In case of consortium of MSPs. A delegated body for handling payments might have been agreed by the parties.</w:t>
      </w:r>
    </w:p>
  </w:footnote>
  <w:footnote w:id="33">
    <w:p w:rsidR="00680E8D" w:rsidRPr="00CD3840" w:rsidRDefault="00680E8D" w:rsidP="00D0198E">
      <w:pPr>
        <w:pStyle w:val="FootnoteText"/>
      </w:pPr>
      <w:r>
        <w:rPr>
          <w:rStyle w:val="FootnoteReference"/>
        </w:rPr>
        <w:footnoteRef/>
      </w:r>
      <w:r>
        <w:t xml:space="preserve">              In case a different bank account has to be used a new </w:t>
      </w:r>
      <w:r w:rsidRPr="00CD3840">
        <w:t>financial identification form</w:t>
      </w:r>
      <w:r>
        <w:t xml:space="preserve"> has to be timely submitted.</w:t>
      </w:r>
    </w:p>
  </w:footnote>
  <w:footnote w:id="34">
    <w:p w:rsidR="00680E8D" w:rsidRPr="000F59B0" w:rsidRDefault="00680E8D" w:rsidP="00D0198E">
      <w:pPr>
        <w:ind w:left="284" w:hanging="284"/>
        <w:jc w:val="both"/>
        <w:rPr>
          <w:sz w:val="20"/>
        </w:rPr>
      </w:pPr>
      <w:r w:rsidRPr="000F59B0">
        <w:rPr>
          <w:rStyle w:val="FootnoteReference"/>
          <w:sz w:val="20"/>
        </w:rPr>
        <w:footnoteRef/>
      </w:r>
      <w:r w:rsidRPr="000F59B0">
        <w:rPr>
          <w:sz w:val="20"/>
        </w:rPr>
        <w:tab/>
      </w:r>
      <w:r w:rsidRPr="007338F0">
        <w:rPr>
          <w:rFonts w:ascii="Times New Roman" w:eastAsia="Times New Roman" w:hAnsi="Times New Roman" w:cs="Times New Roman"/>
          <w:sz w:val="20"/>
          <w:szCs w:val="20"/>
          <w:lang w:eastAsia="en-GB"/>
        </w:rPr>
        <w:t>Directive 2006/43 of the European Parliament and of the Council of 17 May 2006 on statutory audits of annual accounts and consolidated accounts, amending Council Directives 78/660/EEC and 83/349/EEC and repealing Council Directive 84/253 EEC.</w:t>
      </w:r>
    </w:p>
    <w:p w:rsidR="00680E8D" w:rsidRPr="000F59B0" w:rsidRDefault="00680E8D" w:rsidP="00D0198E">
      <w:pPr>
        <w:pStyle w:val="FootnoteText"/>
      </w:pPr>
    </w:p>
  </w:footnote>
  <w:footnote w:id="35">
    <w:p w:rsidR="00680E8D" w:rsidRPr="00D15721" w:rsidRDefault="00680E8D" w:rsidP="00D0198E">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36">
    <w:p w:rsidR="00680E8D" w:rsidRPr="00D1298D" w:rsidRDefault="00680E8D" w:rsidP="003947FF">
      <w:pPr>
        <w:pStyle w:val="FootnoteText"/>
      </w:pPr>
      <w:r>
        <w:rPr>
          <w:rStyle w:val="FootnoteReference"/>
          <w:rFonts w:eastAsia="SimSun"/>
        </w:rPr>
        <w:footnoteRef/>
      </w:r>
      <w:r>
        <w:t xml:space="preserve"> </w:t>
      </w:r>
      <w:hyperlink r:id="rId6" w:history="1">
        <w:r w:rsidRPr="00213AFC">
          <w:rPr>
            <w:rStyle w:val="Hyperlink"/>
          </w:rPr>
          <w:t>http://ec.europa.eu/europeaid/diem-rates-applicable-eu-funded-external-aid-contracts-17032017_en</w:t>
        </w:r>
      </w:hyperlink>
      <w:r>
        <w:t xml:space="preserve"> </w:t>
      </w:r>
    </w:p>
  </w:footnote>
  <w:footnote w:id="37">
    <w:p w:rsidR="00680E8D" w:rsidRPr="00D1298D" w:rsidRDefault="00680E8D" w:rsidP="003947FF">
      <w:pPr>
        <w:pStyle w:val="FootnoteText"/>
      </w:pPr>
      <w:r>
        <w:rPr>
          <w:rStyle w:val="FootnoteReference"/>
          <w:rFonts w:eastAsia="SimSun"/>
        </w:rPr>
        <w:footnoteRef/>
      </w:r>
      <w:r>
        <w:t xml:space="preserve"> </w:t>
      </w:r>
      <w:hyperlink r:id="rId7" w:history="1">
        <w:r w:rsidRPr="00213AFC">
          <w:rPr>
            <w:rStyle w:val="Hyperlink"/>
          </w:rPr>
          <w:t>http://ec.europa.eu/europeaid/diem-rates-applicable-eu-funded-external-aid-contracts-17032017_en</w:t>
        </w:r>
      </w:hyperlink>
      <w:r>
        <w:t xml:space="preserve"> </w:t>
      </w:r>
    </w:p>
  </w:footnote>
  <w:footnote w:id="38">
    <w:p w:rsidR="00680E8D" w:rsidRDefault="00680E8D" w:rsidP="003947FF">
      <w:pPr>
        <w:pStyle w:val="FootnoteText"/>
      </w:pPr>
      <w:r>
        <w:rPr>
          <w:rStyle w:val="FootnoteReference"/>
          <w:rFonts w:eastAsia="SimSun"/>
        </w:rPr>
        <w:footnoteRef/>
      </w:r>
      <w:r>
        <w:t xml:space="preserve"> Except for travel costs financed under IPA1</w:t>
      </w:r>
    </w:p>
  </w:footnote>
  <w:footnote w:id="39">
    <w:p w:rsidR="00680E8D" w:rsidRDefault="00680E8D" w:rsidP="00D0198E">
      <w:pPr>
        <w:pStyle w:val="FootnoteText"/>
        <w:ind w:left="284" w:hanging="284"/>
      </w:pPr>
      <w:r>
        <w:rPr>
          <w:rStyle w:val="FootnoteReference"/>
        </w:rPr>
        <w:footnoteRef/>
      </w:r>
      <w:r>
        <w:rPr>
          <w:vertAlign w:val="superscript"/>
        </w:rPr>
        <w:t xml:space="preserve"> </w:t>
      </w:r>
      <w:r>
        <w:rPr>
          <w:vertAlign w:val="superscript"/>
        </w:rPr>
        <w:tab/>
      </w:r>
      <w:r>
        <w:t>To be completed by the RTA.</w:t>
      </w:r>
    </w:p>
  </w:footnote>
  <w:footnote w:id="40">
    <w:p w:rsidR="00680E8D" w:rsidRPr="00CC6598" w:rsidRDefault="00680E8D">
      <w:pPr>
        <w:pStyle w:val="FootnoteText"/>
      </w:pPr>
      <w:r>
        <w:rPr>
          <w:rStyle w:val="FootnoteReference"/>
        </w:rPr>
        <w:footnoteRef/>
      </w:r>
      <w:r>
        <w:t xml:space="preserve"> For Twinning Light the project Fiche should be detailed as it will form an annex to the Twinning Light Grant Contract together with the selected Member State proposal. T</w:t>
      </w:r>
      <w:r w:rsidRPr="006806E6">
        <w: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41">
    <w:p w:rsidR="00680E8D" w:rsidRPr="00C10FF9" w:rsidRDefault="00680E8D" w:rsidP="00EE710C">
      <w:r w:rsidRPr="008D57A2">
        <w:rPr>
          <w:rStyle w:val="FootnoteReference"/>
          <w:sz w:val="20"/>
        </w:rPr>
        <w:footnoteRef/>
      </w:r>
      <w:r w:rsidRPr="008D57A2">
        <w:rPr>
          <w:sz w:val="20"/>
          <w:szCs w:val="20"/>
        </w:rPr>
        <w:t xml:space="preserve"> </w:t>
      </w:r>
      <w:hyperlink r:id="rId8" w:history="1">
        <w:r w:rsidRPr="008D57A2">
          <w:rPr>
            <w:rStyle w:val="Hyperlink"/>
            <w:sz w:val="20"/>
          </w:rPr>
          <w:t>https://europass.cedefop.europa.eu/en/documents/curriculum-vitae</w:t>
        </w:r>
      </w:hyperlink>
    </w:p>
  </w:footnote>
  <w:footnote w:id="42">
    <w:p w:rsidR="00680E8D" w:rsidRPr="00C10FF9" w:rsidRDefault="00680E8D" w:rsidP="00EE710C">
      <w:r w:rsidRPr="008D57A2">
        <w:rPr>
          <w:rStyle w:val="FootnoteReference"/>
          <w:sz w:val="20"/>
        </w:rPr>
        <w:footnoteRef/>
      </w:r>
      <w:r w:rsidRPr="008D57A2">
        <w:rPr>
          <w:sz w:val="20"/>
          <w:szCs w:val="20"/>
        </w:rPr>
        <w:t xml:space="preserve"> </w:t>
      </w:r>
      <w:hyperlink r:id="rId9" w:history="1">
        <w:r w:rsidRPr="008D57A2">
          <w:rPr>
            <w:rStyle w:val="Hyperlink"/>
            <w:sz w:val="20"/>
          </w:rPr>
          <w:t>https://europass.cedefop.europa.eu/en/documents/curriculum-vitae</w:t>
        </w:r>
      </w:hyperlink>
    </w:p>
  </w:footnote>
  <w:footnote w:id="43">
    <w:p w:rsidR="00680E8D" w:rsidRPr="006D7613" w:rsidRDefault="00680E8D">
      <w:pPr>
        <w:pStyle w:val="FootnoteText"/>
      </w:pPr>
      <w:r>
        <w:rPr>
          <w:rStyle w:val="FootnoteReference"/>
        </w:rPr>
        <w:footnoteRef/>
      </w:r>
      <w:r>
        <w:t xml:space="preserve"> </w:t>
      </w:r>
      <w:r w:rsidRPr="006D7613">
        <w:t>It should be noted that the Member State and Beneficiary country Project Leaders in their own right can agree not to deliver an extensive narrative report to the Steering Committee every quarter but only bi-annually.</w:t>
      </w:r>
    </w:p>
  </w:footnote>
  <w:footnote w:id="44">
    <w:p w:rsidR="00680E8D" w:rsidRPr="00854C2A" w:rsidRDefault="00680E8D"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45">
    <w:p w:rsidR="00680E8D" w:rsidRDefault="00680E8D" w:rsidP="001A78F7">
      <w:pPr>
        <w:pStyle w:val="FootnoteText"/>
        <w:rPr>
          <w:sz w:val="18"/>
        </w:rPr>
      </w:pPr>
      <w:r>
        <w:rPr>
          <w:rStyle w:val="FootnoteReference"/>
          <w:rFonts w:eastAsia="SimSun"/>
        </w:rPr>
        <w:footnoteRef/>
      </w:r>
      <w:r>
        <w:t xml:space="preserve"> </w:t>
      </w:r>
      <w:r w:rsidRPr="003D59A2">
        <w:t>"</w:t>
      </w:r>
      <w:r w:rsidRPr="003D59A2">
        <w:rPr>
          <w:sz w:val="18"/>
        </w:rPr>
        <w:t>The Contracting Authority communicates the choice of the selected Twinning pa</w:t>
      </w:r>
      <w:r>
        <w:rPr>
          <w:sz w:val="18"/>
        </w:rPr>
        <w:t>rtner at the latest within two</w:t>
      </w:r>
      <w:r w:rsidRPr="003D59A2">
        <w:rPr>
          <w:sz w:val="18"/>
        </w:rPr>
        <w:t xml:space="preserve"> weeks after the d</w:t>
      </w:r>
      <w:r>
        <w:rPr>
          <w:sz w:val="18"/>
        </w:rPr>
        <w:t>ate of the selection meetings", as per page</w:t>
      </w:r>
      <w:r w:rsidRPr="003D59A2">
        <w:rPr>
          <w:sz w:val="18"/>
        </w:rPr>
        <w:t xml:space="preserve"> 40 of the Twi</w:t>
      </w:r>
      <w:r>
        <w:rPr>
          <w:sz w:val="18"/>
        </w:rPr>
        <w:t>n</w:t>
      </w:r>
      <w:r w:rsidRPr="003D59A2">
        <w:rPr>
          <w:sz w:val="18"/>
        </w:rPr>
        <w:t>ning Manual</w:t>
      </w:r>
      <w:r>
        <w:rPr>
          <w:sz w:val="18"/>
        </w:rPr>
        <w:t>.</w:t>
      </w:r>
    </w:p>
    <w:p w:rsidR="00680E8D" w:rsidRPr="00651B29" w:rsidRDefault="00680E8D" w:rsidP="001A78F7">
      <w:pPr>
        <w:pStyle w:val="FootnoteText"/>
      </w:pPr>
    </w:p>
  </w:footnote>
  <w:footnote w:id="46">
    <w:p w:rsidR="00680E8D" w:rsidRPr="00B4368A" w:rsidRDefault="00680E8D" w:rsidP="002B7EC1">
      <w:pPr>
        <w:pStyle w:val="FootnoteText"/>
        <w:rPr>
          <w:sz w:val="18"/>
          <w:szCs w:val="18"/>
        </w:rPr>
      </w:pPr>
      <w:r w:rsidRPr="00B4368A">
        <w:rPr>
          <w:rStyle w:val="FootnoteReference"/>
          <w:sz w:val="18"/>
          <w:szCs w:val="18"/>
        </w:rPr>
        <w:footnoteRef/>
      </w:r>
      <w:r w:rsidRPr="00B4368A">
        <w:rPr>
          <w:sz w:val="18"/>
          <w:szCs w:val="18"/>
        </w:rPr>
        <w:t xml:space="preserve"> This template has been drafted on the basis of the Template included in the "Communication and Visibility Manual for European Union External Actions" 2010</w:t>
      </w:r>
    </w:p>
  </w:footnote>
  <w:footnote w:id="47">
    <w:p w:rsidR="00680E8D" w:rsidRPr="00B4368A" w:rsidRDefault="00680E8D"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48">
    <w:p w:rsidR="00680E8D" w:rsidRPr="00B4368A" w:rsidRDefault="00680E8D" w:rsidP="00453D76">
      <w:pPr>
        <w:pStyle w:val="FootnoteText"/>
        <w:rPr>
          <w:sz w:val="16"/>
          <w:szCs w:val="16"/>
        </w:rPr>
      </w:pPr>
      <w:r w:rsidRPr="00B4368A">
        <w:rPr>
          <w:rStyle w:val="FootnoteReference"/>
          <w:sz w:val="18"/>
          <w:szCs w:val="18"/>
        </w:rPr>
        <w:footnoteRef/>
      </w:r>
      <w:r w:rsidRPr="00B4368A">
        <w:rPr>
          <w:sz w:val="18"/>
          <w:szCs w:val="18"/>
        </w:rPr>
        <w:t xml:space="preserve"> "Communication and Visibility Manual for European Union External Actions" 2010, which </w:t>
      </w:r>
      <w:r>
        <w:rPr>
          <w:sz w:val="18"/>
          <w:szCs w:val="18"/>
        </w:rPr>
        <w:t>is currently undergoing a revision process.</w:t>
      </w:r>
      <w:r w:rsidRPr="00B4368A">
        <w:rPr>
          <w:sz w:val="18"/>
          <w:szCs w:val="18"/>
        </w:rPr>
        <w:t xml:space="preserve"> </w:t>
      </w:r>
      <w:r>
        <w:rPr>
          <w:sz w:val="18"/>
          <w:szCs w:val="18"/>
        </w:rPr>
        <w:t xml:space="preserve">A </w:t>
      </w:r>
      <w:r w:rsidRPr="00B4368A">
        <w:rPr>
          <w:sz w:val="18"/>
          <w:szCs w:val="18"/>
        </w:rPr>
        <w:t xml:space="preserve">new document </w:t>
      </w:r>
      <w:r>
        <w:rPr>
          <w:sz w:val="18"/>
          <w:szCs w:val="18"/>
        </w:rPr>
        <w:t xml:space="preserve">replacing the Manual could be released </w:t>
      </w:r>
      <w:r w:rsidRPr="00B4368A">
        <w:rPr>
          <w:sz w:val="18"/>
          <w:szCs w:val="18"/>
        </w:rPr>
        <w:t>during the course of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Pr="001343D5" w:rsidRDefault="00680E8D" w:rsidP="006B35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BodyTex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8D" w:rsidRDefault="00680E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8">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3F21875"/>
    <w:multiLevelType w:val="singleLevel"/>
    <w:tmpl w:val="34BA10A2"/>
    <w:lvl w:ilvl="0">
      <w:numFmt w:val="bullet"/>
      <w:lvlText w:val="-"/>
      <w:lvlJc w:val="left"/>
      <w:pPr>
        <w:tabs>
          <w:tab w:val="num" w:pos="360"/>
        </w:tabs>
        <w:ind w:left="360" w:hanging="360"/>
      </w:pPr>
      <w:rPr>
        <w:rFonts w:hint="default"/>
      </w:rPr>
    </w:lvl>
  </w:abstractNum>
  <w:abstractNum w:abstractNumId="13">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9">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8">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0D49679C"/>
    <w:multiLevelType w:val="singleLevel"/>
    <w:tmpl w:val="0409000F"/>
    <w:lvl w:ilvl="0">
      <w:start w:val="1"/>
      <w:numFmt w:val="decimal"/>
      <w:lvlText w:val="%1."/>
      <w:lvlJc w:val="left"/>
      <w:pPr>
        <w:tabs>
          <w:tab w:val="num" w:pos="360"/>
        </w:tabs>
        <w:ind w:left="360" w:hanging="360"/>
      </w:pPr>
    </w:lvl>
  </w:abstractNum>
  <w:abstractNum w:abstractNumId="32">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3">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6">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7">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4">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6B13256"/>
    <w:multiLevelType w:val="singleLevel"/>
    <w:tmpl w:val="FFFFFFFF"/>
    <w:lvl w:ilvl="0">
      <w:numFmt w:val="decimal"/>
      <w:lvlText w:val="*"/>
      <w:lvlJc w:val="left"/>
      <w:rPr>
        <w:rFonts w:cs="Times New Roman"/>
      </w:rPr>
    </w:lvl>
  </w:abstractNum>
  <w:abstractNum w:abstractNumId="49">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1">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4">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5">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8">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1">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7">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68">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69">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2">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3">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4">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77">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4">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6">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87">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4">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5">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6">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97">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8">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99">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1">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2">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4">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07">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09">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16">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7">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18">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1">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28">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1">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2">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6">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7">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43">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8">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1">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2">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3">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5">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56">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59">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3">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65">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1">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2">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73">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74">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75">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7">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86">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7">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88">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91">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4">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8">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1">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02">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3">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04">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05">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07">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9">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nsid w:val="6A7B388F"/>
    <w:multiLevelType w:val="hybridMultilevel"/>
    <w:tmpl w:val="AFBE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7">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2">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23">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6">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32">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4">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5">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36">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7">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8">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4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1">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42">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43">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4">
    <w:nsid w:val="79A46896"/>
    <w:multiLevelType w:val="singleLevel"/>
    <w:tmpl w:val="0409000F"/>
    <w:lvl w:ilvl="0">
      <w:start w:val="1"/>
      <w:numFmt w:val="decimal"/>
      <w:lvlText w:val="%1."/>
      <w:lvlJc w:val="left"/>
      <w:pPr>
        <w:tabs>
          <w:tab w:val="num" w:pos="360"/>
        </w:tabs>
        <w:ind w:left="360" w:hanging="360"/>
      </w:pPr>
    </w:lvl>
  </w:abstractNum>
  <w:abstractNum w:abstractNumId="245">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6">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47">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8">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9">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1">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53">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4">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55">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8"/>
  </w:num>
  <w:num w:numId="3">
    <w:abstractNumId w:val="81"/>
  </w:num>
  <w:num w:numId="4">
    <w:abstractNumId w:val="241"/>
  </w:num>
  <w:num w:numId="5">
    <w:abstractNumId w:val="98"/>
  </w:num>
  <w:num w:numId="6">
    <w:abstractNumId w:val="96"/>
  </w:num>
  <w:num w:numId="7">
    <w:abstractNumId w:val="190"/>
  </w:num>
  <w:num w:numId="8">
    <w:abstractNumId w:val="207"/>
  </w:num>
  <w:num w:numId="9">
    <w:abstractNumId w:val="136"/>
  </w:num>
  <w:num w:numId="10">
    <w:abstractNumId w:val="198"/>
  </w:num>
  <w:num w:numId="11">
    <w:abstractNumId w:val="66"/>
  </w:num>
  <w:num w:numId="12">
    <w:abstractNumId w:val="137"/>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22"/>
  </w:num>
  <w:num w:numId="16">
    <w:abstractNumId w:val="50"/>
  </w:num>
  <w:num w:numId="17">
    <w:abstractNumId w:val="56"/>
  </w:num>
  <w:num w:numId="18">
    <w:abstractNumId w:val="128"/>
  </w:num>
  <w:num w:numId="19">
    <w:abstractNumId w:val="76"/>
  </w:num>
  <w:num w:numId="20">
    <w:abstractNumId w:val="75"/>
  </w:num>
  <w:num w:numId="21">
    <w:abstractNumId w:val="246"/>
  </w:num>
  <w:num w:numId="22">
    <w:abstractNumId w:val="129"/>
  </w:num>
  <w:num w:numId="23">
    <w:abstractNumId w:val="26"/>
  </w:num>
  <w:num w:numId="24">
    <w:abstractNumId w:val="132"/>
  </w:num>
  <w:num w:numId="25">
    <w:abstractNumId w:val="187"/>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57"/>
  </w:num>
  <w:num w:numId="28">
    <w:abstractNumId w:val="39"/>
  </w:num>
  <w:num w:numId="29">
    <w:abstractNumId w:val="144"/>
  </w:num>
  <w:num w:numId="30">
    <w:abstractNumId w:val="145"/>
  </w:num>
  <w:num w:numId="31">
    <w:abstractNumId w:val="140"/>
  </w:num>
  <w:num w:numId="32">
    <w:abstractNumId w:val="179"/>
  </w:num>
  <w:num w:numId="33">
    <w:abstractNumId w:val="55"/>
  </w:num>
  <w:num w:numId="34">
    <w:abstractNumId w:val="252"/>
  </w:num>
  <w:num w:numId="35">
    <w:abstractNumId w:val="104"/>
  </w:num>
  <w:num w:numId="36">
    <w:abstractNumId w:val="209"/>
  </w:num>
  <w:num w:numId="37">
    <w:abstractNumId w:val="28"/>
  </w:num>
  <w:num w:numId="38">
    <w:abstractNumId w:val="122"/>
  </w:num>
  <w:num w:numId="39">
    <w:abstractNumId w:val="255"/>
  </w:num>
  <w:num w:numId="40">
    <w:abstractNumId w:val="60"/>
  </w:num>
  <w:num w:numId="41">
    <w:abstractNumId w:val="223"/>
  </w:num>
  <w:num w:numId="42">
    <w:abstractNumId w:val="69"/>
  </w:num>
  <w:num w:numId="43">
    <w:abstractNumId w:val="88"/>
  </w:num>
  <w:num w:numId="44">
    <w:abstractNumId w:val="84"/>
  </w:num>
  <w:num w:numId="45">
    <w:abstractNumId w:val="253"/>
  </w:num>
  <w:num w:numId="46">
    <w:abstractNumId w:val="211"/>
  </w:num>
  <w:num w:numId="47">
    <w:abstractNumId w:val="148"/>
  </w:num>
  <w:num w:numId="48">
    <w:abstractNumId w:val="5"/>
  </w:num>
  <w:num w:numId="49">
    <w:abstractNumId w:val="70"/>
  </w:num>
  <w:num w:numId="50">
    <w:abstractNumId w:val="107"/>
  </w:num>
  <w:num w:numId="51">
    <w:abstractNumId w:val="8"/>
  </w:num>
  <w:num w:numId="52">
    <w:abstractNumId w:val="44"/>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4"/>
  </w:num>
  <w:num w:numId="55">
    <w:abstractNumId w:val="102"/>
  </w:num>
  <w:num w:numId="56">
    <w:abstractNumId w:val="90"/>
  </w:num>
  <w:num w:numId="57">
    <w:abstractNumId w:val="213"/>
  </w:num>
  <w:num w:numId="58">
    <w:abstractNumId w:val="225"/>
  </w:num>
  <w:num w:numId="59">
    <w:abstractNumId w:val="230"/>
  </w:num>
  <w:num w:numId="60">
    <w:abstractNumId w:val="121"/>
  </w:num>
  <w:num w:numId="61">
    <w:abstractNumId w:val="205"/>
  </w:num>
  <w:num w:numId="62">
    <w:abstractNumId w:val="65"/>
  </w:num>
  <w:num w:numId="63">
    <w:abstractNumId w:val="77"/>
  </w:num>
  <w:num w:numId="64">
    <w:abstractNumId w:val="92"/>
  </w:num>
  <w:num w:numId="65">
    <w:abstractNumId w:val="237"/>
  </w:num>
  <w:num w:numId="66">
    <w:abstractNumId w:val="124"/>
  </w:num>
  <w:num w:numId="67">
    <w:abstractNumId w:val="227"/>
  </w:num>
  <w:num w:numId="68">
    <w:abstractNumId w:val="125"/>
  </w:num>
  <w:num w:numId="69">
    <w:abstractNumId w:val="13"/>
  </w:num>
  <w:num w:numId="70">
    <w:abstractNumId w:val="9"/>
  </w:num>
  <w:num w:numId="71">
    <w:abstractNumId w:val="248"/>
  </w:num>
  <w:num w:numId="72">
    <w:abstractNumId w:val="171"/>
  </w:num>
  <w:num w:numId="73">
    <w:abstractNumId w:val="14"/>
  </w:num>
  <w:num w:numId="74">
    <w:abstractNumId w:val="191"/>
  </w:num>
  <w:num w:numId="75">
    <w:abstractNumId w:val="126"/>
  </w:num>
  <w:num w:numId="76">
    <w:abstractNumId w:val="175"/>
  </w:num>
  <w:num w:numId="77">
    <w:abstractNumId w:val="73"/>
  </w:num>
  <w:num w:numId="78">
    <w:abstractNumId w:val="146"/>
  </w:num>
  <w:num w:numId="79">
    <w:abstractNumId w:val="199"/>
  </w:num>
  <w:num w:numId="80">
    <w:abstractNumId w:val="67"/>
  </w:num>
  <w:num w:numId="81">
    <w:abstractNumId w:val="41"/>
  </w:num>
  <w:num w:numId="82">
    <w:abstractNumId w:val="3"/>
  </w:num>
  <w:num w:numId="83">
    <w:abstractNumId w:val="229"/>
  </w:num>
  <w:num w:numId="84">
    <w:abstractNumId w:val="152"/>
  </w:num>
  <w:num w:numId="85">
    <w:abstractNumId w:val="141"/>
  </w:num>
  <w:num w:numId="86">
    <w:abstractNumId w:val="249"/>
  </w:num>
  <w:num w:numId="87">
    <w:abstractNumId w:val="239"/>
  </w:num>
  <w:num w:numId="88">
    <w:abstractNumId w:val="166"/>
  </w:num>
  <w:num w:numId="89">
    <w:abstractNumId w:val="151"/>
  </w:num>
  <w:num w:numId="90">
    <w:abstractNumId w:val="196"/>
  </w:num>
  <w:num w:numId="91">
    <w:abstractNumId w:val="89"/>
  </w:num>
  <w:num w:numId="92">
    <w:abstractNumId w:val="16"/>
  </w:num>
  <w:num w:numId="93">
    <w:abstractNumId w:val="242"/>
  </w:num>
  <w:num w:numId="94">
    <w:abstractNumId w:val="138"/>
  </w:num>
  <w:num w:numId="95">
    <w:abstractNumId w:val="106"/>
  </w:num>
  <w:num w:numId="96">
    <w:abstractNumId w:val="208"/>
  </w:num>
  <w:num w:numId="97">
    <w:abstractNumId w:val="159"/>
  </w:num>
  <w:num w:numId="98">
    <w:abstractNumId w:val="217"/>
  </w:num>
  <w:num w:numId="99">
    <w:abstractNumId w:val="23"/>
  </w:num>
  <w:num w:numId="100">
    <w:abstractNumId w:val="22"/>
  </w:num>
  <w:num w:numId="101">
    <w:abstractNumId w:val="167"/>
  </w:num>
  <w:num w:numId="102">
    <w:abstractNumId w:val="168"/>
  </w:num>
  <w:num w:numId="103">
    <w:abstractNumId w:val="163"/>
  </w:num>
  <w:num w:numId="104">
    <w:abstractNumId w:val="78"/>
  </w:num>
  <w:num w:numId="105">
    <w:abstractNumId w:val="143"/>
  </w:num>
  <w:num w:numId="106">
    <w:abstractNumId w:val="250"/>
  </w:num>
  <w:num w:numId="107">
    <w:abstractNumId w:val="80"/>
  </w:num>
  <w:num w:numId="108">
    <w:abstractNumId w:val="68"/>
  </w:num>
  <w:num w:numId="109">
    <w:abstractNumId w:val="15"/>
  </w:num>
  <w:num w:numId="110">
    <w:abstractNumId w:val="113"/>
  </w:num>
  <w:num w:numId="111">
    <w:abstractNumId w:val="51"/>
  </w:num>
  <w:num w:numId="112">
    <w:abstractNumId w:val="216"/>
  </w:num>
  <w:num w:numId="113">
    <w:abstractNumId w:val="154"/>
  </w:num>
  <w:num w:numId="114">
    <w:abstractNumId w:val="2"/>
  </w:num>
  <w:num w:numId="115">
    <w:abstractNumId w:val="4"/>
  </w:num>
  <w:num w:numId="116">
    <w:abstractNumId w:val="29"/>
  </w:num>
  <w:num w:numId="117">
    <w:abstractNumId w:val="156"/>
  </w:num>
  <w:num w:numId="118">
    <w:abstractNumId w:val="240"/>
  </w:num>
  <w:num w:numId="119">
    <w:abstractNumId w:val="99"/>
  </w:num>
  <w:num w:numId="120">
    <w:abstractNumId w:val="251"/>
  </w:num>
  <w:num w:numId="121">
    <w:abstractNumId w:val="1"/>
    <w:lvlOverride w:ilvl="0">
      <w:lvl w:ilvl="0">
        <w:start w:val="1"/>
        <w:numFmt w:val="bullet"/>
        <w:lvlText w:val="–"/>
        <w:legacy w:legacy="1" w:legacySpace="0" w:legacyIndent="284"/>
        <w:lvlJc w:val="left"/>
        <w:pPr>
          <w:ind w:left="284" w:hanging="284"/>
        </w:pPr>
      </w:lvl>
    </w:lvlOverride>
  </w:num>
  <w:num w:numId="122">
    <w:abstractNumId w:val="174"/>
  </w:num>
  <w:num w:numId="123">
    <w:abstractNumId w:val="12"/>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3"/>
  </w:num>
  <w:num w:numId="126">
    <w:abstractNumId w:val="127"/>
  </w:num>
  <w:num w:numId="127">
    <w:abstractNumId w:val="202"/>
  </w:num>
  <w:num w:numId="128">
    <w:abstractNumId w:val="91"/>
  </w:num>
  <w:num w:numId="129">
    <w:abstractNumId w:val="6"/>
  </w:num>
  <w:num w:numId="130">
    <w:abstractNumId w:val="37"/>
  </w:num>
  <w:num w:numId="131">
    <w:abstractNumId w:val="11"/>
  </w:num>
  <w:num w:numId="132">
    <w:abstractNumId w:val="59"/>
  </w:num>
  <w:num w:numId="133">
    <w:abstractNumId w:val="42"/>
  </w:num>
  <w:num w:numId="134">
    <w:abstractNumId w:val="1"/>
    <w:lvlOverride w:ilvl="0">
      <w:lvl w:ilvl="0">
        <w:start w:val="2"/>
        <w:numFmt w:val="bullet"/>
        <w:lvlText w:val="-"/>
        <w:legacy w:legacy="1" w:legacySpace="0" w:legacyIndent="360"/>
        <w:lvlJc w:val="left"/>
        <w:pPr>
          <w:ind w:left="360" w:hanging="360"/>
        </w:pPr>
      </w:lvl>
    </w:lvlOverride>
  </w:num>
  <w:num w:numId="135">
    <w:abstractNumId w:val="139"/>
  </w:num>
  <w:num w:numId="136">
    <w:abstractNumId w:val="54"/>
  </w:num>
  <w:num w:numId="137">
    <w:abstractNumId w:val="72"/>
  </w:num>
  <w:num w:numId="138">
    <w:abstractNumId w:val="62"/>
  </w:num>
  <w:num w:numId="139">
    <w:abstractNumId w:val="236"/>
  </w:num>
  <w:num w:numId="140">
    <w:abstractNumId w:val="45"/>
  </w:num>
  <w:num w:numId="141">
    <w:abstractNumId w:val="176"/>
  </w:num>
  <w:num w:numId="142">
    <w:abstractNumId w:val="186"/>
  </w:num>
  <w:num w:numId="143">
    <w:abstractNumId w:val="130"/>
  </w:num>
  <w:num w:numId="144">
    <w:abstractNumId w:val="147"/>
  </w:num>
  <w:num w:numId="145">
    <w:abstractNumId w:val="46"/>
  </w:num>
  <w:num w:numId="146">
    <w:abstractNumId w:val="243"/>
  </w:num>
  <w:num w:numId="147">
    <w:abstractNumId w:val="33"/>
  </w:num>
  <w:num w:numId="148">
    <w:abstractNumId w:val="193"/>
  </w:num>
  <w:num w:numId="149">
    <w:abstractNumId w:val="244"/>
  </w:num>
  <w:num w:numId="150">
    <w:abstractNumId w:val="134"/>
  </w:num>
  <w:num w:numId="151">
    <w:abstractNumId w:val="254"/>
  </w:num>
  <w:num w:numId="152">
    <w:abstractNumId w:val="103"/>
  </w:num>
  <w:num w:numId="153">
    <w:abstractNumId w:val="169"/>
  </w:num>
  <w:num w:numId="154">
    <w:abstractNumId w:val="162"/>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0"/>
  </w:num>
  <w:num w:numId="157">
    <w:abstractNumId w:val="177"/>
  </w:num>
  <w:num w:numId="158">
    <w:abstractNumId w:val="87"/>
  </w:num>
  <w:num w:numId="159">
    <w:abstractNumId w:val="201"/>
  </w:num>
  <w:num w:numId="160">
    <w:abstractNumId w:val="94"/>
  </w:num>
  <w:num w:numId="161">
    <w:abstractNumId w:val="64"/>
  </w:num>
  <w:num w:numId="162">
    <w:abstractNumId w:val="24"/>
  </w:num>
  <w:num w:numId="163">
    <w:abstractNumId w:val="34"/>
  </w:num>
  <w:num w:numId="164">
    <w:abstractNumId w:val="30"/>
  </w:num>
  <w:num w:numId="165">
    <w:abstractNumId w:val="170"/>
  </w:num>
  <w:num w:numId="166">
    <w:abstractNumId w:val="142"/>
  </w:num>
  <w:num w:numId="167">
    <w:abstractNumId w:val="63"/>
  </w:num>
  <w:num w:numId="168">
    <w:abstractNumId w:val="232"/>
  </w:num>
  <w:num w:numId="169">
    <w:abstractNumId w:val="135"/>
  </w:num>
  <w:num w:numId="170">
    <w:abstractNumId w:val="233"/>
  </w:num>
  <w:num w:numId="171">
    <w:abstractNumId w:val="203"/>
  </w:num>
  <w:num w:numId="172">
    <w:abstractNumId w:val="21"/>
  </w:num>
  <w:num w:numId="173">
    <w:abstractNumId w:val="160"/>
  </w:num>
  <w:num w:numId="174">
    <w:abstractNumId w:val="31"/>
  </w:num>
  <w:num w:numId="175">
    <w:abstractNumId w:val="10"/>
  </w:num>
  <w:num w:numId="176">
    <w:abstractNumId w:val="116"/>
  </w:num>
  <w:num w:numId="177">
    <w:abstractNumId w:val="61"/>
  </w:num>
  <w:num w:numId="178">
    <w:abstractNumId w:val="40"/>
  </w:num>
  <w:num w:numId="179">
    <w:abstractNumId w:val="48"/>
  </w:num>
  <w:num w:numId="180">
    <w:abstractNumId w:val="82"/>
  </w:num>
  <w:num w:numId="181">
    <w:abstractNumId w:val="215"/>
  </w:num>
  <w:num w:numId="182">
    <w:abstractNumId w:val="47"/>
  </w:num>
  <w:num w:numId="183">
    <w:abstractNumId w:val="228"/>
  </w:num>
  <w:num w:numId="184">
    <w:abstractNumId w:val="118"/>
  </w:num>
  <w:num w:numId="185">
    <w:abstractNumId w:val="133"/>
  </w:num>
  <w:num w:numId="186">
    <w:abstractNumId w:val="101"/>
  </w:num>
  <w:num w:numId="187">
    <w:abstractNumId w:val="221"/>
  </w:num>
  <w:num w:numId="188">
    <w:abstractNumId w:val="238"/>
  </w:num>
  <w:num w:numId="189">
    <w:abstractNumId w:val="178"/>
  </w:num>
  <w:num w:numId="190">
    <w:abstractNumId w:val="25"/>
  </w:num>
  <w:num w:numId="191">
    <w:abstractNumId w:val="226"/>
  </w:num>
  <w:num w:numId="192">
    <w:abstractNumId w:val="189"/>
  </w:num>
  <w:num w:numId="193">
    <w:abstractNumId w:val="164"/>
  </w:num>
  <w:num w:numId="194">
    <w:abstractNumId w:val="219"/>
  </w:num>
  <w:num w:numId="195">
    <w:abstractNumId w:val="120"/>
  </w:num>
  <w:num w:numId="196">
    <w:abstractNumId w:val="38"/>
  </w:num>
  <w:num w:numId="197">
    <w:abstractNumId w:val="20"/>
  </w:num>
  <w:num w:numId="198">
    <w:abstractNumId w:val="165"/>
  </w:num>
  <w:num w:numId="199">
    <w:abstractNumId w:val="198"/>
    <w:lvlOverride w:ilvl="0">
      <w:startOverride w:val="1"/>
    </w:lvlOverride>
  </w:num>
  <w:num w:numId="20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2"/>
  </w:num>
  <w:num w:numId="202">
    <w:abstractNumId w:val="109"/>
  </w:num>
  <w:num w:numId="203">
    <w:abstractNumId w:val="183"/>
  </w:num>
  <w:num w:numId="204">
    <w:abstractNumId w:val="220"/>
  </w:num>
  <w:num w:numId="205">
    <w:abstractNumId w:val="153"/>
  </w:num>
  <w:num w:numId="20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7"/>
  </w:num>
  <w:num w:numId="209">
    <w:abstractNumId w:val="110"/>
  </w:num>
  <w:num w:numId="210">
    <w:abstractNumId w:val="192"/>
  </w:num>
  <w:num w:numId="2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9"/>
  </w:num>
  <w:num w:numId="213">
    <w:abstractNumId w:val="52"/>
  </w:num>
  <w:num w:numId="214">
    <w:abstractNumId w:val="245"/>
  </w:num>
  <w:num w:numId="215">
    <w:abstractNumId w:val="74"/>
  </w:num>
  <w:num w:numId="216">
    <w:abstractNumId w:val="184"/>
  </w:num>
  <w:num w:numId="217">
    <w:abstractNumId w:val="180"/>
  </w:num>
  <w:num w:numId="218">
    <w:abstractNumId w:val="85"/>
  </w:num>
  <w:num w:numId="219">
    <w:abstractNumId w:val="83"/>
  </w:num>
  <w:num w:numId="220">
    <w:abstractNumId w:val="18"/>
  </w:num>
  <w:num w:numId="221">
    <w:abstractNumId w:val="32"/>
  </w:num>
  <w:num w:numId="222">
    <w:abstractNumId w:val="36"/>
  </w:num>
  <w:num w:numId="223">
    <w:abstractNumId w:val="206"/>
  </w:num>
  <w:num w:numId="224">
    <w:abstractNumId w:val="158"/>
  </w:num>
  <w:num w:numId="225">
    <w:abstractNumId w:val="71"/>
  </w:num>
  <w:num w:numId="226">
    <w:abstractNumId w:val="204"/>
  </w:num>
  <w:num w:numId="227">
    <w:abstractNumId w:val="35"/>
  </w:num>
  <w:num w:numId="228">
    <w:abstractNumId w:val="19"/>
  </w:num>
  <w:num w:numId="229">
    <w:abstractNumId w:val="115"/>
  </w:num>
  <w:num w:numId="230">
    <w:abstractNumId w:val="173"/>
  </w:num>
  <w:num w:numId="231">
    <w:abstractNumId w:val="117"/>
  </w:num>
  <w:num w:numId="232">
    <w:abstractNumId w:val="93"/>
  </w:num>
  <w:num w:numId="233">
    <w:abstractNumId w:val="231"/>
  </w:num>
  <w:num w:numId="234">
    <w:abstractNumId w:val="119"/>
  </w:num>
  <w:num w:numId="235">
    <w:abstractNumId w:val="247"/>
  </w:num>
  <w:num w:numId="236">
    <w:abstractNumId w:val="49"/>
  </w:num>
  <w:num w:numId="237">
    <w:abstractNumId w:val="97"/>
  </w:num>
  <w:num w:numId="238">
    <w:abstractNumId w:val="57"/>
  </w:num>
  <w:num w:numId="239">
    <w:abstractNumId w:val="7"/>
  </w:num>
  <w:num w:numId="240">
    <w:abstractNumId w:val="53"/>
  </w:num>
  <w:num w:numId="241">
    <w:abstractNumId w:val="185"/>
  </w:num>
  <w:num w:numId="242">
    <w:abstractNumId w:val="86"/>
  </w:num>
  <w:num w:numId="243">
    <w:abstractNumId w:val="235"/>
  </w:num>
  <w:num w:numId="244">
    <w:abstractNumId w:val="95"/>
  </w:num>
  <w:num w:numId="245">
    <w:abstractNumId w:val="181"/>
  </w:num>
  <w:num w:numId="246">
    <w:abstractNumId w:val="111"/>
  </w:num>
  <w:num w:numId="247">
    <w:abstractNumId w:val="194"/>
  </w:num>
  <w:num w:numId="248">
    <w:abstractNumId w:val="188"/>
  </w:num>
  <w:num w:numId="249">
    <w:abstractNumId w:val="161"/>
  </w:num>
  <w:num w:numId="250">
    <w:abstractNumId w:val="224"/>
  </w:num>
  <w:num w:numId="251">
    <w:abstractNumId w:val="234"/>
  </w:num>
  <w:num w:numId="252">
    <w:abstractNumId w:val="17"/>
  </w:num>
  <w:num w:numId="253">
    <w:abstractNumId w:val="131"/>
  </w:num>
  <w:num w:numId="254">
    <w:abstractNumId w:val="155"/>
  </w:num>
  <w:num w:numId="255">
    <w:abstractNumId w:val="100"/>
  </w:num>
  <w:num w:numId="256">
    <w:abstractNumId w:val="27"/>
  </w:num>
  <w:num w:numId="257">
    <w:abstractNumId w:val="43"/>
  </w:num>
  <w:num w:numId="258">
    <w:abstractNumId w:val="149"/>
  </w:num>
  <w:num w:numId="259">
    <w:abstractNumId w:val="172"/>
  </w:num>
  <w:num w:numId="260">
    <w:abstractNumId w:val="58"/>
  </w:num>
  <w:num w:numId="261">
    <w:abstractNumId w:val="195"/>
  </w:num>
  <w:num w:numId="262">
    <w:abstractNumId w:val="210"/>
  </w:num>
  <w:num w:numId="263">
    <w:abstractNumId w:val="218"/>
  </w:num>
  <w:num w:numId="264">
    <w:abstractNumId w:val="112"/>
  </w:num>
  <w:num w:numId="265">
    <w:abstractNumId w:val="214"/>
  </w:num>
  <w:num w:numId="266">
    <w:abstractNumId w:val="21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F17"/>
    <w:rsid w:val="000079EC"/>
    <w:rsid w:val="00014A2F"/>
    <w:rsid w:val="0001559E"/>
    <w:rsid w:val="00015BCC"/>
    <w:rsid w:val="00020265"/>
    <w:rsid w:val="00020994"/>
    <w:rsid w:val="00027597"/>
    <w:rsid w:val="0004022D"/>
    <w:rsid w:val="000433E9"/>
    <w:rsid w:val="000473B7"/>
    <w:rsid w:val="0005419B"/>
    <w:rsid w:val="0006210F"/>
    <w:rsid w:val="00065FA9"/>
    <w:rsid w:val="0006663E"/>
    <w:rsid w:val="00074E80"/>
    <w:rsid w:val="00077D99"/>
    <w:rsid w:val="00081C87"/>
    <w:rsid w:val="00090D85"/>
    <w:rsid w:val="000942A4"/>
    <w:rsid w:val="00094800"/>
    <w:rsid w:val="00095B33"/>
    <w:rsid w:val="000960B0"/>
    <w:rsid w:val="00096496"/>
    <w:rsid w:val="00097FEB"/>
    <w:rsid w:val="000A1043"/>
    <w:rsid w:val="000A46F2"/>
    <w:rsid w:val="000A48EC"/>
    <w:rsid w:val="000A4BF3"/>
    <w:rsid w:val="000A5813"/>
    <w:rsid w:val="000B7EEE"/>
    <w:rsid w:val="000C0FA8"/>
    <w:rsid w:val="000D0699"/>
    <w:rsid w:val="000E18D5"/>
    <w:rsid w:val="000E6E8D"/>
    <w:rsid w:val="000E6ECC"/>
    <w:rsid w:val="000F2D82"/>
    <w:rsid w:val="00105B29"/>
    <w:rsid w:val="00105CFE"/>
    <w:rsid w:val="00110DC6"/>
    <w:rsid w:val="001137FA"/>
    <w:rsid w:val="00127A4F"/>
    <w:rsid w:val="0013042C"/>
    <w:rsid w:val="001319E3"/>
    <w:rsid w:val="001329AD"/>
    <w:rsid w:val="00134455"/>
    <w:rsid w:val="001345AE"/>
    <w:rsid w:val="00135E99"/>
    <w:rsid w:val="0014067C"/>
    <w:rsid w:val="00144762"/>
    <w:rsid w:val="001451CE"/>
    <w:rsid w:val="001473B0"/>
    <w:rsid w:val="001628B5"/>
    <w:rsid w:val="00162FB4"/>
    <w:rsid w:val="001635A2"/>
    <w:rsid w:val="00171406"/>
    <w:rsid w:val="001803D7"/>
    <w:rsid w:val="0018159A"/>
    <w:rsid w:val="00181AE3"/>
    <w:rsid w:val="001824E3"/>
    <w:rsid w:val="0019381A"/>
    <w:rsid w:val="00194034"/>
    <w:rsid w:val="001A0BE4"/>
    <w:rsid w:val="001A6ADB"/>
    <w:rsid w:val="001A78F7"/>
    <w:rsid w:val="001B0535"/>
    <w:rsid w:val="001B21F8"/>
    <w:rsid w:val="001B490E"/>
    <w:rsid w:val="001C0D52"/>
    <w:rsid w:val="001C1400"/>
    <w:rsid w:val="001C184C"/>
    <w:rsid w:val="001D43B7"/>
    <w:rsid w:val="001E09F3"/>
    <w:rsid w:val="001E1191"/>
    <w:rsid w:val="001E40BC"/>
    <w:rsid w:val="001E49F7"/>
    <w:rsid w:val="001E6041"/>
    <w:rsid w:val="001F4C55"/>
    <w:rsid w:val="001F5228"/>
    <w:rsid w:val="001F5CAC"/>
    <w:rsid w:val="001F7ACE"/>
    <w:rsid w:val="001F7F17"/>
    <w:rsid w:val="00210A5E"/>
    <w:rsid w:val="0022078A"/>
    <w:rsid w:val="00230E88"/>
    <w:rsid w:val="00233EFD"/>
    <w:rsid w:val="00236DBF"/>
    <w:rsid w:val="00242B94"/>
    <w:rsid w:val="0024340B"/>
    <w:rsid w:val="00245E7D"/>
    <w:rsid w:val="00246B35"/>
    <w:rsid w:val="00266F7E"/>
    <w:rsid w:val="0027576F"/>
    <w:rsid w:val="00275B40"/>
    <w:rsid w:val="002774B4"/>
    <w:rsid w:val="0028208E"/>
    <w:rsid w:val="00282520"/>
    <w:rsid w:val="0028291B"/>
    <w:rsid w:val="002834CC"/>
    <w:rsid w:val="002835A4"/>
    <w:rsid w:val="0028452E"/>
    <w:rsid w:val="002948B2"/>
    <w:rsid w:val="002B0127"/>
    <w:rsid w:val="002B512C"/>
    <w:rsid w:val="002B6E86"/>
    <w:rsid w:val="002B73C9"/>
    <w:rsid w:val="002B7EC1"/>
    <w:rsid w:val="002C1D4D"/>
    <w:rsid w:val="002C52A3"/>
    <w:rsid w:val="002C542A"/>
    <w:rsid w:val="002C7CC1"/>
    <w:rsid w:val="002D0CC7"/>
    <w:rsid w:val="002D1AE8"/>
    <w:rsid w:val="002D1B58"/>
    <w:rsid w:val="002D20DB"/>
    <w:rsid w:val="002D432C"/>
    <w:rsid w:val="002D434E"/>
    <w:rsid w:val="002D71AC"/>
    <w:rsid w:val="002E2814"/>
    <w:rsid w:val="002E7F76"/>
    <w:rsid w:val="002F2605"/>
    <w:rsid w:val="002F499E"/>
    <w:rsid w:val="002F6A45"/>
    <w:rsid w:val="002F701E"/>
    <w:rsid w:val="00306B5C"/>
    <w:rsid w:val="00306EE5"/>
    <w:rsid w:val="0030730B"/>
    <w:rsid w:val="00310532"/>
    <w:rsid w:val="00310D21"/>
    <w:rsid w:val="003202F5"/>
    <w:rsid w:val="003209C1"/>
    <w:rsid w:val="00325664"/>
    <w:rsid w:val="00326FDC"/>
    <w:rsid w:val="0033029F"/>
    <w:rsid w:val="003356F2"/>
    <w:rsid w:val="00340A4D"/>
    <w:rsid w:val="00340AFB"/>
    <w:rsid w:val="003419E4"/>
    <w:rsid w:val="003471CF"/>
    <w:rsid w:val="00353B55"/>
    <w:rsid w:val="003626FF"/>
    <w:rsid w:val="00387F76"/>
    <w:rsid w:val="003904FF"/>
    <w:rsid w:val="003947FF"/>
    <w:rsid w:val="00395899"/>
    <w:rsid w:val="003A68D9"/>
    <w:rsid w:val="003B43ED"/>
    <w:rsid w:val="003C1929"/>
    <w:rsid w:val="003C4245"/>
    <w:rsid w:val="003C4338"/>
    <w:rsid w:val="003C5938"/>
    <w:rsid w:val="003D17CC"/>
    <w:rsid w:val="003D54EE"/>
    <w:rsid w:val="003D581C"/>
    <w:rsid w:val="003E030F"/>
    <w:rsid w:val="003E1398"/>
    <w:rsid w:val="003F1275"/>
    <w:rsid w:val="003F39BD"/>
    <w:rsid w:val="003F5629"/>
    <w:rsid w:val="003F7083"/>
    <w:rsid w:val="00403305"/>
    <w:rsid w:val="00413771"/>
    <w:rsid w:val="0041775C"/>
    <w:rsid w:val="004315C5"/>
    <w:rsid w:val="00433496"/>
    <w:rsid w:val="00435EA4"/>
    <w:rsid w:val="0044153B"/>
    <w:rsid w:val="004459B4"/>
    <w:rsid w:val="00446C9B"/>
    <w:rsid w:val="00447A91"/>
    <w:rsid w:val="0045232C"/>
    <w:rsid w:val="00453D76"/>
    <w:rsid w:val="00456104"/>
    <w:rsid w:val="0046089D"/>
    <w:rsid w:val="004643E4"/>
    <w:rsid w:val="0047411C"/>
    <w:rsid w:val="00475E77"/>
    <w:rsid w:val="004807E2"/>
    <w:rsid w:val="00484E2D"/>
    <w:rsid w:val="00486081"/>
    <w:rsid w:val="004906E6"/>
    <w:rsid w:val="004A1150"/>
    <w:rsid w:val="004A2C96"/>
    <w:rsid w:val="004A7B12"/>
    <w:rsid w:val="004A7E78"/>
    <w:rsid w:val="004B472C"/>
    <w:rsid w:val="004C4D95"/>
    <w:rsid w:val="004C514A"/>
    <w:rsid w:val="004C7117"/>
    <w:rsid w:val="004D0F24"/>
    <w:rsid w:val="004D321E"/>
    <w:rsid w:val="004D3D01"/>
    <w:rsid w:val="004E657E"/>
    <w:rsid w:val="004E78AE"/>
    <w:rsid w:val="004F17BF"/>
    <w:rsid w:val="004F1CD8"/>
    <w:rsid w:val="004F2C4C"/>
    <w:rsid w:val="004F5562"/>
    <w:rsid w:val="00500524"/>
    <w:rsid w:val="00502DA6"/>
    <w:rsid w:val="00507458"/>
    <w:rsid w:val="005118FA"/>
    <w:rsid w:val="00520D35"/>
    <w:rsid w:val="00527181"/>
    <w:rsid w:val="005300AD"/>
    <w:rsid w:val="00530B3A"/>
    <w:rsid w:val="005374BC"/>
    <w:rsid w:val="00540373"/>
    <w:rsid w:val="00547039"/>
    <w:rsid w:val="005556E3"/>
    <w:rsid w:val="0055715B"/>
    <w:rsid w:val="00560AC0"/>
    <w:rsid w:val="00560C75"/>
    <w:rsid w:val="0056224D"/>
    <w:rsid w:val="00564E59"/>
    <w:rsid w:val="00592617"/>
    <w:rsid w:val="0059473F"/>
    <w:rsid w:val="00596344"/>
    <w:rsid w:val="005975F2"/>
    <w:rsid w:val="005A1616"/>
    <w:rsid w:val="005A292C"/>
    <w:rsid w:val="005A2E46"/>
    <w:rsid w:val="005A37B5"/>
    <w:rsid w:val="005B7B10"/>
    <w:rsid w:val="005C07A5"/>
    <w:rsid w:val="005C0F63"/>
    <w:rsid w:val="005C1D47"/>
    <w:rsid w:val="005C575F"/>
    <w:rsid w:val="005C5C46"/>
    <w:rsid w:val="005D15AA"/>
    <w:rsid w:val="005E3180"/>
    <w:rsid w:val="005F550D"/>
    <w:rsid w:val="00601DFE"/>
    <w:rsid w:val="00615385"/>
    <w:rsid w:val="006158F3"/>
    <w:rsid w:val="00615D02"/>
    <w:rsid w:val="00625A5B"/>
    <w:rsid w:val="00625ED4"/>
    <w:rsid w:val="00626B91"/>
    <w:rsid w:val="006337CD"/>
    <w:rsid w:val="0063434A"/>
    <w:rsid w:val="00635656"/>
    <w:rsid w:val="00635D1D"/>
    <w:rsid w:val="00640F01"/>
    <w:rsid w:val="006423BA"/>
    <w:rsid w:val="006460D1"/>
    <w:rsid w:val="006469DE"/>
    <w:rsid w:val="00650214"/>
    <w:rsid w:val="00661EF6"/>
    <w:rsid w:val="006738CF"/>
    <w:rsid w:val="00676BA9"/>
    <w:rsid w:val="006806E6"/>
    <w:rsid w:val="00680E8D"/>
    <w:rsid w:val="00684B97"/>
    <w:rsid w:val="00691665"/>
    <w:rsid w:val="00695CDF"/>
    <w:rsid w:val="006A28C6"/>
    <w:rsid w:val="006A336D"/>
    <w:rsid w:val="006A4D27"/>
    <w:rsid w:val="006B0769"/>
    <w:rsid w:val="006B1013"/>
    <w:rsid w:val="006B3558"/>
    <w:rsid w:val="006B5DB4"/>
    <w:rsid w:val="006B67E0"/>
    <w:rsid w:val="006B7E2F"/>
    <w:rsid w:val="006C51F0"/>
    <w:rsid w:val="006D07EE"/>
    <w:rsid w:val="006D35FD"/>
    <w:rsid w:val="006D3A61"/>
    <w:rsid w:val="006D7613"/>
    <w:rsid w:val="006E4F7D"/>
    <w:rsid w:val="006F488C"/>
    <w:rsid w:val="006F56B1"/>
    <w:rsid w:val="0070111A"/>
    <w:rsid w:val="00701BC4"/>
    <w:rsid w:val="007025BA"/>
    <w:rsid w:val="00720DB9"/>
    <w:rsid w:val="00723CAA"/>
    <w:rsid w:val="00724656"/>
    <w:rsid w:val="00725D4F"/>
    <w:rsid w:val="007323B5"/>
    <w:rsid w:val="0073245D"/>
    <w:rsid w:val="00733461"/>
    <w:rsid w:val="007338F0"/>
    <w:rsid w:val="00733C78"/>
    <w:rsid w:val="0074794E"/>
    <w:rsid w:val="00755861"/>
    <w:rsid w:val="00757CBB"/>
    <w:rsid w:val="00764585"/>
    <w:rsid w:val="007806EA"/>
    <w:rsid w:val="00782A8B"/>
    <w:rsid w:val="00790AA7"/>
    <w:rsid w:val="00791EE8"/>
    <w:rsid w:val="00792CAE"/>
    <w:rsid w:val="00793AC8"/>
    <w:rsid w:val="00796E2C"/>
    <w:rsid w:val="007A4280"/>
    <w:rsid w:val="007A5790"/>
    <w:rsid w:val="007B0549"/>
    <w:rsid w:val="007B4612"/>
    <w:rsid w:val="007D78FD"/>
    <w:rsid w:val="007E21CC"/>
    <w:rsid w:val="007E2542"/>
    <w:rsid w:val="007E4802"/>
    <w:rsid w:val="007F214A"/>
    <w:rsid w:val="007F36E4"/>
    <w:rsid w:val="007F7459"/>
    <w:rsid w:val="00800897"/>
    <w:rsid w:val="0080237D"/>
    <w:rsid w:val="00803C7B"/>
    <w:rsid w:val="00806FFD"/>
    <w:rsid w:val="00815AD2"/>
    <w:rsid w:val="00821CA0"/>
    <w:rsid w:val="008246F5"/>
    <w:rsid w:val="0082474D"/>
    <w:rsid w:val="00827DB2"/>
    <w:rsid w:val="00834493"/>
    <w:rsid w:val="00834B1C"/>
    <w:rsid w:val="008356BD"/>
    <w:rsid w:val="00842D47"/>
    <w:rsid w:val="00846C25"/>
    <w:rsid w:val="0085073E"/>
    <w:rsid w:val="00850C43"/>
    <w:rsid w:val="00853AD8"/>
    <w:rsid w:val="00860524"/>
    <w:rsid w:val="00860CD1"/>
    <w:rsid w:val="008628B3"/>
    <w:rsid w:val="00864055"/>
    <w:rsid w:val="00865686"/>
    <w:rsid w:val="00866A0B"/>
    <w:rsid w:val="00874683"/>
    <w:rsid w:val="008826E6"/>
    <w:rsid w:val="008A189B"/>
    <w:rsid w:val="008A3EBD"/>
    <w:rsid w:val="008A78A7"/>
    <w:rsid w:val="008B11F2"/>
    <w:rsid w:val="008B32F6"/>
    <w:rsid w:val="008B7A5B"/>
    <w:rsid w:val="008C08CD"/>
    <w:rsid w:val="008C1E3C"/>
    <w:rsid w:val="008C4B35"/>
    <w:rsid w:val="008C4F40"/>
    <w:rsid w:val="008D7B1E"/>
    <w:rsid w:val="008E0CC9"/>
    <w:rsid w:val="008E5F26"/>
    <w:rsid w:val="008F0D21"/>
    <w:rsid w:val="008F0E2B"/>
    <w:rsid w:val="008F655D"/>
    <w:rsid w:val="00901B61"/>
    <w:rsid w:val="00903143"/>
    <w:rsid w:val="00904971"/>
    <w:rsid w:val="00905988"/>
    <w:rsid w:val="00906F39"/>
    <w:rsid w:val="00913D3A"/>
    <w:rsid w:val="00913F81"/>
    <w:rsid w:val="00914FE7"/>
    <w:rsid w:val="00916660"/>
    <w:rsid w:val="00917924"/>
    <w:rsid w:val="00922219"/>
    <w:rsid w:val="009240E0"/>
    <w:rsid w:val="00924963"/>
    <w:rsid w:val="00924ABF"/>
    <w:rsid w:val="00924B53"/>
    <w:rsid w:val="0092544A"/>
    <w:rsid w:val="009356CF"/>
    <w:rsid w:val="00937C77"/>
    <w:rsid w:val="009405EC"/>
    <w:rsid w:val="009421BF"/>
    <w:rsid w:val="00944EAE"/>
    <w:rsid w:val="00947C8F"/>
    <w:rsid w:val="00950DE8"/>
    <w:rsid w:val="009529E4"/>
    <w:rsid w:val="009536E1"/>
    <w:rsid w:val="00955027"/>
    <w:rsid w:val="00962D12"/>
    <w:rsid w:val="00966136"/>
    <w:rsid w:val="0096635A"/>
    <w:rsid w:val="00970186"/>
    <w:rsid w:val="0098140B"/>
    <w:rsid w:val="009817B2"/>
    <w:rsid w:val="009821EA"/>
    <w:rsid w:val="00984991"/>
    <w:rsid w:val="009A0EA5"/>
    <w:rsid w:val="009A2B8E"/>
    <w:rsid w:val="009A3818"/>
    <w:rsid w:val="009A767D"/>
    <w:rsid w:val="009C1BCE"/>
    <w:rsid w:val="009C725A"/>
    <w:rsid w:val="009D489D"/>
    <w:rsid w:val="009D55A1"/>
    <w:rsid w:val="009E042B"/>
    <w:rsid w:val="009E74ED"/>
    <w:rsid w:val="009F1AD9"/>
    <w:rsid w:val="009F201B"/>
    <w:rsid w:val="009F3FE6"/>
    <w:rsid w:val="00A143DF"/>
    <w:rsid w:val="00A166BD"/>
    <w:rsid w:val="00A241CF"/>
    <w:rsid w:val="00A26A2E"/>
    <w:rsid w:val="00A26B4E"/>
    <w:rsid w:val="00A3384C"/>
    <w:rsid w:val="00A34457"/>
    <w:rsid w:val="00A349C3"/>
    <w:rsid w:val="00A34AE7"/>
    <w:rsid w:val="00A44F13"/>
    <w:rsid w:val="00A4582D"/>
    <w:rsid w:val="00A54F3F"/>
    <w:rsid w:val="00A625C1"/>
    <w:rsid w:val="00A63037"/>
    <w:rsid w:val="00A709F4"/>
    <w:rsid w:val="00A7433E"/>
    <w:rsid w:val="00A817AA"/>
    <w:rsid w:val="00A85E77"/>
    <w:rsid w:val="00A8625D"/>
    <w:rsid w:val="00A900AA"/>
    <w:rsid w:val="00A91059"/>
    <w:rsid w:val="00A92DE1"/>
    <w:rsid w:val="00A94FA7"/>
    <w:rsid w:val="00A9747A"/>
    <w:rsid w:val="00AA6291"/>
    <w:rsid w:val="00AB12AE"/>
    <w:rsid w:val="00AB7264"/>
    <w:rsid w:val="00AC1717"/>
    <w:rsid w:val="00AC4A9A"/>
    <w:rsid w:val="00AD0245"/>
    <w:rsid w:val="00AD7B95"/>
    <w:rsid w:val="00AD7C01"/>
    <w:rsid w:val="00AE1DEF"/>
    <w:rsid w:val="00AE3151"/>
    <w:rsid w:val="00AE3254"/>
    <w:rsid w:val="00AE6E44"/>
    <w:rsid w:val="00AF7C12"/>
    <w:rsid w:val="00B00746"/>
    <w:rsid w:val="00B14329"/>
    <w:rsid w:val="00B16706"/>
    <w:rsid w:val="00B23AD0"/>
    <w:rsid w:val="00B265EE"/>
    <w:rsid w:val="00B27DEB"/>
    <w:rsid w:val="00B448D8"/>
    <w:rsid w:val="00B51339"/>
    <w:rsid w:val="00B64058"/>
    <w:rsid w:val="00B66E01"/>
    <w:rsid w:val="00B70A66"/>
    <w:rsid w:val="00B74349"/>
    <w:rsid w:val="00B755F6"/>
    <w:rsid w:val="00B76031"/>
    <w:rsid w:val="00B80CFB"/>
    <w:rsid w:val="00B84E50"/>
    <w:rsid w:val="00B85656"/>
    <w:rsid w:val="00B8729D"/>
    <w:rsid w:val="00B91113"/>
    <w:rsid w:val="00B93385"/>
    <w:rsid w:val="00B962AD"/>
    <w:rsid w:val="00BB41A1"/>
    <w:rsid w:val="00BB41DC"/>
    <w:rsid w:val="00BB467C"/>
    <w:rsid w:val="00BC59CD"/>
    <w:rsid w:val="00BD0C70"/>
    <w:rsid w:val="00BD13FC"/>
    <w:rsid w:val="00BD61B5"/>
    <w:rsid w:val="00BE27E7"/>
    <w:rsid w:val="00BE376C"/>
    <w:rsid w:val="00BE42CA"/>
    <w:rsid w:val="00BF1F37"/>
    <w:rsid w:val="00BF677D"/>
    <w:rsid w:val="00C054C8"/>
    <w:rsid w:val="00C07A8B"/>
    <w:rsid w:val="00C143C7"/>
    <w:rsid w:val="00C23D75"/>
    <w:rsid w:val="00C30374"/>
    <w:rsid w:val="00C33E9F"/>
    <w:rsid w:val="00C36D52"/>
    <w:rsid w:val="00C45FEC"/>
    <w:rsid w:val="00C46FD1"/>
    <w:rsid w:val="00C479D2"/>
    <w:rsid w:val="00C50848"/>
    <w:rsid w:val="00C53516"/>
    <w:rsid w:val="00C535E7"/>
    <w:rsid w:val="00C54CB3"/>
    <w:rsid w:val="00C66221"/>
    <w:rsid w:val="00C668D8"/>
    <w:rsid w:val="00C66B64"/>
    <w:rsid w:val="00C72FCC"/>
    <w:rsid w:val="00C754F9"/>
    <w:rsid w:val="00C7573E"/>
    <w:rsid w:val="00C774DA"/>
    <w:rsid w:val="00C810E5"/>
    <w:rsid w:val="00C81348"/>
    <w:rsid w:val="00C83811"/>
    <w:rsid w:val="00C853BB"/>
    <w:rsid w:val="00C93BF4"/>
    <w:rsid w:val="00CA326E"/>
    <w:rsid w:val="00CA6D80"/>
    <w:rsid w:val="00CB0BF0"/>
    <w:rsid w:val="00CB14A9"/>
    <w:rsid w:val="00CB2D84"/>
    <w:rsid w:val="00CB763E"/>
    <w:rsid w:val="00CB77D9"/>
    <w:rsid w:val="00CC0269"/>
    <w:rsid w:val="00CC6598"/>
    <w:rsid w:val="00CC7AE3"/>
    <w:rsid w:val="00CD0261"/>
    <w:rsid w:val="00CD04D6"/>
    <w:rsid w:val="00CD648A"/>
    <w:rsid w:val="00CE0E8F"/>
    <w:rsid w:val="00CE34F9"/>
    <w:rsid w:val="00CE4CB3"/>
    <w:rsid w:val="00CE4E8F"/>
    <w:rsid w:val="00CE532E"/>
    <w:rsid w:val="00CE54B6"/>
    <w:rsid w:val="00CF730A"/>
    <w:rsid w:val="00CF7770"/>
    <w:rsid w:val="00D0198E"/>
    <w:rsid w:val="00D0798E"/>
    <w:rsid w:val="00D1117A"/>
    <w:rsid w:val="00D13504"/>
    <w:rsid w:val="00D1571B"/>
    <w:rsid w:val="00D22229"/>
    <w:rsid w:val="00D22C72"/>
    <w:rsid w:val="00D237C3"/>
    <w:rsid w:val="00D30F51"/>
    <w:rsid w:val="00D32FB9"/>
    <w:rsid w:val="00D36C76"/>
    <w:rsid w:val="00D40552"/>
    <w:rsid w:val="00D469F1"/>
    <w:rsid w:val="00D5452D"/>
    <w:rsid w:val="00D600C3"/>
    <w:rsid w:val="00D6025F"/>
    <w:rsid w:val="00D64415"/>
    <w:rsid w:val="00D65676"/>
    <w:rsid w:val="00D73016"/>
    <w:rsid w:val="00D76479"/>
    <w:rsid w:val="00D76781"/>
    <w:rsid w:val="00D82F9F"/>
    <w:rsid w:val="00D94511"/>
    <w:rsid w:val="00DA022A"/>
    <w:rsid w:val="00DA4534"/>
    <w:rsid w:val="00DA46A3"/>
    <w:rsid w:val="00DA5DB4"/>
    <w:rsid w:val="00DA75E9"/>
    <w:rsid w:val="00DB02CC"/>
    <w:rsid w:val="00DB2232"/>
    <w:rsid w:val="00DB255A"/>
    <w:rsid w:val="00DB360C"/>
    <w:rsid w:val="00DD37B8"/>
    <w:rsid w:val="00DD4385"/>
    <w:rsid w:val="00DF48EB"/>
    <w:rsid w:val="00E121BE"/>
    <w:rsid w:val="00E166FA"/>
    <w:rsid w:val="00E20A8B"/>
    <w:rsid w:val="00E24061"/>
    <w:rsid w:val="00E31F12"/>
    <w:rsid w:val="00E34AB2"/>
    <w:rsid w:val="00E36847"/>
    <w:rsid w:val="00E36F35"/>
    <w:rsid w:val="00E43F14"/>
    <w:rsid w:val="00E44B47"/>
    <w:rsid w:val="00E44E8A"/>
    <w:rsid w:val="00E548A1"/>
    <w:rsid w:val="00E557E1"/>
    <w:rsid w:val="00E626DF"/>
    <w:rsid w:val="00E64C73"/>
    <w:rsid w:val="00E7127C"/>
    <w:rsid w:val="00E71FA6"/>
    <w:rsid w:val="00E732E7"/>
    <w:rsid w:val="00E80BC0"/>
    <w:rsid w:val="00E819E7"/>
    <w:rsid w:val="00E8732F"/>
    <w:rsid w:val="00E93C51"/>
    <w:rsid w:val="00EA102D"/>
    <w:rsid w:val="00EA3D60"/>
    <w:rsid w:val="00EA511B"/>
    <w:rsid w:val="00EA5463"/>
    <w:rsid w:val="00EA598C"/>
    <w:rsid w:val="00EB0417"/>
    <w:rsid w:val="00EB445E"/>
    <w:rsid w:val="00EB53F6"/>
    <w:rsid w:val="00EC42BD"/>
    <w:rsid w:val="00EC5B9F"/>
    <w:rsid w:val="00EC6230"/>
    <w:rsid w:val="00EC673B"/>
    <w:rsid w:val="00EC68D7"/>
    <w:rsid w:val="00ED2052"/>
    <w:rsid w:val="00ED6E65"/>
    <w:rsid w:val="00EE710C"/>
    <w:rsid w:val="00EF0DFB"/>
    <w:rsid w:val="00EF5DA5"/>
    <w:rsid w:val="00F01DAD"/>
    <w:rsid w:val="00F0356F"/>
    <w:rsid w:val="00F0362A"/>
    <w:rsid w:val="00F224A1"/>
    <w:rsid w:val="00F27838"/>
    <w:rsid w:val="00F41ACC"/>
    <w:rsid w:val="00F43756"/>
    <w:rsid w:val="00F43C9C"/>
    <w:rsid w:val="00F4480A"/>
    <w:rsid w:val="00F44861"/>
    <w:rsid w:val="00F526CA"/>
    <w:rsid w:val="00F5304A"/>
    <w:rsid w:val="00F55DF3"/>
    <w:rsid w:val="00F567D1"/>
    <w:rsid w:val="00F60903"/>
    <w:rsid w:val="00F6207D"/>
    <w:rsid w:val="00F738C1"/>
    <w:rsid w:val="00F75A6E"/>
    <w:rsid w:val="00F764DA"/>
    <w:rsid w:val="00F77837"/>
    <w:rsid w:val="00F824DD"/>
    <w:rsid w:val="00F840F8"/>
    <w:rsid w:val="00F84516"/>
    <w:rsid w:val="00F865A3"/>
    <w:rsid w:val="00F87ED3"/>
    <w:rsid w:val="00F91AA3"/>
    <w:rsid w:val="00F93269"/>
    <w:rsid w:val="00F970B7"/>
    <w:rsid w:val="00FB4956"/>
    <w:rsid w:val="00FB5B82"/>
    <w:rsid w:val="00FB66B9"/>
    <w:rsid w:val="00FB7749"/>
    <w:rsid w:val="00FC7DEE"/>
    <w:rsid w:val="00FD4BBF"/>
    <w:rsid w:val="00FE47B5"/>
    <w:rsid w:val="00FF0214"/>
    <w:rsid w:val="00FF1220"/>
    <w:rsid w:val="00FF240B"/>
    <w:rsid w:val="00FF4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1F7F17"/>
    <w:pPr>
      <w:tabs>
        <w:tab w:val="left" w:pos="1680"/>
        <w:tab w:val="right" w:pos="7972"/>
      </w:tabs>
      <w:spacing w:before="360" w:after="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73245D"/>
    <w:pPr>
      <w:tabs>
        <w:tab w:val="left" w:pos="720"/>
        <w:tab w:val="right" w:pos="7972"/>
      </w:tabs>
      <w:spacing w:before="240" w:after="0" w:line="240" w:lineRule="auto"/>
      <w:ind w:right="81"/>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1F7F17"/>
    <w:pPr>
      <w:tabs>
        <w:tab w:val="left" w:pos="1680"/>
        <w:tab w:val="right" w:pos="7972"/>
      </w:tabs>
      <w:spacing w:before="360" w:after="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73245D"/>
    <w:pPr>
      <w:tabs>
        <w:tab w:val="left" w:pos="720"/>
        <w:tab w:val="right" w:pos="7972"/>
      </w:tabs>
      <w:spacing w:before="240" w:after="0" w:line="240" w:lineRule="auto"/>
      <w:ind w:right="81"/>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largement/neighbourhood/countries/israel/index_en.htm" TargetMode="External"/><Relationship Id="rId18" Type="http://schemas.openxmlformats.org/officeDocument/2006/relationships/hyperlink" Target="http://ec.europa.eu/enlargement/neighbourhood/countries/palestine/index_en.htm" TargetMode="External"/><Relationship Id="rId26" Type="http://schemas.openxmlformats.org/officeDocument/2006/relationships/hyperlink" Target="http://ec.europa.eu/enlargement/neighbourhood/countries/ukraine/index_en.htm" TargetMode="External"/><Relationship Id="rId39" Type="http://schemas.openxmlformats.org/officeDocument/2006/relationships/hyperlink" Target="https://ec.europa.eu/europeaid/funding/communication-and-visibility-manual-eu-external-actions_en" TargetMode="External"/><Relationship Id="rId21" Type="http://schemas.openxmlformats.org/officeDocument/2006/relationships/hyperlink" Target="http://ec.europa.eu/enlargement/neighbourhood/countries/armenia/index_en.htm" TargetMode="External"/><Relationship Id="rId34" Type="http://schemas.openxmlformats.org/officeDocument/2006/relationships/hyperlink" Target="http://ec.europa.eu/europeaid/funding/about-funding-and-procedures/procedures-and-practical-guide-prag_en" TargetMode="External"/><Relationship Id="rId42" Type="http://schemas.openxmlformats.org/officeDocument/2006/relationships/image" Target="media/image5.emf"/><Relationship Id="rId47" Type="http://schemas.openxmlformats.org/officeDocument/2006/relationships/hyperlink" Target="http://ec.europa.eu/europeaid/prag/getAnnex.do?annexId=1425" TargetMode="External"/><Relationship Id="rId50" Type="http://schemas.openxmlformats.org/officeDocument/2006/relationships/image" Target="media/image7.jpeg"/><Relationship Id="rId55" Type="http://schemas.openxmlformats.org/officeDocument/2006/relationships/header" Target="header6.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c.europa.eu/enlargement/neighbourhood/countries/libya/index_en.htm" TargetMode="External"/><Relationship Id="rId29" Type="http://schemas.openxmlformats.org/officeDocument/2006/relationships/hyperlink" Target="http://ec.europa.eu/enlargement/instruments/funding-by-country/former-yugoslav-republic-of-macedonia/index_e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nlargement/neighbourhood/countries/algeria/index_en.htm" TargetMode="External"/><Relationship Id="rId24" Type="http://schemas.openxmlformats.org/officeDocument/2006/relationships/hyperlink" Target="http://ec.europa.eu/enlargement/neighbourhood/countries/georgia/index_en.htm" TargetMode="External"/><Relationship Id="rId32" Type="http://schemas.openxmlformats.org/officeDocument/2006/relationships/hyperlink" Target="http://ec.europa.eu/enlargement/instruments/funding-by-country/serbia/index_en.htm" TargetMode="External"/><Relationship Id="rId37" Type="http://schemas.openxmlformats.org/officeDocument/2006/relationships/footer" Target="footer1.xml"/><Relationship Id="rId40" Type="http://schemas.openxmlformats.org/officeDocument/2006/relationships/image" Target="media/image3.emf"/><Relationship Id="rId45" Type="http://schemas.openxmlformats.org/officeDocument/2006/relationships/header" Target="header3.xml"/><Relationship Id="rId53" Type="http://schemas.openxmlformats.org/officeDocument/2006/relationships/footer" Target="footer2.xml"/><Relationship Id="rId58" Type="http://schemas.openxmlformats.org/officeDocument/2006/relationships/header" Target="header7.xml"/><Relationship Id="rId66"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hyperlink" Target="http://ec.europa.eu/enlargement/neighbourhood/countries/lebanon/index_en.htm" TargetMode="External"/><Relationship Id="rId23" Type="http://schemas.openxmlformats.org/officeDocument/2006/relationships/hyperlink" Target="http://ec.europa.eu/enlargement/neighbourhood/countries/belarus/index_en.htm" TargetMode="External"/><Relationship Id="rId28" Type="http://schemas.openxmlformats.org/officeDocument/2006/relationships/hyperlink" Target="http://ec.europa.eu/enlargement/instruments/funding-by-country/bosnia-herzegovina/index_en.htm" TargetMode="External"/><Relationship Id="rId36" Type="http://schemas.openxmlformats.org/officeDocument/2006/relationships/image" Target="media/image2.wmf"/><Relationship Id="rId49" Type="http://schemas.openxmlformats.org/officeDocument/2006/relationships/image" Target="media/image6.jpeg"/><Relationship Id="rId57" Type="http://schemas.openxmlformats.org/officeDocument/2006/relationships/image" Target="media/image9.jpeg"/><Relationship Id="rId61" Type="http://schemas.openxmlformats.org/officeDocument/2006/relationships/header" Target="header10.xml"/><Relationship Id="rId10" Type="http://schemas.openxmlformats.org/officeDocument/2006/relationships/hyperlink" Target="http://eeas.europa.eu/enp/" TargetMode="External"/><Relationship Id="rId19" Type="http://schemas.openxmlformats.org/officeDocument/2006/relationships/hyperlink" Target="http://ec.europa.eu/enlargement/neighbourhood/countries/syria/index_en.htm" TargetMode="External"/><Relationship Id="rId31" Type="http://schemas.openxmlformats.org/officeDocument/2006/relationships/hyperlink" Target="http://ec.europa.eu/enlargement/instruments/funding-by-country/montenegro/index_en.htm" TargetMode="External"/><Relationship Id="rId44" Type="http://schemas.openxmlformats.org/officeDocument/2006/relationships/header" Target="header2.xm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enlargement/neighbourhood/countries/jordan/index_en.htm" TargetMode="External"/><Relationship Id="rId22" Type="http://schemas.openxmlformats.org/officeDocument/2006/relationships/hyperlink" Target="http://ec.europa.eu/enlargement/neighbourhood/countries/azerbaijan/index_en.htm" TargetMode="External"/><Relationship Id="rId27" Type="http://schemas.openxmlformats.org/officeDocument/2006/relationships/hyperlink" Target="http://ec.europa.eu/enlargement/instruments/funding-by-country/albania/index_en.htm" TargetMode="External"/><Relationship Id="rId30" Type="http://schemas.openxmlformats.org/officeDocument/2006/relationships/hyperlink" Target="http://ec.europa.eu/enlargement/instruments/funding-by-country/kosovo/index_en.htm" TargetMode="External"/><Relationship Id="rId35" Type="http://schemas.openxmlformats.org/officeDocument/2006/relationships/hyperlink" Target="http://ec.europa.eu/enlargement/pdf/financial_assistance/institution_building/privacy_statement_twinning_103994_en.pdf" TargetMode="External"/><Relationship Id="rId43" Type="http://schemas.openxmlformats.org/officeDocument/2006/relationships/header" Target="header1.xml"/><Relationship Id="rId48" Type="http://schemas.openxmlformats.org/officeDocument/2006/relationships/hyperlink" Target="http://europass.cedefop.europa.eu/en/documents/curriculum-vitae/templates-instructions" TargetMode="External"/><Relationship Id="rId56" Type="http://schemas.openxmlformats.org/officeDocument/2006/relationships/image" Target="media/image8.png"/><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ec.europa.eu/enlargement/neighbourhood/countries/egypt/index_en.htm" TargetMode="External"/><Relationship Id="rId17" Type="http://schemas.openxmlformats.org/officeDocument/2006/relationships/hyperlink" Target="http://ec.europa.eu/enlargement/neighbourhood/countries/morocco/index_en.htm" TargetMode="External"/><Relationship Id="rId25" Type="http://schemas.openxmlformats.org/officeDocument/2006/relationships/hyperlink" Target="http://ec.europa.eu/enlargement/neighbourhood/countries/moldova/index_en.htm" TargetMode="External"/><Relationship Id="rId33" Type="http://schemas.openxmlformats.org/officeDocument/2006/relationships/hyperlink" Target="http://ec.europa.eu/enlargement/instruments/funding-by-country/turkey/index_en.htm" TargetMode="External"/><Relationship Id="rId38" Type="http://schemas.openxmlformats.org/officeDocument/2006/relationships/hyperlink" Target="https://ec.europa.eu/europeaid/funding/communication-and-visibility-manual-eu-external-actions_en" TargetMode="External"/><Relationship Id="rId46" Type="http://schemas.openxmlformats.org/officeDocument/2006/relationships/hyperlink" Target="http://ec.europa.eu/enlargement/tenders/twinning/index_en.htm" TargetMode="External"/><Relationship Id="rId59" Type="http://schemas.openxmlformats.org/officeDocument/2006/relationships/header" Target="header8.xml"/><Relationship Id="rId67" Type="http://schemas.openxmlformats.org/officeDocument/2006/relationships/fontTable" Target="fontTable.xml"/><Relationship Id="rId20" Type="http://schemas.openxmlformats.org/officeDocument/2006/relationships/hyperlink" Target="http://ec.europa.eu/enlargement/neighbourhood/countries/tunisia/index_en.htm" TargetMode="External"/><Relationship Id="rId41" Type="http://schemas.openxmlformats.org/officeDocument/2006/relationships/image" Target="media/image4.emf"/><Relationship Id="rId54" Type="http://schemas.openxmlformats.org/officeDocument/2006/relationships/footer" Target="footer3.xml"/><Relationship Id="rId62"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ec.europa.eu/europeaid/funding/communication-and-visibility-manual-eu-external-actions_en"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enlargement/pdf/financial_assistance/institution_building/privacy_statement_twinning_103994_en.pdf" TargetMode="External"/><Relationship Id="rId4" Type="http://schemas.openxmlformats.org/officeDocument/2006/relationships/hyperlink" Target="http://ec.europa.eu/taiex/" TargetMode="External"/><Relationship Id="rId9" Type="http://schemas.openxmlformats.org/officeDocument/2006/relationships/hyperlink" Target="https://europass.cedefop.europa.eu/en/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AFCB3-344C-4294-8A3D-E5AAF393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82090</Words>
  <Characters>467914</Characters>
  <Application>Microsoft Office Word</Application>
  <DocSecurity>0</DocSecurity>
  <Lines>3899</Lines>
  <Paragraphs>1097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548907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LECH Claus (NEAR)</dc:creator>
  <cp:lastModifiedBy>PERSSON Birgit (ELARG)</cp:lastModifiedBy>
  <cp:revision>2</cp:revision>
  <cp:lastPrinted>2017-06-26T12:32:00Z</cp:lastPrinted>
  <dcterms:created xsi:type="dcterms:W3CDTF">2017-06-29T07:27:00Z</dcterms:created>
  <dcterms:modified xsi:type="dcterms:W3CDTF">2017-06-29T07:27:00Z</dcterms:modified>
</cp:coreProperties>
</file>