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F" w:rsidRDefault="008E547F" w:rsidP="004C75FD">
      <w:pPr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</w:p>
    <w:p w:rsidR="008E5C95" w:rsidRPr="0090713C" w:rsidRDefault="0000459F" w:rsidP="004C75FD">
      <w:pPr>
        <w:jc w:val="center"/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Konferencja </w:t>
      </w:r>
      <w:proofErr w:type="spellStart"/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>twinningowa</w:t>
      </w:r>
      <w:proofErr w:type="spellEnd"/>
      <w:r>
        <w:rPr>
          <w:rFonts w:asciiTheme="minorHAnsi" w:hAnsiTheme="minorHAnsi"/>
          <w:b/>
          <w:bCs/>
          <w:color w:val="17365D" w:themeColor="text2" w:themeShade="BF"/>
          <w:sz w:val="28"/>
          <w:szCs w:val="28"/>
        </w:rPr>
        <w:t xml:space="preserve"> 2017</w:t>
      </w:r>
    </w:p>
    <w:p w:rsidR="003B051B" w:rsidRPr="00B60108" w:rsidRDefault="0000459F" w:rsidP="004C75FD">
      <w:pPr>
        <w:jc w:val="center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>5</w:t>
      </w:r>
      <w:r w:rsidR="00D965B3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>grudnia 2017</w:t>
      </w:r>
      <w:r w:rsidR="009A04E1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r.</w:t>
      </w:r>
    </w:p>
    <w:p w:rsidR="001E22C8" w:rsidRDefault="001E22C8" w:rsidP="003B051B">
      <w:pPr>
        <w:rPr>
          <w:rFonts w:asciiTheme="minorHAnsi" w:hAnsiTheme="minorHAnsi"/>
          <w:bCs/>
          <w:color w:val="17365D" w:themeColor="text2" w:themeShade="BF"/>
          <w:sz w:val="22"/>
          <w:szCs w:val="22"/>
          <w:u w:val="single"/>
        </w:rPr>
      </w:pPr>
    </w:p>
    <w:p w:rsidR="001E22C8" w:rsidRDefault="001E22C8" w:rsidP="003B051B">
      <w:pPr>
        <w:rPr>
          <w:rFonts w:asciiTheme="minorHAnsi" w:hAnsiTheme="minorHAnsi"/>
          <w:bCs/>
          <w:color w:val="17365D" w:themeColor="text2" w:themeShade="BF"/>
          <w:sz w:val="22"/>
          <w:szCs w:val="22"/>
          <w:u w:val="single"/>
        </w:rPr>
      </w:pPr>
      <w:bookmarkStart w:id="0" w:name="_GoBack"/>
      <w:bookmarkEnd w:id="0"/>
    </w:p>
    <w:p w:rsidR="003B051B" w:rsidRPr="00B60108" w:rsidRDefault="003B051B" w:rsidP="003B051B">
      <w:pPr>
        <w:rPr>
          <w:rFonts w:asciiTheme="minorHAnsi" w:hAnsiTheme="minorHAnsi"/>
          <w:bCs/>
          <w:color w:val="17365D" w:themeColor="text2" w:themeShade="BF"/>
          <w:sz w:val="22"/>
          <w:szCs w:val="22"/>
          <w:u w:val="single"/>
        </w:rPr>
      </w:pP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  <w:u w:val="single"/>
        </w:rPr>
        <w:t xml:space="preserve">Miejsce: </w:t>
      </w:r>
    </w:p>
    <w:p w:rsidR="003B051B" w:rsidRPr="00B60108" w:rsidRDefault="00E80248" w:rsidP="003B051B">
      <w:pPr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Siedziba MSZ</w:t>
      </w:r>
    </w:p>
    <w:p w:rsidR="00584A79" w:rsidRDefault="00E80248" w:rsidP="003B051B">
      <w:pPr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Ul. Krywulta 2</w:t>
      </w:r>
    </w:p>
    <w:p w:rsidR="00584A79" w:rsidRDefault="00E807F7" w:rsidP="003B051B">
      <w:pPr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p</w:t>
      </w:r>
      <w:r w:rsidR="00E80248">
        <w:rPr>
          <w:rFonts w:asciiTheme="minorHAnsi" w:hAnsiTheme="minorHAnsi"/>
          <w:color w:val="17365D" w:themeColor="text2" w:themeShade="BF"/>
          <w:sz w:val="22"/>
          <w:szCs w:val="22"/>
        </w:rPr>
        <w:t>arter, sala nr 016</w:t>
      </w:r>
    </w:p>
    <w:p w:rsidR="00E1208F" w:rsidRDefault="00E1208F" w:rsidP="003B051B">
      <w:pPr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E1208F" w:rsidRPr="00E1208F" w:rsidRDefault="0000459F" w:rsidP="00E1208F">
      <w:pPr>
        <w:jc w:val="both"/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color w:val="17365D" w:themeColor="text2" w:themeShade="BF"/>
          <w:sz w:val="22"/>
          <w:szCs w:val="22"/>
        </w:rPr>
        <w:t>Prowadzący</w:t>
      </w:r>
      <w:r w:rsidR="00E1208F" w:rsidRPr="00E1208F">
        <w:rPr>
          <w:rFonts w:asciiTheme="minorHAnsi" w:hAnsiTheme="minorHAnsi"/>
          <w:color w:val="17365D" w:themeColor="text2" w:themeShade="BF"/>
          <w:sz w:val="22"/>
          <w:szCs w:val="22"/>
        </w:rPr>
        <w:t>:</w:t>
      </w:r>
      <w:r w:rsidR="00E1208F" w:rsidRPr="00E1208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="00E1208F" w:rsidRPr="00E1208F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Wojciech Gołębiowski</w:t>
      </w:r>
      <w:r w:rsidR="00E1208F">
        <w:rPr>
          <w:rFonts w:asciiTheme="minorHAnsi" w:hAnsiTheme="minorHAnsi"/>
          <w:b/>
          <w:color w:val="17365D" w:themeColor="text2" w:themeShade="BF"/>
          <w:sz w:val="22"/>
          <w:szCs w:val="22"/>
        </w:rPr>
        <w:t xml:space="preserve"> </w:t>
      </w:r>
      <w:r w:rsidR="00E1208F" w:rsidRPr="00E1208F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-</w:t>
      </w:r>
      <w:r w:rsidR="00E1208F" w:rsidRPr="00E1208F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Koordynator programu </w:t>
      </w:r>
      <w:proofErr w:type="spellStart"/>
      <w:r w:rsidR="00E1208F" w:rsidRPr="00E1208F">
        <w:rPr>
          <w:rFonts w:asciiTheme="minorHAnsi" w:hAnsiTheme="minorHAnsi"/>
          <w:i/>
          <w:color w:val="17365D" w:themeColor="text2" w:themeShade="BF"/>
          <w:sz w:val="22"/>
          <w:szCs w:val="22"/>
        </w:rPr>
        <w:t>twinning</w:t>
      </w:r>
      <w:proofErr w:type="spellEnd"/>
      <w:r w:rsidR="00E1208F" w:rsidRPr="00E1208F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i instrumentu TAIEX, Krajowy Punkt Kontaktowy,  MSZ</w:t>
      </w:r>
    </w:p>
    <w:p w:rsidR="008E5C95" w:rsidRPr="00B60108" w:rsidRDefault="008E5C95" w:rsidP="006366CE">
      <w:pPr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8E5C95" w:rsidRDefault="003C4FD4" w:rsidP="003C4FD4">
      <w:pPr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  <w:u w:val="single"/>
        </w:rPr>
      </w:pPr>
      <w:r w:rsidRPr="003C4FD4">
        <w:rPr>
          <w:rFonts w:asciiTheme="minorHAnsi" w:hAnsiTheme="minorHAnsi"/>
          <w:b/>
          <w:color w:val="17365D" w:themeColor="text2" w:themeShade="BF"/>
          <w:sz w:val="22"/>
          <w:szCs w:val="22"/>
          <w:u w:val="single"/>
        </w:rPr>
        <w:t>Prosimy Państwa o przybycie do godziny 8.50</w:t>
      </w:r>
    </w:p>
    <w:p w:rsidR="003C4FD4" w:rsidRPr="003C4FD4" w:rsidRDefault="003C4FD4" w:rsidP="003C4FD4">
      <w:pPr>
        <w:jc w:val="center"/>
        <w:rPr>
          <w:rFonts w:asciiTheme="minorHAnsi" w:hAnsiTheme="minorHAnsi"/>
          <w:b/>
          <w:color w:val="17365D" w:themeColor="text2" w:themeShade="BF"/>
          <w:sz w:val="22"/>
          <w:szCs w:val="22"/>
          <w:u w:val="single"/>
        </w:rPr>
      </w:pPr>
    </w:p>
    <w:p w:rsidR="008E5C95" w:rsidRPr="00B60108" w:rsidRDefault="008E5C95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  <w:u w:val="single"/>
        </w:rPr>
      </w:pPr>
    </w:p>
    <w:p w:rsidR="00D068B2" w:rsidRPr="00B60108" w:rsidRDefault="00D965B3" w:rsidP="004461F0">
      <w:pPr>
        <w:tabs>
          <w:tab w:val="left" w:pos="7338"/>
        </w:tabs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09.00</w:t>
      </w:r>
      <w:r w:rsidR="009A04E1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 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Otwarcie </w:t>
      </w:r>
      <w:r w:rsidR="001F3B7A" w:rsidRPr="00B60108">
        <w:rPr>
          <w:rFonts w:asciiTheme="minorHAnsi" w:hAnsiTheme="minorHAnsi"/>
          <w:color w:val="17365D" w:themeColor="text2" w:themeShade="BF"/>
          <w:sz w:val="22"/>
          <w:szCs w:val="22"/>
        </w:rPr>
        <w:t>konferencji</w:t>
      </w:r>
      <w:r w:rsidR="00076ABB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4461F0">
        <w:rPr>
          <w:rFonts w:asciiTheme="minorHAnsi" w:hAnsiTheme="minorHAnsi"/>
          <w:color w:val="17365D" w:themeColor="text2" w:themeShade="BF"/>
          <w:sz w:val="22"/>
          <w:szCs w:val="22"/>
        </w:rPr>
        <w:tab/>
      </w:r>
    </w:p>
    <w:p w:rsidR="00D068B2" w:rsidRPr="00B60108" w:rsidRDefault="00D068B2" w:rsidP="006366C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8E5C95" w:rsidRPr="00B60108" w:rsidRDefault="0000459F" w:rsidP="00D42436">
      <w:pPr>
        <w:ind w:left="1416"/>
        <w:jc w:val="both"/>
        <w:rPr>
          <w:rFonts w:asciiTheme="minorHAnsi" w:hAnsiTheme="minorHAnsi"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Marek Kuberski</w:t>
      </w:r>
      <w:r w:rsidR="00D81620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17365D" w:themeColor="text2" w:themeShade="BF"/>
          <w:sz w:val="22"/>
          <w:szCs w:val="22"/>
        </w:rPr>
        <w:t>–</w:t>
      </w:r>
      <w:r w:rsidR="00AA0E1D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Zastępca </w:t>
      </w:r>
      <w:r w:rsidR="00AA0E1D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>Dyrektor</w:t>
      </w:r>
      <w:r>
        <w:rPr>
          <w:rFonts w:asciiTheme="minorHAnsi" w:hAnsiTheme="minorHAnsi"/>
          <w:i/>
          <w:color w:val="17365D" w:themeColor="text2" w:themeShade="BF"/>
          <w:sz w:val="22"/>
          <w:szCs w:val="22"/>
        </w:rPr>
        <w:t>a</w:t>
      </w:r>
      <w:r w:rsidR="008E5C95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 w:rsidR="00B570AD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>Departamentu Współpracy</w:t>
      </w:r>
      <w:r w:rsidR="00D81620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  Rozwojowej, </w:t>
      </w:r>
      <w:r w:rsidR="00E1208F">
        <w:rPr>
          <w:rFonts w:asciiTheme="minorHAnsi" w:hAnsiTheme="minorHAnsi"/>
          <w:i/>
          <w:color w:val="17365D" w:themeColor="text2" w:themeShade="BF"/>
          <w:sz w:val="22"/>
          <w:szCs w:val="22"/>
        </w:rPr>
        <w:t>MSZ</w:t>
      </w:r>
      <w:r w:rsidR="00584A79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</w:p>
    <w:p w:rsidR="00076ABB" w:rsidRPr="00B60108" w:rsidRDefault="009A04E1" w:rsidP="006366C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</w:t>
      </w:r>
    </w:p>
    <w:p w:rsidR="005D20D4" w:rsidRDefault="0000459F" w:rsidP="00816202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09.05</w:t>
      </w:r>
      <w:r w:rsidR="009A04E1" w:rsidRPr="00B60108">
        <w:rPr>
          <w:rFonts w:asciiTheme="minorHAnsi" w:hAnsiTheme="minorHAnsi"/>
          <w:color w:val="17365D" w:themeColor="text2" w:themeShade="BF"/>
          <w:sz w:val="22"/>
          <w:szCs w:val="22"/>
        </w:rPr>
        <w:t>      </w:t>
      </w:r>
      <w:r w:rsidR="009A747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557207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Informacja na temat </w:t>
      </w:r>
      <w:r w:rsidR="001F3B7A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realizacji projektów </w:t>
      </w:r>
      <w:proofErr w:type="spellStart"/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>twinningowych</w:t>
      </w:r>
      <w:proofErr w:type="spellEnd"/>
      <w:r>
        <w:rPr>
          <w:rFonts w:asciiTheme="minorHAnsi" w:hAnsiTheme="minorHAnsi"/>
          <w:color w:val="17365D" w:themeColor="text2" w:themeShade="BF"/>
          <w:sz w:val="22"/>
          <w:szCs w:val="22"/>
        </w:rPr>
        <w:t xml:space="preserve"> przez polskie instytucje w 2017</w:t>
      </w:r>
      <w:r w:rsidR="001F3B7A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r.</w:t>
      </w:r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Informacja o udziale polskich ekspertów w instrumencie TAIEX</w:t>
      </w:r>
      <w:r w:rsidR="003C4FD4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w 2017 r.</w:t>
      </w:r>
      <w:r w:rsidR="001B493C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9A04E1" w:rsidRPr="00B60108" w:rsidRDefault="009A04E1" w:rsidP="00D068B2">
      <w:pPr>
        <w:ind w:left="2124"/>
        <w:jc w:val="both"/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</w:pPr>
    </w:p>
    <w:p w:rsidR="008E5C95" w:rsidRPr="00B60108" w:rsidRDefault="001F3B7A" w:rsidP="00D42436">
      <w:pPr>
        <w:ind w:left="1416"/>
        <w:jc w:val="both"/>
        <w:rPr>
          <w:rFonts w:asciiTheme="minorHAnsi" w:hAnsiTheme="minorHAnsi"/>
          <w:i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Wojciech Gołębiowski</w:t>
      </w:r>
      <w:r w:rsidR="00CF06C8" w:rsidRPr="00B6010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 w:rsidR="00CF06C8" w:rsidRPr="00E1208F">
        <w:rPr>
          <w:rFonts w:asciiTheme="minorHAnsi" w:hAnsiTheme="minorHAnsi"/>
          <w:i/>
          <w:color w:val="17365D" w:themeColor="text2" w:themeShade="BF"/>
          <w:sz w:val="22"/>
          <w:szCs w:val="22"/>
        </w:rPr>
        <w:t>-</w:t>
      </w:r>
      <w:r w:rsidR="00076ABB" w:rsidRPr="00E1208F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</w:t>
      </w:r>
      <w:r w:rsidR="00E1208F" w:rsidRPr="00E1208F">
        <w:rPr>
          <w:rFonts w:asciiTheme="minorHAnsi" w:hAnsiTheme="minorHAnsi"/>
          <w:i/>
          <w:color w:val="17365D" w:themeColor="text2" w:themeShade="BF"/>
          <w:sz w:val="22"/>
          <w:szCs w:val="22"/>
        </w:rPr>
        <w:t>MSZ</w:t>
      </w:r>
    </w:p>
    <w:p w:rsidR="008E5C95" w:rsidRPr="00B60108" w:rsidRDefault="009A04E1" w:rsidP="006366CE">
      <w:pPr>
        <w:ind w:left="2124" w:hanging="2124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</w:t>
      </w:r>
    </w:p>
    <w:p w:rsidR="008E5C95" w:rsidRPr="00B60108" w:rsidRDefault="0000459F" w:rsidP="006366CE">
      <w:pPr>
        <w:ind w:left="2127" w:hanging="2127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09.20</w:t>
      </w:r>
      <w:r w:rsidR="006366CE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  <w:r w:rsidR="009D6709" w:rsidRPr="00B60108">
        <w:rPr>
          <w:rFonts w:asciiTheme="minorHAnsi" w:hAnsiTheme="minorHAnsi"/>
          <w:color w:val="17365D" w:themeColor="text2" w:themeShade="BF"/>
          <w:sz w:val="22"/>
          <w:szCs w:val="22"/>
        </w:rPr>
        <w:t>     </w:t>
      </w:r>
      <w:r w:rsidR="00E04516" w:rsidRPr="00B60108">
        <w:rPr>
          <w:rFonts w:asciiTheme="minorHAnsi" w:hAnsiTheme="minorHAnsi"/>
          <w:color w:val="17365D" w:themeColor="text2" w:themeShade="BF"/>
          <w:sz w:val="22"/>
          <w:szCs w:val="22"/>
        </w:rPr>
        <w:t>Pytania/dyskusja</w:t>
      </w:r>
    </w:p>
    <w:p w:rsidR="004C75FD" w:rsidRPr="00B60108" w:rsidRDefault="009A04E1" w:rsidP="00F864A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D068B2" w:rsidRPr="00B60108" w:rsidRDefault="0052408C" w:rsidP="00CF06C8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09</w:t>
      </w:r>
      <w:r w:rsidR="00557207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.</w:t>
      </w:r>
      <w:r w:rsidR="0000459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30</w:t>
      </w:r>
      <w:r w:rsidR="000A6DB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</w:t>
      </w:r>
      <w:r w:rsidR="000A6DB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ab/>
      </w:r>
      <w:r w:rsidR="0000459F" w:rsidRPr="0000459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Zasady zarządzania projektami </w:t>
      </w:r>
      <w:proofErr w:type="spellStart"/>
      <w:r w:rsidR="0000459F" w:rsidRPr="0000459F">
        <w:rPr>
          <w:rFonts w:asciiTheme="minorHAnsi" w:hAnsiTheme="minorHAnsi"/>
          <w:color w:val="17365D" w:themeColor="text2" w:themeShade="BF"/>
          <w:sz w:val="22"/>
          <w:szCs w:val="22"/>
        </w:rPr>
        <w:t>twinningowymi</w:t>
      </w:r>
      <w:proofErr w:type="spellEnd"/>
      <w:r w:rsidR="0000459F" w:rsidRPr="0000459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w N</w:t>
      </w:r>
      <w:r w:rsidR="0000459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ajwyższej </w:t>
      </w:r>
      <w:r w:rsidR="0000459F" w:rsidRPr="0000459F">
        <w:rPr>
          <w:rFonts w:asciiTheme="minorHAnsi" w:hAnsiTheme="minorHAnsi"/>
          <w:color w:val="17365D" w:themeColor="text2" w:themeShade="BF"/>
          <w:sz w:val="22"/>
          <w:szCs w:val="22"/>
        </w:rPr>
        <w:t>I</w:t>
      </w:r>
      <w:r w:rsidR="0000459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zbie </w:t>
      </w:r>
      <w:r w:rsidR="0000459F" w:rsidRPr="0000459F">
        <w:rPr>
          <w:rFonts w:asciiTheme="minorHAnsi" w:hAnsiTheme="minorHAnsi"/>
          <w:color w:val="17365D" w:themeColor="text2" w:themeShade="BF"/>
          <w:sz w:val="22"/>
          <w:szCs w:val="22"/>
        </w:rPr>
        <w:t>K</w:t>
      </w:r>
      <w:r w:rsidR="0000459F">
        <w:rPr>
          <w:rFonts w:asciiTheme="minorHAnsi" w:hAnsiTheme="minorHAnsi"/>
          <w:color w:val="17365D" w:themeColor="text2" w:themeShade="BF"/>
          <w:sz w:val="22"/>
          <w:szCs w:val="22"/>
        </w:rPr>
        <w:t>ontroli</w:t>
      </w:r>
      <w:r w:rsidR="00584A79">
        <w:rPr>
          <w:rFonts w:asciiTheme="minorHAnsi" w:hAnsiTheme="minorHAnsi"/>
          <w:color w:val="17365D" w:themeColor="text2" w:themeShade="BF"/>
          <w:sz w:val="22"/>
          <w:szCs w:val="22"/>
        </w:rPr>
        <w:t>.</w:t>
      </w:r>
      <w:r w:rsidR="004D05BF">
        <w:rPr>
          <w:rFonts w:asciiTheme="minorHAnsi" w:hAnsiTheme="minorHAnsi"/>
          <w:color w:val="17365D" w:themeColor="text2" w:themeShade="BF"/>
          <w:sz w:val="22"/>
          <w:szCs w:val="22"/>
        </w:rPr>
        <w:t xml:space="preserve"> </w:t>
      </w:r>
    </w:p>
    <w:p w:rsidR="009A04E1" w:rsidRPr="00B60108" w:rsidRDefault="009A04E1" w:rsidP="009A04E1">
      <w:pPr>
        <w:ind w:left="851" w:hanging="851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A51FF7" w:rsidRDefault="0000459F" w:rsidP="005D20D4">
      <w:pPr>
        <w:ind w:left="1416"/>
        <w:jc w:val="both"/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>Wojciech Kutyła</w:t>
      </w:r>
      <w:r w:rsidR="00A51FF7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 </w:t>
      </w:r>
      <w:r w:rsidRPr="00907048">
        <w:rPr>
          <w:rFonts w:asciiTheme="minorHAnsi" w:hAnsiTheme="minorHAnsi"/>
          <w:i/>
          <w:color w:val="17365D" w:themeColor="text2" w:themeShade="BF"/>
          <w:sz w:val="22"/>
          <w:szCs w:val="22"/>
        </w:rPr>
        <w:t>–</w:t>
      </w:r>
      <w:r w:rsidR="00A51FF7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i/>
          <w:color w:val="17365D" w:themeColor="text2" w:themeShade="BF"/>
          <w:sz w:val="22"/>
          <w:szCs w:val="22"/>
        </w:rPr>
        <w:t>Wiceprezes NIK</w:t>
      </w:r>
    </w:p>
    <w:p w:rsidR="009250DF" w:rsidRDefault="009250DF" w:rsidP="005D20D4">
      <w:pPr>
        <w:ind w:left="1416"/>
        <w:jc w:val="both"/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Agnieszka Morawska </w:t>
      </w:r>
      <w:r w:rsidRPr="00907048">
        <w:rPr>
          <w:rFonts w:asciiTheme="minorHAnsi" w:hAnsiTheme="minorHAnsi"/>
          <w:i/>
          <w:color w:val="17365D" w:themeColor="text2" w:themeShade="BF"/>
          <w:sz w:val="22"/>
          <w:szCs w:val="22"/>
        </w:rPr>
        <w:t>– Główny specjalista</w:t>
      </w:r>
      <w:r w:rsidR="00907048">
        <w:rPr>
          <w:rFonts w:asciiTheme="minorHAnsi" w:hAnsiTheme="minorHAnsi"/>
          <w:i/>
          <w:color w:val="17365D" w:themeColor="text2" w:themeShade="BF"/>
          <w:sz w:val="22"/>
          <w:szCs w:val="22"/>
        </w:rPr>
        <w:t>, Departament Strategii</w:t>
      </w:r>
      <w:r w:rsidR="00675D31">
        <w:rPr>
          <w:rFonts w:asciiTheme="minorHAnsi" w:hAnsiTheme="minorHAnsi"/>
          <w:i/>
          <w:color w:val="17365D" w:themeColor="text2" w:themeShade="BF"/>
          <w:sz w:val="22"/>
          <w:szCs w:val="22"/>
        </w:rPr>
        <w:t>,</w:t>
      </w:r>
      <w:r w:rsidRPr="0090704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NIK</w:t>
      </w:r>
    </w:p>
    <w:p w:rsidR="004D05BF" w:rsidRPr="00B60108" w:rsidRDefault="009250DF" w:rsidP="005D20D4">
      <w:pPr>
        <w:ind w:left="1416"/>
        <w:jc w:val="both"/>
        <w:rPr>
          <w:rFonts w:asciiTheme="minorHAnsi" w:hAnsiTheme="minorHAnsi"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Maciej Czarnota </w:t>
      </w:r>
      <w:r w:rsidRPr="00907048">
        <w:rPr>
          <w:rFonts w:asciiTheme="minorHAnsi" w:hAnsiTheme="minorHAnsi"/>
          <w:i/>
          <w:color w:val="17365D" w:themeColor="text2" w:themeShade="BF"/>
          <w:sz w:val="22"/>
          <w:szCs w:val="22"/>
        </w:rPr>
        <w:t>– Specjalista</w:t>
      </w:r>
      <w:r w:rsidR="00907048">
        <w:rPr>
          <w:rFonts w:asciiTheme="minorHAnsi" w:hAnsiTheme="minorHAnsi"/>
          <w:i/>
          <w:color w:val="17365D" w:themeColor="text2" w:themeShade="BF"/>
          <w:sz w:val="22"/>
          <w:szCs w:val="22"/>
        </w:rPr>
        <w:t>, Departament Strategii</w:t>
      </w:r>
      <w:r w:rsidR="00675D31">
        <w:rPr>
          <w:rFonts w:asciiTheme="minorHAnsi" w:hAnsiTheme="minorHAnsi"/>
          <w:i/>
          <w:color w:val="17365D" w:themeColor="text2" w:themeShade="BF"/>
          <w:sz w:val="22"/>
          <w:szCs w:val="22"/>
        </w:rPr>
        <w:t>,</w:t>
      </w:r>
      <w:r w:rsidRPr="00907048">
        <w:rPr>
          <w:rFonts w:asciiTheme="minorHAnsi" w:hAnsiTheme="minorHAnsi"/>
          <w:i/>
          <w:color w:val="17365D" w:themeColor="text2" w:themeShade="BF"/>
          <w:sz w:val="22"/>
          <w:szCs w:val="22"/>
        </w:rPr>
        <w:t xml:space="preserve"> NIK</w:t>
      </w:r>
      <w:r w:rsidR="00A51FF7">
        <w:rPr>
          <w:rFonts w:asciiTheme="minorHAnsi" w:hAnsiTheme="minorHAnsi"/>
          <w:b/>
          <w:i/>
          <w:color w:val="17365D" w:themeColor="text2" w:themeShade="BF"/>
          <w:sz w:val="22"/>
          <w:szCs w:val="22"/>
        </w:rPr>
        <w:t xml:space="preserve"> </w:t>
      </w:r>
    </w:p>
    <w:p w:rsidR="00F864AE" w:rsidRPr="00B60108" w:rsidRDefault="009A04E1" w:rsidP="006366CE">
      <w:pPr>
        <w:ind w:left="2124" w:hanging="2124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</w:t>
      </w:r>
      <w:r w:rsidR="00513084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</w:t>
      </w: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</w:t>
      </w:r>
    </w:p>
    <w:p w:rsidR="008E5C95" w:rsidRPr="00B60108" w:rsidRDefault="003C4FD4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10.00</w:t>
      </w:r>
      <w:r w:rsidR="008E5C95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   </w:t>
      </w:r>
      <w:r w:rsidR="009E10A8" w:rsidRPr="00B60108">
        <w:rPr>
          <w:rFonts w:asciiTheme="minorHAnsi" w:hAnsiTheme="minorHAnsi"/>
          <w:color w:val="17365D" w:themeColor="text2" w:themeShade="BF"/>
          <w:sz w:val="22"/>
          <w:szCs w:val="22"/>
        </w:rPr>
        <w:t>   Pytania/d</w:t>
      </w:r>
      <w:r w:rsidR="008E5C95" w:rsidRPr="00B60108">
        <w:rPr>
          <w:rFonts w:asciiTheme="minorHAnsi" w:hAnsiTheme="minorHAnsi"/>
          <w:color w:val="17365D" w:themeColor="text2" w:themeShade="BF"/>
          <w:sz w:val="22"/>
          <w:szCs w:val="22"/>
        </w:rPr>
        <w:t>yskusja</w:t>
      </w:r>
    </w:p>
    <w:p w:rsidR="00F864AE" w:rsidRPr="00B60108" w:rsidRDefault="009A04E1" w:rsidP="006366CE">
      <w:pPr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</w:t>
      </w:r>
    </w:p>
    <w:p w:rsidR="00DB4522" w:rsidRDefault="003C4FD4" w:rsidP="0005645B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10.2</w:t>
      </w:r>
      <w:r w:rsidR="0052408C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0</w:t>
      </w:r>
      <w:r w:rsidR="00816202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</w:t>
      </w:r>
      <w:r w:rsidR="004D05B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ab/>
      </w:r>
      <w:r w:rsidR="009250DF" w:rsidRPr="009250DF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Prowadzenie negocjacji w konsorcjum na podstawie doświadczeń </w:t>
      </w:r>
      <w:r w:rsidR="004461F0">
        <w:rPr>
          <w:rFonts w:asciiTheme="minorHAnsi" w:hAnsiTheme="minorHAnsi"/>
          <w:bCs/>
          <w:color w:val="17365D" w:themeColor="text2" w:themeShade="BF"/>
          <w:sz w:val="22"/>
          <w:szCs w:val="22"/>
        </w:rPr>
        <w:t>Narodowego Banku Polskiego</w:t>
      </w:r>
      <w:r w:rsidR="009250DF" w:rsidRPr="009250DF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 w:rsidR="004461F0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w </w:t>
      </w:r>
      <w:proofErr w:type="spellStart"/>
      <w:r w:rsidR="004461F0">
        <w:rPr>
          <w:rFonts w:asciiTheme="minorHAnsi" w:hAnsiTheme="minorHAnsi"/>
          <w:bCs/>
          <w:color w:val="17365D" w:themeColor="text2" w:themeShade="BF"/>
          <w:sz w:val="22"/>
          <w:szCs w:val="22"/>
        </w:rPr>
        <w:t>twinningu</w:t>
      </w:r>
      <w:proofErr w:type="spellEnd"/>
      <w:r w:rsidR="004461F0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 w:rsidR="009250DF" w:rsidRPr="009250DF">
        <w:rPr>
          <w:rFonts w:asciiTheme="minorHAnsi" w:hAnsiTheme="minorHAnsi"/>
          <w:bCs/>
          <w:color w:val="17365D" w:themeColor="text2" w:themeShade="BF"/>
          <w:sz w:val="22"/>
          <w:szCs w:val="22"/>
        </w:rPr>
        <w:t>dla Białorusi</w:t>
      </w:r>
      <w:r w:rsidR="009A7474">
        <w:rPr>
          <w:rFonts w:asciiTheme="minorHAnsi" w:hAnsiTheme="minorHAnsi"/>
          <w:bCs/>
          <w:color w:val="17365D" w:themeColor="text2" w:themeShade="BF"/>
          <w:sz w:val="22"/>
          <w:szCs w:val="22"/>
        </w:rPr>
        <w:t>.</w:t>
      </w:r>
    </w:p>
    <w:p w:rsidR="001B493C" w:rsidRDefault="001B493C" w:rsidP="00816202">
      <w:pPr>
        <w:ind w:left="851" w:hanging="851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</w:p>
    <w:p w:rsidR="00D35419" w:rsidRDefault="009250DF" w:rsidP="00D42436">
      <w:pPr>
        <w:ind w:left="708" w:firstLine="708"/>
        <w:jc w:val="both"/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Magdalena Berlińska</w:t>
      </w:r>
      <w:r w:rsidR="00584A79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="00A51FF7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–</w:t>
      </w:r>
      <w:r w:rsidR="00584A79" w:rsidRPr="00E1208F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 </w:t>
      </w:r>
      <w:r w:rsidR="00675D31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Naczelnik, Departament</w:t>
      </w:r>
      <w:r w:rsidR="00907048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 Z</w:t>
      </w:r>
      <w:r w:rsidR="00675D31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agraniczny,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 NBP</w:t>
      </w:r>
    </w:p>
    <w:p w:rsidR="00907048" w:rsidRDefault="00907048" w:rsidP="00D42436">
      <w:pPr>
        <w:ind w:left="708" w:firstLine="708"/>
        <w:jc w:val="both"/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Bożena Śliwińska 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– Ekspert, Departament Zagraniczny</w:t>
      </w:r>
      <w:r w:rsidR="00675D31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,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 NBP</w:t>
      </w:r>
    </w:p>
    <w:p w:rsidR="00CB53B7" w:rsidRPr="00B60108" w:rsidRDefault="009A04E1" w:rsidP="00F864AE">
      <w:pPr>
        <w:ind w:left="2127" w:hanging="2127"/>
        <w:jc w:val="both"/>
        <w:rPr>
          <w:rFonts w:asciiTheme="minorHAnsi" w:hAnsiTheme="minorHAnsi"/>
          <w:color w:val="17365D" w:themeColor="text2" w:themeShade="BF"/>
          <w:sz w:val="22"/>
          <w:szCs w:val="22"/>
        </w:rPr>
      </w:pP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----------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</w:t>
      </w:r>
      <w:r w:rsidR="00513084">
        <w:rPr>
          <w:rFonts w:asciiTheme="minorHAnsi" w:hAnsiTheme="minorHAnsi"/>
          <w:color w:val="17365D" w:themeColor="text2" w:themeShade="BF"/>
          <w:sz w:val="22"/>
          <w:szCs w:val="22"/>
        </w:rPr>
        <w:t>-</w:t>
      </w:r>
      <w:r w:rsidRPr="00B60108">
        <w:rPr>
          <w:rFonts w:asciiTheme="minorHAnsi" w:hAnsiTheme="minorHAnsi"/>
          <w:color w:val="17365D" w:themeColor="text2" w:themeShade="BF"/>
          <w:sz w:val="22"/>
          <w:szCs w:val="22"/>
        </w:rPr>
        <w:t>--</w:t>
      </w:r>
    </w:p>
    <w:p w:rsidR="00CB53B7" w:rsidRPr="00B60108" w:rsidRDefault="00E807F7" w:rsidP="00F864AE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10</w:t>
      </w:r>
      <w:r w:rsidR="003C4FD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.3</w:t>
      </w:r>
      <w:r w:rsidR="0090704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5</w:t>
      </w:r>
      <w:r w:rsidR="00CB53B7" w:rsidRPr="00B6010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CB53B7"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Pytania/dyskusja</w:t>
      </w:r>
    </w:p>
    <w:p w:rsidR="00557207" w:rsidRPr="00907048" w:rsidRDefault="009A04E1" w:rsidP="008C61D2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</w:t>
      </w:r>
      <w:r w:rsidR="00513084"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</w:t>
      </w: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</w:t>
      </w:r>
    </w:p>
    <w:p w:rsidR="00907048" w:rsidRDefault="003C4FD4" w:rsidP="000732B7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10.4</w:t>
      </w:r>
      <w:r w:rsidR="0090704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5</w:t>
      </w:r>
      <w:r w:rsidR="000A6DB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907048"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Przerwa </w:t>
      </w:r>
    </w:p>
    <w:p w:rsidR="00907048" w:rsidRPr="00907048" w:rsidRDefault="00907048" w:rsidP="00907048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lastRenderedPageBreak/>
        <w:t>--------------------------------------------------------------------------------------------------------------------------------------</w:t>
      </w:r>
    </w:p>
    <w:p w:rsidR="00B059C7" w:rsidRPr="00B059C7" w:rsidRDefault="003C4FD4" w:rsidP="00B059C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10</w:t>
      </w:r>
      <w:r w:rsidR="00907048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.</w:t>
      </w: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55</w:t>
      </w:r>
      <w:r w:rsidR="007D76CB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B059C7" w:rsidRPr="00B059C7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Jak przygotować dobrą ofertę? O wygrywaniu konkursów </w:t>
      </w:r>
      <w:proofErr w:type="spellStart"/>
      <w:r w:rsidR="00B059C7" w:rsidRPr="00B059C7">
        <w:rPr>
          <w:rFonts w:asciiTheme="minorHAnsi" w:hAnsiTheme="minorHAnsi"/>
          <w:bCs/>
          <w:color w:val="17365D" w:themeColor="text2" w:themeShade="BF"/>
          <w:sz w:val="22"/>
          <w:szCs w:val="22"/>
        </w:rPr>
        <w:t>twinningowych</w:t>
      </w:r>
      <w:proofErr w:type="spellEnd"/>
      <w:r w:rsidR="00B059C7" w:rsidRPr="00B059C7">
        <w:rPr>
          <w:rFonts w:asciiTheme="minorHAnsi" w:hAnsiTheme="minorHAnsi"/>
          <w:bCs/>
          <w:color w:val="17365D" w:themeColor="text2" w:themeShade="BF"/>
          <w:sz w:val="22"/>
          <w:szCs w:val="22"/>
        </w:rPr>
        <w:t>.</w:t>
      </w:r>
    </w:p>
    <w:p w:rsidR="00907048" w:rsidRPr="001E22C8" w:rsidRDefault="00907048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7D76CB" w:rsidRDefault="007D76CB" w:rsidP="00B059C7">
      <w:pPr>
        <w:ind w:left="2127" w:hanging="2127"/>
        <w:jc w:val="both"/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          </w:t>
      </w:r>
      <w:r w:rsidR="00B059C7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      </w:t>
      </w: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Agata </w:t>
      </w:r>
      <w:proofErr w:type="spellStart"/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Poczmańska</w:t>
      </w:r>
      <w:proofErr w:type="spellEnd"/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–</w:t>
      </w:r>
      <w:r w:rsidRPr="00E1208F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 </w:t>
      </w:r>
      <w:r w:rsidRPr="007D76CB"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>Główny specjalista</w:t>
      </w:r>
      <w:r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>,</w:t>
      </w:r>
      <w:r w:rsidRPr="007D76CB"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>Instytut Badań Edukacyjnych</w:t>
      </w:r>
      <w:r w:rsidR="00675D31"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 xml:space="preserve"> </w:t>
      </w:r>
      <w:r w:rsidR="00B059C7"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>–</w:t>
      </w:r>
      <w:r w:rsidR="00675D31"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 xml:space="preserve"> IBE</w:t>
      </w:r>
    </w:p>
    <w:p w:rsidR="00B059C7" w:rsidRDefault="00B059C7" w:rsidP="00B059C7">
      <w:pPr>
        <w:ind w:left="2127" w:hanging="2127"/>
        <w:jc w:val="both"/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</w:pPr>
    </w:p>
    <w:p w:rsidR="00B059C7" w:rsidRPr="00B059C7" w:rsidRDefault="00B059C7" w:rsidP="00B059C7">
      <w:pPr>
        <w:ind w:left="2127" w:hanging="1419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4461F0">
        <w:rPr>
          <w:rFonts w:asciiTheme="minorHAnsi" w:hAnsiTheme="minorHAnsi"/>
          <w:bCs/>
          <w:iCs/>
          <w:color w:val="17365D" w:themeColor="text2" w:themeShade="BF"/>
          <w:sz w:val="22"/>
          <w:szCs w:val="22"/>
        </w:rPr>
        <w:t xml:space="preserve">  </w:t>
      </w:r>
      <w:r w:rsidR="004461F0" w:rsidRPr="004461F0">
        <w:rPr>
          <w:rFonts w:asciiTheme="minorHAnsi" w:hAnsiTheme="minorHAnsi"/>
          <w:bCs/>
          <w:iCs/>
          <w:color w:val="17365D" w:themeColor="text2" w:themeShade="BF"/>
          <w:sz w:val="22"/>
          <w:szCs w:val="22"/>
        </w:rPr>
        <w:t>Z</w:t>
      </w:r>
      <w:r w:rsidRPr="004461F0">
        <w:rPr>
          <w:rFonts w:asciiTheme="minorHAnsi" w:hAnsiTheme="minorHAnsi"/>
          <w:bCs/>
          <w:iCs/>
          <w:color w:val="17365D" w:themeColor="text2" w:themeShade="BF"/>
          <w:sz w:val="22"/>
          <w:szCs w:val="22"/>
        </w:rPr>
        <w:t>arządzanie</w:t>
      </w:r>
      <w:r w:rsidRPr="00B059C7">
        <w:rPr>
          <w:rFonts w:asciiTheme="minorHAnsi" w:hAnsiTheme="minorHAnsi"/>
          <w:bCs/>
          <w:iCs/>
          <w:color w:val="17365D" w:themeColor="text2" w:themeShade="BF"/>
          <w:sz w:val="22"/>
          <w:szCs w:val="22"/>
        </w:rPr>
        <w:t xml:space="preserve"> projektem </w:t>
      </w:r>
      <w:proofErr w:type="spellStart"/>
      <w:r w:rsidRPr="00B059C7">
        <w:rPr>
          <w:rFonts w:asciiTheme="minorHAnsi" w:hAnsiTheme="minorHAnsi"/>
          <w:bCs/>
          <w:iCs/>
          <w:color w:val="17365D" w:themeColor="text2" w:themeShade="BF"/>
          <w:sz w:val="22"/>
          <w:szCs w:val="22"/>
        </w:rPr>
        <w:t>twinningowym</w:t>
      </w:r>
      <w:proofErr w:type="spellEnd"/>
      <w:r w:rsidRPr="00B059C7">
        <w:rPr>
          <w:rFonts w:asciiTheme="minorHAnsi" w:hAnsiTheme="minorHAnsi"/>
          <w:bCs/>
          <w:iCs/>
          <w:color w:val="17365D" w:themeColor="text2" w:themeShade="BF"/>
          <w:sz w:val="22"/>
          <w:szCs w:val="22"/>
        </w:rPr>
        <w:t xml:space="preserve"> z perspektywy RTA.</w:t>
      </w:r>
    </w:p>
    <w:p w:rsidR="00B059C7" w:rsidRDefault="00B059C7" w:rsidP="00B059C7">
      <w:pPr>
        <w:ind w:left="2127" w:hanging="2127"/>
        <w:jc w:val="both"/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</w:pPr>
    </w:p>
    <w:p w:rsidR="007D76CB" w:rsidRDefault="007D76CB" w:rsidP="007D76CB">
      <w:pPr>
        <w:ind w:left="708" w:firstLine="708"/>
        <w:jc w:val="both"/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Beata Balińska 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– RTA w projekcie dla Macedonii</w:t>
      </w:r>
      <w:r w:rsidR="00675D31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, IBE</w:t>
      </w:r>
    </w:p>
    <w:p w:rsidR="007D76CB" w:rsidRPr="00907048" w:rsidRDefault="007D76CB" w:rsidP="007D76CB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--------------------------------------------------------------------------------------------------------------------------------------</w:t>
      </w:r>
    </w:p>
    <w:p w:rsidR="007D76CB" w:rsidRDefault="008E547F" w:rsidP="000732B7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11</w:t>
      </w:r>
      <w:r w:rsidRPr="008E547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.</w:t>
      </w:r>
      <w:r w:rsidR="003C4FD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45</w:t>
      </w:r>
      <w:r w:rsidRPr="008E547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Pytania/dyskusja</w:t>
      </w:r>
    </w:p>
    <w:p w:rsidR="008E547F" w:rsidRPr="00907048" w:rsidRDefault="008E547F" w:rsidP="008E547F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E547F" w:rsidRDefault="003C4FD4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12.00</w:t>
      </w:r>
      <w:r w:rsidR="008E547F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</w:t>
      </w:r>
      <w:r w:rsidR="008E547F" w:rsidRP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>Zarządzenie</w:t>
      </w:r>
      <w:r w:rsid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wewnętrzne Ministerstwa Rozwoju dot. projektu </w:t>
      </w:r>
      <w:proofErr w:type="spellStart"/>
      <w:r w:rsid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>twinningowego</w:t>
      </w:r>
      <w:proofErr w:type="spellEnd"/>
      <w:r w:rsid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dla Gruzji</w:t>
      </w:r>
      <w:r w:rsidR="009A7474">
        <w:rPr>
          <w:rFonts w:asciiTheme="minorHAnsi" w:hAnsiTheme="minorHAnsi"/>
          <w:bCs/>
          <w:color w:val="17365D" w:themeColor="text2" w:themeShade="BF"/>
          <w:sz w:val="22"/>
          <w:szCs w:val="22"/>
        </w:rPr>
        <w:t>.</w:t>
      </w:r>
    </w:p>
    <w:p w:rsidR="00B059C7" w:rsidRDefault="00B059C7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B059C7" w:rsidRDefault="00B059C7" w:rsidP="00B059C7">
      <w:pPr>
        <w:ind w:left="708" w:firstLine="708"/>
        <w:jc w:val="both"/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Maciej </w:t>
      </w:r>
      <w:proofErr w:type="spellStart"/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Aulak</w:t>
      </w:r>
      <w:proofErr w:type="spellEnd"/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–</w:t>
      </w:r>
      <w:r w:rsidRPr="00E1208F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color w:val="17365D" w:themeColor="text2" w:themeShade="BF"/>
          <w:sz w:val="22"/>
          <w:szCs w:val="22"/>
        </w:rPr>
        <w:t>Naczelnik, Departament Programów Pomocowych, MR</w:t>
      </w:r>
    </w:p>
    <w:p w:rsidR="00B059C7" w:rsidRDefault="00B059C7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9A7474" w:rsidRDefault="009A7474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               Przygotowania RTA do rozpoczęcia projektu w Gruzji.</w:t>
      </w:r>
    </w:p>
    <w:p w:rsidR="009A7474" w:rsidRDefault="009A7474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</w:p>
    <w:p w:rsidR="009A7474" w:rsidRDefault="009A7474" w:rsidP="009A7474">
      <w:pPr>
        <w:ind w:left="708" w:firstLine="708"/>
        <w:jc w:val="both"/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Rafał Nowak </w:t>
      </w:r>
      <w:r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– RTA w projekcie dla Gruzji</w:t>
      </w:r>
      <w:r w:rsidR="00675D31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, MR</w:t>
      </w:r>
    </w:p>
    <w:p w:rsidR="008E547F" w:rsidRPr="00907048" w:rsidRDefault="008E547F" w:rsidP="008E547F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E547F" w:rsidRDefault="008E547F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12.</w:t>
      </w:r>
      <w:r w:rsidR="009A747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30</w:t>
      </w:r>
      <w:r w:rsidRP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    </w:t>
      </w:r>
      <w:r w:rsidRPr="00B60108">
        <w:rPr>
          <w:rFonts w:asciiTheme="minorHAnsi" w:hAnsiTheme="minorHAnsi"/>
          <w:bCs/>
          <w:color w:val="17365D" w:themeColor="text2" w:themeShade="BF"/>
          <w:sz w:val="22"/>
          <w:szCs w:val="22"/>
        </w:rPr>
        <w:t>Pytania/dyskusja</w:t>
      </w:r>
    </w:p>
    <w:p w:rsidR="008E547F" w:rsidRPr="00907048" w:rsidRDefault="008E547F" w:rsidP="008E547F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--------------------------------------------------------------------------------------------------------------------------------------</w:t>
      </w:r>
    </w:p>
    <w:p w:rsidR="008E547F" w:rsidRDefault="00675D31" w:rsidP="008E547F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12.45</w:t>
      </w:r>
      <w:r w:rsidR="008E547F" w:rsidRP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 w:rsid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    Podsumowanie</w:t>
      </w:r>
      <w:r w:rsidR="008E547F" w:rsidRPr="003A3A7B">
        <w:rPr>
          <w:rFonts w:asciiTheme="minorHAnsi" w:hAnsiTheme="minorHAnsi"/>
          <w:bCs/>
          <w:color w:val="17365D" w:themeColor="text2" w:themeShade="BF"/>
          <w:sz w:val="22"/>
          <w:szCs w:val="22"/>
        </w:rPr>
        <w:t xml:space="preserve"> </w:t>
      </w:r>
      <w:r w:rsidR="008E547F">
        <w:rPr>
          <w:rFonts w:asciiTheme="minorHAnsi" w:hAnsiTheme="minorHAnsi"/>
          <w:bCs/>
          <w:color w:val="17365D" w:themeColor="text2" w:themeShade="BF"/>
          <w:sz w:val="22"/>
          <w:szCs w:val="22"/>
        </w:rPr>
        <w:t>i zakończenie spotkania</w:t>
      </w:r>
    </w:p>
    <w:p w:rsidR="008E547F" w:rsidRPr="008E547F" w:rsidRDefault="008E547F" w:rsidP="000732B7">
      <w:pPr>
        <w:ind w:left="2127" w:hanging="2127"/>
        <w:jc w:val="both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4F44E7" w:rsidRPr="00E113C7" w:rsidRDefault="008E547F" w:rsidP="00D42436">
      <w:pPr>
        <w:ind w:left="1416"/>
        <w:jc w:val="both"/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</w:pPr>
      <w:r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>Marek Kuberski /</w:t>
      </w:r>
      <w:r w:rsidR="003A3A7B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Wojciech Gołębiowski -</w:t>
      </w:r>
      <w:r w:rsidR="00D42436">
        <w:rPr>
          <w:rFonts w:asciiTheme="minorHAnsi" w:hAnsiTheme="minorHAnsi"/>
          <w:b/>
          <w:bCs/>
          <w:i/>
          <w:color w:val="17365D" w:themeColor="text2" w:themeShade="BF"/>
          <w:sz w:val="22"/>
          <w:szCs w:val="22"/>
        </w:rPr>
        <w:t xml:space="preserve"> </w:t>
      </w:r>
      <w:r w:rsidR="00E1208F">
        <w:rPr>
          <w:rFonts w:asciiTheme="minorHAnsi" w:hAnsiTheme="minorHAnsi"/>
          <w:bCs/>
          <w:i/>
          <w:color w:val="17365D" w:themeColor="text2" w:themeShade="BF"/>
          <w:sz w:val="22"/>
          <w:szCs w:val="22"/>
        </w:rPr>
        <w:t>MSZ</w:t>
      </w:r>
    </w:p>
    <w:p w:rsidR="000732B7" w:rsidRPr="00907048" w:rsidRDefault="000732B7" w:rsidP="000732B7">
      <w:pPr>
        <w:ind w:left="2127" w:hanging="2127"/>
        <w:jc w:val="both"/>
        <w:rPr>
          <w:rFonts w:asciiTheme="minorHAnsi" w:hAnsiTheme="minorHAnsi"/>
          <w:bCs/>
          <w:color w:val="17365D" w:themeColor="text2" w:themeShade="BF"/>
          <w:sz w:val="22"/>
          <w:szCs w:val="22"/>
        </w:rPr>
      </w:pPr>
      <w:r w:rsidRPr="00907048">
        <w:rPr>
          <w:rFonts w:asciiTheme="minorHAnsi" w:hAnsiTheme="minorHAnsi"/>
          <w:bCs/>
          <w:color w:val="17365D" w:themeColor="text2" w:themeShade="BF"/>
          <w:sz w:val="22"/>
          <w:szCs w:val="22"/>
        </w:rPr>
        <w:t>--------------------------------------------------------------------------------------------------------------------------------------</w:t>
      </w:r>
    </w:p>
    <w:sectPr w:rsidR="000732B7" w:rsidRPr="00907048" w:rsidSect="00D15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09" w:rsidRDefault="00AF3309" w:rsidP="003B051B">
      <w:r>
        <w:separator/>
      </w:r>
    </w:p>
  </w:endnote>
  <w:endnote w:type="continuationSeparator" w:id="0">
    <w:p w:rsidR="00AF3309" w:rsidRDefault="00AF3309" w:rsidP="003B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2" w:rsidRDefault="00C037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1B" w:rsidRDefault="003B051B">
    <w:pPr>
      <w:pStyle w:val="Stopka"/>
    </w:pPr>
    <w:r>
      <w:rPr>
        <w:rFonts w:ascii="Arial" w:hAnsi="Arial" w:cs="Arial"/>
        <w:noProof/>
        <w:color w:val="3888FF"/>
        <w:sz w:val="18"/>
        <w:szCs w:val="18"/>
      </w:rPr>
      <w:drawing>
        <wp:inline distT="0" distB="0" distL="0" distR="0" wp14:anchorId="23068211" wp14:editId="4BB895AD">
          <wp:extent cx="5760720" cy="661670"/>
          <wp:effectExtent l="19050" t="0" r="11430" b="252730"/>
          <wp:docPr id="4" name="Obraz 4" descr="http://twinning.polskawue.gov.pl/www/twinning.nsf/top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twinning.polskawue.gov.pl/www/twinning.nsf/top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67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2" w:rsidRDefault="00C037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09" w:rsidRDefault="00AF3309" w:rsidP="003B051B">
      <w:r>
        <w:separator/>
      </w:r>
    </w:p>
  </w:footnote>
  <w:footnote w:type="continuationSeparator" w:id="0">
    <w:p w:rsidR="00AF3309" w:rsidRDefault="00AF3309" w:rsidP="003B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2" w:rsidRDefault="00C037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C8" w:rsidRDefault="003B051B">
    <w:pPr>
      <w:pStyle w:val="Nagwek"/>
    </w:pPr>
    <w:r w:rsidRPr="003B051B">
      <w:rPr>
        <w:rFonts w:asciiTheme="minorHAnsi" w:hAnsiTheme="minorHAnsi"/>
        <w:b/>
        <w:bCs/>
        <w:noProof/>
        <w:sz w:val="22"/>
        <w:szCs w:val="22"/>
      </w:rPr>
      <w:drawing>
        <wp:inline distT="0" distB="0" distL="0" distR="0" wp14:anchorId="273C7503" wp14:editId="5561C66F">
          <wp:extent cx="1638300" cy="1158798"/>
          <wp:effectExtent l="0" t="0" r="0" b="3810"/>
          <wp:docPr id="5" name="Obraz 5" descr="http://intranet/userfiles/image/BAZI/logotypy/logotypMSZ_B_kolor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net/userfiles/image/BAZI/logotypy/logotypMSZ_B_kolor_m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58" cy="115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7F2" w:rsidRDefault="00C037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382"/>
    <w:multiLevelType w:val="hybridMultilevel"/>
    <w:tmpl w:val="467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1EAC"/>
    <w:multiLevelType w:val="hybridMultilevel"/>
    <w:tmpl w:val="8BFE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2371"/>
    <w:multiLevelType w:val="hybridMultilevel"/>
    <w:tmpl w:val="23E8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F43D7"/>
    <w:multiLevelType w:val="hybridMultilevel"/>
    <w:tmpl w:val="93F6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7D6"/>
    <w:multiLevelType w:val="hybridMultilevel"/>
    <w:tmpl w:val="EADC8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A2DAC"/>
    <w:multiLevelType w:val="hybridMultilevel"/>
    <w:tmpl w:val="73445FD8"/>
    <w:lvl w:ilvl="0" w:tplc="0415000F">
      <w:start w:val="1"/>
      <w:numFmt w:val="decimal"/>
      <w:lvlText w:val="%1."/>
      <w:lvlJc w:val="left"/>
      <w:pPr>
        <w:ind w:left="1575" w:hanging="360"/>
      </w:pPr>
    </w:lvl>
    <w:lvl w:ilvl="1" w:tplc="04150019">
      <w:start w:val="1"/>
      <w:numFmt w:val="lowerLetter"/>
      <w:lvlText w:val="%2."/>
      <w:lvlJc w:val="left"/>
      <w:pPr>
        <w:ind w:left="2295" w:hanging="360"/>
      </w:pPr>
    </w:lvl>
    <w:lvl w:ilvl="2" w:tplc="0415001B">
      <w:start w:val="1"/>
      <w:numFmt w:val="lowerRoman"/>
      <w:lvlText w:val="%3."/>
      <w:lvlJc w:val="right"/>
      <w:pPr>
        <w:ind w:left="3015" w:hanging="180"/>
      </w:pPr>
    </w:lvl>
    <w:lvl w:ilvl="3" w:tplc="0415000F">
      <w:start w:val="1"/>
      <w:numFmt w:val="decimal"/>
      <w:lvlText w:val="%4."/>
      <w:lvlJc w:val="left"/>
      <w:pPr>
        <w:ind w:left="3735" w:hanging="360"/>
      </w:pPr>
    </w:lvl>
    <w:lvl w:ilvl="4" w:tplc="04150019">
      <w:start w:val="1"/>
      <w:numFmt w:val="lowerLetter"/>
      <w:lvlText w:val="%5."/>
      <w:lvlJc w:val="left"/>
      <w:pPr>
        <w:ind w:left="4455" w:hanging="360"/>
      </w:pPr>
    </w:lvl>
    <w:lvl w:ilvl="5" w:tplc="0415001B">
      <w:start w:val="1"/>
      <w:numFmt w:val="lowerRoman"/>
      <w:lvlText w:val="%6."/>
      <w:lvlJc w:val="right"/>
      <w:pPr>
        <w:ind w:left="5175" w:hanging="180"/>
      </w:pPr>
    </w:lvl>
    <w:lvl w:ilvl="6" w:tplc="0415000F">
      <w:start w:val="1"/>
      <w:numFmt w:val="decimal"/>
      <w:lvlText w:val="%7."/>
      <w:lvlJc w:val="left"/>
      <w:pPr>
        <w:ind w:left="5895" w:hanging="360"/>
      </w:pPr>
    </w:lvl>
    <w:lvl w:ilvl="7" w:tplc="04150019">
      <w:start w:val="1"/>
      <w:numFmt w:val="lowerLetter"/>
      <w:lvlText w:val="%8."/>
      <w:lvlJc w:val="left"/>
      <w:pPr>
        <w:ind w:left="6615" w:hanging="360"/>
      </w:pPr>
    </w:lvl>
    <w:lvl w:ilvl="8" w:tplc="0415001B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71F04353"/>
    <w:multiLevelType w:val="hybridMultilevel"/>
    <w:tmpl w:val="2EDC2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95"/>
    <w:rsid w:val="0000459F"/>
    <w:rsid w:val="00050D09"/>
    <w:rsid w:val="00052F7E"/>
    <w:rsid w:val="0005645B"/>
    <w:rsid w:val="00066228"/>
    <w:rsid w:val="000732B7"/>
    <w:rsid w:val="0007335E"/>
    <w:rsid w:val="00076ABB"/>
    <w:rsid w:val="000863FA"/>
    <w:rsid w:val="000A1B1A"/>
    <w:rsid w:val="000A3A0C"/>
    <w:rsid w:val="000A6DB6"/>
    <w:rsid w:val="000D46B3"/>
    <w:rsid w:val="000E0CE2"/>
    <w:rsid w:val="00115425"/>
    <w:rsid w:val="001A33F9"/>
    <w:rsid w:val="001A6EDE"/>
    <w:rsid w:val="001B493C"/>
    <w:rsid w:val="001D7600"/>
    <w:rsid w:val="001E22C8"/>
    <w:rsid w:val="001F305E"/>
    <w:rsid w:val="001F3B7A"/>
    <w:rsid w:val="001F4E85"/>
    <w:rsid w:val="0024128F"/>
    <w:rsid w:val="00251894"/>
    <w:rsid w:val="0026745D"/>
    <w:rsid w:val="00282CDA"/>
    <w:rsid w:val="0029759B"/>
    <w:rsid w:val="002C467B"/>
    <w:rsid w:val="003007BF"/>
    <w:rsid w:val="00313128"/>
    <w:rsid w:val="003A043A"/>
    <w:rsid w:val="003A3A7B"/>
    <w:rsid w:val="003B051B"/>
    <w:rsid w:val="003C011D"/>
    <w:rsid w:val="003C1631"/>
    <w:rsid w:val="003C4FD4"/>
    <w:rsid w:val="003D1C8C"/>
    <w:rsid w:val="003E28DE"/>
    <w:rsid w:val="003E5165"/>
    <w:rsid w:val="0041643B"/>
    <w:rsid w:val="004461F0"/>
    <w:rsid w:val="004602A6"/>
    <w:rsid w:val="004710DD"/>
    <w:rsid w:val="00485779"/>
    <w:rsid w:val="004C75FD"/>
    <w:rsid w:val="004D05BF"/>
    <w:rsid w:val="004F44E7"/>
    <w:rsid w:val="005033DC"/>
    <w:rsid w:val="00513084"/>
    <w:rsid w:val="0052408C"/>
    <w:rsid w:val="00535CBD"/>
    <w:rsid w:val="00557207"/>
    <w:rsid w:val="005668A3"/>
    <w:rsid w:val="0057759C"/>
    <w:rsid w:val="005816FA"/>
    <w:rsid w:val="00584A79"/>
    <w:rsid w:val="005D20D4"/>
    <w:rsid w:val="005D6B77"/>
    <w:rsid w:val="005F06F5"/>
    <w:rsid w:val="00605973"/>
    <w:rsid w:val="0062336A"/>
    <w:rsid w:val="006366CE"/>
    <w:rsid w:val="0065797A"/>
    <w:rsid w:val="00672C42"/>
    <w:rsid w:val="00675D31"/>
    <w:rsid w:val="006B3845"/>
    <w:rsid w:val="006B5E4F"/>
    <w:rsid w:val="006E1639"/>
    <w:rsid w:val="00710718"/>
    <w:rsid w:val="007459FB"/>
    <w:rsid w:val="00786F0E"/>
    <w:rsid w:val="007D76CB"/>
    <w:rsid w:val="007E69D6"/>
    <w:rsid w:val="00816202"/>
    <w:rsid w:val="00822227"/>
    <w:rsid w:val="00824B18"/>
    <w:rsid w:val="00832822"/>
    <w:rsid w:val="00845189"/>
    <w:rsid w:val="0089337B"/>
    <w:rsid w:val="00897188"/>
    <w:rsid w:val="008C61D2"/>
    <w:rsid w:val="008E547F"/>
    <w:rsid w:val="008E5C95"/>
    <w:rsid w:val="008F0984"/>
    <w:rsid w:val="00907048"/>
    <w:rsid w:val="0090713C"/>
    <w:rsid w:val="00910883"/>
    <w:rsid w:val="009250DF"/>
    <w:rsid w:val="00937AE4"/>
    <w:rsid w:val="009821B4"/>
    <w:rsid w:val="00982C48"/>
    <w:rsid w:val="009A04E1"/>
    <w:rsid w:val="009A7474"/>
    <w:rsid w:val="009C1C81"/>
    <w:rsid w:val="009D6709"/>
    <w:rsid w:val="009E10A8"/>
    <w:rsid w:val="009E6BCD"/>
    <w:rsid w:val="00A02335"/>
    <w:rsid w:val="00A51FF7"/>
    <w:rsid w:val="00A77DFE"/>
    <w:rsid w:val="00A954B3"/>
    <w:rsid w:val="00AA0E1D"/>
    <w:rsid w:val="00AB2A0C"/>
    <w:rsid w:val="00AD0F1D"/>
    <w:rsid w:val="00AE2F20"/>
    <w:rsid w:val="00AF3309"/>
    <w:rsid w:val="00B059C7"/>
    <w:rsid w:val="00B10D04"/>
    <w:rsid w:val="00B22ADF"/>
    <w:rsid w:val="00B400F4"/>
    <w:rsid w:val="00B570AD"/>
    <w:rsid w:val="00B60108"/>
    <w:rsid w:val="00C01FAE"/>
    <w:rsid w:val="00C037F2"/>
    <w:rsid w:val="00C72B23"/>
    <w:rsid w:val="00C861E9"/>
    <w:rsid w:val="00CB53B7"/>
    <w:rsid w:val="00CE7616"/>
    <w:rsid w:val="00CF06C8"/>
    <w:rsid w:val="00CF62DA"/>
    <w:rsid w:val="00D068B2"/>
    <w:rsid w:val="00D12BBB"/>
    <w:rsid w:val="00D15661"/>
    <w:rsid w:val="00D17CF7"/>
    <w:rsid w:val="00D20D84"/>
    <w:rsid w:val="00D35419"/>
    <w:rsid w:val="00D42436"/>
    <w:rsid w:val="00D45149"/>
    <w:rsid w:val="00D619E5"/>
    <w:rsid w:val="00D66BFB"/>
    <w:rsid w:val="00D67D98"/>
    <w:rsid w:val="00D81620"/>
    <w:rsid w:val="00D965B3"/>
    <w:rsid w:val="00DB4522"/>
    <w:rsid w:val="00DE6B4E"/>
    <w:rsid w:val="00E04516"/>
    <w:rsid w:val="00E113C7"/>
    <w:rsid w:val="00E1208F"/>
    <w:rsid w:val="00E25A42"/>
    <w:rsid w:val="00E32C9F"/>
    <w:rsid w:val="00E32CB3"/>
    <w:rsid w:val="00E3762F"/>
    <w:rsid w:val="00E37CB9"/>
    <w:rsid w:val="00E74A3C"/>
    <w:rsid w:val="00E80248"/>
    <w:rsid w:val="00E807F7"/>
    <w:rsid w:val="00EB03A3"/>
    <w:rsid w:val="00EB3A6C"/>
    <w:rsid w:val="00EC38B7"/>
    <w:rsid w:val="00EC391C"/>
    <w:rsid w:val="00ED0476"/>
    <w:rsid w:val="00EE542E"/>
    <w:rsid w:val="00EE7FB3"/>
    <w:rsid w:val="00F54D5F"/>
    <w:rsid w:val="00F861C2"/>
    <w:rsid w:val="00F864AE"/>
    <w:rsid w:val="00F93B05"/>
    <w:rsid w:val="00FC48F7"/>
    <w:rsid w:val="00FE0A5E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DF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B05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51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4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DF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D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B05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051B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051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51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twinning.polskawue.gov.pl/www/twinning.ns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675A3-6D77-44ED-8D0A-6A2D93A3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Spraw Zagranicznych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golebiowskiw</dc:creator>
  <cp:lastModifiedBy>Gołębiowski Wojciech</cp:lastModifiedBy>
  <cp:revision>8</cp:revision>
  <cp:lastPrinted>2016-10-26T09:00:00Z</cp:lastPrinted>
  <dcterms:created xsi:type="dcterms:W3CDTF">2017-11-20T12:33:00Z</dcterms:created>
  <dcterms:modified xsi:type="dcterms:W3CDTF">2017-11-22T13:00:00Z</dcterms:modified>
</cp:coreProperties>
</file>