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79659" w14:textId="77777777" w:rsidR="00942E21" w:rsidRDefault="005718F7">
      <w:pPr>
        <w:pStyle w:val="P68B1DB1-Normal1"/>
        <w:spacing w:after="0" w:line="240" w:lineRule="auto"/>
        <w:rPr>
          <w:rFonts w:eastAsia="Times New Roman" w:cs="Times New Roman"/>
        </w:rPr>
      </w:pPr>
      <w:r>
        <w:t xml:space="preserve">Simplified Logical Framework </w:t>
      </w:r>
    </w:p>
    <w:p w14:paraId="6A0F96CB" w14:textId="77777777" w:rsidR="00942E21" w:rsidRDefault="00942E21">
      <w:pPr>
        <w:spacing w:after="0" w:line="240" w:lineRule="auto"/>
        <w:rPr>
          <w:rFonts w:ascii="Times New Roman" w:eastAsia="Times New Roman" w:hAnsi="Times New Roman" w:cs="Times New Roman"/>
          <w:b/>
          <w:color w:val="000000"/>
          <w:sz w:val="24"/>
          <w:u w:val="single"/>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4"/>
        <w:gridCol w:w="2920"/>
        <w:gridCol w:w="2469"/>
        <w:gridCol w:w="2119"/>
        <w:gridCol w:w="2290"/>
      </w:tblGrid>
      <w:tr w:rsidR="00942E21" w14:paraId="7A945C30" w14:textId="77777777">
        <w:trPr>
          <w:trHeight w:val="20"/>
        </w:trPr>
        <w:tc>
          <w:tcPr>
            <w:tcW w:w="719" w:type="pct"/>
          </w:tcPr>
          <w:p w14:paraId="7318C801" w14:textId="77777777" w:rsidR="00942E21" w:rsidRDefault="00942E21">
            <w:pPr>
              <w:spacing w:after="0" w:line="240" w:lineRule="auto"/>
              <w:jc w:val="center"/>
              <w:rPr>
                <w:rFonts w:ascii="Times New Roman" w:eastAsia="Times New Roman" w:hAnsi="Times New Roman" w:cs="Times New Roman"/>
                <w:color w:val="000000"/>
                <w:sz w:val="24"/>
              </w:rPr>
            </w:pPr>
          </w:p>
        </w:tc>
        <w:tc>
          <w:tcPr>
            <w:tcW w:w="721" w:type="pct"/>
            <w:shd w:val="pct10" w:color="auto" w:fill="FFFFFF"/>
            <w:vAlign w:val="center"/>
          </w:tcPr>
          <w:p w14:paraId="18BDBB89" w14:textId="77777777" w:rsidR="00942E21" w:rsidRDefault="005718F7">
            <w:pPr>
              <w:pStyle w:val="P68B1DB1-Normal2"/>
              <w:spacing w:after="0" w:line="240" w:lineRule="auto"/>
              <w:jc w:val="center"/>
              <w:rPr>
                <w:rFonts w:eastAsia="Times New Roman" w:cs="Times New Roman"/>
              </w:rPr>
            </w:pPr>
            <w:r>
              <w:t>Description</w:t>
            </w:r>
          </w:p>
        </w:tc>
        <w:tc>
          <w:tcPr>
            <w:tcW w:w="1061" w:type="pct"/>
            <w:shd w:val="clear" w:color="auto" w:fill="auto"/>
            <w:vAlign w:val="center"/>
          </w:tcPr>
          <w:p w14:paraId="41D04346" w14:textId="77777777" w:rsidR="00942E21" w:rsidRDefault="005718F7">
            <w:pPr>
              <w:pStyle w:val="P68B1DB1-Normal2"/>
              <w:spacing w:after="0" w:line="240" w:lineRule="auto"/>
              <w:jc w:val="center"/>
              <w:rPr>
                <w:rFonts w:eastAsia="Times New Roman" w:cs="Times New Roman"/>
              </w:rPr>
            </w:pPr>
            <w:r>
              <w:t>Indicators (with relevant baseline and target data)</w:t>
            </w:r>
          </w:p>
        </w:tc>
        <w:tc>
          <w:tcPr>
            <w:tcW w:w="897" w:type="pct"/>
            <w:shd w:val="pct10" w:color="auto" w:fill="FFFFFF"/>
            <w:vAlign w:val="center"/>
          </w:tcPr>
          <w:p w14:paraId="6DB1995C" w14:textId="77777777" w:rsidR="00942E21" w:rsidRDefault="005718F7">
            <w:pPr>
              <w:pStyle w:val="P68B1DB1-Normal3"/>
              <w:spacing w:after="0" w:line="240" w:lineRule="auto"/>
              <w:jc w:val="center"/>
              <w:rPr>
                <w:rFonts w:eastAsia="Times New Roman"/>
              </w:rPr>
            </w:pPr>
            <w:r>
              <w:t>Sources of verification</w:t>
            </w:r>
          </w:p>
        </w:tc>
        <w:tc>
          <w:tcPr>
            <w:tcW w:w="770" w:type="pct"/>
            <w:shd w:val="pct10" w:color="auto" w:fill="FFFFFF"/>
            <w:vAlign w:val="center"/>
          </w:tcPr>
          <w:p w14:paraId="11820240" w14:textId="77777777" w:rsidR="00942E21" w:rsidRDefault="005718F7">
            <w:pPr>
              <w:pStyle w:val="P68B1DB1-Normal2"/>
              <w:spacing w:after="0" w:line="240" w:lineRule="auto"/>
              <w:jc w:val="center"/>
              <w:rPr>
                <w:rFonts w:eastAsia="Times New Roman" w:cs="Times New Roman"/>
              </w:rPr>
            </w:pPr>
            <w:r>
              <w:t>Risks</w:t>
            </w:r>
          </w:p>
        </w:tc>
        <w:tc>
          <w:tcPr>
            <w:tcW w:w="833" w:type="pct"/>
            <w:shd w:val="pct10" w:color="auto" w:fill="FFFFFF"/>
            <w:vAlign w:val="center"/>
          </w:tcPr>
          <w:p w14:paraId="439D09F9" w14:textId="77777777" w:rsidR="00942E21" w:rsidRDefault="005718F7">
            <w:pPr>
              <w:pStyle w:val="P68B1DB1-Normal2"/>
              <w:spacing w:after="0" w:line="240" w:lineRule="auto"/>
              <w:jc w:val="center"/>
              <w:rPr>
                <w:rFonts w:eastAsia="Times New Roman" w:cs="Times New Roman"/>
              </w:rPr>
            </w:pPr>
            <w:r>
              <w:t>Assumptions (factors external to the project)</w:t>
            </w:r>
          </w:p>
        </w:tc>
      </w:tr>
      <w:tr w:rsidR="00942E21" w14:paraId="423CD9FB" w14:textId="77777777">
        <w:trPr>
          <w:trHeight w:val="20"/>
        </w:trPr>
        <w:tc>
          <w:tcPr>
            <w:tcW w:w="719" w:type="pct"/>
          </w:tcPr>
          <w:p w14:paraId="28A18943" w14:textId="77777777" w:rsidR="00942E21" w:rsidRDefault="005718F7">
            <w:pPr>
              <w:pStyle w:val="P68B1DB1-Normal3"/>
              <w:spacing w:after="0" w:line="240" w:lineRule="auto"/>
              <w:jc w:val="center"/>
              <w:rPr>
                <w:rFonts w:eastAsia="Times New Roman"/>
              </w:rPr>
            </w:pPr>
            <w:r>
              <w:t>General objective</w:t>
            </w:r>
          </w:p>
        </w:tc>
        <w:tc>
          <w:tcPr>
            <w:tcW w:w="721" w:type="pct"/>
          </w:tcPr>
          <w:p w14:paraId="581B9180" w14:textId="77777777" w:rsidR="00942E21" w:rsidRDefault="005718F7">
            <w:pPr>
              <w:pStyle w:val="P68B1DB1-Normal4"/>
              <w:spacing w:after="0" w:line="240" w:lineRule="auto"/>
              <w:rPr>
                <w:rFonts w:eastAsia="Times New Roman"/>
                <w:color w:val="000000"/>
              </w:rPr>
            </w:pPr>
            <w:r>
              <w:t>Contribute to the preservation of human and animal health in line with the One Health approach and to the improvement of food safety in Côte d’Ivoire</w:t>
            </w:r>
          </w:p>
        </w:tc>
        <w:tc>
          <w:tcPr>
            <w:tcW w:w="1061" w:type="pct"/>
            <w:shd w:val="clear" w:color="auto" w:fill="auto"/>
          </w:tcPr>
          <w:p w14:paraId="05BFFE00" w14:textId="6D074319" w:rsidR="00942E21" w:rsidRDefault="005718F7">
            <w:pPr>
              <w:pStyle w:val="P68B1DB1-p35"/>
            </w:pPr>
            <w:r>
              <w:t>(a) Reduction of food-borne diseases</w:t>
            </w:r>
          </w:p>
          <w:p w14:paraId="317FEF83" w14:textId="0EBEF1C8" w:rsidR="00942E21" w:rsidRDefault="005718F7">
            <w:pPr>
              <w:pStyle w:val="P68B1DB1-p46"/>
              <w:spacing w:before="0"/>
              <w:ind w:left="0" w:firstLine="0"/>
            </w:pPr>
            <w:r>
              <w:rPr>
                <w:b/>
              </w:rPr>
              <w:t>Baseline (2023)</w:t>
            </w:r>
            <w:r>
              <w:t>: 12 % of the reported diseases are related to the con</w:t>
            </w:r>
            <w:r>
              <w:t>sumption of contaminated food.</w:t>
            </w:r>
          </w:p>
          <w:p w14:paraId="14144032" w14:textId="3B900CE3" w:rsidR="00942E21" w:rsidRDefault="005718F7">
            <w:pPr>
              <w:pStyle w:val="P68B1DB1-p46"/>
              <w:spacing w:before="0"/>
              <w:ind w:left="0" w:firstLine="0"/>
            </w:pPr>
            <w:r>
              <w:rPr>
                <w:b/>
              </w:rPr>
              <w:t>Target (2028)</w:t>
            </w:r>
            <w:r>
              <w:t xml:space="preserve">: </w:t>
            </w:r>
          </w:p>
          <w:p w14:paraId="62EE48B5" w14:textId="4E4E469E" w:rsidR="00942E21" w:rsidRDefault="005718F7">
            <w:pPr>
              <w:pStyle w:val="P68B1DB1-p27"/>
            </w:pPr>
            <w:r>
              <w:t>8 % of the reported diseases are related to the consumption of contaminated food.</w:t>
            </w:r>
          </w:p>
          <w:p w14:paraId="055CB9FE" w14:textId="33217871" w:rsidR="00942E21" w:rsidRDefault="00942E21">
            <w:pPr>
              <w:pStyle w:val="p2"/>
              <w:rPr>
                <w:rFonts w:ascii="Times New Roman" w:hAnsi="Times New Roman"/>
                <w:sz w:val="24"/>
              </w:rPr>
            </w:pPr>
          </w:p>
          <w:p w14:paraId="6966B956" w14:textId="6A0325A1" w:rsidR="00942E21" w:rsidRDefault="00942E21">
            <w:pPr>
              <w:pStyle w:val="p2"/>
              <w:rPr>
                <w:rFonts w:ascii="Times New Roman" w:hAnsi="Times New Roman"/>
                <w:sz w:val="24"/>
              </w:rPr>
            </w:pPr>
          </w:p>
          <w:p w14:paraId="37615E80" w14:textId="554EE873" w:rsidR="00942E21" w:rsidRDefault="005718F7">
            <w:pPr>
              <w:pStyle w:val="P68B1DB1-p35"/>
            </w:pPr>
            <w:r>
              <w:t>(</w:t>
            </w:r>
            <w:r>
              <w:t>b) Improving the monitoring of zoonoses</w:t>
            </w:r>
          </w:p>
          <w:p w14:paraId="19D6C065" w14:textId="1A202FFC" w:rsidR="00942E21" w:rsidRDefault="005718F7">
            <w:pPr>
              <w:pStyle w:val="P68B1DB1-p46"/>
              <w:spacing w:before="0"/>
              <w:ind w:left="0" w:firstLine="0"/>
            </w:pPr>
            <w:r>
              <w:rPr>
                <w:b/>
              </w:rPr>
              <w:t>Baseline (2023)</w:t>
            </w:r>
            <w:r>
              <w:t xml:space="preserve">: </w:t>
            </w:r>
          </w:p>
          <w:p w14:paraId="6EBBA4C5" w14:textId="3126383D" w:rsidR="00942E21" w:rsidRDefault="005718F7">
            <w:pPr>
              <w:pStyle w:val="P68B1DB1-p46"/>
              <w:spacing w:before="0"/>
              <w:ind w:left="0" w:firstLine="0"/>
            </w:pPr>
            <w:r>
              <w:t xml:space="preserve">40 % of regions report on zoonoses. </w:t>
            </w:r>
          </w:p>
          <w:p w14:paraId="5E9FB0B1" w14:textId="4F385BD1" w:rsidR="00942E21" w:rsidRDefault="005718F7">
            <w:pPr>
              <w:pStyle w:val="P68B1DB1-p46"/>
              <w:spacing w:before="0"/>
              <w:ind w:left="0" w:firstLine="0"/>
            </w:pPr>
            <w:r>
              <w:rPr>
                <w:b/>
              </w:rPr>
              <w:t>Target (2028)</w:t>
            </w:r>
            <w:r>
              <w:t xml:space="preserve">: </w:t>
            </w:r>
          </w:p>
          <w:p w14:paraId="2F4A5383" w14:textId="2BF807BF" w:rsidR="00942E21" w:rsidRDefault="005718F7">
            <w:pPr>
              <w:pStyle w:val="P68B1DB1-p27"/>
            </w:pPr>
            <w:r>
              <w:t>80 % of regions report on zoonoses.</w:t>
            </w:r>
          </w:p>
          <w:p w14:paraId="0471DBCF" w14:textId="1F0A3CAA" w:rsidR="00942E21" w:rsidRDefault="00942E21">
            <w:pPr>
              <w:pStyle w:val="p2"/>
              <w:rPr>
                <w:rFonts w:ascii="Times New Roman" w:hAnsi="Times New Roman"/>
                <w:sz w:val="24"/>
              </w:rPr>
            </w:pPr>
          </w:p>
          <w:p w14:paraId="66C5FC87" w14:textId="5475BEC7" w:rsidR="00942E21" w:rsidRDefault="00942E21">
            <w:pPr>
              <w:pStyle w:val="p2"/>
              <w:rPr>
                <w:rFonts w:ascii="Times New Roman" w:hAnsi="Times New Roman"/>
                <w:sz w:val="24"/>
              </w:rPr>
            </w:pPr>
          </w:p>
          <w:p w14:paraId="4424BC2C" w14:textId="5053C2B1" w:rsidR="00942E21" w:rsidRDefault="00942E21">
            <w:pPr>
              <w:pStyle w:val="p2"/>
              <w:rPr>
                <w:rFonts w:ascii="Times New Roman" w:hAnsi="Times New Roman"/>
                <w:sz w:val="24"/>
              </w:rPr>
            </w:pPr>
          </w:p>
          <w:p w14:paraId="3860F0EB" w14:textId="444E76D7" w:rsidR="00942E21" w:rsidRDefault="00942E21">
            <w:pPr>
              <w:pStyle w:val="p2"/>
              <w:rPr>
                <w:rFonts w:ascii="Times New Roman" w:hAnsi="Times New Roman"/>
                <w:sz w:val="24"/>
              </w:rPr>
            </w:pPr>
          </w:p>
          <w:p w14:paraId="1131E54F" w14:textId="45F7315D" w:rsidR="00942E21" w:rsidRDefault="00942E21">
            <w:pPr>
              <w:pStyle w:val="p2"/>
              <w:rPr>
                <w:rFonts w:ascii="Times New Roman" w:hAnsi="Times New Roman"/>
                <w:sz w:val="24"/>
              </w:rPr>
            </w:pPr>
          </w:p>
          <w:p w14:paraId="5172A0EE" w14:textId="77777777" w:rsidR="00942E21" w:rsidRDefault="005718F7">
            <w:pPr>
              <w:pStyle w:val="P68B1DB1-p35"/>
            </w:pPr>
            <w:r>
              <w:lastRenderedPageBreak/>
              <w:t>(C) TIAC management capacity</w:t>
            </w:r>
          </w:p>
          <w:p w14:paraId="2353056E" w14:textId="1C03A339" w:rsidR="00942E21" w:rsidRDefault="005718F7">
            <w:pPr>
              <w:pStyle w:val="P68B1DB1-p46"/>
              <w:spacing w:before="0"/>
              <w:ind w:left="0" w:firstLine="0"/>
            </w:pPr>
            <w:r>
              <w:rPr>
                <w:b/>
              </w:rPr>
              <w:t>Baseline (2023)</w:t>
            </w:r>
            <w:r>
              <w:t>: NA not available</w:t>
            </w:r>
          </w:p>
          <w:p w14:paraId="6FDAA28A" w14:textId="4E5ED57F" w:rsidR="00942E21" w:rsidRDefault="005718F7">
            <w:pPr>
              <w:pStyle w:val="P68B1DB1-p46"/>
              <w:spacing w:before="0"/>
              <w:ind w:left="0" w:firstLine="0"/>
            </w:pPr>
            <w:r>
              <w:rPr>
                <w:b/>
              </w:rPr>
              <w:t>Target (2028)</w:t>
            </w:r>
            <w:r>
              <w:t>: 100 % of adequate responses (in line with plans and across sectors) to reported TIACs.</w:t>
            </w:r>
          </w:p>
        </w:tc>
        <w:tc>
          <w:tcPr>
            <w:tcW w:w="897" w:type="pct"/>
          </w:tcPr>
          <w:p w14:paraId="537BF130" w14:textId="4AA60679" w:rsidR="00942E21" w:rsidRDefault="005718F7">
            <w:pPr>
              <w:pStyle w:val="P68B1DB1-p35"/>
            </w:pPr>
            <w:r>
              <w:lastRenderedPageBreak/>
              <w:t>(a) Reduction of food-borne diseases</w:t>
            </w:r>
          </w:p>
          <w:p w14:paraId="54E09D99" w14:textId="3DE164B6" w:rsidR="00942E21" w:rsidRDefault="005718F7">
            <w:pPr>
              <w:pStyle w:val="P68B1DB1-p46"/>
              <w:spacing w:before="0"/>
            </w:pPr>
            <w:r>
              <w:rPr>
                <w:b/>
              </w:rPr>
              <w:t>Sources</w:t>
            </w:r>
            <w:r>
              <w:t>:</w:t>
            </w:r>
          </w:p>
          <w:p w14:paraId="480ADB49" w14:textId="651FD080" w:rsidR="00942E21" w:rsidRDefault="005718F7">
            <w:pPr>
              <w:pStyle w:val="P68B1DB1-p58"/>
              <w:spacing w:before="0"/>
              <w:ind w:left="0" w:firstLine="0"/>
            </w:pPr>
            <w:r>
              <w:t>Annual reports of the health districts.</w:t>
            </w:r>
          </w:p>
          <w:p w14:paraId="638B5E27" w14:textId="4CEAE71B" w:rsidR="00942E21" w:rsidRDefault="005718F7">
            <w:pPr>
              <w:pStyle w:val="P68B1DB1-p58"/>
              <w:spacing w:before="0"/>
              <w:ind w:left="0" w:firstLine="0"/>
            </w:pPr>
            <w:r>
              <w:t>Database of the Food Disease Surveillance System (WHO, Ministries).</w:t>
            </w:r>
          </w:p>
          <w:p w14:paraId="74A7E7D0" w14:textId="32AE1FF3" w:rsidR="00942E21" w:rsidRDefault="005718F7">
            <w:pPr>
              <w:pStyle w:val="P68B1DB1-p58"/>
              <w:spacing w:before="0"/>
              <w:ind w:left="0" w:firstLine="0"/>
            </w:pPr>
            <w:r>
              <w:t>Specific studies on Collective Food toxins (TIAC)</w:t>
            </w:r>
            <w:r>
              <w:t>.</w:t>
            </w:r>
          </w:p>
          <w:p w14:paraId="68751B1C" w14:textId="77777777" w:rsidR="00942E21" w:rsidRDefault="00942E21">
            <w:pPr>
              <w:pStyle w:val="p2"/>
              <w:rPr>
                <w:rFonts w:ascii="Times New Roman" w:hAnsi="Times New Roman"/>
                <w:sz w:val="24"/>
              </w:rPr>
            </w:pPr>
          </w:p>
          <w:p w14:paraId="6F9DE772" w14:textId="77777777" w:rsidR="00942E21" w:rsidRDefault="005718F7">
            <w:pPr>
              <w:pStyle w:val="P68B1DB1-p35"/>
            </w:pPr>
            <w:r>
              <w:t>(b) Strengthening systems for monitoring zoonoses</w:t>
            </w:r>
          </w:p>
          <w:p w14:paraId="7B5C6313" w14:textId="22D7E2DF" w:rsidR="00942E21" w:rsidRDefault="005718F7">
            <w:pPr>
              <w:pStyle w:val="P68B1DB1-p46"/>
              <w:spacing w:before="0"/>
              <w:ind w:left="0" w:firstLine="0"/>
            </w:pPr>
            <w:r>
              <w:rPr>
                <w:b/>
              </w:rPr>
              <w:t>Sources</w:t>
            </w:r>
            <w:r>
              <w:t>:</w:t>
            </w:r>
          </w:p>
          <w:p w14:paraId="2251DC52" w14:textId="0C9633C7" w:rsidR="00942E21" w:rsidRDefault="005718F7">
            <w:pPr>
              <w:pStyle w:val="P68B1DB1-p58"/>
              <w:spacing w:before="0"/>
              <w:ind w:left="0" w:firstLine="0"/>
            </w:pPr>
            <w:r>
              <w:t>National reports on zoonoses monitor</w:t>
            </w:r>
            <w:r>
              <w:t>ing (Ministry of Health and MIRAH).</w:t>
            </w:r>
          </w:p>
          <w:p w14:paraId="397DF867" w14:textId="1E85BE9E" w:rsidR="00942E21" w:rsidRDefault="005718F7">
            <w:pPr>
              <w:pStyle w:val="P68B1DB1-p58"/>
              <w:spacing w:before="0"/>
              <w:ind w:left="0" w:firstLine="0"/>
            </w:pPr>
            <w:r>
              <w:t>Project documents funded by technical and financial partners (WHO, FAO, OMSA).</w:t>
            </w:r>
          </w:p>
          <w:p w14:paraId="63C8E0D2" w14:textId="77777777" w:rsidR="00942E21" w:rsidRDefault="00942E21">
            <w:pPr>
              <w:pStyle w:val="p2"/>
              <w:rPr>
                <w:rFonts w:ascii="Times New Roman" w:hAnsi="Times New Roman"/>
                <w:sz w:val="24"/>
              </w:rPr>
            </w:pPr>
          </w:p>
          <w:p w14:paraId="5033752E" w14:textId="77777777" w:rsidR="00942E21" w:rsidRDefault="005718F7">
            <w:pPr>
              <w:pStyle w:val="P68B1DB1-p35"/>
            </w:pPr>
            <w:r>
              <w:t>(C) TIAC management capacity</w:t>
            </w:r>
          </w:p>
          <w:p w14:paraId="1E640BC1" w14:textId="2268370C" w:rsidR="00942E21" w:rsidRDefault="005718F7">
            <w:pPr>
              <w:pStyle w:val="P68B1DB1-p46"/>
              <w:spacing w:before="0"/>
            </w:pPr>
            <w:r>
              <w:rPr>
                <w:b/>
              </w:rPr>
              <w:t>Sources</w:t>
            </w:r>
            <w:r>
              <w:t>:</w:t>
            </w:r>
          </w:p>
          <w:p w14:paraId="7F23A40E" w14:textId="7D46B55B" w:rsidR="00942E21" w:rsidRDefault="005718F7">
            <w:pPr>
              <w:pStyle w:val="P68B1DB1-p58"/>
              <w:spacing w:before="0"/>
              <w:ind w:left="0" w:firstLine="0"/>
            </w:pPr>
            <w:r>
              <w:lastRenderedPageBreak/>
              <w:t>Assessments of emergency plans and simulations carried out in the health districts.</w:t>
            </w:r>
          </w:p>
          <w:p w14:paraId="0E3116A7" w14:textId="52997D80" w:rsidR="00942E21" w:rsidRDefault="005718F7">
            <w:pPr>
              <w:pStyle w:val="P68B1DB1-p58"/>
              <w:spacing w:before="0"/>
              <w:ind w:left="0" w:firstLine="0"/>
            </w:pPr>
            <w:r>
              <w:t xml:space="preserve">Training reports for TIAC managers. </w:t>
            </w:r>
          </w:p>
        </w:tc>
        <w:tc>
          <w:tcPr>
            <w:tcW w:w="770" w:type="pct"/>
            <w:shd w:val="clear" w:color="auto" w:fill="BFBFBF" w:themeFill="background1" w:themeFillShade="BF"/>
          </w:tcPr>
          <w:p w14:paraId="0C3EC629" w14:textId="77777777" w:rsidR="00942E21" w:rsidRDefault="00942E21">
            <w:pPr>
              <w:spacing w:after="0" w:line="240" w:lineRule="auto"/>
              <w:rPr>
                <w:rFonts w:ascii="Times New Roman" w:eastAsia="Times New Roman" w:hAnsi="Times New Roman" w:cs="Times New Roman"/>
                <w:color w:val="000000"/>
                <w:sz w:val="24"/>
              </w:rPr>
            </w:pPr>
          </w:p>
        </w:tc>
        <w:tc>
          <w:tcPr>
            <w:tcW w:w="833" w:type="pct"/>
            <w:shd w:val="clear" w:color="auto" w:fill="BFBFBF" w:themeFill="background1" w:themeFillShade="BF"/>
          </w:tcPr>
          <w:p w14:paraId="5F44BCED" w14:textId="77777777" w:rsidR="00942E21" w:rsidRDefault="00942E21">
            <w:pPr>
              <w:spacing w:after="0" w:line="240" w:lineRule="auto"/>
              <w:rPr>
                <w:rFonts w:ascii="Times New Roman" w:eastAsia="Times New Roman" w:hAnsi="Times New Roman" w:cs="Times New Roman"/>
                <w:color w:val="000000"/>
                <w:sz w:val="24"/>
              </w:rPr>
            </w:pPr>
          </w:p>
          <w:p w14:paraId="6B10CC7A" w14:textId="77777777" w:rsidR="00942E21" w:rsidRDefault="00942E21">
            <w:pPr>
              <w:spacing w:after="0" w:line="240" w:lineRule="auto"/>
              <w:rPr>
                <w:rFonts w:ascii="Times New Roman" w:eastAsia="Times New Roman" w:hAnsi="Times New Roman" w:cs="Times New Roman"/>
                <w:sz w:val="24"/>
              </w:rPr>
            </w:pPr>
          </w:p>
          <w:p w14:paraId="7E81523D" w14:textId="77777777" w:rsidR="00942E21" w:rsidRDefault="00942E21">
            <w:pPr>
              <w:spacing w:after="0" w:line="240" w:lineRule="auto"/>
              <w:jc w:val="center"/>
              <w:rPr>
                <w:rFonts w:ascii="Times New Roman" w:eastAsia="Times New Roman" w:hAnsi="Times New Roman" w:cs="Times New Roman"/>
                <w:sz w:val="24"/>
              </w:rPr>
            </w:pPr>
          </w:p>
        </w:tc>
      </w:tr>
      <w:tr w:rsidR="00942E21" w14:paraId="092BA8D4" w14:textId="77777777">
        <w:trPr>
          <w:trHeight w:val="20"/>
        </w:trPr>
        <w:tc>
          <w:tcPr>
            <w:tcW w:w="719" w:type="pct"/>
          </w:tcPr>
          <w:p w14:paraId="33835AB6" w14:textId="77777777" w:rsidR="00942E21" w:rsidRDefault="005718F7">
            <w:pPr>
              <w:pStyle w:val="P68B1DB1-Normal3"/>
              <w:spacing w:after="0" w:line="240" w:lineRule="auto"/>
              <w:jc w:val="center"/>
              <w:rPr>
                <w:rFonts w:eastAsia="Times New Roman"/>
              </w:rPr>
            </w:pPr>
            <w:r>
              <w:t>Specific objective (of the project)</w:t>
            </w:r>
          </w:p>
        </w:tc>
        <w:tc>
          <w:tcPr>
            <w:tcW w:w="721" w:type="pct"/>
          </w:tcPr>
          <w:p w14:paraId="513BBA81" w14:textId="663464A3" w:rsidR="00942E21" w:rsidRDefault="005718F7" w:rsidP="005718F7">
            <w:pPr>
              <w:pStyle w:val="P68B1DB1-Normal9"/>
              <w:spacing w:after="0" w:line="240" w:lineRule="auto"/>
              <w:rPr>
                <w:rFonts w:eastAsia="Times New Roman" w:cs="Times New Roman"/>
                <w:color w:val="000000"/>
              </w:rPr>
            </w:pPr>
            <w:r>
              <w:t>Food safety and veterinary hygiene systems</w:t>
            </w:r>
            <w:r>
              <w:t xml:space="preserve"> are being</w:t>
            </w:r>
            <w:r>
              <w:t xml:space="preserve"> improved</w:t>
            </w:r>
          </w:p>
        </w:tc>
        <w:tc>
          <w:tcPr>
            <w:tcW w:w="1061" w:type="pct"/>
          </w:tcPr>
          <w:p w14:paraId="4771AFA3" w14:textId="77777777" w:rsidR="00942E21" w:rsidRDefault="005718F7">
            <w:pPr>
              <w:pStyle w:val="P68B1DB1-Normal10"/>
              <w:spacing w:after="0" w:line="240" w:lineRule="auto"/>
            </w:pPr>
            <w:r>
              <w:t>1</w:t>
            </w:r>
            <w:r>
              <w:t>. Institutional and infrastructural capacity building</w:t>
            </w:r>
          </w:p>
          <w:p w14:paraId="4A085BC8" w14:textId="77777777" w:rsidR="00942E21" w:rsidRDefault="005718F7">
            <w:pPr>
              <w:pStyle w:val="P68B1DB1-Normal11"/>
              <w:spacing w:after="0" w:line="240" w:lineRule="auto"/>
            </w:pPr>
            <w:r>
              <w:tab/>
            </w:r>
          </w:p>
          <w:p w14:paraId="6F6BD10F" w14:textId="7A70876D" w:rsidR="00942E21" w:rsidRDefault="005718F7">
            <w:pPr>
              <w:pStyle w:val="P68B1DB1-Normal11"/>
              <w:spacing w:after="0" w:line="240" w:lineRule="auto"/>
            </w:pPr>
            <w:r>
              <w:t>•</w:t>
            </w:r>
            <w:r>
              <w:rPr>
                <w:b/>
              </w:rPr>
              <w:t>Indicator 1.1</w:t>
            </w:r>
            <w:r>
              <w:t>: Number of functional analytical laboratories compliant with international standards.</w:t>
            </w:r>
          </w:p>
          <w:p w14:paraId="16402C48" w14:textId="058A33D9" w:rsidR="00942E21" w:rsidRDefault="005718F7">
            <w:pPr>
              <w:pStyle w:val="P68B1DB1-Normal11"/>
              <w:spacing w:after="0" w:line="240" w:lineRule="auto"/>
            </w:pPr>
            <w:r>
              <w:rPr>
                <w:b/>
              </w:rPr>
              <w:t>Baseline</w:t>
            </w:r>
            <w:r>
              <w:t>: 7 functional laboratories in 2023 with ongoing compliance.</w:t>
            </w:r>
          </w:p>
          <w:p w14:paraId="36EF74FD" w14:textId="2FBCE545" w:rsidR="00942E21" w:rsidRDefault="005718F7">
            <w:pPr>
              <w:pStyle w:val="P68B1DB1-Normal11"/>
              <w:spacing w:after="0" w:line="240" w:lineRule="auto"/>
            </w:pPr>
            <w:r>
              <w:rPr>
                <w:b/>
              </w:rPr>
              <w:t>Target</w:t>
            </w:r>
            <w:r>
              <w:t>: Increase the number of functional laboratories by 25 % by 2028.</w:t>
            </w:r>
          </w:p>
          <w:p w14:paraId="22D903B9" w14:textId="2638F201" w:rsidR="00942E21" w:rsidRDefault="00942E21">
            <w:pPr>
              <w:spacing w:after="0" w:line="240" w:lineRule="auto"/>
              <w:rPr>
                <w:rFonts w:ascii="Times New Roman" w:eastAsia="Times New Roman" w:hAnsi="Times New Roman" w:cs="Times New Roman"/>
                <w:color w:val="000000"/>
                <w:sz w:val="24"/>
              </w:rPr>
            </w:pPr>
          </w:p>
          <w:p w14:paraId="76D4AE14" w14:textId="77777777" w:rsidR="00942E21" w:rsidRDefault="00942E21">
            <w:pPr>
              <w:spacing w:after="0" w:line="240" w:lineRule="auto"/>
              <w:rPr>
                <w:rFonts w:ascii="Times New Roman" w:eastAsia="Times New Roman" w:hAnsi="Times New Roman" w:cs="Times New Roman"/>
                <w:color w:val="000000"/>
                <w:sz w:val="24"/>
              </w:rPr>
            </w:pPr>
          </w:p>
          <w:p w14:paraId="5BF54A04" w14:textId="641375F3" w:rsidR="00942E21" w:rsidRDefault="005718F7">
            <w:pPr>
              <w:pStyle w:val="P68B1DB1-Normal11"/>
              <w:spacing w:after="0" w:line="240" w:lineRule="auto"/>
            </w:pPr>
            <w:r>
              <w:t>•</w:t>
            </w:r>
            <w:r>
              <w:rPr>
                <w:b/>
              </w:rPr>
              <w:t>Indicator 1.2</w:t>
            </w:r>
            <w:r>
              <w:t>: Proportion</w:t>
            </w:r>
            <w:r>
              <w:t xml:space="preserve"> of officials of competent authorities trained in international health control standards.</w:t>
            </w:r>
          </w:p>
          <w:p w14:paraId="797801D8" w14:textId="4F7F5EBE" w:rsidR="00942E21" w:rsidRDefault="005718F7">
            <w:pPr>
              <w:pStyle w:val="P68B1DB1-Normal11"/>
              <w:spacing w:after="0" w:line="240" w:lineRule="auto"/>
            </w:pPr>
            <w:r>
              <w:rPr>
                <w:b/>
              </w:rPr>
              <w:t>Baseline</w:t>
            </w:r>
            <w:r>
              <w:t>: 75 % of staff trained in 2023.</w:t>
            </w:r>
          </w:p>
          <w:p w14:paraId="0BEBBF32" w14:textId="07DD0B14" w:rsidR="00942E21" w:rsidRDefault="005718F7">
            <w:pPr>
              <w:pStyle w:val="P68B1DB1-Normal11"/>
              <w:spacing w:after="0" w:line="240" w:lineRule="auto"/>
            </w:pPr>
            <w:r>
              <w:rPr>
                <w:b/>
              </w:rPr>
              <w:lastRenderedPageBreak/>
              <w:t>Target</w:t>
            </w:r>
            <w:r>
              <w:t>: 90 % of staff trained by 2028.</w:t>
            </w:r>
          </w:p>
          <w:p w14:paraId="2A5FBEB1" w14:textId="77777777" w:rsidR="00942E21" w:rsidRDefault="00942E21">
            <w:pPr>
              <w:spacing w:after="0" w:line="240" w:lineRule="auto"/>
              <w:rPr>
                <w:rFonts w:ascii="Times New Roman" w:eastAsia="Times New Roman" w:hAnsi="Times New Roman" w:cs="Times New Roman"/>
                <w:color w:val="000000"/>
                <w:sz w:val="24"/>
              </w:rPr>
            </w:pPr>
          </w:p>
          <w:p w14:paraId="7288D65B" w14:textId="77777777" w:rsidR="00942E21" w:rsidRDefault="00942E21">
            <w:pPr>
              <w:spacing w:after="0" w:line="240" w:lineRule="auto"/>
              <w:rPr>
                <w:rFonts w:ascii="Times New Roman" w:eastAsia="Times New Roman" w:hAnsi="Times New Roman" w:cs="Times New Roman"/>
                <w:color w:val="000000"/>
                <w:sz w:val="24"/>
              </w:rPr>
            </w:pPr>
          </w:p>
          <w:p w14:paraId="6E33564C" w14:textId="77777777" w:rsidR="00942E21" w:rsidRDefault="00942E21">
            <w:pPr>
              <w:spacing w:after="0" w:line="240" w:lineRule="auto"/>
              <w:rPr>
                <w:rFonts w:ascii="Times New Roman" w:eastAsia="Times New Roman" w:hAnsi="Times New Roman" w:cs="Times New Roman"/>
                <w:b/>
                <w:color w:val="000000"/>
                <w:sz w:val="24"/>
              </w:rPr>
            </w:pPr>
          </w:p>
          <w:p w14:paraId="2907D46B" w14:textId="77777777" w:rsidR="00942E21" w:rsidRDefault="00942E21">
            <w:pPr>
              <w:spacing w:after="0" w:line="240" w:lineRule="auto"/>
              <w:rPr>
                <w:rFonts w:ascii="Times New Roman" w:eastAsia="Times New Roman" w:hAnsi="Times New Roman" w:cs="Times New Roman"/>
                <w:b/>
                <w:color w:val="000000"/>
                <w:sz w:val="24"/>
              </w:rPr>
            </w:pPr>
          </w:p>
          <w:p w14:paraId="63FEFDC9" w14:textId="4608BAC4" w:rsidR="00942E21" w:rsidRDefault="00942E21">
            <w:pPr>
              <w:spacing w:after="0" w:line="240" w:lineRule="auto"/>
              <w:rPr>
                <w:rFonts w:ascii="Times New Roman" w:eastAsia="Times New Roman" w:hAnsi="Times New Roman" w:cs="Times New Roman"/>
                <w:b/>
                <w:color w:val="000000"/>
                <w:sz w:val="24"/>
              </w:rPr>
            </w:pPr>
          </w:p>
          <w:p w14:paraId="57F1C75F" w14:textId="407FEBD9" w:rsidR="00942E21" w:rsidRDefault="00942E21">
            <w:pPr>
              <w:spacing w:after="0" w:line="240" w:lineRule="auto"/>
              <w:rPr>
                <w:rFonts w:ascii="Times New Roman" w:eastAsia="Times New Roman" w:hAnsi="Times New Roman" w:cs="Times New Roman"/>
                <w:b/>
                <w:color w:val="000000"/>
                <w:sz w:val="24"/>
              </w:rPr>
            </w:pPr>
          </w:p>
          <w:p w14:paraId="0687AD0A" w14:textId="2591950B" w:rsidR="00942E21" w:rsidRDefault="00942E21">
            <w:pPr>
              <w:spacing w:after="0" w:line="240" w:lineRule="auto"/>
              <w:rPr>
                <w:rFonts w:ascii="Times New Roman" w:eastAsia="Times New Roman" w:hAnsi="Times New Roman" w:cs="Times New Roman"/>
                <w:b/>
                <w:color w:val="000000"/>
                <w:sz w:val="24"/>
              </w:rPr>
            </w:pPr>
          </w:p>
          <w:p w14:paraId="5D0F803D" w14:textId="64E3D039" w:rsidR="00942E21" w:rsidRDefault="00942E21">
            <w:pPr>
              <w:spacing w:after="0" w:line="240" w:lineRule="auto"/>
              <w:rPr>
                <w:rFonts w:ascii="Times New Roman" w:eastAsia="Times New Roman" w:hAnsi="Times New Roman" w:cs="Times New Roman"/>
                <w:b/>
                <w:color w:val="000000"/>
                <w:sz w:val="24"/>
              </w:rPr>
            </w:pPr>
          </w:p>
          <w:p w14:paraId="12B7F573" w14:textId="13C5FFF1" w:rsidR="00942E21" w:rsidRDefault="00942E21">
            <w:pPr>
              <w:spacing w:after="0" w:line="240" w:lineRule="auto"/>
              <w:rPr>
                <w:rFonts w:ascii="Times New Roman" w:eastAsia="Times New Roman" w:hAnsi="Times New Roman" w:cs="Times New Roman"/>
                <w:b/>
                <w:color w:val="000000"/>
                <w:sz w:val="24"/>
              </w:rPr>
            </w:pPr>
          </w:p>
          <w:p w14:paraId="2DF87873" w14:textId="106AFF09" w:rsidR="00942E21" w:rsidRDefault="00942E21">
            <w:pPr>
              <w:spacing w:after="0" w:line="240" w:lineRule="auto"/>
              <w:rPr>
                <w:rFonts w:ascii="Times New Roman" w:eastAsia="Times New Roman" w:hAnsi="Times New Roman" w:cs="Times New Roman"/>
                <w:b/>
                <w:color w:val="000000"/>
                <w:sz w:val="24"/>
              </w:rPr>
            </w:pPr>
          </w:p>
          <w:p w14:paraId="73C6BBF5" w14:textId="54F592D2" w:rsidR="00942E21" w:rsidRDefault="00942E21">
            <w:pPr>
              <w:spacing w:after="0" w:line="240" w:lineRule="auto"/>
              <w:rPr>
                <w:rFonts w:ascii="Times New Roman" w:eastAsia="Times New Roman" w:hAnsi="Times New Roman" w:cs="Times New Roman"/>
                <w:b/>
                <w:color w:val="000000"/>
                <w:sz w:val="24"/>
              </w:rPr>
            </w:pPr>
          </w:p>
          <w:p w14:paraId="6C0E578E" w14:textId="70078229" w:rsidR="00942E21" w:rsidRDefault="00942E21">
            <w:pPr>
              <w:spacing w:after="0" w:line="240" w:lineRule="auto"/>
              <w:rPr>
                <w:rFonts w:ascii="Times New Roman" w:eastAsia="Times New Roman" w:hAnsi="Times New Roman" w:cs="Times New Roman"/>
                <w:b/>
                <w:color w:val="000000"/>
                <w:sz w:val="24"/>
              </w:rPr>
            </w:pPr>
          </w:p>
          <w:p w14:paraId="7A420E94" w14:textId="7C369C5E" w:rsidR="00942E21" w:rsidRDefault="005718F7">
            <w:pPr>
              <w:pStyle w:val="P68B1DB1-Normal10"/>
              <w:spacing w:after="0" w:line="240" w:lineRule="auto"/>
            </w:pPr>
            <w:r>
              <w:t>2. Improved monitoring of health risks</w:t>
            </w:r>
          </w:p>
          <w:p w14:paraId="53364CF5" w14:textId="0A3EFEFB" w:rsidR="00942E21" w:rsidRDefault="005718F7">
            <w:pPr>
              <w:pStyle w:val="P68B1DB1-Normal11"/>
              <w:spacing w:after="0" w:line="240" w:lineRule="auto"/>
            </w:pPr>
            <w:r>
              <w:t>•</w:t>
            </w:r>
            <w:r>
              <w:rPr>
                <w:b/>
              </w:rPr>
              <w:t>Indicator 2.1</w:t>
            </w:r>
            <w:r>
              <w:t>: A functional notification system throughout the territory.</w:t>
            </w:r>
          </w:p>
          <w:p w14:paraId="65334352" w14:textId="45EB354C" w:rsidR="00942E21" w:rsidRDefault="005718F7">
            <w:pPr>
              <w:pStyle w:val="P68B1DB1-Normal11"/>
              <w:spacing w:after="0" w:line="240" w:lineRule="auto"/>
            </w:pPr>
            <w:r>
              <w:rPr>
                <w:b/>
              </w:rPr>
              <w:t>• Baseline</w:t>
            </w:r>
            <w:r>
              <w:t>: 10 alerts from 8 out of 33 regions notified in 2023 (under notification)</w:t>
            </w:r>
          </w:p>
          <w:p w14:paraId="6BBEC0BE" w14:textId="4AF803FB" w:rsidR="00942E21" w:rsidRDefault="005718F7">
            <w:pPr>
              <w:pStyle w:val="P68B1DB1-Normal11"/>
              <w:spacing w:after="0" w:line="240" w:lineRule="auto"/>
            </w:pPr>
            <w:r>
              <w:t>•</w:t>
            </w:r>
            <w:r>
              <w:rPr>
                <w:b/>
              </w:rPr>
              <w:t>Target</w:t>
            </w:r>
            <w:r>
              <w:t>: alert reports or confirming the absence of an alert from the 33 regions.</w:t>
            </w:r>
          </w:p>
          <w:p w14:paraId="20645E0A" w14:textId="77777777" w:rsidR="00942E21" w:rsidRDefault="00942E21">
            <w:pPr>
              <w:spacing w:after="0" w:line="240" w:lineRule="auto"/>
              <w:rPr>
                <w:rFonts w:ascii="Times New Roman" w:eastAsia="Times New Roman" w:hAnsi="Times New Roman" w:cs="Times New Roman"/>
                <w:color w:val="000000"/>
                <w:sz w:val="24"/>
              </w:rPr>
            </w:pPr>
          </w:p>
          <w:p w14:paraId="5A7E66AD" w14:textId="77777777" w:rsidR="00942E21" w:rsidRDefault="005718F7">
            <w:pPr>
              <w:pStyle w:val="P68B1DB1-Normal11"/>
              <w:spacing w:after="0" w:line="240" w:lineRule="auto"/>
            </w:pPr>
            <w:r>
              <w:t>•</w:t>
            </w:r>
            <w:r>
              <w:rPr>
                <w:b/>
              </w:rPr>
              <w:t>Indicator 2.2</w:t>
            </w:r>
            <w:r>
              <w:t xml:space="preserve">: </w:t>
            </w:r>
          </w:p>
          <w:p w14:paraId="2E864FA3" w14:textId="44CF29AB" w:rsidR="00942E21" w:rsidRDefault="005718F7">
            <w:pPr>
              <w:pStyle w:val="P68B1DB1-Normal11"/>
              <w:spacing w:after="0" w:line="240" w:lineRule="auto"/>
            </w:pPr>
            <w:r>
              <w:t xml:space="preserve">Data from </w:t>
            </w:r>
            <w:r>
              <w:t>food businesses are available to the competent authorities.</w:t>
            </w:r>
          </w:p>
          <w:p w14:paraId="3EABD8B9" w14:textId="53585F2A" w:rsidR="00942E21" w:rsidRDefault="005718F7">
            <w:pPr>
              <w:pStyle w:val="P68B1DB1-Normal11"/>
              <w:spacing w:after="0" w:line="240" w:lineRule="auto"/>
            </w:pPr>
            <w:r>
              <w:rPr>
                <w:b/>
              </w:rPr>
              <w:t>• Baseline</w:t>
            </w:r>
            <w:r>
              <w:t>: Not available.</w:t>
            </w:r>
          </w:p>
          <w:p w14:paraId="61A615AF" w14:textId="0F5A3CEE" w:rsidR="00942E21" w:rsidRDefault="005718F7">
            <w:pPr>
              <w:pStyle w:val="P68B1DB1-Normal11"/>
              <w:spacing w:after="0" w:line="240" w:lineRule="auto"/>
            </w:pPr>
            <w:r>
              <w:t>•</w:t>
            </w:r>
            <w:r>
              <w:rPr>
                <w:b/>
              </w:rPr>
              <w:t>Target</w:t>
            </w:r>
            <w:r>
              <w:t>: 100 % by 2028.</w:t>
            </w:r>
          </w:p>
          <w:p w14:paraId="1E89C4A9" w14:textId="212E3C50" w:rsidR="00942E21" w:rsidRDefault="00942E21">
            <w:pPr>
              <w:spacing w:after="0" w:line="240" w:lineRule="auto"/>
              <w:rPr>
                <w:rFonts w:ascii="Times New Roman" w:eastAsia="Times New Roman" w:hAnsi="Times New Roman" w:cs="Times New Roman"/>
                <w:color w:val="000000"/>
                <w:sz w:val="24"/>
              </w:rPr>
            </w:pPr>
          </w:p>
          <w:p w14:paraId="1298B760" w14:textId="23DE0D8E" w:rsidR="00942E21" w:rsidRDefault="00942E21">
            <w:pPr>
              <w:spacing w:after="0" w:line="240" w:lineRule="auto"/>
              <w:rPr>
                <w:rFonts w:ascii="Times New Roman" w:eastAsia="Times New Roman" w:hAnsi="Times New Roman" w:cs="Times New Roman"/>
                <w:color w:val="000000"/>
                <w:sz w:val="24"/>
              </w:rPr>
            </w:pPr>
          </w:p>
          <w:p w14:paraId="18BAD376" w14:textId="28A24A19" w:rsidR="00942E21" w:rsidRDefault="00942E21">
            <w:pPr>
              <w:spacing w:after="0" w:line="240" w:lineRule="auto"/>
              <w:rPr>
                <w:rFonts w:ascii="Times New Roman" w:eastAsia="Times New Roman" w:hAnsi="Times New Roman" w:cs="Times New Roman"/>
                <w:color w:val="000000"/>
                <w:sz w:val="24"/>
              </w:rPr>
            </w:pPr>
          </w:p>
          <w:p w14:paraId="7501761F" w14:textId="60B3AFD9" w:rsidR="00942E21" w:rsidRDefault="00942E21">
            <w:pPr>
              <w:spacing w:after="0" w:line="240" w:lineRule="auto"/>
              <w:rPr>
                <w:rFonts w:ascii="Times New Roman" w:eastAsia="Times New Roman" w:hAnsi="Times New Roman" w:cs="Times New Roman"/>
                <w:color w:val="000000"/>
                <w:sz w:val="24"/>
              </w:rPr>
            </w:pPr>
          </w:p>
          <w:p w14:paraId="686DFF4E" w14:textId="0D59E465" w:rsidR="00942E21" w:rsidRDefault="00942E21">
            <w:pPr>
              <w:spacing w:after="0" w:line="240" w:lineRule="auto"/>
              <w:rPr>
                <w:rFonts w:ascii="Times New Roman" w:eastAsia="Times New Roman" w:hAnsi="Times New Roman" w:cs="Times New Roman"/>
                <w:color w:val="000000"/>
                <w:sz w:val="24"/>
              </w:rPr>
            </w:pPr>
          </w:p>
          <w:p w14:paraId="4C9BB961" w14:textId="4883A45F" w:rsidR="00942E21" w:rsidRDefault="00942E21">
            <w:pPr>
              <w:spacing w:after="0" w:line="240" w:lineRule="auto"/>
              <w:rPr>
                <w:rFonts w:ascii="Times New Roman" w:eastAsia="Times New Roman" w:hAnsi="Times New Roman" w:cs="Times New Roman"/>
                <w:color w:val="000000"/>
                <w:sz w:val="24"/>
              </w:rPr>
            </w:pPr>
          </w:p>
          <w:p w14:paraId="7D459F42" w14:textId="225B919C" w:rsidR="00942E21" w:rsidRDefault="00942E21">
            <w:pPr>
              <w:spacing w:after="0" w:line="240" w:lineRule="auto"/>
              <w:rPr>
                <w:rFonts w:ascii="Times New Roman" w:eastAsia="Times New Roman" w:hAnsi="Times New Roman" w:cs="Times New Roman"/>
                <w:color w:val="000000"/>
                <w:sz w:val="24"/>
              </w:rPr>
            </w:pPr>
          </w:p>
          <w:p w14:paraId="2DEDC425" w14:textId="124E6BB9" w:rsidR="00942E21" w:rsidRDefault="00942E21">
            <w:pPr>
              <w:spacing w:after="0" w:line="240" w:lineRule="auto"/>
              <w:rPr>
                <w:rFonts w:ascii="Times New Roman" w:eastAsia="Times New Roman" w:hAnsi="Times New Roman" w:cs="Times New Roman"/>
                <w:color w:val="000000"/>
                <w:sz w:val="24"/>
              </w:rPr>
            </w:pPr>
          </w:p>
          <w:p w14:paraId="658753D9" w14:textId="43D2680F" w:rsidR="00942E21" w:rsidRDefault="00942E21">
            <w:pPr>
              <w:spacing w:after="0" w:line="240" w:lineRule="auto"/>
              <w:rPr>
                <w:rFonts w:ascii="Times New Roman" w:eastAsia="Times New Roman" w:hAnsi="Times New Roman" w:cs="Times New Roman"/>
                <w:color w:val="000000"/>
                <w:sz w:val="24"/>
              </w:rPr>
            </w:pPr>
          </w:p>
          <w:p w14:paraId="79EEECC0" w14:textId="45243A2E" w:rsidR="00942E21" w:rsidRDefault="00942E21">
            <w:pPr>
              <w:spacing w:after="0" w:line="240" w:lineRule="auto"/>
              <w:rPr>
                <w:rFonts w:ascii="Times New Roman" w:eastAsia="Times New Roman" w:hAnsi="Times New Roman" w:cs="Times New Roman"/>
                <w:color w:val="000000"/>
                <w:sz w:val="24"/>
              </w:rPr>
            </w:pPr>
          </w:p>
          <w:p w14:paraId="19D8DEDD" w14:textId="46DF08A7" w:rsidR="00942E21" w:rsidRDefault="00942E21">
            <w:pPr>
              <w:spacing w:after="0" w:line="240" w:lineRule="auto"/>
              <w:rPr>
                <w:rFonts w:ascii="Times New Roman" w:eastAsia="Times New Roman" w:hAnsi="Times New Roman" w:cs="Times New Roman"/>
                <w:color w:val="000000"/>
                <w:sz w:val="24"/>
              </w:rPr>
            </w:pPr>
          </w:p>
          <w:p w14:paraId="755BC91A" w14:textId="1DFFCA06" w:rsidR="00942E21" w:rsidRDefault="00942E21">
            <w:pPr>
              <w:spacing w:after="0" w:line="240" w:lineRule="auto"/>
              <w:rPr>
                <w:rFonts w:ascii="Times New Roman" w:eastAsia="Times New Roman" w:hAnsi="Times New Roman" w:cs="Times New Roman"/>
                <w:color w:val="000000"/>
                <w:sz w:val="24"/>
              </w:rPr>
            </w:pPr>
          </w:p>
          <w:p w14:paraId="78F6131B" w14:textId="01519CFD" w:rsidR="00942E21" w:rsidRDefault="00942E21">
            <w:pPr>
              <w:spacing w:after="0" w:line="240" w:lineRule="auto"/>
              <w:rPr>
                <w:rFonts w:ascii="Times New Roman" w:eastAsia="Times New Roman" w:hAnsi="Times New Roman" w:cs="Times New Roman"/>
                <w:color w:val="000000"/>
                <w:sz w:val="24"/>
              </w:rPr>
            </w:pPr>
          </w:p>
          <w:p w14:paraId="33005560" w14:textId="77777777" w:rsidR="00942E21" w:rsidRDefault="00942E21">
            <w:pPr>
              <w:spacing w:after="0" w:line="240" w:lineRule="auto"/>
              <w:rPr>
                <w:rFonts w:ascii="Times New Roman" w:eastAsia="Times New Roman" w:hAnsi="Times New Roman" w:cs="Times New Roman"/>
                <w:color w:val="000000"/>
                <w:sz w:val="24"/>
              </w:rPr>
            </w:pPr>
          </w:p>
          <w:p w14:paraId="16E49523" w14:textId="77777777" w:rsidR="00942E21" w:rsidRDefault="005718F7">
            <w:pPr>
              <w:pStyle w:val="P68B1DB1-Normal10"/>
              <w:spacing w:after="0" w:line="240" w:lineRule="auto"/>
            </w:pPr>
            <w:r>
              <w:t>3. Reduction of food-borne diseases</w:t>
            </w:r>
          </w:p>
          <w:p w14:paraId="7FE66DA9" w14:textId="77777777" w:rsidR="00942E21" w:rsidRDefault="00942E21">
            <w:pPr>
              <w:spacing w:after="0" w:line="240" w:lineRule="auto"/>
              <w:rPr>
                <w:rFonts w:ascii="Times New Roman" w:eastAsia="Times New Roman" w:hAnsi="Times New Roman" w:cs="Times New Roman"/>
                <w:color w:val="000000"/>
                <w:sz w:val="24"/>
              </w:rPr>
            </w:pPr>
          </w:p>
          <w:p w14:paraId="5A3A29F8" w14:textId="5B4EFA55" w:rsidR="00942E21" w:rsidRDefault="005718F7">
            <w:pPr>
              <w:pStyle w:val="P68B1DB1-Normal11"/>
              <w:spacing w:after="0" w:line="240" w:lineRule="auto"/>
            </w:pPr>
            <w:r>
              <w:t>•</w:t>
            </w:r>
            <w:r>
              <w:rPr>
                <w:b/>
              </w:rPr>
              <w:t>Indicator 3.1</w:t>
            </w:r>
            <w:r>
              <w:t>: Incidence rate of ACTIs (Collective Food toxi-infections) per 100 000 inhabitants.</w:t>
            </w:r>
          </w:p>
          <w:p w14:paraId="20D1B494" w14:textId="77777777" w:rsidR="00942E21" w:rsidRDefault="00942E21">
            <w:pPr>
              <w:spacing w:after="0" w:line="240" w:lineRule="auto"/>
              <w:rPr>
                <w:rFonts w:ascii="Times New Roman" w:eastAsia="Times New Roman" w:hAnsi="Times New Roman" w:cs="Times New Roman"/>
                <w:color w:val="000000"/>
                <w:sz w:val="24"/>
              </w:rPr>
            </w:pPr>
          </w:p>
          <w:p w14:paraId="0468E929" w14:textId="28095B46" w:rsidR="00942E21" w:rsidRDefault="005718F7">
            <w:pPr>
              <w:pStyle w:val="P68B1DB1-Normal11"/>
              <w:spacing w:after="0" w:line="240" w:lineRule="auto"/>
            </w:pPr>
            <w:r>
              <w:rPr>
                <w:b/>
              </w:rPr>
              <w:t>• Baseline</w:t>
            </w:r>
            <w:r>
              <w:t>:  NA not available</w:t>
            </w:r>
          </w:p>
          <w:p w14:paraId="47C58A1C" w14:textId="1B0B07FF" w:rsidR="00942E21" w:rsidRDefault="005718F7">
            <w:pPr>
              <w:pStyle w:val="P68B1DB1-Normal11"/>
              <w:spacing w:after="0" w:line="240" w:lineRule="auto"/>
            </w:pPr>
            <w:r>
              <w:t>•</w:t>
            </w:r>
            <w:r>
              <w:rPr>
                <w:b/>
              </w:rPr>
              <w:t>Target</w:t>
            </w:r>
            <w:r>
              <w:t>: 30 % reduction by 2028.</w:t>
            </w:r>
          </w:p>
          <w:p w14:paraId="00502134" w14:textId="7D8988FA" w:rsidR="00942E21" w:rsidRDefault="005718F7">
            <w:pPr>
              <w:pStyle w:val="P68B1DB1-Normal11"/>
              <w:spacing w:after="0" w:line="240" w:lineRule="auto"/>
            </w:pPr>
            <w:r>
              <w:t>•</w:t>
            </w:r>
            <w:r>
              <w:rPr>
                <w:b/>
              </w:rPr>
              <w:t>Indicator 3.2</w:t>
            </w:r>
            <w:r>
              <w:t>: Percentage of food samples not complying with microbiological standards.</w:t>
            </w:r>
          </w:p>
          <w:p w14:paraId="64327296" w14:textId="77777777" w:rsidR="00942E21" w:rsidRDefault="00942E21">
            <w:pPr>
              <w:spacing w:after="0" w:line="240" w:lineRule="auto"/>
              <w:rPr>
                <w:rFonts w:ascii="Times New Roman" w:eastAsia="Times New Roman" w:hAnsi="Times New Roman" w:cs="Times New Roman"/>
                <w:color w:val="000000"/>
                <w:sz w:val="24"/>
              </w:rPr>
            </w:pPr>
          </w:p>
          <w:p w14:paraId="1D1670E1" w14:textId="7E62D7A7" w:rsidR="00942E21" w:rsidRDefault="005718F7">
            <w:pPr>
              <w:pStyle w:val="P68B1DB1-Normal11"/>
              <w:spacing w:after="0" w:line="240" w:lineRule="auto"/>
            </w:pPr>
            <w:r>
              <w:rPr>
                <w:b/>
              </w:rPr>
              <w:t>• Baseline</w:t>
            </w:r>
            <w:r>
              <w:t>: Not a</w:t>
            </w:r>
            <w:r>
              <w:t>vailable.</w:t>
            </w:r>
          </w:p>
          <w:p w14:paraId="00F528EE" w14:textId="146F7243" w:rsidR="00942E21" w:rsidRDefault="005718F7">
            <w:pPr>
              <w:pStyle w:val="P68B1DB1-Normal11"/>
              <w:spacing w:after="0" w:line="240" w:lineRule="auto"/>
            </w:pPr>
            <w:r>
              <w:t>•</w:t>
            </w:r>
            <w:r>
              <w:rPr>
                <w:b/>
              </w:rPr>
              <w:t>Target</w:t>
            </w:r>
            <w:r>
              <w:t>: Reduction to less than 10 % by 2028.</w:t>
            </w:r>
          </w:p>
          <w:p w14:paraId="32A5EABD" w14:textId="63209CB9" w:rsidR="00942E21" w:rsidRDefault="00942E21">
            <w:pPr>
              <w:spacing w:after="0" w:line="240" w:lineRule="auto"/>
              <w:rPr>
                <w:rFonts w:ascii="Times New Roman" w:eastAsia="Times New Roman" w:hAnsi="Times New Roman" w:cs="Times New Roman"/>
                <w:color w:val="000000"/>
                <w:sz w:val="24"/>
              </w:rPr>
            </w:pPr>
          </w:p>
          <w:p w14:paraId="75294496" w14:textId="4B393776" w:rsidR="00942E21" w:rsidRDefault="00942E21">
            <w:pPr>
              <w:spacing w:after="0" w:line="240" w:lineRule="auto"/>
              <w:rPr>
                <w:rFonts w:ascii="Times New Roman" w:eastAsia="Times New Roman" w:hAnsi="Times New Roman" w:cs="Times New Roman"/>
                <w:color w:val="000000"/>
                <w:sz w:val="24"/>
              </w:rPr>
            </w:pPr>
          </w:p>
          <w:p w14:paraId="6D118534" w14:textId="543005D7" w:rsidR="00942E21" w:rsidRDefault="00942E21">
            <w:pPr>
              <w:spacing w:after="0" w:line="240" w:lineRule="auto"/>
              <w:rPr>
                <w:rFonts w:ascii="Times New Roman" w:eastAsia="Times New Roman" w:hAnsi="Times New Roman" w:cs="Times New Roman"/>
                <w:color w:val="000000"/>
                <w:sz w:val="24"/>
              </w:rPr>
            </w:pPr>
          </w:p>
          <w:p w14:paraId="515CDCF3" w14:textId="729539EE" w:rsidR="00942E21" w:rsidRDefault="00942E21">
            <w:pPr>
              <w:spacing w:after="0" w:line="240" w:lineRule="auto"/>
              <w:rPr>
                <w:rFonts w:ascii="Times New Roman" w:eastAsia="Times New Roman" w:hAnsi="Times New Roman" w:cs="Times New Roman"/>
                <w:color w:val="000000"/>
                <w:sz w:val="24"/>
              </w:rPr>
            </w:pPr>
          </w:p>
          <w:p w14:paraId="61DC4FA0" w14:textId="5BE7AA2E" w:rsidR="00942E21" w:rsidRDefault="00942E21">
            <w:pPr>
              <w:spacing w:after="0" w:line="240" w:lineRule="auto"/>
              <w:rPr>
                <w:rFonts w:ascii="Times New Roman" w:eastAsia="Times New Roman" w:hAnsi="Times New Roman" w:cs="Times New Roman"/>
                <w:color w:val="000000"/>
                <w:sz w:val="24"/>
              </w:rPr>
            </w:pPr>
          </w:p>
          <w:p w14:paraId="6178869E" w14:textId="67D1486B" w:rsidR="00942E21" w:rsidRDefault="00942E21">
            <w:pPr>
              <w:spacing w:after="0" w:line="240" w:lineRule="auto"/>
              <w:rPr>
                <w:rFonts w:ascii="Times New Roman" w:eastAsia="Times New Roman" w:hAnsi="Times New Roman" w:cs="Times New Roman"/>
                <w:color w:val="000000"/>
                <w:sz w:val="24"/>
              </w:rPr>
            </w:pPr>
          </w:p>
          <w:p w14:paraId="62D415B9" w14:textId="06223878" w:rsidR="00942E21" w:rsidRDefault="00942E21">
            <w:pPr>
              <w:spacing w:after="0" w:line="240" w:lineRule="auto"/>
              <w:rPr>
                <w:rFonts w:ascii="Times New Roman" w:eastAsia="Times New Roman" w:hAnsi="Times New Roman" w:cs="Times New Roman"/>
                <w:color w:val="000000"/>
                <w:sz w:val="24"/>
              </w:rPr>
            </w:pPr>
          </w:p>
          <w:p w14:paraId="69DD0A4A" w14:textId="44148DFE" w:rsidR="00942E21" w:rsidRDefault="00942E21">
            <w:pPr>
              <w:spacing w:after="0" w:line="240" w:lineRule="auto"/>
              <w:rPr>
                <w:rFonts w:ascii="Times New Roman" w:eastAsia="Times New Roman" w:hAnsi="Times New Roman" w:cs="Times New Roman"/>
                <w:color w:val="000000"/>
                <w:sz w:val="24"/>
              </w:rPr>
            </w:pPr>
          </w:p>
          <w:p w14:paraId="63982DD3" w14:textId="721D809C" w:rsidR="00942E21" w:rsidRDefault="00942E21">
            <w:pPr>
              <w:spacing w:after="0" w:line="240" w:lineRule="auto"/>
              <w:rPr>
                <w:rFonts w:ascii="Times New Roman" w:eastAsia="Times New Roman" w:hAnsi="Times New Roman" w:cs="Times New Roman"/>
                <w:color w:val="000000"/>
                <w:sz w:val="24"/>
              </w:rPr>
            </w:pPr>
          </w:p>
          <w:p w14:paraId="70DBE4EB" w14:textId="4B2E4905" w:rsidR="00942E21" w:rsidRDefault="00942E21">
            <w:pPr>
              <w:spacing w:after="0" w:line="240" w:lineRule="auto"/>
              <w:rPr>
                <w:rFonts w:ascii="Times New Roman" w:eastAsia="Times New Roman" w:hAnsi="Times New Roman" w:cs="Times New Roman"/>
                <w:color w:val="000000"/>
                <w:sz w:val="24"/>
              </w:rPr>
            </w:pPr>
          </w:p>
          <w:p w14:paraId="49B42D7E" w14:textId="78BFC63A" w:rsidR="00942E21" w:rsidRDefault="00942E21">
            <w:pPr>
              <w:spacing w:after="0" w:line="240" w:lineRule="auto"/>
              <w:rPr>
                <w:rFonts w:ascii="Times New Roman" w:eastAsia="Times New Roman" w:hAnsi="Times New Roman" w:cs="Times New Roman"/>
                <w:color w:val="000000"/>
                <w:sz w:val="24"/>
              </w:rPr>
            </w:pPr>
          </w:p>
          <w:p w14:paraId="70249FB8" w14:textId="346A78AD" w:rsidR="00942E21" w:rsidRDefault="00942E21">
            <w:pPr>
              <w:spacing w:after="0" w:line="240" w:lineRule="auto"/>
              <w:rPr>
                <w:rFonts w:ascii="Times New Roman" w:eastAsia="Times New Roman" w:hAnsi="Times New Roman" w:cs="Times New Roman"/>
                <w:color w:val="000000"/>
                <w:sz w:val="24"/>
              </w:rPr>
            </w:pPr>
          </w:p>
          <w:p w14:paraId="6201D1F7" w14:textId="77777777" w:rsidR="00942E21" w:rsidRDefault="005718F7">
            <w:pPr>
              <w:pStyle w:val="P68B1DB1-Normal10"/>
              <w:spacing w:after="0" w:line="240" w:lineRule="auto"/>
            </w:pPr>
            <w:r>
              <w:t>4. Compliance of agri-food establishments</w:t>
            </w:r>
          </w:p>
          <w:p w14:paraId="299E3FCC" w14:textId="77777777" w:rsidR="00942E21" w:rsidRDefault="00942E21">
            <w:pPr>
              <w:spacing w:after="0" w:line="240" w:lineRule="auto"/>
              <w:rPr>
                <w:rFonts w:ascii="Times New Roman" w:eastAsia="Times New Roman" w:hAnsi="Times New Roman" w:cs="Times New Roman"/>
                <w:color w:val="000000"/>
                <w:sz w:val="24"/>
              </w:rPr>
            </w:pPr>
          </w:p>
          <w:p w14:paraId="7AE0CEFD" w14:textId="37023FD0" w:rsidR="00942E21" w:rsidRDefault="005718F7">
            <w:pPr>
              <w:pStyle w:val="P68B1DB1-Normal11"/>
              <w:spacing w:after="0" w:line="240" w:lineRule="auto"/>
            </w:pPr>
            <w:r>
              <w:t>•</w:t>
            </w:r>
            <w:r>
              <w:rPr>
                <w:b/>
              </w:rPr>
              <w:t>Indicator 4.1</w:t>
            </w:r>
            <w:r>
              <w:t>: Proportion of agri-food establishments complying with national and international health standards.</w:t>
            </w:r>
          </w:p>
          <w:p w14:paraId="1D71AD15" w14:textId="12F85577" w:rsidR="00942E21" w:rsidRDefault="005718F7">
            <w:pPr>
              <w:pStyle w:val="P68B1DB1-Normal11"/>
              <w:spacing w:after="0" w:line="240" w:lineRule="auto"/>
            </w:pPr>
            <w:r>
              <w:rPr>
                <w:b/>
              </w:rPr>
              <w:t>• Baseline</w:t>
            </w:r>
            <w:r>
              <w:t>: 40 % of compliant establishments in 2023.</w:t>
            </w:r>
          </w:p>
          <w:p w14:paraId="2D09CB22" w14:textId="17C47FBD" w:rsidR="00942E21" w:rsidRDefault="005718F7">
            <w:pPr>
              <w:pStyle w:val="P68B1DB1-Normal11"/>
              <w:spacing w:after="0" w:line="240" w:lineRule="auto"/>
            </w:pPr>
            <w:r>
              <w:t>•</w:t>
            </w:r>
            <w:r>
              <w:rPr>
                <w:b/>
              </w:rPr>
              <w:t>Target</w:t>
            </w:r>
            <w:r>
              <w:t>: 65 % by 2028.</w:t>
            </w:r>
          </w:p>
          <w:p w14:paraId="4811D55A" w14:textId="77777777" w:rsidR="00942E21" w:rsidRDefault="00942E21">
            <w:pPr>
              <w:spacing w:after="0" w:line="240" w:lineRule="auto"/>
              <w:rPr>
                <w:rFonts w:ascii="Times New Roman" w:eastAsia="Times New Roman" w:hAnsi="Times New Roman" w:cs="Times New Roman"/>
                <w:color w:val="000000"/>
                <w:sz w:val="24"/>
              </w:rPr>
            </w:pPr>
          </w:p>
          <w:p w14:paraId="6BC29C49" w14:textId="2CCD1053" w:rsidR="00942E21" w:rsidRDefault="005718F7">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w:t>
            </w:r>
            <w:r>
              <w:rPr>
                <w:rFonts w:ascii="Times New Roman" w:eastAsia="Times New Roman" w:hAnsi="Times New Roman" w:cs="Times New Roman"/>
                <w:b/>
                <w:color w:val="000000"/>
                <w:sz w:val="24"/>
              </w:rPr>
              <w:t>Indicator 4.2</w:t>
            </w:r>
            <w:r>
              <w:rPr>
                <w:rFonts w:ascii="Times New Roman" w:eastAsia="Times New Roman" w:hAnsi="Times New Roman" w:cs="Times New Roman"/>
                <w:color w:val="000000"/>
                <w:sz w:val="24"/>
              </w:rPr>
              <w:t xml:space="preserve">: </w:t>
            </w:r>
            <w:r>
              <w:t>P</w:t>
            </w:r>
            <w:r>
              <w:rPr>
                <w:rFonts w:ascii="Times New Roman" w:eastAsia="Times New Roman" w:hAnsi="Times New Roman" w:cs="Times New Roman"/>
                <w:color w:val="000000"/>
                <w:sz w:val="24"/>
              </w:rPr>
              <w:t>roportion of food business operators who are aware of health and phyto health risks and monitoring arrangements</w:t>
            </w:r>
          </w:p>
          <w:p w14:paraId="23F27A8E" w14:textId="11FA7457" w:rsidR="00942E21" w:rsidRDefault="005718F7">
            <w:pPr>
              <w:pStyle w:val="P68B1DB1-Normal11"/>
              <w:spacing w:after="0" w:line="240" w:lineRule="auto"/>
            </w:pPr>
            <w:r>
              <w:rPr>
                <w:b/>
              </w:rPr>
              <w:t>• Baseline</w:t>
            </w:r>
            <w:r>
              <w:t>: Not available.</w:t>
            </w:r>
          </w:p>
          <w:p w14:paraId="7B6EBE27" w14:textId="7AE8A3D0" w:rsidR="00942E21" w:rsidRDefault="005718F7">
            <w:pPr>
              <w:pStyle w:val="P68B1DB1-Normal11"/>
              <w:spacing w:after="0" w:line="240" w:lineRule="auto"/>
              <w:rPr>
                <w:strike/>
              </w:rPr>
            </w:pPr>
            <w:r>
              <w:t>•</w:t>
            </w:r>
            <w:r>
              <w:rPr>
                <w:b/>
              </w:rPr>
              <w:t>Target</w:t>
            </w:r>
            <w:r>
              <w:t>: 75 % by 2028.</w:t>
            </w:r>
          </w:p>
        </w:tc>
        <w:tc>
          <w:tcPr>
            <w:tcW w:w="897" w:type="pct"/>
          </w:tcPr>
          <w:p w14:paraId="793DF6F5" w14:textId="77777777" w:rsidR="00942E21" w:rsidRDefault="005718F7">
            <w:pPr>
              <w:pStyle w:val="P68B1DB1-Normal10"/>
              <w:spacing w:after="0" w:line="240" w:lineRule="auto"/>
            </w:pPr>
            <w:r>
              <w:lastRenderedPageBreak/>
              <w:t>Cross-cut</w:t>
            </w:r>
            <w:r>
              <w:t xml:space="preserve">ting sources </w:t>
            </w:r>
          </w:p>
          <w:p w14:paraId="7999B5AD" w14:textId="77777777" w:rsidR="00942E21" w:rsidRDefault="00942E21">
            <w:pPr>
              <w:spacing w:after="0" w:line="240" w:lineRule="auto"/>
              <w:rPr>
                <w:rFonts w:ascii="Times New Roman" w:eastAsia="Times New Roman" w:hAnsi="Times New Roman" w:cs="Times New Roman"/>
                <w:color w:val="000000"/>
                <w:sz w:val="24"/>
              </w:rPr>
            </w:pPr>
          </w:p>
          <w:p w14:paraId="7701A31F" w14:textId="79E24C65" w:rsidR="00942E21" w:rsidRDefault="005718F7">
            <w:pPr>
              <w:pStyle w:val="P68B1DB1-Normal11"/>
              <w:spacing w:after="0" w:line="240" w:lineRule="auto"/>
            </w:pPr>
            <w:r>
              <w:t>1.</w:t>
            </w:r>
            <w:r>
              <w:rPr>
                <w:b/>
              </w:rPr>
              <w:t>national public institutions</w:t>
            </w:r>
            <w:r>
              <w:t>:</w:t>
            </w:r>
          </w:p>
          <w:p w14:paraId="14DBD50D" w14:textId="25FC45BB" w:rsidR="00942E21" w:rsidRDefault="005718F7">
            <w:pPr>
              <w:pStyle w:val="P68B1DB1-Normal11"/>
              <w:spacing w:after="0" w:line="240" w:lineRule="auto"/>
            </w:pPr>
            <w:r>
              <w:t>• Technical Ministries (Health, Agriculture, Animal and Human Resources, Trade, etc.).</w:t>
            </w:r>
          </w:p>
          <w:p w14:paraId="5088FFB4" w14:textId="50683501" w:rsidR="00942E21" w:rsidRDefault="005718F7">
            <w:pPr>
              <w:pStyle w:val="P68B1DB1-Normal11"/>
              <w:spacing w:after="0" w:line="240" w:lineRule="auto"/>
            </w:pPr>
            <w:r>
              <w:t>• One-health platform.</w:t>
            </w:r>
          </w:p>
          <w:p w14:paraId="1C220285" w14:textId="5A0BCE0B" w:rsidR="00942E21" w:rsidRDefault="005718F7">
            <w:pPr>
              <w:pStyle w:val="P68B1DB1-Normal11"/>
              <w:spacing w:after="0" w:line="240" w:lineRule="auto"/>
            </w:pPr>
            <w:r>
              <w:t>• Government platform (egouv.ci).</w:t>
            </w:r>
          </w:p>
          <w:p w14:paraId="5A2338E1" w14:textId="3F1EE39E" w:rsidR="00942E21" w:rsidRDefault="00942E21">
            <w:pPr>
              <w:spacing w:after="0" w:line="240" w:lineRule="auto"/>
              <w:rPr>
                <w:rFonts w:ascii="Times New Roman" w:eastAsia="Times New Roman" w:hAnsi="Times New Roman" w:cs="Times New Roman"/>
                <w:color w:val="000000"/>
                <w:sz w:val="24"/>
              </w:rPr>
            </w:pPr>
          </w:p>
          <w:p w14:paraId="1F0F0A3A" w14:textId="1F082724" w:rsidR="00942E21" w:rsidRDefault="00942E21">
            <w:pPr>
              <w:spacing w:after="0" w:line="240" w:lineRule="auto"/>
              <w:rPr>
                <w:rFonts w:ascii="Times New Roman" w:eastAsia="Times New Roman" w:hAnsi="Times New Roman" w:cs="Times New Roman"/>
                <w:color w:val="000000"/>
                <w:sz w:val="24"/>
              </w:rPr>
            </w:pPr>
          </w:p>
          <w:p w14:paraId="16D26247" w14:textId="2010FB3D" w:rsidR="00942E21" w:rsidRDefault="00942E21">
            <w:pPr>
              <w:spacing w:after="0" w:line="240" w:lineRule="auto"/>
              <w:rPr>
                <w:rFonts w:ascii="Times New Roman" w:eastAsia="Times New Roman" w:hAnsi="Times New Roman" w:cs="Times New Roman"/>
                <w:color w:val="000000"/>
                <w:sz w:val="24"/>
              </w:rPr>
            </w:pPr>
          </w:p>
          <w:p w14:paraId="4683048A" w14:textId="2B51F082" w:rsidR="00942E21" w:rsidRDefault="00942E21">
            <w:pPr>
              <w:spacing w:after="0" w:line="240" w:lineRule="auto"/>
              <w:rPr>
                <w:rFonts w:ascii="Times New Roman" w:eastAsia="Times New Roman" w:hAnsi="Times New Roman" w:cs="Times New Roman"/>
                <w:color w:val="000000"/>
                <w:sz w:val="24"/>
              </w:rPr>
            </w:pPr>
          </w:p>
          <w:p w14:paraId="018484EB" w14:textId="53EBEF1B" w:rsidR="00942E21" w:rsidRDefault="00942E21">
            <w:pPr>
              <w:spacing w:after="0" w:line="240" w:lineRule="auto"/>
              <w:rPr>
                <w:rFonts w:ascii="Times New Roman" w:eastAsia="Times New Roman" w:hAnsi="Times New Roman" w:cs="Times New Roman"/>
                <w:color w:val="000000"/>
                <w:sz w:val="24"/>
              </w:rPr>
            </w:pPr>
          </w:p>
          <w:p w14:paraId="1D40C072" w14:textId="582387FD" w:rsidR="00942E21" w:rsidRDefault="00942E21">
            <w:pPr>
              <w:spacing w:after="0" w:line="240" w:lineRule="auto"/>
              <w:rPr>
                <w:rFonts w:ascii="Times New Roman" w:eastAsia="Times New Roman" w:hAnsi="Times New Roman" w:cs="Times New Roman"/>
                <w:color w:val="000000"/>
                <w:sz w:val="24"/>
              </w:rPr>
            </w:pPr>
          </w:p>
          <w:p w14:paraId="6624E60D" w14:textId="309A6534" w:rsidR="00942E21" w:rsidRDefault="00942E21">
            <w:pPr>
              <w:spacing w:after="0" w:line="240" w:lineRule="auto"/>
              <w:rPr>
                <w:rFonts w:ascii="Times New Roman" w:eastAsia="Times New Roman" w:hAnsi="Times New Roman" w:cs="Times New Roman"/>
                <w:color w:val="000000"/>
                <w:sz w:val="24"/>
              </w:rPr>
            </w:pPr>
          </w:p>
          <w:p w14:paraId="2E29459F" w14:textId="0060B46A" w:rsidR="00942E21" w:rsidRDefault="00942E21">
            <w:pPr>
              <w:spacing w:after="0" w:line="240" w:lineRule="auto"/>
              <w:rPr>
                <w:rFonts w:ascii="Times New Roman" w:eastAsia="Times New Roman" w:hAnsi="Times New Roman" w:cs="Times New Roman"/>
                <w:color w:val="000000"/>
                <w:sz w:val="24"/>
              </w:rPr>
            </w:pPr>
          </w:p>
          <w:p w14:paraId="18F5FD35" w14:textId="2FFFA4A9" w:rsidR="00942E21" w:rsidRDefault="00942E21">
            <w:pPr>
              <w:spacing w:after="0" w:line="240" w:lineRule="auto"/>
              <w:rPr>
                <w:rFonts w:ascii="Times New Roman" w:eastAsia="Times New Roman" w:hAnsi="Times New Roman" w:cs="Times New Roman"/>
                <w:color w:val="000000"/>
                <w:sz w:val="24"/>
              </w:rPr>
            </w:pPr>
          </w:p>
          <w:p w14:paraId="7D5CB765" w14:textId="68F4A576" w:rsidR="00942E21" w:rsidRDefault="00942E21">
            <w:pPr>
              <w:spacing w:after="0" w:line="240" w:lineRule="auto"/>
              <w:rPr>
                <w:rFonts w:ascii="Times New Roman" w:eastAsia="Times New Roman" w:hAnsi="Times New Roman" w:cs="Times New Roman"/>
                <w:color w:val="000000"/>
                <w:sz w:val="24"/>
              </w:rPr>
            </w:pPr>
          </w:p>
          <w:p w14:paraId="0C7C7ECE" w14:textId="1F195DA2" w:rsidR="00942E21" w:rsidRDefault="00942E21">
            <w:pPr>
              <w:spacing w:after="0" w:line="240" w:lineRule="auto"/>
              <w:rPr>
                <w:rFonts w:ascii="Times New Roman" w:eastAsia="Times New Roman" w:hAnsi="Times New Roman" w:cs="Times New Roman"/>
                <w:color w:val="000000"/>
                <w:sz w:val="24"/>
              </w:rPr>
            </w:pPr>
          </w:p>
          <w:p w14:paraId="2B29DD8E" w14:textId="002551ED" w:rsidR="00942E21" w:rsidRDefault="00942E21">
            <w:pPr>
              <w:spacing w:after="0" w:line="240" w:lineRule="auto"/>
              <w:rPr>
                <w:rFonts w:ascii="Times New Roman" w:eastAsia="Times New Roman" w:hAnsi="Times New Roman" w:cs="Times New Roman"/>
                <w:color w:val="000000"/>
                <w:sz w:val="24"/>
              </w:rPr>
            </w:pPr>
          </w:p>
          <w:p w14:paraId="32C4B38F" w14:textId="3F295336" w:rsidR="00942E21" w:rsidRDefault="00942E21">
            <w:pPr>
              <w:spacing w:after="0" w:line="240" w:lineRule="auto"/>
              <w:rPr>
                <w:rFonts w:ascii="Times New Roman" w:eastAsia="Times New Roman" w:hAnsi="Times New Roman" w:cs="Times New Roman"/>
                <w:color w:val="000000"/>
                <w:sz w:val="24"/>
              </w:rPr>
            </w:pPr>
          </w:p>
          <w:p w14:paraId="2F6A13D0" w14:textId="1386DA32" w:rsidR="00942E21" w:rsidRDefault="00942E21">
            <w:pPr>
              <w:spacing w:after="0" w:line="240" w:lineRule="auto"/>
              <w:rPr>
                <w:rFonts w:ascii="Times New Roman" w:eastAsia="Times New Roman" w:hAnsi="Times New Roman" w:cs="Times New Roman"/>
                <w:color w:val="000000"/>
                <w:sz w:val="24"/>
              </w:rPr>
            </w:pPr>
          </w:p>
          <w:p w14:paraId="376D7C84" w14:textId="7E4EB14F" w:rsidR="00942E21" w:rsidRDefault="00942E21">
            <w:pPr>
              <w:spacing w:after="0" w:line="240" w:lineRule="auto"/>
              <w:rPr>
                <w:rFonts w:ascii="Times New Roman" w:eastAsia="Times New Roman" w:hAnsi="Times New Roman" w:cs="Times New Roman"/>
                <w:color w:val="000000"/>
                <w:sz w:val="24"/>
              </w:rPr>
            </w:pPr>
          </w:p>
          <w:p w14:paraId="2BF53057" w14:textId="77777777" w:rsidR="00942E21" w:rsidRDefault="00942E21">
            <w:pPr>
              <w:spacing w:after="0" w:line="240" w:lineRule="auto"/>
              <w:rPr>
                <w:rFonts w:ascii="Times New Roman" w:eastAsia="Times New Roman" w:hAnsi="Times New Roman" w:cs="Times New Roman"/>
                <w:color w:val="000000"/>
                <w:sz w:val="24"/>
              </w:rPr>
            </w:pPr>
          </w:p>
          <w:p w14:paraId="30235527" w14:textId="77777777" w:rsidR="00942E21" w:rsidRDefault="00942E21">
            <w:pPr>
              <w:spacing w:after="0" w:line="240" w:lineRule="auto"/>
              <w:rPr>
                <w:rFonts w:ascii="Times New Roman" w:eastAsia="Times New Roman" w:hAnsi="Times New Roman" w:cs="Times New Roman"/>
                <w:color w:val="000000"/>
                <w:sz w:val="24"/>
              </w:rPr>
            </w:pPr>
          </w:p>
          <w:p w14:paraId="7F673793" w14:textId="77777777" w:rsidR="00942E21" w:rsidRDefault="00942E21">
            <w:pPr>
              <w:spacing w:after="0" w:line="240" w:lineRule="auto"/>
              <w:rPr>
                <w:rFonts w:ascii="Times New Roman" w:eastAsia="Times New Roman" w:hAnsi="Times New Roman" w:cs="Times New Roman"/>
                <w:color w:val="000000"/>
                <w:sz w:val="24"/>
              </w:rPr>
            </w:pPr>
          </w:p>
          <w:p w14:paraId="6CA41C0A" w14:textId="77777777" w:rsidR="00942E21" w:rsidRDefault="00942E21">
            <w:pPr>
              <w:spacing w:after="0" w:line="240" w:lineRule="auto"/>
              <w:rPr>
                <w:rFonts w:ascii="Times New Roman" w:eastAsia="Times New Roman" w:hAnsi="Times New Roman" w:cs="Times New Roman"/>
                <w:color w:val="000000"/>
                <w:sz w:val="24"/>
              </w:rPr>
            </w:pPr>
          </w:p>
          <w:p w14:paraId="6C8C880C" w14:textId="77777777" w:rsidR="00942E21" w:rsidRDefault="00942E21">
            <w:pPr>
              <w:spacing w:after="0" w:line="240" w:lineRule="auto"/>
              <w:rPr>
                <w:rFonts w:ascii="Times New Roman" w:eastAsia="Times New Roman" w:hAnsi="Times New Roman" w:cs="Times New Roman"/>
                <w:color w:val="000000"/>
                <w:sz w:val="24"/>
              </w:rPr>
            </w:pPr>
          </w:p>
          <w:p w14:paraId="10397BB9" w14:textId="77777777" w:rsidR="00942E21" w:rsidRDefault="00942E21">
            <w:pPr>
              <w:spacing w:after="0" w:line="240" w:lineRule="auto"/>
              <w:rPr>
                <w:rFonts w:ascii="Times New Roman" w:eastAsia="Times New Roman" w:hAnsi="Times New Roman" w:cs="Times New Roman"/>
                <w:color w:val="000000"/>
                <w:sz w:val="24"/>
              </w:rPr>
            </w:pPr>
          </w:p>
          <w:p w14:paraId="6D38DE70" w14:textId="77777777" w:rsidR="00942E21" w:rsidRDefault="00942E21">
            <w:pPr>
              <w:spacing w:after="0" w:line="240" w:lineRule="auto"/>
              <w:rPr>
                <w:rFonts w:ascii="Times New Roman" w:eastAsia="Times New Roman" w:hAnsi="Times New Roman" w:cs="Times New Roman"/>
                <w:color w:val="000000"/>
                <w:sz w:val="24"/>
              </w:rPr>
            </w:pPr>
          </w:p>
          <w:p w14:paraId="74157B7C" w14:textId="77777777" w:rsidR="00942E21" w:rsidRDefault="00942E21">
            <w:pPr>
              <w:spacing w:after="0" w:line="240" w:lineRule="auto"/>
              <w:rPr>
                <w:rFonts w:ascii="Times New Roman" w:eastAsia="Times New Roman" w:hAnsi="Times New Roman" w:cs="Times New Roman"/>
                <w:color w:val="000000"/>
                <w:sz w:val="24"/>
              </w:rPr>
            </w:pPr>
          </w:p>
          <w:p w14:paraId="6B1DBFC9" w14:textId="6F9D99BD" w:rsidR="00942E21" w:rsidRDefault="00942E21">
            <w:pPr>
              <w:spacing w:after="0" w:line="240" w:lineRule="auto"/>
              <w:rPr>
                <w:rFonts w:ascii="Times New Roman" w:eastAsia="Times New Roman" w:hAnsi="Times New Roman" w:cs="Times New Roman"/>
                <w:color w:val="000000"/>
                <w:sz w:val="24"/>
              </w:rPr>
            </w:pPr>
          </w:p>
          <w:p w14:paraId="0C1FDEF3" w14:textId="3DB8CA59" w:rsidR="00942E21" w:rsidRDefault="00942E21">
            <w:pPr>
              <w:spacing w:after="0" w:line="240" w:lineRule="auto"/>
              <w:rPr>
                <w:rFonts w:ascii="Times New Roman" w:eastAsia="Times New Roman" w:hAnsi="Times New Roman" w:cs="Times New Roman"/>
                <w:color w:val="000000"/>
                <w:sz w:val="24"/>
              </w:rPr>
            </w:pPr>
          </w:p>
          <w:p w14:paraId="12ABC09D" w14:textId="6D38F41E" w:rsidR="00942E21" w:rsidRDefault="00942E21">
            <w:pPr>
              <w:spacing w:after="0" w:line="240" w:lineRule="auto"/>
              <w:rPr>
                <w:rFonts w:ascii="Times New Roman" w:eastAsia="Times New Roman" w:hAnsi="Times New Roman" w:cs="Times New Roman"/>
                <w:color w:val="000000"/>
                <w:sz w:val="24"/>
              </w:rPr>
            </w:pPr>
          </w:p>
          <w:p w14:paraId="32C68E22" w14:textId="04110672" w:rsidR="00942E21" w:rsidRDefault="005718F7">
            <w:pPr>
              <w:pStyle w:val="P68B1DB1-Normal11"/>
              <w:spacing w:after="0" w:line="240" w:lineRule="auto"/>
            </w:pPr>
            <w:r>
              <w:t>2.</w:t>
            </w:r>
            <w:r>
              <w:rPr>
                <w:b/>
              </w:rPr>
              <w:t>regional/international</w:t>
            </w:r>
            <w:r>
              <w:t xml:space="preserve"> institutions:</w:t>
            </w:r>
          </w:p>
          <w:p w14:paraId="06477DDB" w14:textId="12C8DF1C" w:rsidR="00942E21" w:rsidRDefault="005718F7">
            <w:pPr>
              <w:pStyle w:val="P68B1DB1-Normal11"/>
              <w:spacing w:after="0" w:line="240" w:lineRule="auto"/>
            </w:pPr>
            <w:r>
              <w:t>• UEMOA, ECOWAS, African Union, EU, FAO, WHO, OMSA.</w:t>
            </w:r>
          </w:p>
          <w:p w14:paraId="7358FB83" w14:textId="33C65984" w:rsidR="00942E21" w:rsidRDefault="00942E21">
            <w:pPr>
              <w:spacing w:after="0" w:line="240" w:lineRule="auto"/>
              <w:rPr>
                <w:rFonts w:ascii="Times New Roman" w:eastAsia="Times New Roman" w:hAnsi="Times New Roman" w:cs="Times New Roman"/>
                <w:color w:val="000000"/>
                <w:sz w:val="24"/>
              </w:rPr>
            </w:pPr>
          </w:p>
          <w:p w14:paraId="5B64DDD7" w14:textId="479F667C" w:rsidR="00942E21" w:rsidRDefault="00942E21">
            <w:pPr>
              <w:spacing w:after="0" w:line="240" w:lineRule="auto"/>
              <w:rPr>
                <w:rFonts w:ascii="Times New Roman" w:eastAsia="Times New Roman" w:hAnsi="Times New Roman" w:cs="Times New Roman"/>
                <w:color w:val="000000"/>
                <w:sz w:val="24"/>
              </w:rPr>
            </w:pPr>
          </w:p>
          <w:p w14:paraId="492B73AB" w14:textId="2301520C" w:rsidR="00942E21" w:rsidRDefault="00942E21">
            <w:pPr>
              <w:spacing w:after="0" w:line="240" w:lineRule="auto"/>
              <w:rPr>
                <w:rFonts w:ascii="Times New Roman" w:eastAsia="Times New Roman" w:hAnsi="Times New Roman" w:cs="Times New Roman"/>
                <w:color w:val="000000"/>
                <w:sz w:val="24"/>
              </w:rPr>
            </w:pPr>
          </w:p>
          <w:p w14:paraId="04B5518F" w14:textId="3B067B18" w:rsidR="00942E21" w:rsidRDefault="00942E21">
            <w:pPr>
              <w:spacing w:after="0" w:line="240" w:lineRule="auto"/>
              <w:rPr>
                <w:rFonts w:ascii="Times New Roman" w:eastAsia="Times New Roman" w:hAnsi="Times New Roman" w:cs="Times New Roman"/>
                <w:color w:val="000000"/>
                <w:sz w:val="24"/>
              </w:rPr>
            </w:pPr>
          </w:p>
          <w:p w14:paraId="02AD1EA4" w14:textId="467D21AA" w:rsidR="00942E21" w:rsidRDefault="00942E21">
            <w:pPr>
              <w:spacing w:after="0" w:line="240" w:lineRule="auto"/>
              <w:rPr>
                <w:rFonts w:ascii="Times New Roman" w:eastAsia="Times New Roman" w:hAnsi="Times New Roman" w:cs="Times New Roman"/>
                <w:color w:val="000000"/>
                <w:sz w:val="24"/>
              </w:rPr>
            </w:pPr>
          </w:p>
          <w:p w14:paraId="4981576B" w14:textId="02037A7E" w:rsidR="00942E21" w:rsidRDefault="00942E21">
            <w:pPr>
              <w:spacing w:after="0" w:line="240" w:lineRule="auto"/>
              <w:rPr>
                <w:rFonts w:ascii="Times New Roman" w:eastAsia="Times New Roman" w:hAnsi="Times New Roman" w:cs="Times New Roman"/>
                <w:color w:val="000000"/>
                <w:sz w:val="24"/>
              </w:rPr>
            </w:pPr>
          </w:p>
          <w:p w14:paraId="5A7EE659" w14:textId="5157D57A" w:rsidR="00942E21" w:rsidRDefault="00942E21">
            <w:pPr>
              <w:spacing w:after="0" w:line="240" w:lineRule="auto"/>
              <w:rPr>
                <w:rFonts w:ascii="Times New Roman" w:eastAsia="Times New Roman" w:hAnsi="Times New Roman" w:cs="Times New Roman"/>
                <w:color w:val="000000"/>
                <w:sz w:val="24"/>
              </w:rPr>
            </w:pPr>
          </w:p>
          <w:p w14:paraId="31A57E71" w14:textId="34F075B7" w:rsidR="00942E21" w:rsidRDefault="00942E21">
            <w:pPr>
              <w:spacing w:after="0" w:line="240" w:lineRule="auto"/>
              <w:rPr>
                <w:rFonts w:ascii="Times New Roman" w:eastAsia="Times New Roman" w:hAnsi="Times New Roman" w:cs="Times New Roman"/>
                <w:color w:val="000000"/>
                <w:sz w:val="24"/>
              </w:rPr>
            </w:pPr>
          </w:p>
          <w:p w14:paraId="07E0BDF5" w14:textId="53E416A0" w:rsidR="00942E21" w:rsidRDefault="00942E21">
            <w:pPr>
              <w:spacing w:after="0" w:line="240" w:lineRule="auto"/>
              <w:rPr>
                <w:rFonts w:ascii="Times New Roman" w:eastAsia="Times New Roman" w:hAnsi="Times New Roman" w:cs="Times New Roman"/>
                <w:color w:val="000000"/>
                <w:sz w:val="24"/>
              </w:rPr>
            </w:pPr>
          </w:p>
          <w:p w14:paraId="7044E1EC" w14:textId="1D9C06DC" w:rsidR="00942E21" w:rsidRDefault="00942E21">
            <w:pPr>
              <w:spacing w:after="0" w:line="240" w:lineRule="auto"/>
              <w:rPr>
                <w:rFonts w:ascii="Times New Roman" w:eastAsia="Times New Roman" w:hAnsi="Times New Roman" w:cs="Times New Roman"/>
                <w:color w:val="000000"/>
                <w:sz w:val="24"/>
              </w:rPr>
            </w:pPr>
          </w:p>
          <w:p w14:paraId="05BFDD99" w14:textId="2CA4E87C" w:rsidR="00942E21" w:rsidRDefault="00942E21">
            <w:pPr>
              <w:spacing w:after="0" w:line="240" w:lineRule="auto"/>
              <w:rPr>
                <w:rFonts w:ascii="Times New Roman" w:eastAsia="Times New Roman" w:hAnsi="Times New Roman" w:cs="Times New Roman"/>
                <w:color w:val="000000"/>
                <w:sz w:val="24"/>
              </w:rPr>
            </w:pPr>
          </w:p>
          <w:p w14:paraId="4D77B5D6" w14:textId="0487B5F4" w:rsidR="00942E21" w:rsidRDefault="00942E21">
            <w:pPr>
              <w:spacing w:after="0" w:line="240" w:lineRule="auto"/>
              <w:rPr>
                <w:rFonts w:ascii="Times New Roman" w:eastAsia="Times New Roman" w:hAnsi="Times New Roman" w:cs="Times New Roman"/>
                <w:color w:val="000000"/>
                <w:sz w:val="24"/>
              </w:rPr>
            </w:pPr>
          </w:p>
          <w:p w14:paraId="655BF1A2" w14:textId="1351C333" w:rsidR="00942E21" w:rsidRDefault="00942E21">
            <w:pPr>
              <w:spacing w:after="0" w:line="240" w:lineRule="auto"/>
              <w:rPr>
                <w:rFonts w:ascii="Times New Roman" w:eastAsia="Times New Roman" w:hAnsi="Times New Roman" w:cs="Times New Roman"/>
                <w:color w:val="000000"/>
                <w:sz w:val="24"/>
              </w:rPr>
            </w:pPr>
          </w:p>
          <w:p w14:paraId="42BA2BDB" w14:textId="7B315077" w:rsidR="00942E21" w:rsidRDefault="00942E21">
            <w:pPr>
              <w:spacing w:after="0" w:line="240" w:lineRule="auto"/>
              <w:rPr>
                <w:rFonts w:ascii="Times New Roman" w:eastAsia="Times New Roman" w:hAnsi="Times New Roman" w:cs="Times New Roman"/>
                <w:color w:val="000000"/>
                <w:sz w:val="24"/>
              </w:rPr>
            </w:pPr>
          </w:p>
          <w:p w14:paraId="2DE8D241" w14:textId="57D6C62D" w:rsidR="00942E21" w:rsidRDefault="00942E21">
            <w:pPr>
              <w:spacing w:after="0" w:line="240" w:lineRule="auto"/>
              <w:rPr>
                <w:rFonts w:ascii="Times New Roman" w:eastAsia="Times New Roman" w:hAnsi="Times New Roman" w:cs="Times New Roman"/>
                <w:color w:val="000000"/>
                <w:sz w:val="24"/>
              </w:rPr>
            </w:pPr>
          </w:p>
          <w:p w14:paraId="657D9FE3" w14:textId="1F6BA4C1" w:rsidR="00942E21" w:rsidRDefault="00942E21">
            <w:pPr>
              <w:spacing w:after="0" w:line="240" w:lineRule="auto"/>
              <w:rPr>
                <w:rFonts w:ascii="Times New Roman" w:eastAsia="Times New Roman" w:hAnsi="Times New Roman" w:cs="Times New Roman"/>
                <w:color w:val="000000"/>
                <w:sz w:val="24"/>
              </w:rPr>
            </w:pPr>
          </w:p>
          <w:p w14:paraId="7F9C390E" w14:textId="2745D017" w:rsidR="00942E21" w:rsidRDefault="00942E21">
            <w:pPr>
              <w:spacing w:after="0" w:line="240" w:lineRule="auto"/>
              <w:rPr>
                <w:rFonts w:ascii="Times New Roman" w:eastAsia="Times New Roman" w:hAnsi="Times New Roman" w:cs="Times New Roman"/>
                <w:color w:val="000000"/>
                <w:sz w:val="24"/>
              </w:rPr>
            </w:pPr>
          </w:p>
          <w:p w14:paraId="3C4CBB87" w14:textId="66C2F438" w:rsidR="00942E21" w:rsidRDefault="00942E21">
            <w:pPr>
              <w:spacing w:after="0" w:line="240" w:lineRule="auto"/>
              <w:rPr>
                <w:rFonts w:ascii="Times New Roman" w:eastAsia="Times New Roman" w:hAnsi="Times New Roman" w:cs="Times New Roman"/>
                <w:color w:val="000000"/>
                <w:sz w:val="24"/>
              </w:rPr>
            </w:pPr>
          </w:p>
          <w:p w14:paraId="602001CD" w14:textId="46F2002C" w:rsidR="00942E21" w:rsidRDefault="00942E21">
            <w:pPr>
              <w:spacing w:after="0" w:line="240" w:lineRule="auto"/>
              <w:rPr>
                <w:rFonts w:ascii="Times New Roman" w:eastAsia="Times New Roman" w:hAnsi="Times New Roman" w:cs="Times New Roman"/>
                <w:color w:val="000000"/>
                <w:sz w:val="24"/>
              </w:rPr>
            </w:pPr>
          </w:p>
          <w:p w14:paraId="4CFD64A3" w14:textId="3C0ACDCA" w:rsidR="00942E21" w:rsidRDefault="00942E21">
            <w:pPr>
              <w:spacing w:after="0" w:line="240" w:lineRule="auto"/>
              <w:rPr>
                <w:rFonts w:ascii="Times New Roman" w:eastAsia="Times New Roman" w:hAnsi="Times New Roman" w:cs="Times New Roman"/>
                <w:color w:val="000000"/>
                <w:sz w:val="24"/>
              </w:rPr>
            </w:pPr>
          </w:p>
          <w:p w14:paraId="0585A4F7" w14:textId="73163E64" w:rsidR="00942E21" w:rsidRDefault="00942E21">
            <w:pPr>
              <w:spacing w:after="0" w:line="240" w:lineRule="auto"/>
              <w:rPr>
                <w:rFonts w:ascii="Times New Roman" w:eastAsia="Times New Roman" w:hAnsi="Times New Roman" w:cs="Times New Roman"/>
                <w:color w:val="000000"/>
                <w:sz w:val="24"/>
              </w:rPr>
            </w:pPr>
          </w:p>
          <w:p w14:paraId="3764780B" w14:textId="245DFF43" w:rsidR="00942E21" w:rsidRDefault="00942E21">
            <w:pPr>
              <w:spacing w:after="0" w:line="240" w:lineRule="auto"/>
              <w:rPr>
                <w:rFonts w:ascii="Times New Roman" w:eastAsia="Times New Roman" w:hAnsi="Times New Roman" w:cs="Times New Roman"/>
                <w:color w:val="000000"/>
                <w:sz w:val="24"/>
              </w:rPr>
            </w:pPr>
          </w:p>
          <w:p w14:paraId="451668D5" w14:textId="07C095C3" w:rsidR="00942E21" w:rsidRDefault="00942E21">
            <w:pPr>
              <w:spacing w:after="0" w:line="240" w:lineRule="auto"/>
              <w:rPr>
                <w:rFonts w:ascii="Times New Roman" w:eastAsia="Times New Roman" w:hAnsi="Times New Roman" w:cs="Times New Roman"/>
                <w:color w:val="000000"/>
                <w:sz w:val="24"/>
              </w:rPr>
            </w:pPr>
          </w:p>
          <w:p w14:paraId="023E2047" w14:textId="2468ED61" w:rsidR="00942E21" w:rsidRDefault="00942E21">
            <w:pPr>
              <w:spacing w:after="0" w:line="240" w:lineRule="auto"/>
              <w:rPr>
                <w:rFonts w:ascii="Times New Roman" w:eastAsia="Times New Roman" w:hAnsi="Times New Roman" w:cs="Times New Roman"/>
                <w:color w:val="000000"/>
                <w:sz w:val="24"/>
              </w:rPr>
            </w:pPr>
          </w:p>
          <w:p w14:paraId="686774CF" w14:textId="63F9207C" w:rsidR="00942E21" w:rsidRDefault="00942E21">
            <w:pPr>
              <w:spacing w:after="0" w:line="240" w:lineRule="auto"/>
              <w:rPr>
                <w:rFonts w:ascii="Times New Roman" w:eastAsia="Times New Roman" w:hAnsi="Times New Roman" w:cs="Times New Roman"/>
                <w:color w:val="000000"/>
                <w:sz w:val="24"/>
              </w:rPr>
            </w:pPr>
          </w:p>
          <w:p w14:paraId="6760157A" w14:textId="6C24E0C1" w:rsidR="00942E21" w:rsidRDefault="00942E21">
            <w:pPr>
              <w:spacing w:after="0" w:line="240" w:lineRule="auto"/>
              <w:rPr>
                <w:rFonts w:ascii="Times New Roman" w:eastAsia="Times New Roman" w:hAnsi="Times New Roman" w:cs="Times New Roman"/>
                <w:color w:val="000000"/>
                <w:sz w:val="24"/>
              </w:rPr>
            </w:pPr>
          </w:p>
          <w:p w14:paraId="5DCF3A7B" w14:textId="72036FF3" w:rsidR="00942E21" w:rsidRDefault="00942E21">
            <w:pPr>
              <w:spacing w:after="0" w:line="240" w:lineRule="auto"/>
              <w:rPr>
                <w:rFonts w:ascii="Times New Roman" w:eastAsia="Times New Roman" w:hAnsi="Times New Roman" w:cs="Times New Roman"/>
                <w:color w:val="000000"/>
                <w:sz w:val="24"/>
              </w:rPr>
            </w:pPr>
          </w:p>
          <w:p w14:paraId="08EAB35E" w14:textId="2EEFDAD1" w:rsidR="00942E21" w:rsidRDefault="00942E21">
            <w:pPr>
              <w:spacing w:after="0" w:line="240" w:lineRule="auto"/>
              <w:rPr>
                <w:rFonts w:ascii="Times New Roman" w:eastAsia="Times New Roman" w:hAnsi="Times New Roman" w:cs="Times New Roman"/>
                <w:color w:val="000000"/>
                <w:sz w:val="24"/>
              </w:rPr>
            </w:pPr>
          </w:p>
          <w:p w14:paraId="42AA4A35" w14:textId="19EDBBA2" w:rsidR="00942E21" w:rsidRDefault="00942E21">
            <w:pPr>
              <w:spacing w:after="0" w:line="240" w:lineRule="auto"/>
              <w:rPr>
                <w:rFonts w:ascii="Times New Roman" w:eastAsia="Times New Roman" w:hAnsi="Times New Roman" w:cs="Times New Roman"/>
                <w:color w:val="000000"/>
                <w:sz w:val="24"/>
              </w:rPr>
            </w:pPr>
          </w:p>
          <w:p w14:paraId="7FB3E351" w14:textId="7DDB6814" w:rsidR="00942E21" w:rsidRDefault="005718F7">
            <w:pPr>
              <w:pStyle w:val="P68B1DB1-Normal11"/>
              <w:spacing w:after="0" w:line="240" w:lineRule="auto"/>
            </w:pPr>
            <w:r>
              <w:t>3</w:t>
            </w:r>
            <w:r>
              <w:rPr>
                <w:b/>
              </w:rPr>
              <w:t>. public databases and sectoral studies</w:t>
            </w:r>
            <w:r>
              <w:t>:</w:t>
            </w:r>
          </w:p>
          <w:p w14:paraId="33249370" w14:textId="3561F1EE" w:rsidR="00942E21" w:rsidRDefault="005718F7">
            <w:pPr>
              <w:pStyle w:val="P68B1DB1-Normal11"/>
              <w:spacing w:after="0" w:line="240" w:lineRule="auto"/>
            </w:pPr>
            <w:r>
              <w:t>• Data from national censuses or specific surveys (agri-food, epidemiological).</w:t>
            </w:r>
          </w:p>
          <w:p w14:paraId="2C75A8C0" w14:textId="60AB3715" w:rsidR="00942E21" w:rsidRDefault="00942E21">
            <w:pPr>
              <w:spacing w:after="0" w:line="240" w:lineRule="auto"/>
              <w:rPr>
                <w:rFonts w:ascii="Times New Roman" w:eastAsia="Times New Roman" w:hAnsi="Times New Roman" w:cs="Times New Roman"/>
                <w:color w:val="000000"/>
                <w:sz w:val="24"/>
              </w:rPr>
            </w:pPr>
          </w:p>
          <w:p w14:paraId="236D1046" w14:textId="2A1619A2" w:rsidR="00942E21" w:rsidRDefault="00942E21">
            <w:pPr>
              <w:spacing w:after="0" w:line="240" w:lineRule="auto"/>
              <w:rPr>
                <w:rFonts w:ascii="Times New Roman" w:eastAsia="Times New Roman" w:hAnsi="Times New Roman" w:cs="Times New Roman"/>
                <w:color w:val="000000"/>
                <w:sz w:val="24"/>
              </w:rPr>
            </w:pPr>
          </w:p>
          <w:p w14:paraId="2CE22B47" w14:textId="7BA30AF2" w:rsidR="00942E21" w:rsidRDefault="00942E21">
            <w:pPr>
              <w:spacing w:after="0" w:line="240" w:lineRule="auto"/>
              <w:rPr>
                <w:rFonts w:ascii="Times New Roman" w:eastAsia="Times New Roman" w:hAnsi="Times New Roman" w:cs="Times New Roman"/>
                <w:color w:val="000000"/>
                <w:sz w:val="24"/>
              </w:rPr>
            </w:pPr>
          </w:p>
          <w:p w14:paraId="38E7E30C" w14:textId="32FE0406" w:rsidR="00942E21" w:rsidRDefault="00942E21">
            <w:pPr>
              <w:spacing w:after="0" w:line="240" w:lineRule="auto"/>
              <w:rPr>
                <w:rFonts w:ascii="Times New Roman" w:eastAsia="Times New Roman" w:hAnsi="Times New Roman" w:cs="Times New Roman"/>
                <w:color w:val="000000"/>
                <w:sz w:val="24"/>
              </w:rPr>
            </w:pPr>
          </w:p>
          <w:p w14:paraId="55ED2AA7" w14:textId="068A25A8" w:rsidR="00942E21" w:rsidRDefault="00942E21">
            <w:pPr>
              <w:spacing w:after="0" w:line="240" w:lineRule="auto"/>
              <w:rPr>
                <w:rFonts w:ascii="Times New Roman" w:eastAsia="Times New Roman" w:hAnsi="Times New Roman" w:cs="Times New Roman"/>
                <w:color w:val="000000"/>
                <w:sz w:val="24"/>
              </w:rPr>
            </w:pPr>
          </w:p>
          <w:p w14:paraId="7CD36177" w14:textId="544EFE5A" w:rsidR="00942E21" w:rsidRDefault="00942E21">
            <w:pPr>
              <w:spacing w:after="0" w:line="240" w:lineRule="auto"/>
              <w:rPr>
                <w:rFonts w:ascii="Times New Roman" w:eastAsia="Times New Roman" w:hAnsi="Times New Roman" w:cs="Times New Roman"/>
                <w:color w:val="000000"/>
                <w:sz w:val="24"/>
              </w:rPr>
            </w:pPr>
          </w:p>
          <w:p w14:paraId="7580A0BA" w14:textId="62A2FE33" w:rsidR="00942E21" w:rsidRDefault="00942E21">
            <w:pPr>
              <w:spacing w:after="0" w:line="240" w:lineRule="auto"/>
              <w:rPr>
                <w:rFonts w:ascii="Times New Roman" w:eastAsia="Times New Roman" w:hAnsi="Times New Roman" w:cs="Times New Roman"/>
                <w:color w:val="000000"/>
                <w:sz w:val="24"/>
              </w:rPr>
            </w:pPr>
          </w:p>
          <w:p w14:paraId="21FEC378" w14:textId="459D9D5F" w:rsidR="00942E21" w:rsidRDefault="00942E21">
            <w:pPr>
              <w:spacing w:after="0" w:line="240" w:lineRule="auto"/>
              <w:rPr>
                <w:rFonts w:ascii="Times New Roman" w:eastAsia="Times New Roman" w:hAnsi="Times New Roman" w:cs="Times New Roman"/>
                <w:color w:val="000000"/>
                <w:sz w:val="24"/>
              </w:rPr>
            </w:pPr>
          </w:p>
          <w:p w14:paraId="4AAB29FD" w14:textId="2376BF01" w:rsidR="00942E21" w:rsidRDefault="00942E21">
            <w:pPr>
              <w:spacing w:after="0" w:line="240" w:lineRule="auto"/>
              <w:rPr>
                <w:rFonts w:ascii="Times New Roman" w:eastAsia="Times New Roman" w:hAnsi="Times New Roman" w:cs="Times New Roman"/>
                <w:color w:val="000000"/>
                <w:sz w:val="24"/>
              </w:rPr>
            </w:pPr>
          </w:p>
          <w:p w14:paraId="1D8A5904" w14:textId="5F85A526" w:rsidR="00942E21" w:rsidRDefault="00942E21">
            <w:pPr>
              <w:spacing w:after="0" w:line="240" w:lineRule="auto"/>
              <w:rPr>
                <w:rFonts w:ascii="Times New Roman" w:eastAsia="Times New Roman" w:hAnsi="Times New Roman" w:cs="Times New Roman"/>
                <w:color w:val="000000"/>
                <w:sz w:val="24"/>
              </w:rPr>
            </w:pPr>
          </w:p>
          <w:p w14:paraId="251D9393" w14:textId="7AB33009" w:rsidR="00942E21" w:rsidRDefault="00942E21">
            <w:pPr>
              <w:spacing w:after="0" w:line="240" w:lineRule="auto"/>
              <w:rPr>
                <w:rFonts w:ascii="Times New Roman" w:eastAsia="Times New Roman" w:hAnsi="Times New Roman" w:cs="Times New Roman"/>
                <w:color w:val="000000"/>
                <w:sz w:val="24"/>
              </w:rPr>
            </w:pPr>
          </w:p>
          <w:p w14:paraId="4746CDF8" w14:textId="025870F3" w:rsidR="00942E21" w:rsidRDefault="00942E21">
            <w:pPr>
              <w:spacing w:after="0" w:line="240" w:lineRule="auto"/>
              <w:rPr>
                <w:rFonts w:ascii="Times New Roman" w:eastAsia="Times New Roman" w:hAnsi="Times New Roman" w:cs="Times New Roman"/>
                <w:color w:val="000000"/>
                <w:sz w:val="24"/>
              </w:rPr>
            </w:pPr>
          </w:p>
          <w:p w14:paraId="15F1C331" w14:textId="76D9E905" w:rsidR="00942E21" w:rsidRDefault="00942E21">
            <w:pPr>
              <w:spacing w:after="0" w:line="240" w:lineRule="auto"/>
              <w:rPr>
                <w:rFonts w:ascii="Times New Roman" w:eastAsia="Times New Roman" w:hAnsi="Times New Roman" w:cs="Times New Roman"/>
                <w:color w:val="000000"/>
                <w:sz w:val="24"/>
              </w:rPr>
            </w:pPr>
          </w:p>
          <w:p w14:paraId="20CD5AD5" w14:textId="01225428" w:rsidR="00942E21" w:rsidRDefault="00942E21">
            <w:pPr>
              <w:spacing w:after="0" w:line="240" w:lineRule="auto"/>
              <w:rPr>
                <w:rFonts w:ascii="Times New Roman" w:eastAsia="Times New Roman" w:hAnsi="Times New Roman" w:cs="Times New Roman"/>
                <w:color w:val="000000"/>
                <w:sz w:val="24"/>
              </w:rPr>
            </w:pPr>
          </w:p>
          <w:p w14:paraId="1D032D8B" w14:textId="1DF6EB04" w:rsidR="00942E21" w:rsidRDefault="00942E21">
            <w:pPr>
              <w:spacing w:after="0" w:line="240" w:lineRule="auto"/>
              <w:rPr>
                <w:rFonts w:ascii="Times New Roman" w:eastAsia="Times New Roman" w:hAnsi="Times New Roman" w:cs="Times New Roman"/>
                <w:color w:val="000000"/>
                <w:sz w:val="24"/>
              </w:rPr>
            </w:pPr>
          </w:p>
          <w:p w14:paraId="24A2BC4D" w14:textId="121EAEE1" w:rsidR="00942E21" w:rsidRDefault="00942E21">
            <w:pPr>
              <w:spacing w:after="0" w:line="240" w:lineRule="auto"/>
              <w:rPr>
                <w:rFonts w:ascii="Times New Roman" w:eastAsia="Times New Roman" w:hAnsi="Times New Roman" w:cs="Times New Roman"/>
                <w:color w:val="000000"/>
                <w:sz w:val="24"/>
              </w:rPr>
            </w:pPr>
          </w:p>
          <w:p w14:paraId="3E27A1DA" w14:textId="1178FB8E" w:rsidR="00942E21" w:rsidRDefault="00942E21">
            <w:pPr>
              <w:spacing w:after="0" w:line="240" w:lineRule="auto"/>
              <w:rPr>
                <w:rFonts w:ascii="Times New Roman" w:eastAsia="Times New Roman" w:hAnsi="Times New Roman" w:cs="Times New Roman"/>
                <w:color w:val="000000"/>
                <w:sz w:val="24"/>
              </w:rPr>
            </w:pPr>
          </w:p>
          <w:p w14:paraId="6957402A" w14:textId="53457355" w:rsidR="00942E21" w:rsidRDefault="00942E21">
            <w:pPr>
              <w:spacing w:after="0" w:line="240" w:lineRule="auto"/>
              <w:rPr>
                <w:rFonts w:ascii="Times New Roman" w:eastAsia="Times New Roman" w:hAnsi="Times New Roman" w:cs="Times New Roman"/>
                <w:color w:val="000000"/>
                <w:sz w:val="24"/>
              </w:rPr>
            </w:pPr>
          </w:p>
          <w:p w14:paraId="2A66692F" w14:textId="35DDF9BB" w:rsidR="00942E21" w:rsidRDefault="00942E21">
            <w:pPr>
              <w:spacing w:after="0" w:line="240" w:lineRule="auto"/>
              <w:rPr>
                <w:rFonts w:ascii="Times New Roman" w:eastAsia="Times New Roman" w:hAnsi="Times New Roman" w:cs="Times New Roman"/>
                <w:color w:val="000000"/>
                <w:sz w:val="24"/>
              </w:rPr>
            </w:pPr>
          </w:p>
          <w:p w14:paraId="1FC2439E" w14:textId="48A822AD" w:rsidR="00942E21" w:rsidRDefault="00942E21">
            <w:pPr>
              <w:spacing w:after="0" w:line="240" w:lineRule="auto"/>
              <w:rPr>
                <w:rFonts w:ascii="Times New Roman" w:eastAsia="Times New Roman" w:hAnsi="Times New Roman" w:cs="Times New Roman"/>
                <w:color w:val="000000"/>
                <w:sz w:val="24"/>
              </w:rPr>
            </w:pPr>
          </w:p>
          <w:p w14:paraId="75473464" w14:textId="47B1CF99" w:rsidR="00942E21" w:rsidRDefault="00942E21">
            <w:pPr>
              <w:spacing w:after="0" w:line="240" w:lineRule="auto"/>
              <w:rPr>
                <w:rFonts w:ascii="Times New Roman" w:eastAsia="Times New Roman" w:hAnsi="Times New Roman" w:cs="Times New Roman"/>
                <w:color w:val="000000"/>
                <w:sz w:val="24"/>
              </w:rPr>
            </w:pPr>
          </w:p>
          <w:p w14:paraId="0B75F062" w14:textId="4693A43C" w:rsidR="00942E21" w:rsidRDefault="00942E21">
            <w:pPr>
              <w:spacing w:after="0" w:line="240" w:lineRule="auto"/>
              <w:rPr>
                <w:rFonts w:ascii="Times New Roman" w:eastAsia="Times New Roman" w:hAnsi="Times New Roman" w:cs="Times New Roman"/>
                <w:color w:val="000000"/>
                <w:sz w:val="24"/>
              </w:rPr>
            </w:pPr>
          </w:p>
          <w:p w14:paraId="29107A53" w14:textId="78318489" w:rsidR="00942E21" w:rsidRDefault="00942E21">
            <w:pPr>
              <w:spacing w:after="0" w:line="240" w:lineRule="auto"/>
              <w:rPr>
                <w:rFonts w:ascii="Times New Roman" w:eastAsia="Times New Roman" w:hAnsi="Times New Roman" w:cs="Times New Roman"/>
                <w:color w:val="000000"/>
                <w:sz w:val="24"/>
              </w:rPr>
            </w:pPr>
          </w:p>
          <w:p w14:paraId="1EB6796D" w14:textId="595D159A" w:rsidR="00942E21" w:rsidRDefault="00942E21">
            <w:pPr>
              <w:spacing w:after="0" w:line="240" w:lineRule="auto"/>
              <w:rPr>
                <w:rFonts w:ascii="Times New Roman" w:eastAsia="Times New Roman" w:hAnsi="Times New Roman" w:cs="Times New Roman"/>
                <w:color w:val="000000"/>
                <w:sz w:val="24"/>
              </w:rPr>
            </w:pPr>
          </w:p>
          <w:p w14:paraId="631287F7" w14:textId="58F6F275" w:rsidR="00942E21" w:rsidRDefault="00942E21">
            <w:pPr>
              <w:spacing w:after="0" w:line="240" w:lineRule="auto"/>
              <w:rPr>
                <w:rFonts w:ascii="Times New Roman" w:eastAsia="Times New Roman" w:hAnsi="Times New Roman" w:cs="Times New Roman"/>
                <w:color w:val="000000"/>
                <w:sz w:val="24"/>
              </w:rPr>
            </w:pPr>
          </w:p>
          <w:p w14:paraId="14C069A5" w14:textId="34A18B13" w:rsidR="00942E21" w:rsidRDefault="00942E21">
            <w:pPr>
              <w:spacing w:after="0" w:line="240" w:lineRule="auto"/>
              <w:rPr>
                <w:rFonts w:ascii="Times New Roman" w:eastAsia="Times New Roman" w:hAnsi="Times New Roman" w:cs="Times New Roman"/>
                <w:color w:val="000000"/>
                <w:sz w:val="24"/>
              </w:rPr>
            </w:pPr>
          </w:p>
          <w:p w14:paraId="1D38F0A7" w14:textId="358E3AE1" w:rsidR="00942E21" w:rsidRDefault="005718F7">
            <w:pPr>
              <w:pStyle w:val="P68B1DB1-Normal11"/>
              <w:spacing w:after="0" w:line="240" w:lineRule="auto"/>
            </w:pPr>
            <w:r>
              <w:t>4</w:t>
            </w:r>
            <w:r>
              <w:rPr>
                <w:b/>
              </w:rPr>
              <w:t>. stakeholder consultations:</w:t>
            </w:r>
          </w:p>
          <w:p w14:paraId="2C74FCA7" w14:textId="4BB83EA8" w:rsidR="00942E21" w:rsidRDefault="005718F7">
            <w:pPr>
              <w:pStyle w:val="P68B1DB1-Normal11"/>
              <w:spacing w:after="0" w:line="240" w:lineRule="auto"/>
            </w:pPr>
            <w:r>
              <w:t>••</w:t>
            </w:r>
            <w:r>
              <w:tab/>
              <w:t>Meetings of technical committees, technical working group.</w:t>
            </w:r>
          </w:p>
          <w:p w14:paraId="1F0D5F2C" w14:textId="6C7CF234" w:rsidR="00942E21" w:rsidRDefault="005718F7">
            <w:pPr>
              <w:pStyle w:val="P68B1DB1-Normal11"/>
              <w:spacing w:after="0" w:line="240" w:lineRule="auto"/>
            </w:pPr>
            <w:r>
              <w:t>••</w:t>
            </w:r>
            <w:r>
              <w:tab/>
              <w:t>Consultation workshops with actors in the food chain.</w:t>
            </w:r>
          </w:p>
          <w:p w14:paraId="6281CF75" w14:textId="77777777" w:rsidR="00942E21" w:rsidRDefault="00942E21">
            <w:pPr>
              <w:spacing w:after="0" w:line="240" w:lineRule="auto"/>
              <w:rPr>
                <w:rFonts w:ascii="Times New Roman" w:eastAsia="Times New Roman" w:hAnsi="Times New Roman" w:cs="Times New Roman"/>
                <w:color w:val="000000"/>
                <w:sz w:val="24"/>
              </w:rPr>
            </w:pPr>
          </w:p>
        </w:tc>
        <w:tc>
          <w:tcPr>
            <w:tcW w:w="770" w:type="pct"/>
          </w:tcPr>
          <w:p w14:paraId="48F245B1" w14:textId="77777777" w:rsidR="00942E21" w:rsidRDefault="005718F7">
            <w:pPr>
              <w:pStyle w:val="P68B1DB1-Normal10"/>
              <w:spacing w:after="0" w:line="240" w:lineRule="auto"/>
            </w:pPr>
            <w:r>
              <w:lastRenderedPageBreak/>
              <w:t>1. Institutional and organisational risks</w:t>
            </w:r>
          </w:p>
          <w:p w14:paraId="5CDEDBFD" w14:textId="77777777" w:rsidR="00942E21" w:rsidRDefault="00942E21">
            <w:pPr>
              <w:spacing w:after="0" w:line="240" w:lineRule="auto"/>
              <w:rPr>
                <w:rFonts w:ascii="Times New Roman" w:eastAsia="Times New Roman" w:hAnsi="Times New Roman" w:cs="Times New Roman"/>
                <w:color w:val="000000"/>
                <w:sz w:val="24"/>
              </w:rPr>
            </w:pPr>
          </w:p>
          <w:p w14:paraId="11687CC2" w14:textId="575E6F40" w:rsidR="00942E21" w:rsidRDefault="005718F7">
            <w:pPr>
              <w:pStyle w:val="P68B1DB1-Normal11"/>
              <w:spacing w:after="0" w:line="240" w:lineRule="auto"/>
            </w:pPr>
            <w:r>
              <w:t>•</w:t>
            </w:r>
            <w:r>
              <w:rPr>
                <w:b/>
              </w:rPr>
              <w:t>Lack of cross-sectoral coordination</w:t>
            </w:r>
            <w:r>
              <w:t>:</w:t>
            </w:r>
          </w:p>
          <w:p w14:paraId="7086CFB4" w14:textId="77777777" w:rsidR="00942E21" w:rsidRDefault="005718F7">
            <w:pPr>
              <w:pStyle w:val="P68B1DB1-Normal11"/>
              <w:spacing w:after="0" w:line="240" w:lineRule="auto"/>
            </w:pPr>
            <w:r>
              <w:t>Difficulty of collaboratio</w:t>
            </w:r>
            <w:r>
              <w:t>n between different stakeholders (ministries, technical services, private actors).</w:t>
            </w:r>
          </w:p>
          <w:p w14:paraId="357C20BC" w14:textId="5607E0F2" w:rsidR="00942E21" w:rsidRDefault="00942E21">
            <w:pPr>
              <w:spacing w:after="0" w:line="240" w:lineRule="auto"/>
              <w:rPr>
                <w:rFonts w:ascii="Times New Roman" w:eastAsia="Times New Roman" w:hAnsi="Times New Roman" w:cs="Times New Roman"/>
                <w:color w:val="000000"/>
                <w:sz w:val="24"/>
              </w:rPr>
            </w:pPr>
          </w:p>
          <w:p w14:paraId="76008F5B" w14:textId="0BE40530" w:rsidR="00942E21" w:rsidRDefault="005718F7">
            <w:pPr>
              <w:pStyle w:val="P68B1DB1-Normal11"/>
              <w:spacing w:after="0" w:line="240" w:lineRule="auto"/>
            </w:pPr>
            <w:r>
              <w:t>•</w:t>
            </w:r>
            <w:r>
              <w:rPr>
                <w:b/>
              </w:rPr>
              <w:t>Low technical capacity</w:t>
            </w:r>
            <w:r>
              <w:t>:</w:t>
            </w:r>
          </w:p>
          <w:p w14:paraId="0E8885B5" w14:textId="261C6D82" w:rsidR="00942E21" w:rsidRDefault="005718F7">
            <w:pPr>
              <w:pStyle w:val="P68B1DB1-Normal11"/>
              <w:spacing w:after="0" w:line="240" w:lineRule="auto"/>
            </w:pPr>
            <w:r>
              <w:t>Insufficient number of staff trained to deal with complex issues.</w:t>
            </w:r>
          </w:p>
          <w:p w14:paraId="4E3594A4" w14:textId="784C5132" w:rsidR="00942E21" w:rsidRDefault="00942E21">
            <w:pPr>
              <w:spacing w:after="0" w:line="240" w:lineRule="auto"/>
              <w:rPr>
                <w:rFonts w:ascii="Times New Roman" w:eastAsia="Times New Roman" w:hAnsi="Times New Roman" w:cs="Times New Roman"/>
                <w:color w:val="000000"/>
                <w:sz w:val="24"/>
              </w:rPr>
            </w:pPr>
          </w:p>
          <w:p w14:paraId="22D3D1F8" w14:textId="332AD2AA" w:rsidR="00942E21" w:rsidRDefault="00942E21">
            <w:pPr>
              <w:spacing w:after="0" w:line="240" w:lineRule="auto"/>
              <w:rPr>
                <w:rFonts w:ascii="Times New Roman" w:eastAsia="Times New Roman" w:hAnsi="Times New Roman" w:cs="Times New Roman"/>
                <w:color w:val="000000"/>
                <w:sz w:val="24"/>
              </w:rPr>
            </w:pPr>
          </w:p>
          <w:p w14:paraId="0CE086BF" w14:textId="1C9E0FB3" w:rsidR="00942E21" w:rsidRDefault="00942E21">
            <w:pPr>
              <w:spacing w:after="0" w:line="240" w:lineRule="auto"/>
              <w:rPr>
                <w:rFonts w:ascii="Times New Roman" w:eastAsia="Times New Roman" w:hAnsi="Times New Roman" w:cs="Times New Roman"/>
                <w:color w:val="000000"/>
                <w:sz w:val="24"/>
              </w:rPr>
            </w:pPr>
          </w:p>
          <w:p w14:paraId="76CD1659" w14:textId="34DF49BF" w:rsidR="00942E21" w:rsidRDefault="00942E21">
            <w:pPr>
              <w:spacing w:after="0" w:line="240" w:lineRule="auto"/>
              <w:rPr>
                <w:rFonts w:ascii="Times New Roman" w:eastAsia="Times New Roman" w:hAnsi="Times New Roman" w:cs="Times New Roman"/>
                <w:color w:val="000000"/>
                <w:sz w:val="24"/>
              </w:rPr>
            </w:pPr>
          </w:p>
          <w:p w14:paraId="751CF023" w14:textId="7235610D" w:rsidR="00942E21" w:rsidRDefault="00942E21">
            <w:pPr>
              <w:spacing w:after="0" w:line="240" w:lineRule="auto"/>
              <w:rPr>
                <w:rFonts w:ascii="Times New Roman" w:eastAsia="Times New Roman" w:hAnsi="Times New Roman" w:cs="Times New Roman"/>
                <w:color w:val="000000"/>
                <w:sz w:val="24"/>
              </w:rPr>
            </w:pPr>
          </w:p>
          <w:p w14:paraId="04D9371F" w14:textId="1C245C6F" w:rsidR="00942E21" w:rsidRDefault="00942E21">
            <w:pPr>
              <w:spacing w:after="0" w:line="240" w:lineRule="auto"/>
              <w:rPr>
                <w:rFonts w:ascii="Times New Roman" w:eastAsia="Times New Roman" w:hAnsi="Times New Roman" w:cs="Times New Roman"/>
                <w:color w:val="000000"/>
                <w:sz w:val="24"/>
              </w:rPr>
            </w:pPr>
          </w:p>
          <w:p w14:paraId="39FABC55" w14:textId="6317D095" w:rsidR="00942E21" w:rsidRDefault="00942E21">
            <w:pPr>
              <w:spacing w:after="0" w:line="240" w:lineRule="auto"/>
              <w:rPr>
                <w:rFonts w:ascii="Times New Roman" w:eastAsia="Times New Roman" w:hAnsi="Times New Roman" w:cs="Times New Roman"/>
                <w:color w:val="000000"/>
                <w:sz w:val="24"/>
              </w:rPr>
            </w:pPr>
          </w:p>
          <w:p w14:paraId="23A9DDD1" w14:textId="46AF4DCD" w:rsidR="00942E21" w:rsidRDefault="00942E21">
            <w:pPr>
              <w:spacing w:after="0" w:line="240" w:lineRule="auto"/>
              <w:rPr>
                <w:rFonts w:ascii="Times New Roman" w:eastAsia="Times New Roman" w:hAnsi="Times New Roman" w:cs="Times New Roman"/>
                <w:color w:val="000000"/>
                <w:sz w:val="24"/>
              </w:rPr>
            </w:pPr>
          </w:p>
          <w:p w14:paraId="4E489820" w14:textId="77777777" w:rsidR="00942E21" w:rsidRDefault="00942E21">
            <w:pPr>
              <w:spacing w:after="0" w:line="240" w:lineRule="auto"/>
              <w:rPr>
                <w:rFonts w:ascii="Times New Roman" w:eastAsia="Times New Roman" w:hAnsi="Times New Roman" w:cs="Times New Roman"/>
                <w:color w:val="000000"/>
                <w:sz w:val="24"/>
              </w:rPr>
            </w:pPr>
          </w:p>
          <w:p w14:paraId="237768AA" w14:textId="77777777" w:rsidR="00942E21" w:rsidRDefault="00942E21">
            <w:pPr>
              <w:spacing w:after="0" w:line="240" w:lineRule="auto"/>
              <w:rPr>
                <w:rFonts w:ascii="Times New Roman" w:eastAsia="Times New Roman" w:hAnsi="Times New Roman" w:cs="Times New Roman"/>
                <w:b/>
                <w:color w:val="000000"/>
                <w:sz w:val="24"/>
              </w:rPr>
            </w:pPr>
          </w:p>
          <w:p w14:paraId="3FED99A3" w14:textId="77777777" w:rsidR="00942E21" w:rsidRDefault="00942E21">
            <w:pPr>
              <w:spacing w:after="0" w:line="240" w:lineRule="auto"/>
              <w:rPr>
                <w:rFonts w:ascii="Times New Roman" w:eastAsia="Times New Roman" w:hAnsi="Times New Roman" w:cs="Times New Roman"/>
                <w:b/>
                <w:color w:val="000000"/>
                <w:sz w:val="24"/>
              </w:rPr>
            </w:pPr>
          </w:p>
          <w:p w14:paraId="3F6FBBBF" w14:textId="77777777" w:rsidR="00942E21" w:rsidRDefault="00942E21">
            <w:pPr>
              <w:spacing w:after="0" w:line="240" w:lineRule="auto"/>
              <w:rPr>
                <w:rFonts w:ascii="Times New Roman" w:eastAsia="Times New Roman" w:hAnsi="Times New Roman" w:cs="Times New Roman"/>
                <w:b/>
                <w:color w:val="000000"/>
                <w:sz w:val="24"/>
              </w:rPr>
            </w:pPr>
          </w:p>
          <w:p w14:paraId="703BDDE1" w14:textId="77777777" w:rsidR="00942E21" w:rsidRDefault="00942E21">
            <w:pPr>
              <w:spacing w:after="0" w:line="240" w:lineRule="auto"/>
              <w:rPr>
                <w:rFonts w:ascii="Times New Roman" w:eastAsia="Times New Roman" w:hAnsi="Times New Roman" w:cs="Times New Roman"/>
                <w:b/>
                <w:color w:val="000000"/>
                <w:sz w:val="24"/>
              </w:rPr>
            </w:pPr>
          </w:p>
          <w:p w14:paraId="1DD636CD" w14:textId="77777777" w:rsidR="00942E21" w:rsidRDefault="00942E21">
            <w:pPr>
              <w:spacing w:after="0" w:line="240" w:lineRule="auto"/>
              <w:rPr>
                <w:rFonts w:ascii="Times New Roman" w:eastAsia="Times New Roman" w:hAnsi="Times New Roman" w:cs="Times New Roman"/>
                <w:b/>
                <w:color w:val="000000"/>
                <w:sz w:val="24"/>
              </w:rPr>
            </w:pPr>
          </w:p>
          <w:p w14:paraId="4B34C670" w14:textId="77777777" w:rsidR="00942E21" w:rsidRDefault="00942E21">
            <w:pPr>
              <w:spacing w:after="0" w:line="240" w:lineRule="auto"/>
              <w:rPr>
                <w:rFonts w:ascii="Times New Roman" w:eastAsia="Times New Roman" w:hAnsi="Times New Roman" w:cs="Times New Roman"/>
                <w:b/>
                <w:color w:val="000000"/>
                <w:sz w:val="24"/>
              </w:rPr>
            </w:pPr>
          </w:p>
          <w:p w14:paraId="175D7EEB" w14:textId="77777777" w:rsidR="00942E21" w:rsidRDefault="00942E21">
            <w:pPr>
              <w:spacing w:after="0" w:line="240" w:lineRule="auto"/>
              <w:rPr>
                <w:rFonts w:ascii="Times New Roman" w:eastAsia="Times New Roman" w:hAnsi="Times New Roman" w:cs="Times New Roman"/>
                <w:b/>
                <w:color w:val="000000"/>
                <w:sz w:val="24"/>
              </w:rPr>
            </w:pPr>
          </w:p>
          <w:p w14:paraId="7B9D8CBF" w14:textId="3C65B909" w:rsidR="00942E21" w:rsidRDefault="005718F7">
            <w:pPr>
              <w:pStyle w:val="P68B1DB1-Normal10"/>
              <w:spacing w:after="0" w:line="240" w:lineRule="auto"/>
            </w:pPr>
            <w:r>
              <w:t>2. Financial and budgetary risks</w:t>
            </w:r>
          </w:p>
          <w:p w14:paraId="662D7200" w14:textId="4CFF2B39" w:rsidR="00942E21" w:rsidRDefault="005718F7">
            <w:pPr>
              <w:pStyle w:val="P68B1DB1-Normal11"/>
              <w:spacing w:after="0" w:line="240" w:lineRule="auto"/>
            </w:pPr>
            <w:r>
              <w:t>•</w:t>
            </w:r>
            <w:r>
              <w:rPr>
                <w:b/>
              </w:rPr>
              <w:t>Insufficient financial resources</w:t>
            </w:r>
            <w:r>
              <w:t>:</w:t>
            </w:r>
          </w:p>
          <w:p w14:paraId="787B4915" w14:textId="77777777" w:rsidR="00942E21" w:rsidRDefault="005718F7">
            <w:pPr>
              <w:pStyle w:val="P68B1DB1-Normal11"/>
              <w:spacing w:after="0" w:line="240" w:lineRule="auto"/>
            </w:pPr>
            <w:r>
              <w:t>Limited budget for the purchase of equipment, training and infrastructure.</w:t>
            </w:r>
          </w:p>
          <w:p w14:paraId="4C91CFA6" w14:textId="487F2909" w:rsidR="00942E21" w:rsidRDefault="00942E21">
            <w:pPr>
              <w:spacing w:after="0" w:line="240" w:lineRule="auto"/>
              <w:rPr>
                <w:rFonts w:ascii="Times New Roman" w:eastAsia="Times New Roman" w:hAnsi="Times New Roman" w:cs="Times New Roman"/>
                <w:color w:val="000000"/>
                <w:sz w:val="24"/>
              </w:rPr>
            </w:pPr>
          </w:p>
          <w:p w14:paraId="51561004" w14:textId="6DB149CF" w:rsidR="00942E21" w:rsidRDefault="00942E21">
            <w:pPr>
              <w:spacing w:after="0" w:line="240" w:lineRule="auto"/>
              <w:rPr>
                <w:rFonts w:ascii="Times New Roman" w:eastAsia="Times New Roman" w:hAnsi="Times New Roman" w:cs="Times New Roman"/>
                <w:color w:val="000000"/>
                <w:sz w:val="24"/>
              </w:rPr>
            </w:pPr>
          </w:p>
          <w:p w14:paraId="45697AAB" w14:textId="7A93BE52" w:rsidR="00942E21" w:rsidRDefault="00942E21">
            <w:pPr>
              <w:spacing w:after="0" w:line="240" w:lineRule="auto"/>
              <w:rPr>
                <w:rFonts w:ascii="Times New Roman" w:eastAsia="Times New Roman" w:hAnsi="Times New Roman" w:cs="Times New Roman"/>
                <w:color w:val="000000"/>
                <w:sz w:val="24"/>
              </w:rPr>
            </w:pPr>
          </w:p>
          <w:p w14:paraId="10F94594" w14:textId="45EF06EC" w:rsidR="00942E21" w:rsidRDefault="00942E21">
            <w:pPr>
              <w:spacing w:after="0" w:line="240" w:lineRule="auto"/>
              <w:rPr>
                <w:rFonts w:ascii="Times New Roman" w:eastAsia="Times New Roman" w:hAnsi="Times New Roman" w:cs="Times New Roman"/>
                <w:color w:val="000000"/>
                <w:sz w:val="24"/>
              </w:rPr>
            </w:pPr>
          </w:p>
          <w:p w14:paraId="7DE9627F" w14:textId="7D74AF60" w:rsidR="00942E21" w:rsidRDefault="00942E21">
            <w:pPr>
              <w:spacing w:after="0" w:line="240" w:lineRule="auto"/>
              <w:rPr>
                <w:rFonts w:ascii="Times New Roman" w:eastAsia="Times New Roman" w:hAnsi="Times New Roman" w:cs="Times New Roman"/>
                <w:color w:val="000000"/>
                <w:sz w:val="24"/>
              </w:rPr>
            </w:pPr>
          </w:p>
          <w:p w14:paraId="0078DEDB" w14:textId="380A171B" w:rsidR="00942E21" w:rsidRDefault="00942E21">
            <w:pPr>
              <w:spacing w:after="0" w:line="240" w:lineRule="auto"/>
              <w:rPr>
                <w:rFonts w:ascii="Times New Roman" w:eastAsia="Times New Roman" w:hAnsi="Times New Roman" w:cs="Times New Roman"/>
                <w:color w:val="000000"/>
                <w:sz w:val="24"/>
              </w:rPr>
            </w:pPr>
          </w:p>
          <w:p w14:paraId="76252C57" w14:textId="0B23007E" w:rsidR="00942E21" w:rsidRDefault="00942E21">
            <w:pPr>
              <w:spacing w:after="0" w:line="240" w:lineRule="auto"/>
              <w:rPr>
                <w:rFonts w:ascii="Times New Roman" w:eastAsia="Times New Roman" w:hAnsi="Times New Roman" w:cs="Times New Roman"/>
                <w:color w:val="000000"/>
                <w:sz w:val="24"/>
              </w:rPr>
            </w:pPr>
          </w:p>
          <w:p w14:paraId="58D6910D" w14:textId="3A87912A" w:rsidR="00942E21" w:rsidRDefault="00942E21">
            <w:pPr>
              <w:spacing w:after="0" w:line="240" w:lineRule="auto"/>
              <w:rPr>
                <w:rFonts w:ascii="Times New Roman" w:eastAsia="Times New Roman" w:hAnsi="Times New Roman" w:cs="Times New Roman"/>
                <w:color w:val="000000"/>
                <w:sz w:val="24"/>
              </w:rPr>
            </w:pPr>
          </w:p>
          <w:p w14:paraId="7DD8D23E" w14:textId="02069A80" w:rsidR="00942E21" w:rsidRDefault="00942E21">
            <w:pPr>
              <w:spacing w:after="0" w:line="240" w:lineRule="auto"/>
              <w:rPr>
                <w:rFonts w:ascii="Times New Roman" w:eastAsia="Times New Roman" w:hAnsi="Times New Roman" w:cs="Times New Roman"/>
                <w:color w:val="000000"/>
                <w:sz w:val="24"/>
              </w:rPr>
            </w:pPr>
          </w:p>
          <w:p w14:paraId="5261CB49" w14:textId="0CC07E80" w:rsidR="00942E21" w:rsidRDefault="00942E21">
            <w:pPr>
              <w:spacing w:after="0" w:line="240" w:lineRule="auto"/>
              <w:rPr>
                <w:rFonts w:ascii="Times New Roman" w:eastAsia="Times New Roman" w:hAnsi="Times New Roman" w:cs="Times New Roman"/>
                <w:color w:val="000000"/>
                <w:sz w:val="24"/>
              </w:rPr>
            </w:pPr>
          </w:p>
          <w:p w14:paraId="4FC1A9D9" w14:textId="539DD042" w:rsidR="00942E21" w:rsidRDefault="00942E21">
            <w:pPr>
              <w:spacing w:after="0" w:line="240" w:lineRule="auto"/>
              <w:rPr>
                <w:rFonts w:ascii="Times New Roman" w:eastAsia="Times New Roman" w:hAnsi="Times New Roman" w:cs="Times New Roman"/>
                <w:color w:val="000000"/>
                <w:sz w:val="24"/>
              </w:rPr>
            </w:pPr>
          </w:p>
          <w:p w14:paraId="684B596D" w14:textId="2DB2A88E" w:rsidR="00942E21" w:rsidRDefault="00942E21">
            <w:pPr>
              <w:spacing w:after="0" w:line="240" w:lineRule="auto"/>
              <w:rPr>
                <w:rFonts w:ascii="Times New Roman" w:eastAsia="Times New Roman" w:hAnsi="Times New Roman" w:cs="Times New Roman"/>
                <w:color w:val="000000"/>
                <w:sz w:val="24"/>
              </w:rPr>
            </w:pPr>
          </w:p>
          <w:p w14:paraId="39F91006" w14:textId="22E8981D" w:rsidR="00942E21" w:rsidRDefault="00942E21">
            <w:pPr>
              <w:spacing w:after="0" w:line="240" w:lineRule="auto"/>
              <w:rPr>
                <w:rFonts w:ascii="Times New Roman" w:eastAsia="Times New Roman" w:hAnsi="Times New Roman" w:cs="Times New Roman"/>
                <w:color w:val="000000"/>
                <w:sz w:val="24"/>
              </w:rPr>
            </w:pPr>
          </w:p>
          <w:p w14:paraId="50205385" w14:textId="0330FDFF" w:rsidR="00942E21" w:rsidRDefault="00942E21">
            <w:pPr>
              <w:spacing w:after="0" w:line="240" w:lineRule="auto"/>
              <w:rPr>
                <w:rFonts w:ascii="Times New Roman" w:eastAsia="Times New Roman" w:hAnsi="Times New Roman" w:cs="Times New Roman"/>
                <w:color w:val="000000"/>
                <w:sz w:val="24"/>
              </w:rPr>
            </w:pPr>
          </w:p>
          <w:p w14:paraId="098CC99A" w14:textId="791EC1A1" w:rsidR="00942E21" w:rsidRDefault="00942E21">
            <w:pPr>
              <w:spacing w:after="0" w:line="240" w:lineRule="auto"/>
              <w:rPr>
                <w:rFonts w:ascii="Times New Roman" w:eastAsia="Times New Roman" w:hAnsi="Times New Roman" w:cs="Times New Roman"/>
                <w:color w:val="000000"/>
                <w:sz w:val="24"/>
              </w:rPr>
            </w:pPr>
          </w:p>
          <w:p w14:paraId="2BF74686" w14:textId="485955C6" w:rsidR="00942E21" w:rsidRDefault="00942E21">
            <w:pPr>
              <w:spacing w:after="0" w:line="240" w:lineRule="auto"/>
              <w:rPr>
                <w:rFonts w:ascii="Times New Roman" w:eastAsia="Times New Roman" w:hAnsi="Times New Roman" w:cs="Times New Roman"/>
                <w:color w:val="000000"/>
                <w:sz w:val="24"/>
              </w:rPr>
            </w:pPr>
          </w:p>
          <w:p w14:paraId="263C77A1" w14:textId="78C62823" w:rsidR="00942E21" w:rsidRDefault="00942E21">
            <w:pPr>
              <w:spacing w:after="0" w:line="240" w:lineRule="auto"/>
              <w:rPr>
                <w:rFonts w:ascii="Times New Roman" w:eastAsia="Times New Roman" w:hAnsi="Times New Roman" w:cs="Times New Roman"/>
                <w:color w:val="000000"/>
                <w:sz w:val="24"/>
              </w:rPr>
            </w:pPr>
          </w:p>
          <w:p w14:paraId="64FEBFF2" w14:textId="1C16A339" w:rsidR="00942E21" w:rsidRDefault="00942E21">
            <w:pPr>
              <w:spacing w:after="0" w:line="240" w:lineRule="auto"/>
              <w:rPr>
                <w:rFonts w:ascii="Times New Roman" w:eastAsia="Times New Roman" w:hAnsi="Times New Roman" w:cs="Times New Roman"/>
                <w:color w:val="000000"/>
                <w:sz w:val="24"/>
              </w:rPr>
            </w:pPr>
          </w:p>
          <w:p w14:paraId="2B80824C" w14:textId="7C13671C" w:rsidR="00942E21" w:rsidRDefault="00942E21">
            <w:pPr>
              <w:spacing w:after="0" w:line="240" w:lineRule="auto"/>
              <w:rPr>
                <w:rFonts w:ascii="Times New Roman" w:eastAsia="Times New Roman" w:hAnsi="Times New Roman" w:cs="Times New Roman"/>
                <w:color w:val="000000"/>
                <w:sz w:val="24"/>
              </w:rPr>
            </w:pPr>
          </w:p>
          <w:p w14:paraId="0F67A4A5" w14:textId="16241101" w:rsidR="00942E21" w:rsidRDefault="00942E21">
            <w:pPr>
              <w:spacing w:after="0" w:line="240" w:lineRule="auto"/>
              <w:rPr>
                <w:rFonts w:ascii="Times New Roman" w:eastAsia="Times New Roman" w:hAnsi="Times New Roman" w:cs="Times New Roman"/>
                <w:color w:val="000000"/>
                <w:sz w:val="24"/>
              </w:rPr>
            </w:pPr>
          </w:p>
          <w:p w14:paraId="00AD1CA6" w14:textId="0C30B226" w:rsidR="00942E21" w:rsidRDefault="00942E21">
            <w:pPr>
              <w:spacing w:after="0" w:line="240" w:lineRule="auto"/>
              <w:rPr>
                <w:rFonts w:ascii="Times New Roman" w:eastAsia="Times New Roman" w:hAnsi="Times New Roman" w:cs="Times New Roman"/>
                <w:color w:val="000000"/>
                <w:sz w:val="24"/>
              </w:rPr>
            </w:pPr>
          </w:p>
          <w:p w14:paraId="432F04DE" w14:textId="7DDA8C4D" w:rsidR="00942E21" w:rsidRDefault="00942E21">
            <w:pPr>
              <w:spacing w:after="0" w:line="240" w:lineRule="auto"/>
              <w:rPr>
                <w:rFonts w:ascii="Times New Roman" w:eastAsia="Times New Roman" w:hAnsi="Times New Roman" w:cs="Times New Roman"/>
                <w:color w:val="000000"/>
                <w:sz w:val="24"/>
              </w:rPr>
            </w:pPr>
          </w:p>
          <w:p w14:paraId="444571CA" w14:textId="372B2A20" w:rsidR="00942E21" w:rsidRDefault="00942E21">
            <w:pPr>
              <w:spacing w:after="0" w:line="240" w:lineRule="auto"/>
              <w:rPr>
                <w:rFonts w:ascii="Times New Roman" w:eastAsia="Times New Roman" w:hAnsi="Times New Roman" w:cs="Times New Roman"/>
                <w:color w:val="000000"/>
                <w:sz w:val="24"/>
              </w:rPr>
            </w:pPr>
          </w:p>
          <w:p w14:paraId="0DFBDC01" w14:textId="1233C5B1" w:rsidR="00942E21" w:rsidRDefault="00942E21">
            <w:pPr>
              <w:spacing w:after="0" w:line="240" w:lineRule="auto"/>
              <w:rPr>
                <w:rFonts w:ascii="Times New Roman" w:eastAsia="Times New Roman" w:hAnsi="Times New Roman" w:cs="Times New Roman"/>
                <w:color w:val="000000"/>
                <w:sz w:val="24"/>
              </w:rPr>
            </w:pPr>
          </w:p>
          <w:p w14:paraId="6733DB09" w14:textId="4B66C9E7" w:rsidR="00942E21" w:rsidRDefault="00942E21">
            <w:pPr>
              <w:spacing w:after="0" w:line="240" w:lineRule="auto"/>
              <w:rPr>
                <w:rFonts w:ascii="Times New Roman" w:eastAsia="Times New Roman" w:hAnsi="Times New Roman" w:cs="Times New Roman"/>
                <w:color w:val="000000"/>
                <w:sz w:val="24"/>
              </w:rPr>
            </w:pPr>
          </w:p>
          <w:p w14:paraId="3063A4A3" w14:textId="77777777" w:rsidR="00942E21" w:rsidRDefault="005718F7">
            <w:pPr>
              <w:pStyle w:val="P68B1DB1-Normal10"/>
              <w:spacing w:after="0" w:line="240" w:lineRule="auto"/>
            </w:pPr>
            <w:r>
              <w:t>3. Technical risks</w:t>
            </w:r>
          </w:p>
          <w:p w14:paraId="79AFC360" w14:textId="59986532" w:rsidR="00942E21" w:rsidRDefault="005718F7">
            <w:pPr>
              <w:pStyle w:val="P68B1DB1-Normal11"/>
              <w:spacing w:after="0" w:line="240" w:lineRule="auto"/>
            </w:pPr>
            <w:r>
              <w:t>•</w:t>
            </w:r>
            <w:r>
              <w:rPr>
                <w:b/>
              </w:rPr>
              <w:t>Inadequate infrastructure</w:t>
            </w:r>
            <w:r>
              <w:t>:</w:t>
            </w:r>
          </w:p>
          <w:p w14:paraId="66E7229F" w14:textId="77777777" w:rsidR="00942E21" w:rsidRDefault="005718F7">
            <w:pPr>
              <w:pStyle w:val="P68B1DB1-Normal11"/>
              <w:spacing w:after="0" w:line="240" w:lineRule="auto"/>
            </w:pPr>
            <w:r>
              <w:t>Non-compliant laboratories, lack of modern equipment or frequent breakdowns.</w:t>
            </w:r>
          </w:p>
          <w:p w14:paraId="08997840" w14:textId="77777777" w:rsidR="00942E21" w:rsidRDefault="00942E21">
            <w:pPr>
              <w:spacing w:after="0" w:line="240" w:lineRule="auto"/>
              <w:rPr>
                <w:rFonts w:ascii="Times New Roman" w:eastAsia="Times New Roman" w:hAnsi="Times New Roman" w:cs="Times New Roman"/>
                <w:color w:val="000000"/>
                <w:sz w:val="24"/>
              </w:rPr>
            </w:pPr>
          </w:p>
          <w:p w14:paraId="443EEE86" w14:textId="466F1AB0" w:rsidR="00942E21" w:rsidRDefault="005718F7">
            <w:pPr>
              <w:pStyle w:val="P68B1DB1-Normal11"/>
              <w:spacing w:after="0" w:line="240" w:lineRule="auto"/>
            </w:pPr>
            <w:r>
              <w:t>•</w:t>
            </w:r>
            <w:r>
              <w:rPr>
                <w:b/>
              </w:rPr>
              <w:t>Low technology uptake</w:t>
            </w:r>
            <w:r>
              <w:t>:</w:t>
            </w:r>
          </w:p>
          <w:p w14:paraId="3D517288" w14:textId="77777777" w:rsidR="00942E21" w:rsidRDefault="005718F7">
            <w:pPr>
              <w:pStyle w:val="P68B1DB1-Normal11"/>
              <w:spacing w:after="0" w:line="240" w:lineRule="auto"/>
            </w:pPr>
            <w:r>
              <w:t>Resistance to change or lack of digital literacy by actors.</w:t>
            </w:r>
          </w:p>
          <w:p w14:paraId="5803F2EE" w14:textId="7AA8BF37" w:rsidR="00942E21" w:rsidRDefault="00942E21">
            <w:pPr>
              <w:spacing w:after="0" w:line="240" w:lineRule="auto"/>
              <w:rPr>
                <w:rFonts w:ascii="Times New Roman" w:eastAsia="Times New Roman" w:hAnsi="Times New Roman" w:cs="Times New Roman"/>
                <w:color w:val="000000"/>
                <w:sz w:val="24"/>
              </w:rPr>
            </w:pPr>
          </w:p>
          <w:p w14:paraId="36BC9160" w14:textId="7B21D508" w:rsidR="00942E21" w:rsidRDefault="00942E21">
            <w:pPr>
              <w:spacing w:after="0" w:line="240" w:lineRule="auto"/>
              <w:rPr>
                <w:rFonts w:ascii="Times New Roman" w:eastAsia="Times New Roman" w:hAnsi="Times New Roman" w:cs="Times New Roman"/>
                <w:color w:val="000000"/>
                <w:sz w:val="24"/>
              </w:rPr>
            </w:pPr>
          </w:p>
          <w:p w14:paraId="5BF686D8" w14:textId="1B9FFEE3" w:rsidR="00942E21" w:rsidRDefault="00942E21">
            <w:pPr>
              <w:spacing w:after="0" w:line="240" w:lineRule="auto"/>
              <w:rPr>
                <w:rFonts w:ascii="Times New Roman" w:eastAsia="Times New Roman" w:hAnsi="Times New Roman" w:cs="Times New Roman"/>
                <w:color w:val="000000"/>
                <w:sz w:val="24"/>
              </w:rPr>
            </w:pPr>
          </w:p>
          <w:p w14:paraId="64020BF3" w14:textId="3D91600A" w:rsidR="00942E21" w:rsidRDefault="00942E21">
            <w:pPr>
              <w:spacing w:after="0" w:line="240" w:lineRule="auto"/>
              <w:rPr>
                <w:rFonts w:ascii="Times New Roman" w:eastAsia="Times New Roman" w:hAnsi="Times New Roman" w:cs="Times New Roman"/>
                <w:color w:val="000000"/>
                <w:sz w:val="24"/>
              </w:rPr>
            </w:pPr>
          </w:p>
          <w:p w14:paraId="0D1E35A7" w14:textId="5AFD0F39" w:rsidR="00942E21" w:rsidRDefault="00942E21">
            <w:pPr>
              <w:spacing w:after="0" w:line="240" w:lineRule="auto"/>
              <w:rPr>
                <w:rFonts w:ascii="Times New Roman" w:eastAsia="Times New Roman" w:hAnsi="Times New Roman" w:cs="Times New Roman"/>
                <w:color w:val="000000"/>
                <w:sz w:val="24"/>
              </w:rPr>
            </w:pPr>
          </w:p>
          <w:p w14:paraId="393DE974" w14:textId="1731E8A0" w:rsidR="00942E21" w:rsidRDefault="00942E21">
            <w:pPr>
              <w:spacing w:after="0" w:line="240" w:lineRule="auto"/>
              <w:rPr>
                <w:rFonts w:ascii="Times New Roman" w:eastAsia="Times New Roman" w:hAnsi="Times New Roman" w:cs="Times New Roman"/>
                <w:color w:val="000000"/>
                <w:sz w:val="24"/>
              </w:rPr>
            </w:pPr>
          </w:p>
          <w:p w14:paraId="70B601A9" w14:textId="116AB1CD" w:rsidR="00942E21" w:rsidRDefault="00942E21">
            <w:pPr>
              <w:spacing w:after="0" w:line="240" w:lineRule="auto"/>
              <w:rPr>
                <w:rFonts w:ascii="Times New Roman" w:eastAsia="Times New Roman" w:hAnsi="Times New Roman" w:cs="Times New Roman"/>
                <w:color w:val="000000"/>
                <w:sz w:val="24"/>
              </w:rPr>
            </w:pPr>
          </w:p>
          <w:p w14:paraId="4533AD42" w14:textId="6A8AA81F" w:rsidR="00942E21" w:rsidRDefault="00942E21">
            <w:pPr>
              <w:spacing w:after="0" w:line="240" w:lineRule="auto"/>
              <w:rPr>
                <w:rFonts w:ascii="Times New Roman" w:eastAsia="Times New Roman" w:hAnsi="Times New Roman" w:cs="Times New Roman"/>
                <w:color w:val="000000"/>
                <w:sz w:val="24"/>
              </w:rPr>
            </w:pPr>
          </w:p>
          <w:p w14:paraId="6460A3B9" w14:textId="6A75D0B6" w:rsidR="00942E21" w:rsidRDefault="00942E21">
            <w:pPr>
              <w:spacing w:after="0" w:line="240" w:lineRule="auto"/>
              <w:rPr>
                <w:rFonts w:ascii="Times New Roman" w:eastAsia="Times New Roman" w:hAnsi="Times New Roman" w:cs="Times New Roman"/>
                <w:color w:val="000000"/>
                <w:sz w:val="24"/>
              </w:rPr>
            </w:pPr>
          </w:p>
          <w:p w14:paraId="44D4D485" w14:textId="33E9DC91" w:rsidR="00942E21" w:rsidRDefault="00942E21">
            <w:pPr>
              <w:spacing w:after="0" w:line="240" w:lineRule="auto"/>
              <w:rPr>
                <w:rFonts w:ascii="Times New Roman" w:eastAsia="Times New Roman" w:hAnsi="Times New Roman" w:cs="Times New Roman"/>
                <w:color w:val="000000"/>
                <w:sz w:val="24"/>
              </w:rPr>
            </w:pPr>
          </w:p>
          <w:p w14:paraId="2DBF6FE2" w14:textId="2433F656" w:rsidR="00942E21" w:rsidRDefault="00942E21">
            <w:pPr>
              <w:spacing w:after="0" w:line="240" w:lineRule="auto"/>
              <w:rPr>
                <w:rFonts w:ascii="Times New Roman" w:eastAsia="Times New Roman" w:hAnsi="Times New Roman" w:cs="Times New Roman"/>
                <w:color w:val="000000"/>
                <w:sz w:val="24"/>
              </w:rPr>
            </w:pPr>
          </w:p>
          <w:p w14:paraId="787E14C9" w14:textId="17F0512B" w:rsidR="00942E21" w:rsidRDefault="00942E21">
            <w:pPr>
              <w:spacing w:after="0" w:line="240" w:lineRule="auto"/>
              <w:rPr>
                <w:rFonts w:ascii="Times New Roman" w:eastAsia="Times New Roman" w:hAnsi="Times New Roman" w:cs="Times New Roman"/>
                <w:color w:val="000000"/>
                <w:sz w:val="24"/>
              </w:rPr>
            </w:pPr>
          </w:p>
          <w:p w14:paraId="796692B1" w14:textId="6F1699B7" w:rsidR="00942E21" w:rsidRDefault="00942E21">
            <w:pPr>
              <w:spacing w:after="0" w:line="240" w:lineRule="auto"/>
              <w:rPr>
                <w:rFonts w:ascii="Times New Roman" w:eastAsia="Times New Roman" w:hAnsi="Times New Roman" w:cs="Times New Roman"/>
                <w:color w:val="000000"/>
                <w:sz w:val="24"/>
              </w:rPr>
            </w:pPr>
          </w:p>
          <w:p w14:paraId="511406C7" w14:textId="0854DF88" w:rsidR="00942E21" w:rsidRDefault="00942E21">
            <w:pPr>
              <w:spacing w:after="0" w:line="240" w:lineRule="auto"/>
              <w:rPr>
                <w:rFonts w:ascii="Times New Roman" w:eastAsia="Times New Roman" w:hAnsi="Times New Roman" w:cs="Times New Roman"/>
                <w:color w:val="000000"/>
                <w:sz w:val="24"/>
              </w:rPr>
            </w:pPr>
          </w:p>
          <w:p w14:paraId="3B1012B6" w14:textId="72AAB3B2" w:rsidR="00942E21" w:rsidRDefault="00942E21">
            <w:pPr>
              <w:spacing w:after="0" w:line="240" w:lineRule="auto"/>
              <w:rPr>
                <w:rFonts w:ascii="Times New Roman" w:eastAsia="Times New Roman" w:hAnsi="Times New Roman" w:cs="Times New Roman"/>
                <w:color w:val="000000"/>
                <w:sz w:val="24"/>
              </w:rPr>
            </w:pPr>
          </w:p>
          <w:p w14:paraId="19BC9CDE" w14:textId="73DAA505" w:rsidR="00942E21" w:rsidRDefault="00942E21">
            <w:pPr>
              <w:spacing w:after="0" w:line="240" w:lineRule="auto"/>
              <w:rPr>
                <w:rFonts w:ascii="Times New Roman" w:eastAsia="Times New Roman" w:hAnsi="Times New Roman" w:cs="Times New Roman"/>
                <w:color w:val="000000"/>
                <w:sz w:val="24"/>
              </w:rPr>
            </w:pPr>
          </w:p>
          <w:p w14:paraId="36C3BF4A" w14:textId="77777777" w:rsidR="00942E21" w:rsidRDefault="005718F7">
            <w:pPr>
              <w:pStyle w:val="P68B1DB1-Normal10"/>
              <w:spacing w:after="0" w:line="240" w:lineRule="auto"/>
            </w:pPr>
            <w:r>
              <w:t>4. Stakeholder risks</w:t>
            </w:r>
          </w:p>
          <w:p w14:paraId="0E8E54D9" w14:textId="2F5F9E84" w:rsidR="00942E21" w:rsidRDefault="005718F7">
            <w:pPr>
              <w:pStyle w:val="P68B1DB1-Normal11"/>
              <w:spacing w:after="0" w:line="240" w:lineRule="auto"/>
            </w:pPr>
            <w:r>
              <w:t>•</w:t>
            </w:r>
            <w:r>
              <w:rPr>
                <w:b/>
              </w:rPr>
              <w:t>Non-compliance of economic operators</w:t>
            </w:r>
            <w:r>
              <w:t>:</w:t>
            </w:r>
          </w:p>
          <w:p w14:paraId="0559CFF1" w14:textId="77777777" w:rsidR="00942E21" w:rsidRDefault="005718F7">
            <w:pPr>
              <w:pStyle w:val="P68B1DB1-Normal11"/>
              <w:spacing w:after="0" w:line="240" w:lineRule="auto"/>
            </w:pPr>
            <w:r>
              <w:t>Resistance of food businesses to comply with health standards.</w:t>
            </w:r>
          </w:p>
          <w:p w14:paraId="07FB194B" w14:textId="77777777" w:rsidR="00942E21" w:rsidRDefault="00942E21">
            <w:pPr>
              <w:spacing w:after="0" w:line="240" w:lineRule="auto"/>
              <w:rPr>
                <w:rFonts w:ascii="Times New Roman" w:eastAsia="Times New Roman" w:hAnsi="Times New Roman" w:cs="Times New Roman"/>
                <w:color w:val="000000"/>
                <w:sz w:val="24"/>
              </w:rPr>
            </w:pPr>
          </w:p>
          <w:p w14:paraId="5542B644" w14:textId="0250F9DC" w:rsidR="00942E21" w:rsidRDefault="005718F7">
            <w:pPr>
              <w:pStyle w:val="P68B1DB1-Normal11"/>
              <w:spacing w:after="0" w:line="240" w:lineRule="auto"/>
            </w:pPr>
            <w:r>
              <w:t>•</w:t>
            </w:r>
            <w:r>
              <w:rPr>
                <w:b/>
              </w:rPr>
              <w:t>Lack of stakeholder engagement</w:t>
            </w:r>
            <w:r>
              <w:t>:</w:t>
            </w:r>
          </w:p>
          <w:p w14:paraId="7B573EDE" w14:textId="77777777" w:rsidR="00942E21" w:rsidRDefault="005718F7">
            <w:pPr>
              <w:pStyle w:val="P68B1DB1-Normal11"/>
              <w:spacing w:after="0" w:line="240" w:lineRule="auto"/>
            </w:pPr>
            <w:r>
              <w:t>Low involvement of local stakeholders (communities, consumers, producers).</w:t>
            </w:r>
          </w:p>
          <w:p w14:paraId="3250E18D" w14:textId="718C0993" w:rsidR="00942E21" w:rsidRDefault="00942E21">
            <w:pPr>
              <w:spacing w:after="0" w:line="240" w:lineRule="auto"/>
              <w:rPr>
                <w:rFonts w:ascii="Times New Roman" w:eastAsia="Times New Roman" w:hAnsi="Times New Roman" w:cs="Times New Roman"/>
                <w:color w:val="000000"/>
                <w:sz w:val="24"/>
              </w:rPr>
            </w:pPr>
          </w:p>
          <w:p w14:paraId="24584D22" w14:textId="6A93C739" w:rsidR="00942E21" w:rsidRDefault="00942E21">
            <w:pPr>
              <w:spacing w:after="0" w:line="240" w:lineRule="auto"/>
              <w:rPr>
                <w:rFonts w:ascii="Times New Roman" w:eastAsia="Times New Roman" w:hAnsi="Times New Roman" w:cs="Times New Roman"/>
                <w:color w:val="000000"/>
                <w:sz w:val="24"/>
              </w:rPr>
            </w:pPr>
          </w:p>
          <w:p w14:paraId="424EC68D" w14:textId="6323D7D4" w:rsidR="00942E21" w:rsidRDefault="00942E21">
            <w:pPr>
              <w:spacing w:after="0" w:line="240" w:lineRule="auto"/>
              <w:rPr>
                <w:rFonts w:ascii="Times New Roman" w:eastAsia="Times New Roman" w:hAnsi="Times New Roman" w:cs="Times New Roman"/>
                <w:color w:val="000000"/>
                <w:sz w:val="24"/>
              </w:rPr>
            </w:pPr>
          </w:p>
          <w:p w14:paraId="711BBA3A" w14:textId="4FC43795" w:rsidR="00942E21" w:rsidRDefault="00942E21">
            <w:pPr>
              <w:spacing w:after="0" w:line="240" w:lineRule="auto"/>
              <w:rPr>
                <w:rFonts w:ascii="Times New Roman" w:eastAsia="Times New Roman" w:hAnsi="Times New Roman" w:cs="Times New Roman"/>
                <w:color w:val="000000"/>
                <w:sz w:val="24"/>
              </w:rPr>
            </w:pPr>
          </w:p>
          <w:p w14:paraId="35953A5A" w14:textId="38EC65C3" w:rsidR="00942E21" w:rsidRDefault="00942E21">
            <w:pPr>
              <w:spacing w:after="0" w:line="240" w:lineRule="auto"/>
              <w:rPr>
                <w:rFonts w:ascii="Times New Roman" w:eastAsia="Times New Roman" w:hAnsi="Times New Roman" w:cs="Times New Roman"/>
                <w:color w:val="000000"/>
                <w:sz w:val="24"/>
              </w:rPr>
            </w:pPr>
          </w:p>
          <w:p w14:paraId="6008C63A" w14:textId="4BA9777C" w:rsidR="00942E21" w:rsidRDefault="00942E21">
            <w:pPr>
              <w:spacing w:after="0" w:line="240" w:lineRule="auto"/>
              <w:rPr>
                <w:rFonts w:ascii="Times New Roman" w:eastAsia="Times New Roman" w:hAnsi="Times New Roman" w:cs="Times New Roman"/>
                <w:color w:val="000000"/>
                <w:sz w:val="24"/>
              </w:rPr>
            </w:pPr>
          </w:p>
          <w:p w14:paraId="3F59B6C6" w14:textId="6FC5A4E4" w:rsidR="00942E21" w:rsidRDefault="00942E21">
            <w:pPr>
              <w:spacing w:after="0" w:line="240" w:lineRule="auto"/>
              <w:rPr>
                <w:rFonts w:ascii="Times New Roman" w:eastAsia="Times New Roman" w:hAnsi="Times New Roman" w:cs="Times New Roman"/>
                <w:color w:val="000000"/>
                <w:sz w:val="24"/>
              </w:rPr>
            </w:pPr>
          </w:p>
          <w:p w14:paraId="0C53AC4D" w14:textId="0105C7FD" w:rsidR="00942E21" w:rsidRDefault="00942E21">
            <w:pPr>
              <w:spacing w:after="0" w:line="240" w:lineRule="auto"/>
              <w:rPr>
                <w:rFonts w:ascii="Times New Roman" w:eastAsia="Times New Roman" w:hAnsi="Times New Roman" w:cs="Times New Roman"/>
                <w:color w:val="000000"/>
                <w:sz w:val="24"/>
              </w:rPr>
            </w:pPr>
          </w:p>
          <w:p w14:paraId="55D5E95C" w14:textId="0A664DF6" w:rsidR="00942E21" w:rsidRDefault="00942E21">
            <w:pPr>
              <w:spacing w:after="0" w:line="240" w:lineRule="auto"/>
              <w:rPr>
                <w:rFonts w:ascii="Times New Roman" w:eastAsia="Times New Roman" w:hAnsi="Times New Roman" w:cs="Times New Roman"/>
                <w:color w:val="000000"/>
                <w:sz w:val="24"/>
              </w:rPr>
            </w:pPr>
          </w:p>
          <w:p w14:paraId="11C985A6" w14:textId="7B18FC61" w:rsidR="00942E21" w:rsidRDefault="00942E21">
            <w:pPr>
              <w:spacing w:after="0" w:line="240" w:lineRule="auto"/>
              <w:rPr>
                <w:rFonts w:ascii="Times New Roman" w:eastAsia="Times New Roman" w:hAnsi="Times New Roman" w:cs="Times New Roman"/>
                <w:color w:val="000000"/>
                <w:sz w:val="24"/>
              </w:rPr>
            </w:pPr>
          </w:p>
          <w:p w14:paraId="08971598" w14:textId="2724218A" w:rsidR="00942E21" w:rsidRDefault="00942E21">
            <w:pPr>
              <w:spacing w:after="0" w:line="240" w:lineRule="auto"/>
              <w:rPr>
                <w:rFonts w:ascii="Times New Roman" w:eastAsia="Times New Roman" w:hAnsi="Times New Roman" w:cs="Times New Roman"/>
                <w:color w:val="000000"/>
                <w:sz w:val="24"/>
              </w:rPr>
            </w:pPr>
          </w:p>
          <w:p w14:paraId="379A5FD5" w14:textId="77777777" w:rsidR="00942E21" w:rsidRDefault="005718F7">
            <w:pPr>
              <w:pStyle w:val="P68B1DB1-Normal10"/>
              <w:spacing w:after="0" w:line="240" w:lineRule="auto"/>
            </w:pPr>
            <w:r>
              <w:t>5. Environmental and contextual risks</w:t>
            </w:r>
          </w:p>
          <w:p w14:paraId="385B4C57" w14:textId="778E2078" w:rsidR="00942E21" w:rsidRDefault="005718F7">
            <w:pPr>
              <w:pStyle w:val="P68B1DB1-Normal11"/>
              <w:spacing w:after="0" w:line="240" w:lineRule="auto"/>
            </w:pPr>
            <w:r>
              <w:t>•</w:t>
            </w:r>
            <w:r>
              <w:rPr>
                <w:b/>
              </w:rPr>
              <w:t>Health crises or pandemics</w:t>
            </w:r>
            <w:r>
              <w:t>:</w:t>
            </w:r>
          </w:p>
          <w:p w14:paraId="218C76E8" w14:textId="77777777" w:rsidR="00942E21" w:rsidRDefault="005718F7">
            <w:pPr>
              <w:pStyle w:val="P68B1DB1-Normal11"/>
              <w:spacing w:after="0" w:line="240" w:lineRule="auto"/>
            </w:pPr>
            <w:r>
              <w:t>Emergence of new zoonotic or food diseases.</w:t>
            </w:r>
          </w:p>
          <w:p w14:paraId="1BEE9FD9" w14:textId="3AB7CBDB" w:rsidR="00942E21" w:rsidRDefault="00942E21">
            <w:pPr>
              <w:spacing w:after="0" w:line="240" w:lineRule="auto"/>
              <w:rPr>
                <w:rFonts w:ascii="Times New Roman" w:eastAsia="Times New Roman" w:hAnsi="Times New Roman" w:cs="Times New Roman"/>
                <w:color w:val="000000"/>
                <w:sz w:val="24"/>
              </w:rPr>
            </w:pPr>
          </w:p>
          <w:p w14:paraId="2C7711B6" w14:textId="22809A9A" w:rsidR="00942E21" w:rsidRDefault="005718F7">
            <w:pPr>
              <w:pStyle w:val="P68B1DB1-Normal11"/>
              <w:spacing w:after="0" w:line="240" w:lineRule="auto"/>
            </w:pPr>
            <w:r>
              <w:t>•</w:t>
            </w:r>
            <w:r>
              <w:rPr>
                <w:b/>
              </w:rPr>
              <w:t>Climate change</w:t>
            </w:r>
            <w:r>
              <w:t>:</w:t>
            </w:r>
          </w:p>
          <w:p w14:paraId="6EEF50B3" w14:textId="77777777" w:rsidR="00942E21" w:rsidRDefault="005718F7">
            <w:pPr>
              <w:pStyle w:val="P68B1DB1-Normal11"/>
              <w:spacing w:after="0" w:line="240" w:lineRule="auto"/>
            </w:pPr>
            <w:r>
              <w:t>Impact on food chains and health security (increase in pathogens, deterioration of conservation conditions).</w:t>
            </w:r>
          </w:p>
          <w:p w14:paraId="14246A57" w14:textId="1FB77FB9" w:rsidR="00942E21" w:rsidRDefault="00942E21">
            <w:pPr>
              <w:spacing w:after="0" w:line="240" w:lineRule="auto"/>
              <w:rPr>
                <w:rFonts w:ascii="Times New Roman" w:eastAsia="Times New Roman" w:hAnsi="Times New Roman" w:cs="Times New Roman"/>
                <w:color w:val="000000"/>
                <w:sz w:val="24"/>
              </w:rPr>
            </w:pPr>
          </w:p>
          <w:p w14:paraId="5DABAC9B" w14:textId="1E098C54" w:rsidR="00942E21" w:rsidRDefault="00942E21">
            <w:pPr>
              <w:spacing w:after="0" w:line="240" w:lineRule="auto"/>
              <w:rPr>
                <w:rFonts w:ascii="Times New Roman" w:eastAsia="Times New Roman" w:hAnsi="Times New Roman" w:cs="Times New Roman"/>
                <w:color w:val="000000"/>
                <w:sz w:val="24"/>
              </w:rPr>
            </w:pPr>
          </w:p>
          <w:p w14:paraId="6F593A12" w14:textId="4D15B049" w:rsidR="00942E21" w:rsidRDefault="00942E21">
            <w:pPr>
              <w:spacing w:after="0" w:line="240" w:lineRule="auto"/>
              <w:rPr>
                <w:rFonts w:ascii="Times New Roman" w:eastAsia="Times New Roman" w:hAnsi="Times New Roman" w:cs="Times New Roman"/>
                <w:color w:val="000000"/>
                <w:sz w:val="24"/>
              </w:rPr>
            </w:pPr>
          </w:p>
          <w:p w14:paraId="5418C226" w14:textId="54DD1FA5" w:rsidR="00942E21" w:rsidRDefault="00942E21">
            <w:pPr>
              <w:spacing w:after="0" w:line="240" w:lineRule="auto"/>
              <w:rPr>
                <w:rFonts w:ascii="Times New Roman" w:eastAsia="Times New Roman" w:hAnsi="Times New Roman" w:cs="Times New Roman"/>
                <w:color w:val="000000"/>
                <w:sz w:val="24"/>
              </w:rPr>
            </w:pPr>
          </w:p>
          <w:p w14:paraId="4213CFBD" w14:textId="0D15547D" w:rsidR="00942E21" w:rsidRDefault="00942E21">
            <w:pPr>
              <w:spacing w:after="0" w:line="240" w:lineRule="auto"/>
              <w:rPr>
                <w:rFonts w:ascii="Times New Roman" w:eastAsia="Times New Roman" w:hAnsi="Times New Roman" w:cs="Times New Roman"/>
                <w:color w:val="000000"/>
                <w:sz w:val="24"/>
              </w:rPr>
            </w:pPr>
          </w:p>
          <w:p w14:paraId="0656F630" w14:textId="512F3A72" w:rsidR="00942E21" w:rsidRDefault="00942E21">
            <w:pPr>
              <w:spacing w:after="0" w:line="240" w:lineRule="auto"/>
              <w:rPr>
                <w:rFonts w:ascii="Times New Roman" w:eastAsia="Times New Roman" w:hAnsi="Times New Roman" w:cs="Times New Roman"/>
                <w:color w:val="000000"/>
                <w:sz w:val="24"/>
              </w:rPr>
            </w:pPr>
          </w:p>
          <w:p w14:paraId="1BE20B4C" w14:textId="49D81AF5" w:rsidR="00942E21" w:rsidRDefault="00942E21">
            <w:pPr>
              <w:spacing w:after="0" w:line="240" w:lineRule="auto"/>
              <w:rPr>
                <w:rFonts w:ascii="Times New Roman" w:eastAsia="Times New Roman" w:hAnsi="Times New Roman" w:cs="Times New Roman"/>
                <w:color w:val="000000"/>
                <w:sz w:val="24"/>
              </w:rPr>
            </w:pPr>
          </w:p>
          <w:p w14:paraId="028EF343" w14:textId="4117050A" w:rsidR="00942E21" w:rsidRDefault="00942E21">
            <w:pPr>
              <w:spacing w:after="0" w:line="240" w:lineRule="auto"/>
              <w:rPr>
                <w:rFonts w:ascii="Times New Roman" w:eastAsia="Times New Roman" w:hAnsi="Times New Roman" w:cs="Times New Roman"/>
                <w:color w:val="000000"/>
                <w:sz w:val="24"/>
              </w:rPr>
            </w:pPr>
          </w:p>
          <w:p w14:paraId="2B293737" w14:textId="6737F6A5" w:rsidR="00942E21" w:rsidRDefault="00942E21">
            <w:pPr>
              <w:spacing w:after="0" w:line="240" w:lineRule="auto"/>
              <w:rPr>
                <w:rFonts w:ascii="Times New Roman" w:eastAsia="Times New Roman" w:hAnsi="Times New Roman" w:cs="Times New Roman"/>
                <w:color w:val="000000"/>
                <w:sz w:val="24"/>
              </w:rPr>
            </w:pPr>
          </w:p>
          <w:p w14:paraId="68FE0496" w14:textId="7402D6DD" w:rsidR="00942E21" w:rsidRDefault="00942E21">
            <w:pPr>
              <w:spacing w:after="0" w:line="240" w:lineRule="auto"/>
              <w:rPr>
                <w:rFonts w:ascii="Times New Roman" w:eastAsia="Times New Roman" w:hAnsi="Times New Roman" w:cs="Times New Roman"/>
                <w:color w:val="000000"/>
                <w:sz w:val="24"/>
              </w:rPr>
            </w:pPr>
          </w:p>
          <w:p w14:paraId="2BF9DD77" w14:textId="2BB1D767" w:rsidR="00942E21" w:rsidRDefault="00942E21">
            <w:pPr>
              <w:spacing w:after="0" w:line="240" w:lineRule="auto"/>
              <w:rPr>
                <w:rFonts w:ascii="Times New Roman" w:eastAsia="Times New Roman" w:hAnsi="Times New Roman" w:cs="Times New Roman"/>
                <w:color w:val="000000"/>
                <w:sz w:val="24"/>
              </w:rPr>
            </w:pPr>
          </w:p>
          <w:p w14:paraId="60A15498" w14:textId="283744AE" w:rsidR="00942E21" w:rsidRDefault="00942E21">
            <w:pPr>
              <w:spacing w:after="0" w:line="240" w:lineRule="auto"/>
              <w:rPr>
                <w:rFonts w:ascii="Times New Roman" w:eastAsia="Times New Roman" w:hAnsi="Times New Roman" w:cs="Times New Roman"/>
                <w:color w:val="000000"/>
                <w:sz w:val="24"/>
              </w:rPr>
            </w:pPr>
          </w:p>
          <w:p w14:paraId="6B528B8B" w14:textId="58C04683" w:rsidR="00942E21" w:rsidRDefault="00942E21">
            <w:pPr>
              <w:spacing w:after="0" w:line="240" w:lineRule="auto"/>
              <w:rPr>
                <w:rFonts w:ascii="Times New Roman" w:eastAsia="Times New Roman" w:hAnsi="Times New Roman" w:cs="Times New Roman"/>
                <w:color w:val="000000"/>
                <w:sz w:val="24"/>
              </w:rPr>
            </w:pPr>
          </w:p>
          <w:p w14:paraId="635DE289" w14:textId="23C87E88" w:rsidR="00942E21" w:rsidRDefault="00942E21">
            <w:pPr>
              <w:spacing w:after="0" w:line="240" w:lineRule="auto"/>
              <w:rPr>
                <w:rFonts w:ascii="Times New Roman" w:eastAsia="Times New Roman" w:hAnsi="Times New Roman" w:cs="Times New Roman"/>
                <w:color w:val="000000"/>
                <w:sz w:val="24"/>
              </w:rPr>
            </w:pPr>
          </w:p>
          <w:p w14:paraId="4134AD95" w14:textId="77777777" w:rsidR="00942E21" w:rsidRDefault="005718F7">
            <w:pPr>
              <w:pStyle w:val="P68B1DB1-Normal10"/>
              <w:spacing w:after="0" w:line="240" w:lineRule="auto"/>
            </w:pPr>
            <w:r>
              <w:t>6. Legal and regulatory risks</w:t>
            </w:r>
          </w:p>
          <w:p w14:paraId="1CF3F25D" w14:textId="38145618" w:rsidR="00942E21" w:rsidRDefault="005718F7">
            <w:pPr>
              <w:pStyle w:val="P68B1DB1-Normal11"/>
              <w:spacing w:after="0" w:line="240" w:lineRule="auto"/>
            </w:pPr>
            <w:r>
              <w:t>•</w:t>
            </w:r>
            <w:r>
              <w:rPr>
                <w:b/>
              </w:rPr>
              <w:t>Regulatory inconsistencies</w:t>
            </w:r>
            <w:r>
              <w:t>:</w:t>
            </w:r>
          </w:p>
          <w:p w14:paraId="55A5AD54" w14:textId="559ADB98" w:rsidR="00942E21" w:rsidRDefault="005718F7">
            <w:pPr>
              <w:pStyle w:val="P68B1DB1-Normal11"/>
              <w:spacing w:after="0" w:line="240" w:lineRule="auto"/>
            </w:pPr>
            <w:r>
              <w:t>National standards not harmonised with international standards (Codex Alimentarius, OMSA).</w:t>
            </w:r>
          </w:p>
          <w:p w14:paraId="5FD0F6AE" w14:textId="04BD9FEF" w:rsidR="00942E21" w:rsidRDefault="00942E21">
            <w:pPr>
              <w:spacing w:after="0" w:line="240" w:lineRule="auto"/>
              <w:rPr>
                <w:rFonts w:ascii="Times New Roman" w:eastAsia="Times New Roman" w:hAnsi="Times New Roman" w:cs="Times New Roman"/>
                <w:color w:val="000000"/>
                <w:sz w:val="24"/>
              </w:rPr>
            </w:pPr>
          </w:p>
          <w:p w14:paraId="6E946CB1" w14:textId="7F379FC5" w:rsidR="00942E21" w:rsidRDefault="005718F7">
            <w:pPr>
              <w:pStyle w:val="P68B1DB1-Normal11"/>
              <w:spacing w:after="0" w:line="240" w:lineRule="auto"/>
            </w:pPr>
            <w:r>
              <w:t>•</w:t>
            </w:r>
            <w:r>
              <w:rPr>
                <w:b/>
              </w:rPr>
              <w:t>Weak or uneven application of laws</w:t>
            </w:r>
            <w:r>
              <w:t>:</w:t>
            </w:r>
          </w:p>
          <w:p w14:paraId="3F1E73E7" w14:textId="77777777" w:rsidR="00942E21" w:rsidRDefault="005718F7">
            <w:pPr>
              <w:pStyle w:val="P68B1DB1-Normal11"/>
              <w:spacing w:after="0" w:line="240" w:lineRule="auto"/>
            </w:pPr>
            <w:r>
              <w:t>Non-compliance by some actors due to impunity.</w:t>
            </w:r>
          </w:p>
          <w:p w14:paraId="5CC1F714" w14:textId="71AF7505" w:rsidR="00942E21" w:rsidRDefault="00942E21">
            <w:pPr>
              <w:spacing w:after="0" w:line="240" w:lineRule="auto"/>
              <w:rPr>
                <w:rFonts w:ascii="Times New Roman" w:eastAsia="Times New Roman" w:hAnsi="Times New Roman" w:cs="Times New Roman"/>
                <w:color w:val="000000"/>
                <w:sz w:val="24"/>
              </w:rPr>
            </w:pPr>
          </w:p>
          <w:p w14:paraId="73292870" w14:textId="0D0158FC" w:rsidR="00942E21" w:rsidRDefault="00942E21">
            <w:pPr>
              <w:spacing w:after="0" w:line="240" w:lineRule="auto"/>
              <w:rPr>
                <w:rFonts w:ascii="Times New Roman" w:eastAsia="Times New Roman" w:hAnsi="Times New Roman" w:cs="Times New Roman"/>
                <w:color w:val="000000"/>
                <w:sz w:val="24"/>
              </w:rPr>
            </w:pPr>
          </w:p>
          <w:p w14:paraId="07BF7E9D" w14:textId="5868EFF3" w:rsidR="00942E21" w:rsidRDefault="00942E21">
            <w:pPr>
              <w:spacing w:after="0" w:line="240" w:lineRule="auto"/>
              <w:rPr>
                <w:rFonts w:ascii="Times New Roman" w:eastAsia="Times New Roman" w:hAnsi="Times New Roman" w:cs="Times New Roman"/>
                <w:color w:val="000000"/>
                <w:sz w:val="24"/>
              </w:rPr>
            </w:pPr>
          </w:p>
          <w:p w14:paraId="4CCA2FD8" w14:textId="039A40E6" w:rsidR="00942E21" w:rsidRDefault="00942E21">
            <w:pPr>
              <w:spacing w:after="0" w:line="240" w:lineRule="auto"/>
              <w:rPr>
                <w:rFonts w:ascii="Times New Roman" w:eastAsia="Times New Roman" w:hAnsi="Times New Roman" w:cs="Times New Roman"/>
                <w:color w:val="000000"/>
                <w:sz w:val="24"/>
              </w:rPr>
            </w:pPr>
          </w:p>
          <w:p w14:paraId="4FB85959" w14:textId="6E488219" w:rsidR="00942E21" w:rsidRDefault="00942E21">
            <w:pPr>
              <w:spacing w:after="0" w:line="240" w:lineRule="auto"/>
              <w:rPr>
                <w:rFonts w:ascii="Times New Roman" w:eastAsia="Times New Roman" w:hAnsi="Times New Roman" w:cs="Times New Roman"/>
                <w:color w:val="000000"/>
                <w:sz w:val="24"/>
              </w:rPr>
            </w:pPr>
          </w:p>
          <w:p w14:paraId="6EB3DFF5" w14:textId="05A3A2FB" w:rsidR="00942E21" w:rsidRDefault="00942E21">
            <w:pPr>
              <w:spacing w:after="0" w:line="240" w:lineRule="auto"/>
              <w:rPr>
                <w:rFonts w:ascii="Times New Roman" w:eastAsia="Times New Roman" w:hAnsi="Times New Roman" w:cs="Times New Roman"/>
                <w:color w:val="000000"/>
                <w:sz w:val="24"/>
              </w:rPr>
            </w:pPr>
          </w:p>
          <w:p w14:paraId="71B03D17" w14:textId="11248741" w:rsidR="00942E21" w:rsidRDefault="00942E21">
            <w:pPr>
              <w:spacing w:after="0" w:line="240" w:lineRule="auto"/>
              <w:rPr>
                <w:rFonts w:ascii="Times New Roman" w:eastAsia="Times New Roman" w:hAnsi="Times New Roman" w:cs="Times New Roman"/>
                <w:color w:val="000000"/>
                <w:sz w:val="24"/>
              </w:rPr>
            </w:pPr>
          </w:p>
          <w:p w14:paraId="416591AB" w14:textId="70922AC7" w:rsidR="00942E21" w:rsidRDefault="00942E21">
            <w:pPr>
              <w:spacing w:after="0" w:line="240" w:lineRule="auto"/>
              <w:rPr>
                <w:rFonts w:ascii="Times New Roman" w:eastAsia="Times New Roman" w:hAnsi="Times New Roman" w:cs="Times New Roman"/>
                <w:color w:val="000000"/>
                <w:sz w:val="24"/>
              </w:rPr>
            </w:pPr>
          </w:p>
          <w:p w14:paraId="32801672" w14:textId="76E9DA85" w:rsidR="00942E21" w:rsidRDefault="00942E21">
            <w:pPr>
              <w:spacing w:after="0" w:line="240" w:lineRule="auto"/>
              <w:rPr>
                <w:rFonts w:ascii="Times New Roman" w:eastAsia="Times New Roman" w:hAnsi="Times New Roman" w:cs="Times New Roman"/>
                <w:color w:val="000000"/>
                <w:sz w:val="24"/>
              </w:rPr>
            </w:pPr>
          </w:p>
          <w:p w14:paraId="0471089F" w14:textId="7F64693D" w:rsidR="00942E21" w:rsidRDefault="00942E21">
            <w:pPr>
              <w:spacing w:after="0" w:line="240" w:lineRule="auto"/>
              <w:rPr>
                <w:rFonts w:ascii="Times New Roman" w:eastAsia="Times New Roman" w:hAnsi="Times New Roman" w:cs="Times New Roman"/>
                <w:color w:val="000000"/>
                <w:sz w:val="24"/>
              </w:rPr>
            </w:pPr>
          </w:p>
          <w:p w14:paraId="4A26532E" w14:textId="3B51D5AA" w:rsidR="00942E21" w:rsidRDefault="00942E21">
            <w:pPr>
              <w:spacing w:after="0" w:line="240" w:lineRule="auto"/>
              <w:rPr>
                <w:rFonts w:ascii="Times New Roman" w:eastAsia="Times New Roman" w:hAnsi="Times New Roman" w:cs="Times New Roman"/>
                <w:color w:val="000000"/>
                <w:sz w:val="24"/>
              </w:rPr>
            </w:pPr>
          </w:p>
          <w:p w14:paraId="4D7EBF50" w14:textId="127E30C3" w:rsidR="00942E21" w:rsidRDefault="00942E21">
            <w:pPr>
              <w:spacing w:after="0" w:line="240" w:lineRule="auto"/>
              <w:rPr>
                <w:rFonts w:ascii="Times New Roman" w:eastAsia="Times New Roman" w:hAnsi="Times New Roman" w:cs="Times New Roman"/>
                <w:color w:val="000000"/>
                <w:sz w:val="24"/>
              </w:rPr>
            </w:pPr>
          </w:p>
          <w:p w14:paraId="0E21745F" w14:textId="347A1796" w:rsidR="00942E21" w:rsidRDefault="00942E21">
            <w:pPr>
              <w:spacing w:after="0" w:line="240" w:lineRule="auto"/>
              <w:rPr>
                <w:rFonts w:ascii="Times New Roman" w:eastAsia="Times New Roman" w:hAnsi="Times New Roman" w:cs="Times New Roman"/>
                <w:color w:val="000000"/>
                <w:sz w:val="24"/>
              </w:rPr>
            </w:pPr>
          </w:p>
          <w:p w14:paraId="4AE79C60" w14:textId="3266E245" w:rsidR="00942E21" w:rsidRDefault="00942E21">
            <w:pPr>
              <w:spacing w:after="0" w:line="240" w:lineRule="auto"/>
              <w:rPr>
                <w:rFonts w:ascii="Times New Roman" w:eastAsia="Times New Roman" w:hAnsi="Times New Roman" w:cs="Times New Roman"/>
                <w:color w:val="000000"/>
                <w:sz w:val="24"/>
              </w:rPr>
            </w:pPr>
          </w:p>
          <w:p w14:paraId="30035147" w14:textId="0A51CCF7" w:rsidR="00942E21" w:rsidRDefault="00942E21">
            <w:pPr>
              <w:spacing w:after="0" w:line="240" w:lineRule="auto"/>
              <w:rPr>
                <w:rFonts w:ascii="Times New Roman" w:eastAsia="Times New Roman" w:hAnsi="Times New Roman" w:cs="Times New Roman"/>
                <w:color w:val="000000"/>
                <w:sz w:val="24"/>
              </w:rPr>
            </w:pPr>
          </w:p>
          <w:p w14:paraId="7F30CDBC" w14:textId="0E51935F" w:rsidR="00942E21" w:rsidRDefault="00942E21">
            <w:pPr>
              <w:spacing w:after="0" w:line="240" w:lineRule="auto"/>
              <w:rPr>
                <w:rFonts w:ascii="Times New Roman" w:eastAsia="Times New Roman" w:hAnsi="Times New Roman" w:cs="Times New Roman"/>
                <w:color w:val="000000"/>
                <w:sz w:val="24"/>
              </w:rPr>
            </w:pPr>
          </w:p>
          <w:p w14:paraId="4C236CD2" w14:textId="77777777" w:rsidR="00942E21" w:rsidRDefault="005718F7">
            <w:pPr>
              <w:pStyle w:val="P68B1DB1-Normal10"/>
              <w:spacing w:after="0" w:line="240" w:lineRule="auto"/>
            </w:pPr>
            <w:bookmarkStart w:id="0" w:name="_GoBack"/>
            <w:bookmarkEnd w:id="0"/>
            <w:r>
              <w:t>7. Socio-cultural risks</w:t>
            </w:r>
          </w:p>
          <w:p w14:paraId="061297B9" w14:textId="5DFC18A4" w:rsidR="00942E21" w:rsidRDefault="005718F7">
            <w:pPr>
              <w:pStyle w:val="P68B1DB1-Normal11"/>
              <w:spacing w:after="0" w:line="240" w:lineRule="auto"/>
            </w:pPr>
            <w:r>
              <w:t>•</w:t>
            </w:r>
            <w:r>
              <w:rPr>
                <w:b/>
              </w:rPr>
              <w:t>Lack of consumer awareness</w:t>
            </w:r>
            <w:r>
              <w:t>:</w:t>
            </w:r>
          </w:p>
          <w:p w14:paraId="1253491C" w14:textId="77777777" w:rsidR="00942E21" w:rsidRDefault="005718F7">
            <w:pPr>
              <w:pStyle w:val="P68B1DB1-Normal11"/>
              <w:spacing w:after="0" w:line="240" w:lineRule="auto"/>
            </w:pPr>
            <w:r>
              <w:t>Low awareness of food risks among the population.</w:t>
            </w:r>
          </w:p>
          <w:p w14:paraId="59FCAB3F" w14:textId="77777777" w:rsidR="00942E21" w:rsidRDefault="00942E21">
            <w:pPr>
              <w:spacing w:after="0" w:line="240" w:lineRule="auto"/>
              <w:rPr>
                <w:rFonts w:ascii="Times New Roman" w:eastAsia="Times New Roman" w:hAnsi="Times New Roman" w:cs="Times New Roman"/>
                <w:color w:val="000000"/>
                <w:sz w:val="24"/>
              </w:rPr>
            </w:pPr>
          </w:p>
          <w:p w14:paraId="49B54DDF" w14:textId="2B4A38FA" w:rsidR="00942E21" w:rsidRDefault="005718F7">
            <w:pPr>
              <w:pStyle w:val="P68B1DB1-Normal11"/>
              <w:spacing w:after="0" w:line="240" w:lineRule="auto"/>
            </w:pPr>
            <w:r>
              <w:t>•</w:t>
            </w:r>
            <w:r>
              <w:rPr>
                <w:b/>
              </w:rPr>
              <w:t>Traditional or informal</w:t>
            </w:r>
            <w:r>
              <w:t xml:space="preserve"> practices:</w:t>
            </w:r>
          </w:p>
          <w:p w14:paraId="2900ADEC" w14:textId="597889CA" w:rsidR="00942E21" w:rsidRDefault="005718F7">
            <w:pPr>
              <w:pStyle w:val="P68B1DB1-Normal11"/>
              <w:spacing w:after="0" w:line="240" w:lineRule="auto"/>
            </w:pPr>
            <w:r>
              <w:t>Preference for informal channels or use of non-compliant artisanal production methods.</w:t>
            </w:r>
          </w:p>
        </w:tc>
        <w:tc>
          <w:tcPr>
            <w:tcW w:w="833" w:type="pct"/>
          </w:tcPr>
          <w:p w14:paraId="3FEFE1C8" w14:textId="77777777" w:rsidR="00942E21" w:rsidRDefault="005718F7">
            <w:pPr>
              <w:pStyle w:val="P68B1DB1-Normal10"/>
              <w:spacing w:after="0" w:line="240" w:lineRule="auto"/>
            </w:pPr>
            <w:r>
              <w:lastRenderedPageBreak/>
              <w:t>1. Political and institutional assumptions</w:t>
            </w:r>
          </w:p>
          <w:p w14:paraId="4E777208" w14:textId="77777777" w:rsidR="00942E21" w:rsidRDefault="00942E21">
            <w:pPr>
              <w:spacing w:after="0" w:line="240" w:lineRule="auto"/>
              <w:rPr>
                <w:rFonts w:ascii="Times New Roman" w:eastAsia="Times New Roman" w:hAnsi="Times New Roman" w:cs="Times New Roman"/>
                <w:color w:val="000000"/>
                <w:sz w:val="24"/>
              </w:rPr>
            </w:pPr>
          </w:p>
          <w:p w14:paraId="70B59796" w14:textId="79C67B5C" w:rsidR="00942E21" w:rsidRDefault="005718F7">
            <w:pPr>
              <w:pStyle w:val="P68B1DB1-Normal11"/>
              <w:spacing w:after="0" w:line="240" w:lineRule="auto"/>
            </w:pPr>
            <w:r>
              <w:t>•</w:t>
            </w:r>
            <w:r>
              <w:rPr>
                <w:b/>
              </w:rPr>
              <w:t>Political stability and government en</w:t>
            </w:r>
            <w:r>
              <w:rPr>
                <w:b/>
              </w:rPr>
              <w:t>gagement</w:t>
            </w:r>
            <w:r>
              <w:t>:</w:t>
            </w:r>
          </w:p>
          <w:p w14:paraId="01853ED8" w14:textId="77777777" w:rsidR="00942E21" w:rsidRDefault="005718F7">
            <w:pPr>
              <w:pStyle w:val="P68B1DB1-Normal11"/>
              <w:spacing w:after="0" w:line="240" w:lineRule="auto"/>
            </w:pPr>
            <w:r>
              <w:t>The project is based on continued political will and a stable environment to support the necessary reforms and investments.</w:t>
            </w:r>
          </w:p>
          <w:p w14:paraId="6FC8A6C7" w14:textId="6CAA6EC5" w:rsidR="00942E21" w:rsidRDefault="005718F7">
            <w:pPr>
              <w:pStyle w:val="P68B1DB1-Normal11"/>
              <w:spacing w:after="0" w:line="240" w:lineRule="auto"/>
            </w:pPr>
            <w:r>
              <w:t>• Risk if not met: Instability slowing down decision-making processes or changing national priorities.</w:t>
            </w:r>
          </w:p>
          <w:p w14:paraId="4FB54FC3" w14:textId="77777777" w:rsidR="00942E21" w:rsidRDefault="00942E21">
            <w:pPr>
              <w:spacing w:after="0" w:line="240" w:lineRule="auto"/>
              <w:rPr>
                <w:rFonts w:ascii="Times New Roman" w:eastAsia="Times New Roman" w:hAnsi="Times New Roman" w:cs="Times New Roman"/>
                <w:color w:val="000000"/>
                <w:sz w:val="24"/>
              </w:rPr>
            </w:pPr>
          </w:p>
          <w:p w14:paraId="7FB316FA" w14:textId="79C1D6C2" w:rsidR="00942E21" w:rsidRDefault="005718F7">
            <w:pPr>
              <w:pStyle w:val="P68B1DB1-Normal11"/>
              <w:spacing w:after="0" w:line="240" w:lineRule="auto"/>
            </w:pPr>
            <w:r>
              <w:t>•</w:t>
            </w:r>
            <w:r>
              <w:rPr>
                <w:b/>
              </w:rPr>
              <w:t>Cross-sectoral in</w:t>
            </w:r>
            <w:r>
              <w:rPr>
                <w:b/>
              </w:rPr>
              <w:t>stitutional support</w:t>
            </w:r>
            <w:r>
              <w:t>:</w:t>
            </w:r>
          </w:p>
          <w:p w14:paraId="148575C6" w14:textId="72E291BB" w:rsidR="00942E21" w:rsidRDefault="005718F7">
            <w:pPr>
              <w:pStyle w:val="P68B1DB1-Normal11"/>
              <w:spacing w:after="0" w:line="240" w:lineRule="auto"/>
            </w:pPr>
            <w:r>
              <w:lastRenderedPageBreak/>
              <w:t>Effective cooperation between ministries (Agriculture, Health, Trade, Environment, Animal Resources and Halieutics) and public agencies is ensured.</w:t>
            </w:r>
          </w:p>
          <w:p w14:paraId="5F03F7A2" w14:textId="420F83E2" w:rsidR="00942E21" w:rsidRDefault="005718F7">
            <w:pPr>
              <w:pStyle w:val="P68B1DB1-Normal11"/>
              <w:spacing w:after="0" w:line="240" w:lineRule="auto"/>
            </w:pPr>
            <w:r>
              <w:t xml:space="preserve">• Risk if not met: Lack of coordination between actors, leading to overlaps or gaps in </w:t>
            </w:r>
            <w:r>
              <w:t>actions.</w:t>
            </w:r>
          </w:p>
          <w:p w14:paraId="6E69BAD5" w14:textId="77777777" w:rsidR="00942E21" w:rsidRDefault="00942E21">
            <w:pPr>
              <w:spacing w:after="0" w:line="240" w:lineRule="auto"/>
              <w:rPr>
                <w:rFonts w:ascii="Times New Roman" w:eastAsia="Times New Roman" w:hAnsi="Times New Roman" w:cs="Times New Roman"/>
                <w:b/>
                <w:color w:val="000000"/>
                <w:sz w:val="24"/>
              </w:rPr>
            </w:pPr>
          </w:p>
          <w:p w14:paraId="1729C13F" w14:textId="4E2EA481" w:rsidR="00942E21" w:rsidRDefault="005718F7">
            <w:pPr>
              <w:pStyle w:val="P68B1DB1-Normal10"/>
              <w:spacing w:after="0" w:line="240" w:lineRule="auto"/>
            </w:pPr>
            <w:r>
              <w:t>2. Financial and economic assumptions</w:t>
            </w:r>
          </w:p>
          <w:p w14:paraId="37E75E49" w14:textId="1DD74708" w:rsidR="00942E21" w:rsidRDefault="005718F7">
            <w:pPr>
              <w:pStyle w:val="P68B1DB1-Normal11"/>
              <w:spacing w:after="0" w:line="240" w:lineRule="auto"/>
            </w:pPr>
            <w:r>
              <w:t>•</w:t>
            </w:r>
            <w:r>
              <w:rPr>
                <w:b/>
              </w:rPr>
              <w:t>Availability of funding</w:t>
            </w:r>
            <w:r>
              <w:t>:</w:t>
            </w:r>
          </w:p>
          <w:p w14:paraId="4218FA31" w14:textId="77777777" w:rsidR="00942E21" w:rsidRDefault="005718F7">
            <w:pPr>
              <w:pStyle w:val="P68B1DB1-Normal11"/>
              <w:spacing w:after="0" w:line="240" w:lineRule="auto"/>
            </w:pPr>
            <w:r>
              <w:t>The necessary financial resources (national budgets and partners’ contributions) will be mobilised and allocated in time.</w:t>
            </w:r>
          </w:p>
          <w:p w14:paraId="5343121A" w14:textId="5BDFC789" w:rsidR="00942E21" w:rsidRDefault="005718F7">
            <w:pPr>
              <w:pStyle w:val="P68B1DB1-Normal11"/>
              <w:spacing w:after="0" w:line="240" w:lineRule="auto"/>
            </w:pPr>
            <w:r>
              <w:t>• Risk if not met: Delay or cessation of activities due to lack of funds.</w:t>
            </w:r>
          </w:p>
          <w:p w14:paraId="39C7026C" w14:textId="77777777" w:rsidR="00942E21" w:rsidRDefault="00942E21">
            <w:pPr>
              <w:spacing w:after="0" w:line="240" w:lineRule="auto"/>
              <w:rPr>
                <w:rFonts w:ascii="Times New Roman" w:eastAsia="Times New Roman" w:hAnsi="Times New Roman" w:cs="Times New Roman"/>
                <w:color w:val="000000"/>
                <w:sz w:val="24"/>
              </w:rPr>
            </w:pPr>
          </w:p>
          <w:p w14:paraId="4F1A434A" w14:textId="3B0618E3" w:rsidR="00942E21" w:rsidRDefault="005718F7">
            <w:pPr>
              <w:pStyle w:val="P68B1DB1-Normal11"/>
              <w:spacing w:after="0" w:line="240" w:lineRule="auto"/>
            </w:pPr>
            <w:r>
              <w:t>•</w:t>
            </w:r>
            <w:r>
              <w:rPr>
                <w:b/>
              </w:rPr>
              <w:t>Economic stability</w:t>
            </w:r>
            <w:r>
              <w:t>:</w:t>
            </w:r>
          </w:p>
          <w:p w14:paraId="3D94518A" w14:textId="77777777" w:rsidR="00942E21" w:rsidRDefault="005718F7">
            <w:pPr>
              <w:pStyle w:val="P68B1DB1-Normal11"/>
              <w:spacing w:after="0" w:line="240" w:lineRule="auto"/>
            </w:pPr>
            <w:r>
              <w:t>National economic stability allowing private actors to engage in compliance with health standards (e.g. through infrastructure investments).</w:t>
            </w:r>
          </w:p>
          <w:p w14:paraId="7E08E4EF" w14:textId="1F27F0A4" w:rsidR="00942E21" w:rsidRDefault="005718F7">
            <w:pPr>
              <w:pStyle w:val="P68B1DB1-Normal11"/>
              <w:spacing w:after="0" w:line="240" w:lineRule="auto"/>
            </w:pPr>
            <w:r>
              <w:t xml:space="preserve">• Risk if not met: </w:t>
            </w:r>
            <w:r>
              <w:t>Contraction of economic activities and resilience of operators to adopt reforms.</w:t>
            </w:r>
          </w:p>
          <w:p w14:paraId="21D62BB7" w14:textId="77777777" w:rsidR="00942E21" w:rsidRDefault="00942E21">
            <w:pPr>
              <w:spacing w:after="0" w:line="240" w:lineRule="auto"/>
              <w:rPr>
                <w:rFonts w:ascii="Times New Roman" w:eastAsia="Times New Roman" w:hAnsi="Times New Roman" w:cs="Times New Roman"/>
                <w:b/>
                <w:color w:val="000000"/>
                <w:sz w:val="24"/>
              </w:rPr>
            </w:pPr>
          </w:p>
          <w:p w14:paraId="032D4CA6" w14:textId="4C84E872" w:rsidR="00942E21" w:rsidRDefault="005718F7">
            <w:pPr>
              <w:pStyle w:val="P68B1DB1-Normal10"/>
              <w:spacing w:after="0" w:line="240" w:lineRule="auto"/>
            </w:pPr>
            <w:r>
              <w:t>3. Technical assumptions</w:t>
            </w:r>
          </w:p>
          <w:p w14:paraId="7BE2219E" w14:textId="06A0185E" w:rsidR="00942E21" w:rsidRDefault="005718F7">
            <w:pPr>
              <w:pStyle w:val="P68B1DB1-Normal11"/>
              <w:spacing w:after="0" w:line="240" w:lineRule="auto"/>
            </w:pPr>
            <w:r>
              <w:t>•</w:t>
            </w:r>
            <w:r>
              <w:rPr>
                <w:b/>
              </w:rPr>
              <w:t>Technical absorption capacity</w:t>
            </w:r>
            <w:r>
              <w:t>:</w:t>
            </w:r>
          </w:p>
          <w:p w14:paraId="2D3095C6" w14:textId="77777777" w:rsidR="00942E21" w:rsidRDefault="005718F7">
            <w:pPr>
              <w:pStyle w:val="P68B1DB1-Normal11"/>
              <w:spacing w:after="0" w:line="240" w:lineRule="auto"/>
            </w:pPr>
            <w:r>
              <w:t>Actors (controllers, economic operators, laboratories) can quickly integrate new technologies and approaches.</w:t>
            </w:r>
          </w:p>
          <w:p w14:paraId="3BEEA293" w14:textId="3CC1760C" w:rsidR="00942E21" w:rsidRDefault="005718F7">
            <w:pPr>
              <w:pStyle w:val="P68B1DB1-Normal11"/>
              <w:spacing w:after="0" w:line="240" w:lineRule="auto"/>
            </w:pPr>
            <w:r>
              <w:t>• Risk if not met: Low uptake of innovations or slow implementation.</w:t>
            </w:r>
          </w:p>
          <w:p w14:paraId="51427ED4" w14:textId="77777777" w:rsidR="00942E21" w:rsidRDefault="00942E21">
            <w:pPr>
              <w:spacing w:after="0" w:line="240" w:lineRule="auto"/>
              <w:rPr>
                <w:rFonts w:ascii="Times New Roman" w:eastAsia="Times New Roman" w:hAnsi="Times New Roman" w:cs="Times New Roman"/>
                <w:color w:val="000000"/>
                <w:sz w:val="24"/>
              </w:rPr>
            </w:pPr>
          </w:p>
          <w:p w14:paraId="4CDFAC7B" w14:textId="64DA6DA5" w:rsidR="00942E21" w:rsidRDefault="005718F7">
            <w:pPr>
              <w:pStyle w:val="P68B1DB1-Normal11"/>
              <w:spacing w:after="0" w:line="240" w:lineRule="auto"/>
            </w:pPr>
            <w:r>
              <w:t>•</w:t>
            </w:r>
            <w:r>
              <w:rPr>
                <w:b/>
              </w:rPr>
              <w:t>Access to modern infrastructure and equipment</w:t>
            </w:r>
            <w:r>
              <w:t>:</w:t>
            </w:r>
          </w:p>
          <w:p w14:paraId="3BE8C4AC" w14:textId="77777777" w:rsidR="00942E21" w:rsidRDefault="005718F7">
            <w:pPr>
              <w:pStyle w:val="P68B1DB1-Normal11"/>
              <w:spacing w:after="0" w:line="240" w:lineRule="auto"/>
            </w:pPr>
            <w:r>
              <w:t>The necessary infrastructure (laboratories, control equipment) and maintenance services will be available.</w:t>
            </w:r>
          </w:p>
          <w:p w14:paraId="6BCDDA17" w14:textId="515A1ECB" w:rsidR="00942E21" w:rsidRDefault="005718F7">
            <w:pPr>
              <w:pStyle w:val="P68B1DB1-Normal11"/>
              <w:spacing w:after="0" w:line="240" w:lineRule="auto"/>
            </w:pPr>
            <w:r>
              <w:t>• Risk if not met: Poor analyti</w:t>
            </w:r>
            <w:r>
              <w:t>cal performance and inability to identify risks.</w:t>
            </w:r>
          </w:p>
          <w:p w14:paraId="20412465" w14:textId="77777777" w:rsidR="00942E21" w:rsidRDefault="00942E21">
            <w:pPr>
              <w:spacing w:after="0" w:line="240" w:lineRule="auto"/>
              <w:rPr>
                <w:rFonts w:ascii="Times New Roman" w:eastAsia="Times New Roman" w:hAnsi="Times New Roman" w:cs="Times New Roman"/>
                <w:color w:val="000000"/>
                <w:sz w:val="24"/>
              </w:rPr>
            </w:pPr>
          </w:p>
          <w:p w14:paraId="5E670221" w14:textId="77777777" w:rsidR="00942E21" w:rsidRDefault="005718F7">
            <w:pPr>
              <w:pStyle w:val="P68B1DB1-Normal10"/>
              <w:spacing w:after="0" w:line="240" w:lineRule="auto"/>
            </w:pPr>
            <w:r>
              <w:t>4. Social and cultural assumptions</w:t>
            </w:r>
          </w:p>
          <w:p w14:paraId="30C9A35A" w14:textId="7EAD8743" w:rsidR="00942E21" w:rsidRDefault="005718F7">
            <w:pPr>
              <w:pStyle w:val="P68B1DB1-Normal11"/>
              <w:spacing w:after="0" w:line="240" w:lineRule="auto"/>
            </w:pPr>
            <w:r>
              <w:t>•</w:t>
            </w:r>
            <w:r>
              <w:rPr>
                <w:b/>
              </w:rPr>
              <w:t>Acceptance by local stakeholders</w:t>
            </w:r>
            <w:r>
              <w:t>:</w:t>
            </w:r>
          </w:p>
          <w:p w14:paraId="428C74BC" w14:textId="77777777" w:rsidR="00942E21" w:rsidRDefault="005718F7">
            <w:pPr>
              <w:pStyle w:val="P68B1DB1-Normal11"/>
              <w:spacing w:after="0" w:line="240" w:lineRule="auto"/>
            </w:pPr>
            <w:r>
              <w:t>People, producers and processors are ready to adopt modern health safety standards and practices.</w:t>
            </w:r>
          </w:p>
          <w:p w14:paraId="11BD509C" w14:textId="77777777" w:rsidR="00942E21" w:rsidRDefault="00942E21">
            <w:pPr>
              <w:spacing w:after="0" w:line="240" w:lineRule="auto"/>
              <w:rPr>
                <w:rFonts w:ascii="Times New Roman" w:eastAsia="Times New Roman" w:hAnsi="Times New Roman" w:cs="Times New Roman"/>
                <w:color w:val="000000"/>
                <w:sz w:val="24"/>
              </w:rPr>
            </w:pPr>
          </w:p>
          <w:p w14:paraId="21671D40" w14:textId="26CA293F" w:rsidR="00942E21" w:rsidRDefault="005718F7">
            <w:pPr>
              <w:pStyle w:val="P68B1DB1-Normal11"/>
              <w:spacing w:after="0" w:line="240" w:lineRule="auto"/>
            </w:pPr>
            <w:r>
              <w:t>• Risk if not met: Cultural resistanc</w:t>
            </w:r>
            <w:r>
              <w:t>e or dependence on informal channels.</w:t>
            </w:r>
          </w:p>
          <w:p w14:paraId="3E8B3DB5" w14:textId="77777777" w:rsidR="00942E21" w:rsidRDefault="00942E21">
            <w:pPr>
              <w:spacing w:after="0" w:line="240" w:lineRule="auto"/>
              <w:rPr>
                <w:rFonts w:ascii="Times New Roman" w:eastAsia="Times New Roman" w:hAnsi="Times New Roman" w:cs="Times New Roman"/>
                <w:color w:val="000000"/>
                <w:sz w:val="24"/>
              </w:rPr>
            </w:pPr>
          </w:p>
          <w:p w14:paraId="0BD9E8A2" w14:textId="349D0EAF" w:rsidR="00942E21" w:rsidRDefault="005718F7">
            <w:pPr>
              <w:pStyle w:val="P68B1DB1-Normal11"/>
              <w:spacing w:after="0" w:line="240" w:lineRule="auto"/>
            </w:pPr>
            <w:r>
              <w:t>•</w:t>
            </w:r>
            <w:r>
              <w:rPr>
                <w:b/>
              </w:rPr>
              <w:t>Active involvement of consumers</w:t>
            </w:r>
            <w:r>
              <w:t>:</w:t>
            </w:r>
          </w:p>
          <w:p w14:paraId="41BE5429" w14:textId="77777777" w:rsidR="00942E21" w:rsidRDefault="005718F7">
            <w:pPr>
              <w:pStyle w:val="P68B1DB1-Normal11"/>
              <w:spacing w:after="0" w:line="240" w:lineRule="auto"/>
            </w:pPr>
            <w:r>
              <w:t>Consumers are showing growing demand for safe and standard-compliant products.</w:t>
            </w:r>
          </w:p>
          <w:p w14:paraId="3DAF8369" w14:textId="0A6050D1" w:rsidR="00942E21" w:rsidRDefault="005718F7">
            <w:pPr>
              <w:pStyle w:val="P68B1DB1-Normal11"/>
              <w:spacing w:after="0" w:line="240" w:lineRule="auto"/>
            </w:pPr>
            <w:r>
              <w:t>• Risk if not met: Low market pressure to stimulate improvements in production standards.</w:t>
            </w:r>
          </w:p>
          <w:p w14:paraId="7D0E751E" w14:textId="77777777" w:rsidR="00942E21" w:rsidRDefault="00942E21">
            <w:pPr>
              <w:spacing w:after="0" w:line="240" w:lineRule="auto"/>
              <w:rPr>
                <w:rFonts w:ascii="Times New Roman" w:eastAsia="Times New Roman" w:hAnsi="Times New Roman" w:cs="Times New Roman"/>
                <w:color w:val="000000"/>
                <w:sz w:val="24"/>
              </w:rPr>
            </w:pPr>
          </w:p>
          <w:p w14:paraId="6C9C0BF9" w14:textId="77777777" w:rsidR="00942E21" w:rsidRPr="005718F7" w:rsidRDefault="005718F7">
            <w:pPr>
              <w:pStyle w:val="P68B1DB1-Normal10"/>
              <w:spacing w:after="0" w:line="240" w:lineRule="auto"/>
              <w:rPr>
                <w:lang w:val="fr-BE"/>
              </w:rPr>
            </w:pPr>
            <w:r w:rsidRPr="005718F7">
              <w:rPr>
                <w:lang w:val="fr-BE"/>
              </w:rPr>
              <w:t>5. Environmental assumptions</w:t>
            </w:r>
          </w:p>
          <w:p w14:paraId="398445D8" w14:textId="74335A54" w:rsidR="00942E21" w:rsidRPr="005718F7" w:rsidRDefault="005718F7">
            <w:pPr>
              <w:pStyle w:val="P68B1DB1-Normal11"/>
              <w:spacing w:after="0" w:line="240" w:lineRule="auto"/>
              <w:rPr>
                <w:lang w:val="fr-BE"/>
              </w:rPr>
            </w:pPr>
            <w:r w:rsidRPr="005718F7">
              <w:rPr>
                <w:lang w:val="fr-BE"/>
              </w:rPr>
              <w:t>•</w:t>
            </w:r>
            <w:r w:rsidRPr="005718F7">
              <w:rPr>
                <w:b/>
                <w:lang w:val="fr-BE"/>
              </w:rPr>
              <w:t>Favourable environmental conditions</w:t>
            </w:r>
            <w:r w:rsidRPr="005718F7">
              <w:rPr>
                <w:lang w:val="fr-BE"/>
              </w:rPr>
              <w:t>:</w:t>
            </w:r>
          </w:p>
          <w:p w14:paraId="22784903" w14:textId="77777777" w:rsidR="00942E21" w:rsidRDefault="005718F7">
            <w:pPr>
              <w:pStyle w:val="P68B1DB1-Normal11"/>
              <w:spacing w:after="0" w:line="240" w:lineRule="auto"/>
            </w:pPr>
            <w:r>
              <w:t>The climatic conditions and natural resources needed for agriculture and livestock production remain stable.</w:t>
            </w:r>
          </w:p>
          <w:p w14:paraId="7B95ADE3" w14:textId="517092DF" w:rsidR="00942E21" w:rsidRDefault="005718F7">
            <w:pPr>
              <w:pStyle w:val="P68B1DB1-Normal11"/>
              <w:spacing w:after="0" w:line="240" w:lineRule="auto"/>
            </w:pPr>
            <w:r>
              <w:t>• Risk if not met: Climate change leading to new challenges (e.g.: increased pat</w:t>
            </w:r>
            <w:r>
              <w:t>hogens, food insecurity).</w:t>
            </w:r>
          </w:p>
          <w:p w14:paraId="570C92AA" w14:textId="77777777" w:rsidR="00942E21" w:rsidRDefault="00942E21">
            <w:pPr>
              <w:spacing w:after="0" w:line="240" w:lineRule="auto"/>
              <w:rPr>
                <w:rFonts w:ascii="Times New Roman" w:eastAsia="Times New Roman" w:hAnsi="Times New Roman" w:cs="Times New Roman"/>
                <w:color w:val="000000"/>
                <w:sz w:val="24"/>
              </w:rPr>
            </w:pPr>
          </w:p>
          <w:p w14:paraId="383CC757" w14:textId="186366D1" w:rsidR="00942E21" w:rsidRDefault="005718F7">
            <w:pPr>
              <w:pStyle w:val="P68B1DB1-Normal11"/>
              <w:spacing w:after="0" w:line="240" w:lineRule="auto"/>
            </w:pPr>
            <w:r>
              <w:t>•</w:t>
            </w:r>
            <w:r>
              <w:rPr>
                <w:b/>
              </w:rPr>
              <w:t>Absence of major natural disasters</w:t>
            </w:r>
            <w:r>
              <w:t>:</w:t>
            </w:r>
          </w:p>
          <w:p w14:paraId="0EB82169" w14:textId="77777777" w:rsidR="00942E21" w:rsidRDefault="005718F7">
            <w:pPr>
              <w:pStyle w:val="P68B1DB1-Normal11"/>
              <w:spacing w:after="0" w:line="240" w:lineRule="auto"/>
            </w:pPr>
            <w:r>
              <w:t>The project is not interrupted by natural events (droughts, floods) that could disrupt food systems.</w:t>
            </w:r>
          </w:p>
          <w:p w14:paraId="48E67397" w14:textId="58032087" w:rsidR="00942E21" w:rsidRDefault="005718F7">
            <w:pPr>
              <w:pStyle w:val="P68B1DB1-Normal11"/>
              <w:spacing w:after="0" w:line="240" w:lineRule="auto"/>
            </w:pPr>
            <w:r>
              <w:t>• Risk if not met: Significant delays in implementation.</w:t>
            </w:r>
          </w:p>
          <w:p w14:paraId="12928E23" w14:textId="77777777" w:rsidR="00942E21" w:rsidRDefault="00942E21">
            <w:pPr>
              <w:spacing w:after="0" w:line="240" w:lineRule="auto"/>
              <w:rPr>
                <w:rFonts w:ascii="Times New Roman" w:eastAsia="Times New Roman" w:hAnsi="Times New Roman" w:cs="Times New Roman"/>
                <w:color w:val="000000"/>
                <w:sz w:val="24"/>
              </w:rPr>
            </w:pPr>
          </w:p>
          <w:p w14:paraId="29C74B1E" w14:textId="77777777" w:rsidR="00942E21" w:rsidRDefault="005718F7">
            <w:pPr>
              <w:pStyle w:val="P68B1DB1-Normal10"/>
              <w:spacing w:after="0" w:line="240" w:lineRule="auto"/>
            </w:pPr>
            <w:r>
              <w:t>6. Legal and regulatory assumptio</w:t>
            </w:r>
            <w:r>
              <w:t>ns</w:t>
            </w:r>
          </w:p>
          <w:p w14:paraId="5D99792A" w14:textId="0B03C1FF" w:rsidR="00942E21" w:rsidRDefault="005718F7">
            <w:pPr>
              <w:pStyle w:val="P68B1DB1-Normal11"/>
              <w:spacing w:after="0" w:line="240" w:lineRule="auto"/>
            </w:pPr>
            <w:r>
              <w:t>•</w:t>
            </w:r>
            <w:r>
              <w:rPr>
                <w:b/>
              </w:rPr>
              <w:t>Legislative compliance with international standards</w:t>
            </w:r>
            <w:r>
              <w:t>:</w:t>
            </w:r>
          </w:p>
          <w:p w14:paraId="63CA3418" w14:textId="1A26FEBB" w:rsidR="00942E21" w:rsidRDefault="005718F7">
            <w:pPr>
              <w:pStyle w:val="P68B1DB1-Normal11"/>
              <w:spacing w:after="0" w:line="240" w:lineRule="auto"/>
            </w:pPr>
            <w:r>
              <w:t>National laws and regulations will be harmonised with international frameworks (Codex Alimentarius, OMSA).</w:t>
            </w:r>
          </w:p>
          <w:p w14:paraId="5F3D75E0" w14:textId="6AB2248B" w:rsidR="00942E21" w:rsidRDefault="005718F7">
            <w:pPr>
              <w:pStyle w:val="P68B1DB1-Normal11"/>
              <w:spacing w:after="0" w:line="240" w:lineRule="auto"/>
            </w:pPr>
            <w:r>
              <w:t>• Risk if not met: Disconnection between international requirements and local practices, mak</w:t>
            </w:r>
            <w:r>
              <w:t>ing it difficult to export.</w:t>
            </w:r>
          </w:p>
          <w:p w14:paraId="213999C3" w14:textId="77777777" w:rsidR="00942E21" w:rsidRDefault="00942E21">
            <w:pPr>
              <w:spacing w:after="0" w:line="240" w:lineRule="auto"/>
              <w:rPr>
                <w:rFonts w:ascii="Times New Roman" w:eastAsia="Times New Roman" w:hAnsi="Times New Roman" w:cs="Times New Roman"/>
                <w:color w:val="000000"/>
                <w:sz w:val="24"/>
              </w:rPr>
            </w:pPr>
          </w:p>
          <w:p w14:paraId="53E00790" w14:textId="39CCA176" w:rsidR="00942E21" w:rsidRDefault="005718F7">
            <w:pPr>
              <w:pStyle w:val="P68B1DB1-Normal11"/>
              <w:spacing w:after="0" w:line="240" w:lineRule="auto"/>
            </w:pPr>
            <w:r>
              <w:t>•</w:t>
            </w:r>
            <w:r>
              <w:rPr>
                <w:b/>
              </w:rPr>
              <w:t>Political will to enforce sanctions</w:t>
            </w:r>
            <w:r>
              <w:t>:</w:t>
            </w:r>
          </w:p>
          <w:p w14:paraId="548EFC73" w14:textId="77777777" w:rsidR="00942E21" w:rsidRDefault="005718F7">
            <w:pPr>
              <w:pStyle w:val="P68B1DB1-Normal11"/>
              <w:spacing w:after="0" w:line="240" w:lineRule="auto"/>
            </w:pPr>
            <w:r>
              <w:t>Existing laws will be applied fairly and strictly.</w:t>
            </w:r>
          </w:p>
          <w:p w14:paraId="0C779927" w14:textId="24D8712C" w:rsidR="00942E21" w:rsidRDefault="005718F7">
            <w:pPr>
              <w:pStyle w:val="P68B1DB1-Normal11"/>
              <w:spacing w:after="0" w:line="240" w:lineRule="auto"/>
            </w:pPr>
            <w:r>
              <w:t>• Risk if not met: Perception of impunity among non-compliant operators.</w:t>
            </w:r>
          </w:p>
          <w:p w14:paraId="58E188D3" w14:textId="77777777" w:rsidR="00942E21" w:rsidRDefault="00942E21">
            <w:pPr>
              <w:spacing w:after="0" w:line="240" w:lineRule="auto"/>
              <w:rPr>
                <w:rFonts w:ascii="Times New Roman" w:eastAsia="Times New Roman" w:hAnsi="Times New Roman" w:cs="Times New Roman"/>
                <w:color w:val="000000"/>
                <w:sz w:val="24"/>
              </w:rPr>
            </w:pPr>
          </w:p>
          <w:p w14:paraId="43146DEA" w14:textId="77777777" w:rsidR="00942E21" w:rsidRDefault="005718F7">
            <w:pPr>
              <w:pStyle w:val="P68B1DB1-Normal10"/>
              <w:spacing w:after="0" w:line="240" w:lineRule="auto"/>
            </w:pPr>
            <w:r>
              <w:t>7. Assumptions related to external partners</w:t>
            </w:r>
          </w:p>
          <w:p w14:paraId="01C986FF" w14:textId="1E7A6221" w:rsidR="00942E21" w:rsidRDefault="005718F7">
            <w:pPr>
              <w:pStyle w:val="P68B1DB1-Normal11"/>
              <w:spacing w:after="0" w:line="240" w:lineRule="auto"/>
            </w:pPr>
            <w:r>
              <w:t>•</w:t>
            </w:r>
            <w:r>
              <w:rPr>
                <w:b/>
              </w:rPr>
              <w:t>Continuous commitment of technical and financial partners</w:t>
            </w:r>
            <w:r>
              <w:t>:</w:t>
            </w:r>
          </w:p>
          <w:p w14:paraId="2B4CA813" w14:textId="6C9A87B5" w:rsidR="00942E21" w:rsidRDefault="005718F7">
            <w:pPr>
              <w:pStyle w:val="P68B1DB1-Normal11"/>
              <w:spacing w:after="0" w:line="240" w:lineRule="auto"/>
            </w:pPr>
            <w:r>
              <w:t>International partners (FAO, WHO, OIMSA, UEMOA, etc.) will continue their technical and financial support.</w:t>
            </w:r>
          </w:p>
          <w:p w14:paraId="36D8A6AA" w14:textId="7F55190B" w:rsidR="00942E21" w:rsidRDefault="005718F7">
            <w:pPr>
              <w:pStyle w:val="P68B1DB1-Normal11"/>
              <w:spacing w:after="0" w:line="240" w:lineRule="auto"/>
            </w:pPr>
            <w:r>
              <w:t>• Risk if not met: Lack of funds or expertise for certain activities.</w:t>
            </w:r>
          </w:p>
          <w:p w14:paraId="68652C49" w14:textId="77777777" w:rsidR="00942E21" w:rsidRDefault="00942E21">
            <w:pPr>
              <w:spacing w:after="0" w:line="240" w:lineRule="auto"/>
              <w:rPr>
                <w:rFonts w:ascii="Times New Roman" w:eastAsia="Times New Roman" w:hAnsi="Times New Roman" w:cs="Times New Roman"/>
                <w:color w:val="000000"/>
                <w:sz w:val="24"/>
              </w:rPr>
            </w:pPr>
          </w:p>
          <w:p w14:paraId="307E965C" w14:textId="0C60E947" w:rsidR="00942E21" w:rsidRDefault="005718F7">
            <w:pPr>
              <w:pStyle w:val="P68B1DB1-Normal11"/>
              <w:spacing w:after="0" w:line="240" w:lineRule="auto"/>
            </w:pPr>
            <w:r>
              <w:t>•</w:t>
            </w:r>
            <w:r>
              <w:rPr>
                <w:b/>
              </w:rPr>
              <w:t>Availability of in</w:t>
            </w:r>
            <w:r>
              <w:rPr>
                <w:b/>
              </w:rPr>
              <w:t>ternational expertise</w:t>
            </w:r>
            <w:r>
              <w:t>:</w:t>
            </w:r>
          </w:p>
          <w:p w14:paraId="035B0FA8" w14:textId="77777777" w:rsidR="00942E21" w:rsidRDefault="005718F7">
            <w:pPr>
              <w:pStyle w:val="P68B1DB1-Normal11"/>
              <w:spacing w:after="0" w:line="240" w:lineRule="auto"/>
            </w:pPr>
            <w:r>
              <w:t>The experts required for the transfer of know-how and technical assistance are available and accessible.</w:t>
            </w:r>
          </w:p>
          <w:p w14:paraId="57745767" w14:textId="7DC6F9F5" w:rsidR="00942E21" w:rsidRDefault="005718F7">
            <w:pPr>
              <w:pStyle w:val="P68B1DB1-Normal11"/>
              <w:spacing w:after="0" w:line="240" w:lineRule="auto"/>
            </w:pPr>
            <w:r>
              <w:t>• Risk if not met: Delays in the implementation of capacity building programmes.</w:t>
            </w:r>
          </w:p>
          <w:p w14:paraId="28223D24" w14:textId="77777777" w:rsidR="00942E21" w:rsidRDefault="00942E21">
            <w:pPr>
              <w:spacing w:after="0" w:line="240" w:lineRule="auto"/>
              <w:rPr>
                <w:rFonts w:ascii="Times New Roman" w:eastAsia="Times New Roman" w:hAnsi="Times New Roman" w:cs="Times New Roman"/>
                <w:color w:val="000000"/>
                <w:sz w:val="24"/>
              </w:rPr>
            </w:pPr>
          </w:p>
          <w:p w14:paraId="4C7D2CEF" w14:textId="77777777" w:rsidR="00942E21" w:rsidRDefault="005718F7">
            <w:pPr>
              <w:pStyle w:val="P68B1DB1-Normal10"/>
              <w:spacing w:after="0" w:line="240" w:lineRule="auto"/>
            </w:pPr>
            <w:r>
              <w:t>8. Overall health assumptions</w:t>
            </w:r>
          </w:p>
          <w:p w14:paraId="7931B8B8" w14:textId="4B935C78" w:rsidR="00942E21" w:rsidRDefault="005718F7">
            <w:pPr>
              <w:pStyle w:val="P68B1DB1-Normal11"/>
              <w:spacing w:after="0" w:line="240" w:lineRule="auto"/>
            </w:pPr>
            <w:r>
              <w:t>•</w:t>
            </w:r>
            <w:r>
              <w:rPr>
                <w:b/>
              </w:rPr>
              <w:t>Absence of majo</w:t>
            </w:r>
            <w:r>
              <w:rPr>
                <w:b/>
              </w:rPr>
              <w:t>r health crises</w:t>
            </w:r>
            <w:r>
              <w:t>:</w:t>
            </w:r>
          </w:p>
          <w:p w14:paraId="03885A44" w14:textId="77777777" w:rsidR="00942E21" w:rsidRDefault="005718F7">
            <w:pPr>
              <w:pStyle w:val="P68B1DB1-Normal11"/>
              <w:spacing w:after="0" w:line="240" w:lineRule="auto"/>
            </w:pPr>
            <w:r>
              <w:t>There will be no pandemic or health emergency diverting the resources and priorities of the project.</w:t>
            </w:r>
          </w:p>
          <w:p w14:paraId="646B731A" w14:textId="4CE0D27E" w:rsidR="00942E21" w:rsidRDefault="005718F7">
            <w:pPr>
              <w:pStyle w:val="P68B1DB1-Normal11"/>
              <w:spacing w:after="0" w:line="240" w:lineRule="auto"/>
            </w:pPr>
            <w:r>
              <w:t>• Risk if not met: Reallocation of funds and human resources to other health priorities.</w:t>
            </w:r>
          </w:p>
        </w:tc>
      </w:tr>
      <w:tr w:rsidR="00942E21" w14:paraId="18C529B6" w14:textId="77777777">
        <w:trPr>
          <w:trHeight w:val="20"/>
        </w:trPr>
        <w:tc>
          <w:tcPr>
            <w:tcW w:w="719" w:type="pct"/>
          </w:tcPr>
          <w:p w14:paraId="6AF89492" w14:textId="5E6C199B" w:rsidR="00942E21" w:rsidRDefault="005718F7">
            <w:pPr>
              <w:pStyle w:val="P68B1DB1-Normal3"/>
              <w:spacing w:after="0" w:line="240" w:lineRule="auto"/>
              <w:jc w:val="center"/>
              <w:rPr>
                <w:rFonts w:eastAsia="Times New Roman"/>
              </w:rPr>
            </w:pPr>
            <w:r>
              <w:lastRenderedPageBreak/>
              <w:t>Mandatory results/outputs by components</w:t>
            </w:r>
          </w:p>
        </w:tc>
        <w:tc>
          <w:tcPr>
            <w:tcW w:w="721" w:type="pct"/>
          </w:tcPr>
          <w:p w14:paraId="5D6890C9" w14:textId="77777777" w:rsidR="00942E21" w:rsidRDefault="005718F7">
            <w:pPr>
              <w:pStyle w:val="P68B1DB1-Normal4"/>
              <w:spacing w:after="0" w:line="240" w:lineRule="auto"/>
            </w:pPr>
            <w:r>
              <w:t>R1: The update of the veterinary public health legislative and regulatory framework is effective</w:t>
            </w:r>
          </w:p>
          <w:p w14:paraId="0F8750A8" w14:textId="77777777" w:rsidR="00942E21" w:rsidRDefault="00942E21">
            <w:pPr>
              <w:spacing w:after="0" w:line="240" w:lineRule="auto"/>
              <w:rPr>
                <w:rFonts w:ascii="Times New Roman" w:eastAsia="Times New Roman" w:hAnsi="Times New Roman" w:cs="Times New Roman"/>
                <w:color w:val="000000"/>
                <w:sz w:val="24"/>
              </w:rPr>
            </w:pPr>
          </w:p>
        </w:tc>
        <w:tc>
          <w:tcPr>
            <w:tcW w:w="1061" w:type="pct"/>
          </w:tcPr>
          <w:p w14:paraId="552DE425" w14:textId="77777777" w:rsidR="00942E21" w:rsidRDefault="005718F7">
            <w:pPr>
              <w:pStyle w:val="P68B1DB1-ListParagraph12"/>
              <w:numPr>
                <w:ilvl w:val="0"/>
                <w:numId w:val="1"/>
              </w:numPr>
              <w:autoSpaceDE w:val="0"/>
              <w:autoSpaceDN w:val="0"/>
              <w:adjustRightInd w:val="0"/>
              <w:spacing w:after="0" w:line="240" w:lineRule="auto"/>
              <w:ind w:left="0" w:hanging="357"/>
              <w:jc w:val="both"/>
            </w:pPr>
            <w:r>
              <w:t>Number of persons in the Directorate for Legal and Legal Affairs and the DSV who have received at least one capacity-building action (training, study visit, e</w:t>
            </w:r>
            <w:r>
              <w:t>tc.)</w:t>
            </w:r>
          </w:p>
          <w:p w14:paraId="5C96323C" w14:textId="7CCF353A" w:rsidR="00942E21" w:rsidRDefault="005718F7">
            <w:pPr>
              <w:pStyle w:val="P68B1DB1-ListParagraph13"/>
              <w:autoSpaceDE w:val="0"/>
              <w:autoSpaceDN w:val="0"/>
              <w:adjustRightInd w:val="0"/>
              <w:spacing w:after="0" w:line="240" w:lineRule="auto"/>
              <w:ind w:left="0"/>
              <w:jc w:val="both"/>
            </w:pPr>
            <w:r>
              <w:t>Nr (year): ND</w:t>
            </w:r>
          </w:p>
          <w:p w14:paraId="09121CFD" w14:textId="7A5C549E" w:rsidR="00942E21" w:rsidRDefault="005718F7">
            <w:pPr>
              <w:pStyle w:val="P68B1DB1-ListParagraph13"/>
              <w:autoSpaceDE w:val="0"/>
              <w:autoSpaceDN w:val="0"/>
              <w:adjustRightInd w:val="0"/>
              <w:spacing w:after="0" w:line="240" w:lineRule="auto"/>
              <w:ind w:left="0"/>
              <w:jc w:val="both"/>
            </w:pPr>
            <w:r>
              <w:t>Target (end of project): tbd</w:t>
            </w:r>
          </w:p>
          <w:p w14:paraId="6E56DB0F" w14:textId="77777777" w:rsidR="00942E21" w:rsidRDefault="00942E21">
            <w:pPr>
              <w:pStyle w:val="ListParagraph"/>
              <w:numPr>
                <w:ilvl w:val="0"/>
                <w:numId w:val="1"/>
              </w:numPr>
              <w:autoSpaceDE w:val="0"/>
              <w:autoSpaceDN w:val="0"/>
              <w:adjustRightInd w:val="0"/>
              <w:spacing w:after="0" w:line="240" w:lineRule="auto"/>
              <w:ind w:left="0"/>
              <w:jc w:val="both"/>
              <w:rPr>
                <w:rFonts w:ascii="Times New Roman" w:hAnsi="Times New Roman" w:cs="Times New Roman"/>
                <w:color w:val="000000"/>
                <w:sz w:val="24"/>
              </w:rPr>
            </w:pPr>
          </w:p>
          <w:p w14:paraId="16EECCB0" w14:textId="1D66083D" w:rsidR="00942E21" w:rsidRDefault="005718F7">
            <w:pPr>
              <w:pStyle w:val="P68B1DB1-ListParagraph12"/>
              <w:numPr>
                <w:ilvl w:val="0"/>
                <w:numId w:val="1"/>
              </w:numPr>
              <w:autoSpaceDE w:val="0"/>
              <w:autoSpaceDN w:val="0"/>
              <w:adjustRightInd w:val="0"/>
              <w:spacing w:after="0" w:line="240" w:lineRule="auto"/>
              <w:ind w:left="0"/>
              <w:jc w:val="both"/>
            </w:pPr>
            <w:r>
              <w:t>Number of laws and regulations finalised and adopted (for decrees and decrees) or deposited in Parliament (for laws)</w:t>
            </w:r>
          </w:p>
          <w:p w14:paraId="738FE77F" w14:textId="77777777" w:rsidR="00942E21" w:rsidRDefault="005718F7">
            <w:pPr>
              <w:pStyle w:val="P68B1DB1-ListParagraph13"/>
              <w:autoSpaceDE w:val="0"/>
              <w:autoSpaceDN w:val="0"/>
              <w:adjustRightInd w:val="0"/>
              <w:spacing w:after="0" w:line="240" w:lineRule="auto"/>
              <w:ind w:left="0"/>
              <w:jc w:val="both"/>
            </w:pPr>
            <w:r>
              <w:t>Nr (year): ND</w:t>
            </w:r>
          </w:p>
          <w:p w14:paraId="45F5F5CB" w14:textId="357E03EA" w:rsidR="00942E21" w:rsidRDefault="005718F7">
            <w:pPr>
              <w:pStyle w:val="P68B1DB1-ListParagraph13"/>
              <w:autoSpaceDE w:val="0"/>
              <w:autoSpaceDN w:val="0"/>
              <w:adjustRightInd w:val="0"/>
              <w:spacing w:after="0" w:line="240" w:lineRule="auto"/>
              <w:ind w:left="0"/>
              <w:jc w:val="both"/>
            </w:pPr>
            <w:r>
              <w:t>Target (end of project): tbd</w:t>
            </w:r>
          </w:p>
        </w:tc>
        <w:tc>
          <w:tcPr>
            <w:tcW w:w="897" w:type="pct"/>
            <w:shd w:val="clear" w:color="auto" w:fill="A5A5A5" w:themeFill="accent3"/>
          </w:tcPr>
          <w:p w14:paraId="07E34B76" w14:textId="0C4EB01D" w:rsidR="00942E21" w:rsidRDefault="005718F7">
            <w:pPr>
              <w:pStyle w:val="P68B1DB1-Normal14"/>
              <w:spacing w:after="0" w:line="240" w:lineRule="auto"/>
            </w:pPr>
            <w:r>
              <w:t>Activity reports</w:t>
            </w:r>
          </w:p>
        </w:tc>
        <w:tc>
          <w:tcPr>
            <w:tcW w:w="770" w:type="pct"/>
            <w:shd w:val="clear" w:color="auto" w:fill="A5A5A5" w:themeFill="accent3"/>
          </w:tcPr>
          <w:p w14:paraId="65EB22BF" w14:textId="63DC0245" w:rsidR="00942E21" w:rsidRDefault="005718F7">
            <w:pPr>
              <w:pStyle w:val="P68B1DB1-Normal11"/>
              <w:spacing w:after="0" w:line="240" w:lineRule="auto"/>
            </w:pPr>
            <w:r>
              <w:t>•</w:t>
            </w:r>
            <w:r>
              <w:rPr>
                <w:b/>
              </w:rPr>
              <w:t>Lack of cross-sectoral coordination</w:t>
            </w:r>
          </w:p>
          <w:p w14:paraId="08A0D3AE" w14:textId="77777777" w:rsidR="00942E21" w:rsidRDefault="00942E21">
            <w:pPr>
              <w:spacing w:after="0" w:line="240" w:lineRule="auto"/>
              <w:rPr>
                <w:rFonts w:ascii="Times New Roman" w:eastAsia="Times New Roman" w:hAnsi="Times New Roman" w:cs="Times New Roman"/>
                <w:color w:val="000000"/>
                <w:sz w:val="24"/>
              </w:rPr>
            </w:pPr>
          </w:p>
          <w:p w14:paraId="27F8B2C2" w14:textId="6CB6D9E9" w:rsidR="00942E21" w:rsidRDefault="005718F7">
            <w:pPr>
              <w:pStyle w:val="P68B1DB1-Normal11"/>
              <w:spacing w:after="0" w:line="240" w:lineRule="auto"/>
            </w:pPr>
            <w:r>
              <w:t>•</w:t>
            </w:r>
            <w:r>
              <w:rPr>
                <w:b/>
              </w:rPr>
              <w:t>Low technical capacity</w:t>
            </w:r>
          </w:p>
          <w:p w14:paraId="3DD2AD31" w14:textId="7EAF19D2" w:rsidR="00942E21" w:rsidRDefault="00942E21">
            <w:pPr>
              <w:spacing w:after="0" w:line="240" w:lineRule="auto"/>
              <w:rPr>
                <w:rFonts w:ascii="Times New Roman" w:eastAsia="Times New Roman" w:hAnsi="Times New Roman" w:cs="Times New Roman"/>
                <w:color w:val="000000"/>
                <w:sz w:val="24"/>
              </w:rPr>
            </w:pPr>
          </w:p>
          <w:p w14:paraId="1E7E96A3" w14:textId="79659CBD" w:rsidR="00942E21" w:rsidRDefault="005718F7">
            <w:pPr>
              <w:pStyle w:val="P68B1DB1-Normal11"/>
              <w:spacing w:after="0" w:line="240" w:lineRule="auto"/>
            </w:pPr>
            <w:r>
              <w:rPr>
                <w:b/>
              </w:rPr>
              <w:t>• Lack of stakeholder engagement</w:t>
            </w:r>
          </w:p>
          <w:p w14:paraId="15602439" w14:textId="77777777" w:rsidR="00942E21" w:rsidRDefault="00942E21">
            <w:pPr>
              <w:spacing w:after="0" w:line="240" w:lineRule="auto"/>
              <w:rPr>
                <w:rFonts w:ascii="Times New Roman" w:eastAsia="Times New Roman" w:hAnsi="Times New Roman" w:cs="Times New Roman"/>
                <w:color w:val="000000"/>
                <w:sz w:val="24"/>
              </w:rPr>
            </w:pPr>
          </w:p>
          <w:p w14:paraId="35D291C2" w14:textId="551861C3" w:rsidR="00942E21" w:rsidRDefault="00942E21">
            <w:pPr>
              <w:spacing w:after="0" w:line="240" w:lineRule="auto"/>
              <w:rPr>
                <w:rFonts w:ascii="Times New Roman" w:eastAsia="Times New Roman" w:hAnsi="Times New Roman" w:cs="Times New Roman"/>
                <w:color w:val="000000"/>
                <w:sz w:val="24"/>
                <w:highlight w:val="yellow"/>
              </w:rPr>
            </w:pPr>
          </w:p>
        </w:tc>
        <w:tc>
          <w:tcPr>
            <w:tcW w:w="833" w:type="pct"/>
            <w:shd w:val="clear" w:color="auto" w:fill="A5A5A5" w:themeFill="accent3"/>
          </w:tcPr>
          <w:p w14:paraId="0EBDA25B" w14:textId="5A9EA7A3" w:rsidR="00942E21" w:rsidRDefault="005718F7">
            <w:pPr>
              <w:pStyle w:val="P68B1DB1-Normal11"/>
              <w:spacing w:after="0" w:line="240" w:lineRule="auto"/>
              <w:rPr>
                <w:b/>
              </w:rPr>
            </w:pPr>
            <w:r>
              <w:t>•</w:t>
            </w:r>
            <w:r>
              <w:rPr>
                <w:b/>
              </w:rPr>
              <w:t>Cross-sectoral institutional support</w:t>
            </w:r>
          </w:p>
          <w:p w14:paraId="13920B88" w14:textId="64D128C9" w:rsidR="00942E21" w:rsidRDefault="00942E21">
            <w:pPr>
              <w:spacing w:after="0" w:line="240" w:lineRule="auto"/>
              <w:rPr>
                <w:rFonts w:ascii="Times New Roman" w:eastAsia="Times New Roman" w:hAnsi="Times New Roman" w:cs="Times New Roman"/>
                <w:b/>
                <w:color w:val="000000"/>
                <w:sz w:val="24"/>
              </w:rPr>
            </w:pPr>
          </w:p>
          <w:p w14:paraId="4FBB4C78" w14:textId="77777777" w:rsidR="00942E21" w:rsidRDefault="005718F7">
            <w:pPr>
              <w:pStyle w:val="P68B1DB1-Normal11"/>
              <w:spacing w:after="0" w:line="240" w:lineRule="auto"/>
              <w:rPr>
                <w:b/>
              </w:rPr>
            </w:pPr>
            <w:r>
              <w:rPr>
                <w:b/>
              </w:rPr>
              <w:t>• Provision of human resources</w:t>
            </w:r>
          </w:p>
          <w:p w14:paraId="6379285A" w14:textId="77777777" w:rsidR="00942E21" w:rsidRDefault="00942E21">
            <w:pPr>
              <w:spacing w:after="0" w:line="240" w:lineRule="auto"/>
              <w:rPr>
                <w:rFonts w:ascii="Times New Roman" w:eastAsia="Times New Roman" w:hAnsi="Times New Roman" w:cs="Times New Roman"/>
                <w:color w:val="000000"/>
                <w:sz w:val="24"/>
              </w:rPr>
            </w:pPr>
          </w:p>
          <w:p w14:paraId="471692B1" w14:textId="2FE446B4" w:rsidR="00942E21" w:rsidRDefault="005718F7">
            <w:pPr>
              <w:pStyle w:val="P68B1DB1-Normal11"/>
              <w:spacing w:after="0" w:line="240" w:lineRule="auto"/>
              <w:rPr>
                <w:b/>
              </w:rPr>
            </w:pPr>
            <w:r>
              <w:rPr>
                <w:b/>
              </w:rPr>
              <w:t>• Continuous stakeholder</w:t>
            </w:r>
            <w:r>
              <w:t xml:space="preserve"> engagement</w:t>
            </w:r>
          </w:p>
          <w:p w14:paraId="4DAFCC8B" w14:textId="77777777" w:rsidR="00942E21" w:rsidRDefault="00942E21">
            <w:pPr>
              <w:spacing w:after="0" w:line="240" w:lineRule="auto"/>
              <w:rPr>
                <w:rFonts w:ascii="Times New Roman" w:eastAsia="Times New Roman" w:hAnsi="Times New Roman" w:cs="Times New Roman"/>
                <w:b/>
                <w:color w:val="000000"/>
                <w:sz w:val="24"/>
              </w:rPr>
            </w:pPr>
          </w:p>
          <w:p w14:paraId="6A2E998A" w14:textId="1C0A2EBD" w:rsidR="00942E21" w:rsidRDefault="00942E21">
            <w:pPr>
              <w:spacing w:after="0" w:line="240" w:lineRule="auto"/>
              <w:rPr>
                <w:rFonts w:ascii="Times New Roman" w:eastAsia="Times New Roman" w:hAnsi="Times New Roman" w:cs="Times New Roman"/>
                <w:color w:val="000000"/>
                <w:sz w:val="24"/>
                <w:highlight w:val="yellow"/>
              </w:rPr>
            </w:pPr>
          </w:p>
        </w:tc>
      </w:tr>
      <w:tr w:rsidR="00942E21" w14:paraId="1050374F" w14:textId="77777777">
        <w:trPr>
          <w:trHeight w:val="20"/>
        </w:trPr>
        <w:tc>
          <w:tcPr>
            <w:tcW w:w="719" w:type="pct"/>
          </w:tcPr>
          <w:p w14:paraId="5EDDF824" w14:textId="77777777" w:rsidR="00942E21" w:rsidRDefault="00942E21">
            <w:pPr>
              <w:spacing w:after="0" w:line="240" w:lineRule="auto"/>
              <w:jc w:val="center"/>
              <w:rPr>
                <w:rFonts w:ascii="Times New Roman" w:hAnsi="Times New Roman" w:cs="Times New Roman"/>
                <w:b/>
                <w:color w:val="000000"/>
                <w:sz w:val="24"/>
              </w:rPr>
            </w:pPr>
          </w:p>
        </w:tc>
        <w:tc>
          <w:tcPr>
            <w:tcW w:w="721" w:type="pct"/>
          </w:tcPr>
          <w:p w14:paraId="048572CB" w14:textId="77777777" w:rsidR="00942E21" w:rsidRDefault="005718F7">
            <w:pPr>
              <w:pStyle w:val="P68B1DB1-Normal4"/>
              <w:spacing w:after="0" w:line="240" w:lineRule="auto"/>
              <w:rPr>
                <w:rFonts w:eastAsia="Times New Roman"/>
                <w:color w:val="000000"/>
              </w:rPr>
            </w:pPr>
            <w:r>
              <w:t>R2: The organisation of the competent authority and the internal functioning of the veterinary services are improved</w:t>
            </w:r>
          </w:p>
        </w:tc>
        <w:tc>
          <w:tcPr>
            <w:tcW w:w="1061" w:type="pct"/>
          </w:tcPr>
          <w:p w14:paraId="0E9196F0" w14:textId="287E9DFE" w:rsidR="00942E21" w:rsidRDefault="005718F7">
            <w:pPr>
              <w:pStyle w:val="P68B1DB1-ListParagraph12"/>
              <w:numPr>
                <w:ilvl w:val="0"/>
                <w:numId w:val="2"/>
              </w:numPr>
              <w:autoSpaceDE w:val="0"/>
              <w:autoSpaceDN w:val="0"/>
              <w:adjustRightInd w:val="0"/>
              <w:spacing w:after="0" w:line="240" w:lineRule="auto"/>
              <w:ind w:left="0"/>
              <w:jc w:val="both"/>
            </w:pPr>
            <w:r>
              <w:t>Number of staff of the Competent Authorities who have implemented the quality management system</w:t>
            </w:r>
          </w:p>
          <w:p w14:paraId="3E68EB72" w14:textId="77777777" w:rsidR="00942E21" w:rsidRDefault="005718F7">
            <w:pPr>
              <w:pStyle w:val="P68B1DB1-ListParagraph13"/>
              <w:autoSpaceDE w:val="0"/>
              <w:autoSpaceDN w:val="0"/>
              <w:adjustRightInd w:val="0"/>
              <w:spacing w:after="0" w:line="240" w:lineRule="auto"/>
              <w:ind w:left="0"/>
              <w:jc w:val="both"/>
            </w:pPr>
            <w:r>
              <w:t>Nr (year): ND</w:t>
            </w:r>
          </w:p>
          <w:p w14:paraId="5A1D3A2C" w14:textId="77777777" w:rsidR="00942E21" w:rsidRDefault="005718F7">
            <w:pPr>
              <w:pStyle w:val="P68B1DB1-ListParagraph13"/>
              <w:autoSpaceDE w:val="0"/>
              <w:autoSpaceDN w:val="0"/>
              <w:adjustRightInd w:val="0"/>
              <w:spacing w:after="0" w:line="240" w:lineRule="auto"/>
              <w:ind w:left="0"/>
              <w:jc w:val="both"/>
            </w:pPr>
            <w:r>
              <w:t>Target (end of project): tbd</w:t>
            </w:r>
          </w:p>
          <w:p w14:paraId="63C945CD" w14:textId="77777777" w:rsidR="00942E21" w:rsidRDefault="00942E21">
            <w:pPr>
              <w:pStyle w:val="ListParagraph"/>
              <w:autoSpaceDE w:val="0"/>
              <w:autoSpaceDN w:val="0"/>
              <w:adjustRightInd w:val="0"/>
              <w:spacing w:after="0" w:line="240" w:lineRule="auto"/>
              <w:ind w:left="0"/>
              <w:jc w:val="both"/>
              <w:rPr>
                <w:rFonts w:ascii="Times New Roman" w:hAnsi="Times New Roman" w:cs="Times New Roman"/>
                <w:color w:val="000000"/>
                <w:sz w:val="24"/>
              </w:rPr>
            </w:pPr>
          </w:p>
          <w:p w14:paraId="73C1C6D2" w14:textId="56D92766" w:rsidR="00942E21" w:rsidRDefault="005718F7">
            <w:pPr>
              <w:pStyle w:val="P68B1DB1-ListParagraph12"/>
              <w:numPr>
                <w:ilvl w:val="0"/>
                <w:numId w:val="2"/>
              </w:numPr>
              <w:autoSpaceDE w:val="0"/>
              <w:autoSpaceDN w:val="0"/>
              <w:adjustRightInd w:val="0"/>
              <w:spacing w:after="0" w:line="240" w:lineRule="auto"/>
              <w:ind w:left="0"/>
              <w:jc w:val="both"/>
            </w:pPr>
            <w:r>
              <w:t>Number of action plans developed and validated to improve the internal functioning of the services</w:t>
            </w:r>
          </w:p>
          <w:p w14:paraId="6F652035" w14:textId="77777777" w:rsidR="00942E21" w:rsidRDefault="005718F7">
            <w:pPr>
              <w:pStyle w:val="P68B1DB1-ListParagraph13"/>
              <w:autoSpaceDE w:val="0"/>
              <w:autoSpaceDN w:val="0"/>
              <w:adjustRightInd w:val="0"/>
              <w:spacing w:after="0" w:line="240" w:lineRule="auto"/>
              <w:ind w:left="0"/>
              <w:jc w:val="both"/>
            </w:pPr>
            <w:r>
              <w:t>Nr (year): ND</w:t>
            </w:r>
          </w:p>
          <w:p w14:paraId="3D27CB03" w14:textId="36151841" w:rsidR="00942E21" w:rsidRDefault="005718F7">
            <w:pPr>
              <w:pStyle w:val="P68B1DB1-ListParagraph13"/>
              <w:autoSpaceDE w:val="0"/>
              <w:autoSpaceDN w:val="0"/>
              <w:adjustRightInd w:val="0"/>
              <w:spacing w:after="0" w:line="240" w:lineRule="auto"/>
              <w:ind w:left="0"/>
              <w:jc w:val="both"/>
            </w:pPr>
            <w:r>
              <w:t>Target (end of project): tbd</w:t>
            </w:r>
          </w:p>
          <w:p w14:paraId="5E8B1A7B" w14:textId="77777777" w:rsidR="00942E21" w:rsidRDefault="00942E21">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rPr>
            </w:pPr>
          </w:p>
          <w:p w14:paraId="3AA41645" w14:textId="71492DCD" w:rsidR="00942E21" w:rsidRDefault="005718F7">
            <w:pPr>
              <w:pStyle w:val="P68B1DB1-ListParagraph12"/>
              <w:numPr>
                <w:ilvl w:val="0"/>
                <w:numId w:val="2"/>
              </w:numPr>
              <w:autoSpaceDE w:val="0"/>
              <w:autoSpaceDN w:val="0"/>
              <w:adjustRightInd w:val="0"/>
              <w:spacing w:after="0" w:line="240" w:lineRule="auto"/>
              <w:ind w:left="0"/>
              <w:jc w:val="both"/>
            </w:pPr>
            <w:r>
              <w:t>Establishment of a coordination mechanism between SICOSAV and DSV</w:t>
            </w:r>
          </w:p>
          <w:p w14:paraId="3E94A059" w14:textId="77777777" w:rsidR="00942E21" w:rsidRDefault="005718F7">
            <w:pPr>
              <w:pStyle w:val="P68B1DB1-ListParagraph13"/>
              <w:autoSpaceDE w:val="0"/>
              <w:autoSpaceDN w:val="0"/>
              <w:adjustRightInd w:val="0"/>
              <w:spacing w:after="0" w:line="240" w:lineRule="auto"/>
              <w:ind w:left="0"/>
              <w:jc w:val="both"/>
            </w:pPr>
            <w:r>
              <w:t>Nr (year): ND</w:t>
            </w:r>
          </w:p>
          <w:p w14:paraId="7BF7B5A6" w14:textId="07C6E8DB" w:rsidR="00942E21" w:rsidRDefault="005718F7">
            <w:pPr>
              <w:pStyle w:val="P68B1DB1-ListParagraph13"/>
              <w:autoSpaceDE w:val="0"/>
              <w:autoSpaceDN w:val="0"/>
              <w:adjustRightInd w:val="0"/>
              <w:spacing w:after="0" w:line="240" w:lineRule="auto"/>
              <w:ind w:left="0"/>
              <w:jc w:val="both"/>
            </w:pPr>
            <w:r>
              <w:t>Target (end of project): tbd</w:t>
            </w:r>
          </w:p>
          <w:p w14:paraId="00FDA315" w14:textId="77777777" w:rsidR="00942E21" w:rsidRDefault="00942E21">
            <w:pPr>
              <w:pStyle w:val="ListParagraph"/>
              <w:numPr>
                <w:ilvl w:val="0"/>
                <w:numId w:val="2"/>
              </w:numPr>
              <w:autoSpaceDE w:val="0"/>
              <w:autoSpaceDN w:val="0"/>
              <w:adjustRightInd w:val="0"/>
              <w:spacing w:after="0" w:line="240" w:lineRule="auto"/>
              <w:ind w:left="0"/>
              <w:jc w:val="both"/>
              <w:rPr>
                <w:rFonts w:ascii="Times New Roman" w:hAnsi="Times New Roman" w:cs="Times New Roman"/>
                <w:color w:val="000000"/>
                <w:sz w:val="24"/>
              </w:rPr>
            </w:pPr>
          </w:p>
          <w:p w14:paraId="6900A33A" w14:textId="1F6F041E" w:rsidR="00942E21" w:rsidRDefault="005718F7">
            <w:pPr>
              <w:pStyle w:val="P68B1DB1-ListParagraph12"/>
              <w:numPr>
                <w:ilvl w:val="0"/>
                <w:numId w:val="2"/>
              </w:numPr>
              <w:autoSpaceDE w:val="0"/>
              <w:autoSpaceDN w:val="0"/>
              <w:adjustRightInd w:val="0"/>
              <w:spacing w:after="0" w:line="240" w:lineRule="auto"/>
              <w:ind w:left="0"/>
              <w:jc w:val="both"/>
            </w:pPr>
            <w:r>
              <w:t>Nu</w:t>
            </w:r>
            <w:r>
              <w:t>mber of operational veterinary public health information systems</w:t>
            </w:r>
          </w:p>
          <w:p w14:paraId="478A924C" w14:textId="77777777" w:rsidR="00942E21" w:rsidRDefault="005718F7">
            <w:pPr>
              <w:pStyle w:val="P68B1DB1-ListParagraph13"/>
              <w:autoSpaceDE w:val="0"/>
              <w:autoSpaceDN w:val="0"/>
              <w:adjustRightInd w:val="0"/>
              <w:spacing w:after="0" w:line="240" w:lineRule="auto"/>
              <w:ind w:left="0"/>
              <w:jc w:val="both"/>
            </w:pPr>
            <w:r>
              <w:t>Nr (year): ND</w:t>
            </w:r>
          </w:p>
          <w:p w14:paraId="30E7992C" w14:textId="22B259FB" w:rsidR="00942E21" w:rsidRDefault="005718F7">
            <w:pPr>
              <w:pStyle w:val="P68B1DB1-ListParagraph13"/>
              <w:autoSpaceDE w:val="0"/>
              <w:autoSpaceDN w:val="0"/>
              <w:adjustRightInd w:val="0"/>
              <w:spacing w:after="0" w:line="240" w:lineRule="auto"/>
              <w:ind w:left="0"/>
              <w:jc w:val="both"/>
            </w:pPr>
            <w:r>
              <w:t>Target (end of project): tbd</w:t>
            </w:r>
          </w:p>
        </w:tc>
        <w:tc>
          <w:tcPr>
            <w:tcW w:w="897" w:type="pct"/>
            <w:shd w:val="clear" w:color="auto" w:fill="A5A5A5" w:themeFill="accent3"/>
          </w:tcPr>
          <w:p w14:paraId="3FEBFB96" w14:textId="2A929FF8" w:rsidR="00942E21" w:rsidRDefault="005718F7">
            <w:pPr>
              <w:pStyle w:val="P68B1DB1-Normal14"/>
              <w:spacing w:after="0" w:line="240" w:lineRule="auto"/>
            </w:pPr>
            <w:r>
              <w:t>Activity reports</w:t>
            </w:r>
          </w:p>
        </w:tc>
        <w:tc>
          <w:tcPr>
            <w:tcW w:w="770" w:type="pct"/>
            <w:shd w:val="clear" w:color="auto" w:fill="A5A5A5" w:themeFill="accent3"/>
          </w:tcPr>
          <w:p w14:paraId="3D2740ED" w14:textId="77777777" w:rsidR="00942E21" w:rsidRDefault="005718F7">
            <w:pPr>
              <w:pStyle w:val="P68B1DB1-Normal11"/>
              <w:spacing w:after="0" w:line="240" w:lineRule="auto"/>
            </w:pPr>
            <w:r>
              <w:t>•</w:t>
            </w:r>
            <w:r>
              <w:rPr>
                <w:b/>
              </w:rPr>
              <w:t>Lack of cross-sectoral coordination</w:t>
            </w:r>
          </w:p>
          <w:p w14:paraId="25F29300" w14:textId="77777777" w:rsidR="00942E21" w:rsidRDefault="00942E21">
            <w:pPr>
              <w:spacing w:after="0" w:line="240" w:lineRule="auto"/>
              <w:rPr>
                <w:rFonts w:ascii="Times New Roman" w:eastAsia="Times New Roman" w:hAnsi="Times New Roman" w:cs="Times New Roman"/>
                <w:color w:val="000000"/>
                <w:sz w:val="24"/>
              </w:rPr>
            </w:pPr>
          </w:p>
          <w:p w14:paraId="65FE24BD" w14:textId="77777777" w:rsidR="00942E21" w:rsidRDefault="005718F7">
            <w:pPr>
              <w:pStyle w:val="P68B1DB1-Normal11"/>
              <w:spacing w:after="0" w:line="240" w:lineRule="auto"/>
            </w:pPr>
            <w:r>
              <w:t>•</w:t>
            </w:r>
            <w:r>
              <w:rPr>
                <w:b/>
              </w:rPr>
              <w:t>Low technical capacity</w:t>
            </w:r>
          </w:p>
          <w:p w14:paraId="61D45A46" w14:textId="77777777" w:rsidR="00942E21" w:rsidRDefault="00942E21">
            <w:pPr>
              <w:spacing w:after="0" w:line="240" w:lineRule="auto"/>
              <w:rPr>
                <w:rFonts w:ascii="Times New Roman" w:eastAsia="Times New Roman" w:hAnsi="Times New Roman" w:cs="Times New Roman"/>
                <w:color w:val="000000"/>
                <w:sz w:val="24"/>
              </w:rPr>
            </w:pPr>
          </w:p>
          <w:p w14:paraId="5B1F71B9" w14:textId="2A9813AF" w:rsidR="00942E21" w:rsidRDefault="005718F7">
            <w:pPr>
              <w:pStyle w:val="P68B1DB1-Normal11"/>
              <w:spacing w:after="0" w:line="240" w:lineRule="auto"/>
            </w:pPr>
            <w:r>
              <w:rPr>
                <w:b/>
              </w:rPr>
              <w:t>• Lack of stakeholder engagement</w:t>
            </w:r>
          </w:p>
        </w:tc>
        <w:tc>
          <w:tcPr>
            <w:tcW w:w="833" w:type="pct"/>
            <w:shd w:val="clear" w:color="auto" w:fill="A5A5A5" w:themeFill="accent3"/>
          </w:tcPr>
          <w:p w14:paraId="605AA3F1" w14:textId="77777777" w:rsidR="00942E21" w:rsidRDefault="00942E21">
            <w:pPr>
              <w:spacing w:after="0" w:line="240" w:lineRule="auto"/>
              <w:rPr>
                <w:rFonts w:ascii="Times New Roman" w:eastAsia="Times New Roman" w:hAnsi="Times New Roman" w:cs="Times New Roman"/>
                <w:color w:val="000000"/>
                <w:sz w:val="24"/>
              </w:rPr>
            </w:pPr>
          </w:p>
        </w:tc>
      </w:tr>
      <w:tr w:rsidR="00942E21" w14:paraId="46A0ADE8" w14:textId="77777777">
        <w:trPr>
          <w:trHeight w:val="20"/>
        </w:trPr>
        <w:tc>
          <w:tcPr>
            <w:tcW w:w="719" w:type="pct"/>
          </w:tcPr>
          <w:p w14:paraId="7066949C" w14:textId="77777777" w:rsidR="00942E21" w:rsidRDefault="00942E21">
            <w:pPr>
              <w:spacing w:after="0" w:line="240" w:lineRule="auto"/>
              <w:jc w:val="center"/>
              <w:rPr>
                <w:rFonts w:ascii="Times New Roman" w:hAnsi="Times New Roman" w:cs="Times New Roman"/>
                <w:b/>
                <w:color w:val="000000"/>
                <w:sz w:val="24"/>
              </w:rPr>
            </w:pPr>
          </w:p>
        </w:tc>
        <w:tc>
          <w:tcPr>
            <w:tcW w:w="721" w:type="pct"/>
          </w:tcPr>
          <w:p w14:paraId="2A600661" w14:textId="77777777" w:rsidR="00942E21" w:rsidRDefault="005718F7">
            <w:pPr>
              <w:pStyle w:val="P68B1DB1-Normal4"/>
              <w:spacing w:after="0" w:line="240" w:lineRule="auto"/>
              <w:rPr>
                <w:rFonts w:eastAsia="Times New Roman"/>
                <w:color w:val="000000"/>
              </w:rPr>
            </w:pPr>
            <w:r>
              <w:t>R3: Officials responsible for the official control and certification of animal and animal products have similar skills to their colleagues in European countries.</w:t>
            </w:r>
          </w:p>
        </w:tc>
        <w:tc>
          <w:tcPr>
            <w:tcW w:w="1061" w:type="pct"/>
          </w:tcPr>
          <w:p w14:paraId="40E18BAF" w14:textId="317CAC45" w:rsidR="00942E21" w:rsidRDefault="005718F7">
            <w:pPr>
              <w:pStyle w:val="P68B1DB1-ListParagraph12"/>
              <w:numPr>
                <w:ilvl w:val="0"/>
                <w:numId w:val="3"/>
              </w:numPr>
              <w:autoSpaceDE w:val="0"/>
              <w:autoSpaceDN w:val="0"/>
              <w:adjustRightInd w:val="0"/>
              <w:spacing w:after="0" w:line="240" w:lineRule="auto"/>
              <w:ind w:left="0"/>
              <w:jc w:val="both"/>
            </w:pPr>
            <w:r>
              <w:t>Number of staff from competent authorities who have received minimum training</w:t>
            </w:r>
          </w:p>
          <w:p w14:paraId="4696C438" w14:textId="77777777" w:rsidR="00942E21" w:rsidRDefault="005718F7">
            <w:pPr>
              <w:pStyle w:val="P68B1DB1-ListParagraph13"/>
              <w:autoSpaceDE w:val="0"/>
              <w:autoSpaceDN w:val="0"/>
              <w:adjustRightInd w:val="0"/>
              <w:spacing w:after="0" w:line="240" w:lineRule="auto"/>
              <w:ind w:left="0"/>
              <w:jc w:val="both"/>
            </w:pPr>
            <w:r>
              <w:t>Nr (year): ND</w:t>
            </w:r>
          </w:p>
          <w:p w14:paraId="6D297172" w14:textId="7DA8A597" w:rsidR="00942E21" w:rsidRDefault="005718F7">
            <w:pPr>
              <w:pStyle w:val="P68B1DB1-ListParagraph13"/>
              <w:autoSpaceDE w:val="0"/>
              <w:autoSpaceDN w:val="0"/>
              <w:adjustRightInd w:val="0"/>
              <w:spacing w:after="0" w:line="240" w:lineRule="auto"/>
              <w:ind w:left="0"/>
              <w:jc w:val="both"/>
            </w:pPr>
            <w:r>
              <w:t>Target (end of project): tbd</w:t>
            </w:r>
          </w:p>
          <w:p w14:paraId="50D34552" w14:textId="77777777" w:rsidR="00942E21" w:rsidRDefault="00942E21">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rPr>
            </w:pPr>
          </w:p>
          <w:p w14:paraId="69F22264" w14:textId="7C3D125A" w:rsidR="00942E21" w:rsidRDefault="005718F7">
            <w:pPr>
              <w:pStyle w:val="P68B1DB1-ListParagraph12"/>
              <w:numPr>
                <w:ilvl w:val="0"/>
                <w:numId w:val="3"/>
              </w:numPr>
              <w:autoSpaceDE w:val="0"/>
              <w:autoSpaceDN w:val="0"/>
              <w:adjustRightInd w:val="0"/>
              <w:spacing w:after="0" w:line="240" w:lineRule="auto"/>
              <w:ind w:left="0"/>
              <w:jc w:val="both"/>
            </w:pPr>
            <w:r>
              <w:t>Number of procedures standardised and implemented by the Competent Authority</w:t>
            </w:r>
          </w:p>
          <w:p w14:paraId="045B1B12" w14:textId="77777777" w:rsidR="00942E21" w:rsidRDefault="005718F7">
            <w:pPr>
              <w:pStyle w:val="P68B1DB1-ListParagraph13"/>
              <w:autoSpaceDE w:val="0"/>
              <w:autoSpaceDN w:val="0"/>
              <w:adjustRightInd w:val="0"/>
              <w:spacing w:after="0" w:line="240" w:lineRule="auto"/>
              <w:ind w:left="0"/>
              <w:jc w:val="both"/>
            </w:pPr>
            <w:r>
              <w:t>Nr (year): ND</w:t>
            </w:r>
          </w:p>
          <w:p w14:paraId="678F2341" w14:textId="1EB4C9CE" w:rsidR="00942E21" w:rsidRDefault="005718F7">
            <w:pPr>
              <w:pStyle w:val="P68B1DB1-ListParagraph13"/>
              <w:autoSpaceDE w:val="0"/>
              <w:autoSpaceDN w:val="0"/>
              <w:adjustRightInd w:val="0"/>
              <w:spacing w:after="0" w:line="240" w:lineRule="auto"/>
              <w:ind w:left="0"/>
              <w:jc w:val="both"/>
            </w:pPr>
            <w:r>
              <w:t>Target (end of project): tbd</w:t>
            </w:r>
          </w:p>
          <w:p w14:paraId="713A2578" w14:textId="77777777" w:rsidR="00942E21" w:rsidRDefault="00942E21">
            <w:pPr>
              <w:pStyle w:val="ListParagraph"/>
              <w:numPr>
                <w:ilvl w:val="0"/>
                <w:numId w:val="3"/>
              </w:numPr>
              <w:autoSpaceDE w:val="0"/>
              <w:autoSpaceDN w:val="0"/>
              <w:adjustRightInd w:val="0"/>
              <w:spacing w:after="0" w:line="240" w:lineRule="auto"/>
              <w:ind w:left="0"/>
              <w:jc w:val="both"/>
              <w:rPr>
                <w:rFonts w:ascii="Times New Roman" w:hAnsi="Times New Roman" w:cs="Times New Roman"/>
                <w:color w:val="000000"/>
                <w:sz w:val="24"/>
              </w:rPr>
            </w:pPr>
          </w:p>
          <w:p w14:paraId="79486813" w14:textId="4DF5FEBB" w:rsidR="00942E21" w:rsidRDefault="005718F7">
            <w:pPr>
              <w:pStyle w:val="P68B1DB1-ListParagraph12"/>
              <w:numPr>
                <w:ilvl w:val="0"/>
                <w:numId w:val="3"/>
              </w:numPr>
              <w:autoSpaceDE w:val="0"/>
              <w:autoSpaceDN w:val="0"/>
              <w:adjustRightInd w:val="0"/>
              <w:spacing w:after="0" w:line="240" w:lineRule="auto"/>
              <w:ind w:left="0"/>
              <w:jc w:val="both"/>
            </w:pPr>
            <w:r>
              <w:t>Number of control and supervision plans drawn up and monitored by the Competent Authority</w:t>
            </w:r>
          </w:p>
          <w:p w14:paraId="7EB0158E" w14:textId="77777777" w:rsidR="00942E21" w:rsidRDefault="005718F7">
            <w:pPr>
              <w:pStyle w:val="P68B1DB1-ListParagraph13"/>
              <w:autoSpaceDE w:val="0"/>
              <w:autoSpaceDN w:val="0"/>
              <w:adjustRightInd w:val="0"/>
              <w:spacing w:after="0" w:line="240" w:lineRule="auto"/>
              <w:ind w:left="0"/>
              <w:jc w:val="both"/>
            </w:pPr>
            <w:r>
              <w:t>Nr (year): ND</w:t>
            </w:r>
          </w:p>
          <w:p w14:paraId="7DFFBBEB" w14:textId="32E2D653" w:rsidR="00942E21" w:rsidRDefault="005718F7">
            <w:pPr>
              <w:pStyle w:val="P68B1DB1-ListParagraph13"/>
              <w:autoSpaceDE w:val="0"/>
              <w:autoSpaceDN w:val="0"/>
              <w:adjustRightInd w:val="0"/>
              <w:spacing w:after="0" w:line="240" w:lineRule="auto"/>
              <w:ind w:left="0"/>
              <w:jc w:val="both"/>
            </w:pPr>
            <w:r>
              <w:t>T</w:t>
            </w:r>
            <w:r>
              <w:t>arget (end of project): tbd</w:t>
            </w:r>
          </w:p>
          <w:p w14:paraId="33708937" w14:textId="5EBC6F1E" w:rsidR="00942E21" w:rsidRDefault="005718F7">
            <w:pPr>
              <w:pStyle w:val="P68B1DB1-ListParagraph12"/>
              <w:numPr>
                <w:ilvl w:val="0"/>
                <w:numId w:val="3"/>
              </w:numPr>
              <w:autoSpaceDE w:val="0"/>
              <w:autoSpaceDN w:val="0"/>
              <w:adjustRightInd w:val="0"/>
              <w:spacing w:after="0" w:line="240" w:lineRule="auto"/>
              <w:ind w:left="0"/>
              <w:jc w:val="both"/>
            </w:pPr>
            <w:r>
              <w:t>Number of cases of animal diseases controlled</w:t>
            </w:r>
          </w:p>
          <w:p w14:paraId="5052375B" w14:textId="77777777" w:rsidR="00942E21" w:rsidRDefault="005718F7">
            <w:pPr>
              <w:pStyle w:val="P68B1DB1-ListParagraph13"/>
              <w:autoSpaceDE w:val="0"/>
              <w:autoSpaceDN w:val="0"/>
              <w:adjustRightInd w:val="0"/>
              <w:spacing w:after="0" w:line="240" w:lineRule="auto"/>
              <w:ind w:left="0"/>
              <w:jc w:val="both"/>
            </w:pPr>
            <w:r>
              <w:t>Nr (year): ND</w:t>
            </w:r>
          </w:p>
          <w:p w14:paraId="3E5F2866" w14:textId="06AB1110" w:rsidR="00942E21" w:rsidRDefault="005718F7">
            <w:pPr>
              <w:pStyle w:val="P68B1DB1-ListParagraph13"/>
              <w:autoSpaceDE w:val="0"/>
              <w:autoSpaceDN w:val="0"/>
              <w:adjustRightInd w:val="0"/>
              <w:spacing w:after="0" w:line="240" w:lineRule="auto"/>
              <w:ind w:left="0"/>
              <w:jc w:val="both"/>
            </w:pPr>
            <w:r>
              <w:t>Target (end of project): tbd</w:t>
            </w:r>
          </w:p>
        </w:tc>
        <w:tc>
          <w:tcPr>
            <w:tcW w:w="897" w:type="pct"/>
            <w:shd w:val="clear" w:color="auto" w:fill="A5A5A5" w:themeFill="accent3"/>
          </w:tcPr>
          <w:p w14:paraId="639DA665" w14:textId="560FC2F6" w:rsidR="00942E21" w:rsidRDefault="005718F7">
            <w:pPr>
              <w:pStyle w:val="P68B1DB1-Normal14"/>
              <w:spacing w:after="0" w:line="240" w:lineRule="auto"/>
            </w:pPr>
            <w:r>
              <w:t>Activity reports</w:t>
            </w:r>
          </w:p>
        </w:tc>
        <w:tc>
          <w:tcPr>
            <w:tcW w:w="770" w:type="pct"/>
            <w:shd w:val="clear" w:color="auto" w:fill="A5A5A5" w:themeFill="accent3"/>
          </w:tcPr>
          <w:p w14:paraId="2737FBC4" w14:textId="77777777" w:rsidR="00942E21" w:rsidRDefault="005718F7">
            <w:pPr>
              <w:pStyle w:val="P68B1DB1-Normal11"/>
              <w:spacing w:after="0" w:line="240" w:lineRule="auto"/>
            </w:pPr>
            <w:r>
              <w:t>•</w:t>
            </w:r>
            <w:r>
              <w:rPr>
                <w:b/>
              </w:rPr>
              <w:t>Lack of cross-sectoral coordination</w:t>
            </w:r>
          </w:p>
          <w:p w14:paraId="29C243DA" w14:textId="77777777" w:rsidR="00942E21" w:rsidRDefault="00942E21">
            <w:pPr>
              <w:spacing w:after="0" w:line="240" w:lineRule="auto"/>
              <w:rPr>
                <w:rFonts w:ascii="Times New Roman" w:eastAsia="Times New Roman" w:hAnsi="Times New Roman" w:cs="Times New Roman"/>
                <w:color w:val="000000"/>
                <w:sz w:val="24"/>
              </w:rPr>
            </w:pPr>
          </w:p>
          <w:p w14:paraId="1CB1DE23" w14:textId="77777777" w:rsidR="00942E21" w:rsidRDefault="005718F7">
            <w:pPr>
              <w:pStyle w:val="P68B1DB1-Normal11"/>
              <w:spacing w:after="0" w:line="240" w:lineRule="auto"/>
            </w:pPr>
            <w:r>
              <w:t>•</w:t>
            </w:r>
            <w:r>
              <w:rPr>
                <w:b/>
              </w:rPr>
              <w:t>Low technical capacity</w:t>
            </w:r>
          </w:p>
          <w:p w14:paraId="6EA39351" w14:textId="77777777" w:rsidR="00942E21" w:rsidRDefault="00942E21">
            <w:pPr>
              <w:spacing w:after="0" w:line="240" w:lineRule="auto"/>
              <w:rPr>
                <w:rFonts w:ascii="Times New Roman" w:eastAsia="Times New Roman" w:hAnsi="Times New Roman" w:cs="Times New Roman"/>
                <w:color w:val="000000"/>
                <w:sz w:val="24"/>
              </w:rPr>
            </w:pPr>
          </w:p>
          <w:p w14:paraId="32056CA0" w14:textId="145789E2" w:rsidR="00942E21" w:rsidRDefault="005718F7">
            <w:pPr>
              <w:pStyle w:val="P68B1DB1-Normal11"/>
              <w:spacing w:after="0" w:line="240" w:lineRule="auto"/>
            </w:pPr>
            <w:r>
              <w:rPr>
                <w:b/>
              </w:rPr>
              <w:t>• Lack of stakeholder engagement</w:t>
            </w:r>
          </w:p>
        </w:tc>
        <w:tc>
          <w:tcPr>
            <w:tcW w:w="833" w:type="pct"/>
            <w:shd w:val="clear" w:color="auto" w:fill="A5A5A5" w:themeFill="accent3"/>
          </w:tcPr>
          <w:p w14:paraId="1524FA3D" w14:textId="77777777" w:rsidR="00942E21" w:rsidRDefault="00942E21">
            <w:pPr>
              <w:spacing w:after="0" w:line="240" w:lineRule="auto"/>
              <w:rPr>
                <w:rFonts w:ascii="Times New Roman" w:eastAsia="Times New Roman" w:hAnsi="Times New Roman" w:cs="Times New Roman"/>
                <w:color w:val="000000"/>
                <w:sz w:val="24"/>
              </w:rPr>
            </w:pPr>
          </w:p>
        </w:tc>
      </w:tr>
      <w:tr w:rsidR="00942E21" w14:paraId="4B14B5DE" w14:textId="77777777">
        <w:trPr>
          <w:trHeight w:val="20"/>
        </w:trPr>
        <w:tc>
          <w:tcPr>
            <w:tcW w:w="719" w:type="pct"/>
          </w:tcPr>
          <w:p w14:paraId="1D3C7C84" w14:textId="77777777" w:rsidR="00942E21" w:rsidRDefault="00942E21">
            <w:pPr>
              <w:spacing w:after="0" w:line="240" w:lineRule="auto"/>
              <w:jc w:val="center"/>
              <w:rPr>
                <w:rFonts w:ascii="Times New Roman" w:hAnsi="Times New Roman" w:cs="Times New Roman"/>
                <w:b/>
                <w:color w:val="000000"/>
                <w:sz w:val="24"/>
              </w:rPr>
            </w:pPr>
          </w:p>
        </w:tc>
        <w:tc>
          <w:tcPr>
            <w:tcW w:w="721" w:type="pct"/>
          </w:tcPr>
          <w:p w14:paraId="3481A8A0" w14:textId="77777777" w:rsidR="00942E21" w:rsidRDefault="005718F7">
            <w:pPr>
              <w:pStyle w:val="P68B1DB1-Normal4"/>
              <w:spacing w:after="0" w:line="240" w:lineRule="auto"/>
              <w:rPr>
                <w:rFonts w:eastAsia="Times New Roman"/>
                <w:color w:val="000000"/>
              </w:rPr>
            </w:pPr>
            <w:r>
              <w:t>R4: Stakeholders in the ESA sector are informed, made aware of and trained on good hygiene practices</w:t>
            </w:r>
          </w:p>
        </w:tc>
        <w:tc>
          <w:tcPr>
            <w:tcW w:w="1061" w:type="pct"/>
          </w:tcPr>
          <w:p w14:paraId="6D2EBF57" w14:textId="69C296B6" w:rsidR="00942E21" w:rsidRDefault="005718F7">
            <w:pPr>
              <w:pStyle w:val="P68B1DB1-ListParagraph12"/>
              <w:numPr>
                <w:ilvl w:val="0"/>
                <w:numId w:val="4"/>
              </w:numPr>
              <w:autoSpaceDE w:val="0"/>
              <w:autoSpaceDN w:val="0"/>
              <w:adjustRightInd w:val="0"/>
              <w:spacing w:after="0" w:line="240" w:lineRule="auto"/>
              <w:ind w:left="0"/>
              <w:jc w:val="both"/>
            </w:pPr>
            <w:r>
              <w:t xml:space="preserve">The communication strategy on animal health and welfare is revised </w:t>
            </w:r>
          </w:p>
          <w:p w14:paraId="617E1534" w14:textId="77777777" w:rsidR="00942E21" w:rsidRDefault="005718F7">
            <w:pPr>
              <w:pStyle w:val="P68B1DB1-ListParagraph13"/>
              <w:autoSpaceDE w:val="0"/>
              <w:autoSpaceDN w:val="0"/>
              <w:adjustRightInd w:val="0"/>
              <w:spacing w:after="0" w:line="240" w:lineRule="auto"/>
              <w:ind w:left="0"/>
              <w:jc w:val="both"/>
            </w:pPr>
            <w:r>
              <w:t>Nr (year): ND</w:t>
            </w:r>
          </w:p>
          <w:p w14:paraId="0B3B9A94" w14:textId="2F4E7E8D" w:rsidR="00942E21" w:rsidRDefault="005718F7">
            <w:pPr>
              <w:pStyle w:val="P68B1DB1-ListParagraph13"/>
              <w:autoSpaceDE w:val="0"/>
              <w:autoSpaceDN w:val="0"/>
              <w:adjustRightInd w:val="0"/>
              <w:spacing w:after="0" w:line="240" w:lineRule="auto"/>
              <w:ind w:left="0"/>
              <w:jc w:val="both"/>
            </w:pPr>
            <w:r>
              <w:t>Target (end of project): tbd</w:t>
            </w:r>
          </w:p>
          <w:p w14:paraId="3143EA26" w14:textId="77777777" w:rsidR="00942E21" w:rsidRDefault="00942E21">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rPr>
            </w:pPr>
          </w:p>
          <w:p w14:paraId="08A5D1F9" w14:textId="576DFB06" w:rsidR="00942E21" w:rsidRDefault="005718F7">
            <w:pPr>
              <w:pStyle w:val="P68B1DB1-ListParagraph12"/>
              <w:numPr>
                <w:ilvl w:val="0"/>
                <w:numId w:val="4"/>
              </w:numPr>
              <w:autoSpaceDE w:val="0"/>
              <w:autoSpaceDN w:val="0"/>
              <w:adjustRightInd w:val="0"/>
              <w:spacing w:after="0" w:line="240" w:lineRule="auto"/>
              <w:ind w:left="0"/>
              <w:jc w:val="both"/>
            </w:pPr>
            <w:r>
              <w:t>At least 3 awareness campaigns of operators, partners and stakeholders carried out</w:t>
            </w:r>
          </w:p>
          <w:p w14:paraId="1AFCF83D" w14:textId="77777777" w:rsidR="00942E21" w:rsidRDefault="005718F7">
            <w:pPr>
              <w:pStyle w:val="P68B1DB1-ListParagraph13"/>
              <w:autoSpaceDE w:val="0"/>
              <w:autoSpaceDN w:val="0"/>
              <w:adjustRightInd w:val="0"/>
              <w:spacing w:after="0" w:line="240" w:lineRule="auto"/>
              <w:ind w:left="0"/>
              <w:jc w:val="both"/>
            </w:pPr>
            <w:r>
              <w:t>Nr (year): ND</w:t>
            </w:r>
          </w:p>
          <w:p w14:paraId="0B91266A" w14:textId="1F5660F4" w:rsidR="00942E21" w:rsidRDefault="005718F7">
            <w:pPr>
              <w:pStyle w:val="P68B1DB1-ListParagraph13"/>
              <w:autoSpaceDE w:val="0"/>
              <w:autoSpaceDN w:val="0"/>
              <w:adjustRightInd w:val="0"/>
              <w:spacing w:after="0" w:line="240" w:lineRule="auto"/>
              <w:ind w:left="0"/>
              <w:jc w:val="both"/>
            </w:pPr>
            <w:r>
              <w:t>Target (end of project): tbd</w:t>
            </w:r>
          </w:p>
          <w:p w14:paraId="197C05E9" w14:textId="77777777" w:rsidR="00942E21" w:rsidRDefault="00942E21">
            <w:pPr>
              <w:pStyle w:val="ListParagraph"/>
              <w:numPr>
                <w:ilvl w:val="0"/>
                <w:numId w:val="4"/>
              </w:numPr>
              <w:autoSpaceDE w:val="0"/>
              <w:autoSpaceDN w:val="0"/>
              <w:adjustRightInd w:val="0"/>
              <w:spacing w:after="0" w:line="240" w:lineRule="auto"/>
              <w:ind w:left="0"/>
              <w:jc w:val="both"/>
              <w:rPr>
                <w:rFonts w:ascii="Times New Roman" w:hAnsi="Times New Roman" w:cs="Times New Roman"/>
                <w:color w:val="000000"/>
                <w:sz w:val="24"/>
              </w:rPr>
            </w:pPr>
          </w:p>
          <w:p w14:paraId="5A7B785D" w14:textId="157A8CE6" w:rsidR="00942E21" w:rsidRDefault="005718F7">
            <w:pPr>
              <w:pStyle w:val="P68B1DB1-ListParagraph12"/>
              <w:numPr>
                <w:ilvl w:val="0"/>
                <w:numId w:val="4"/>
              </w:numPr>
              <w:autoSpaceDE w:val="0"/>
              <w:autoSpaceDN w:val="0"/>
              <w:adjustRightInd w:val="0"/>
              <w:spacing w:after="0" w:line="240" w:lineRule="auto"/>
              <w:ind w:left="0"/>
              <w:jc w:val="both"/>
            </w:pPr>
            <w:r>
              <w:t>Number of persons from the Competent Authority who have completed the training</w:t>
            </w:r>
          </w:p>
          <w:p w14:paraId="4D0AF5B3" w14:textId="77777777" w:rsidR="00942E21" w:rsidRDefault="005718F7">
            <w:pPr>
              <w:pStyle w:val="P68B1DB1-ListParagraph13"/>
              <w:autoSpaceDE w:val="0"/>
              <w:autoSpaceDN w:val="0"/>
              <w:adjustRightInd w:val="0"/>
              <w:spacing w:after="0" w:line="240" w:lineRule="auto"/>
              <w:ind w:left="0"/>
              <w:jc w:val="both"/>
            </w:pPr>
            <w:r>
              <w:t>Nr (year): ND</w:t>
            </w:r>
          </w:p>
          <w:p w14:paraId="295B9BFF" w14:textId="346C9CA0" w:rsidR="00942E21" w:rsidRDefault="005718F7">
            <w:pPr>
              <w:pStyle w:val="P68B1DB1-ListParagraph13"/>
              <w:autoSpaceDE w:val="0"/>
              <w:autoSpaceDN w:val="0"/>
              <w:adjustRightInd w:val="0"/>
              <w:spacing w:after="0" w:line="240" w:lineRule="auto"/>
              <w:ind w:left="0"/>
              <w:jc w:val="both"/>
            </w:pPr>
            <w:r>
              <w:t>Target (end of project): tbd</w:t>
            </w:r>
          </w:p>
        </w:tc>
        <w:tc>
          <w:tcPr>
            <w:tcW w:w="897" w:type="pct"/>
            <w:shd w:val="clear" w:color="auto" w:fill="A5A5A5" w:themeFill="accent3"/>
          </w:tcPr>
          <w:p w14:paraId="3A7C46AD" w14:textId="151EBE0F" w:rsidR="00942E21" w:rsidRDefault="005718F7">
            <w:pPr>
              <w:pStyle w:val="P68B1DB1-Normal14"/>
              <w:spacing w:after="0" w:line="240" w:lineRule="auto"/>
            </w:pPr>
            <w:r>
              <w:t>Activit</w:t>
            </w:r>
            <w:r>
              <w:t>y reports</w:t>
            </w:r>
          </w:p>
        </w:tc>
        <w:tc>
          <w:tcPr>
            <w:tcW w:w="770" w:type="pct"/>
            <w:shd w:val="clear" w:color="auto" w:fill="A5A5A5" w:themeFill="accent3"/>
          </w:tcPr>
          <w:p w14:paraId="7D515586" w14:textId="77777777" w:rsidR="00942E21" w:rsidRDefault="005718F7">
            <w:pPr>
              <w:pStyle w:val="P68B1DB1-Normal11"/>
              <w:spacing w:after="0" w:line="240" w:lineRule="auto"/>
            </w:pPr>
            <w:r>
              <w:t>•</w:t>
            </w:r>
            <w:r>
              <w:rPr>
                <w:b/>
              </w:rPr>
              <w:t>Lack of cross-sectoral coordination</w:t>
            </w:r>
          </w:p>
          <w:p w14:paraId="344AFF40" w14:textId="77777777" w:rsidR="00942E21" w:rsidRDefault="00942E21">
            <w:pPr>
              <w:spacing w:after="0" w:line="240" w:lineRule="auto"/>
              <w:rPr>
                <w:rFonts w:ascii="Times New Roman" w:eastAsia="Times New Roman" w:hAnsi="Times New Roman" w:cs="Times New Roman"/>
                <w:color w:val="000000"/>
                <w:sz w:val="24"/>
              </w:rPr>
            </w:pPr>
          </w:p>
          <w:p w14:paraId="3C2F009C" w14:textId="77777777" w:rsidR="00942E21" w:rsidRDefault="005718F7">
            <w:pPr>
              <w:pStyle w:val="P68B1DB1-Normal11"/>
              <w:spacing w:after="0" w:line="240" w:lineRule="auto"/>
            </w:pPr>
            <w:r>
              <w:t>•</w:t>
            </w:r>
            <w:r>
              <w:rPr>
                <w:b/>
              </w:rPr>
              <w:t>Low technical capacity</w:t>
            </w:r>
          </w:p>
          <w:p w14:paraId="723729A6" w14:textId="77777777" w:rsidR="00942E21" w:rsidRDefault="00942E21">
            <w:pPr>
              <w:spacing w:after="0" w:line="240" w:lineRule="auto"/>
              <w:rPr>
                <w:rFonts w:ascii="Times New Roman" w:eastAsia="Times New Roman" w:hAnsi="Times New Roman" w:cs="Times New Roman"/>
                <w:color w:val="000000"/>
                <w:sz w:val="24"/>
              </w:rPr>
            </w:pPr>
          </w:p>
          <w:p w14:paraId="4CB027CC" w14:textId="4945C25C" w:rsidR="00942E21" w:rsidRDefault="005718F7">
            <w:pPr>
              <w:pStyle w:val="P68B1DB1-Normal11"/>
              <w:spacing w:after="0" w:line="240" w:lineRule="auto"/>
            </w:pPr>
            <w:r>
              <w:rPr>
                <w:b/>
              </w:rPr>
              <w:t>• Lack of stakeholder engagement</w:t>
            </w:r>
          </w:p>
        </w:tc>
        <w:tc>
          <w:tcPr>
            <w:tcW w:w="833" w:type="pct"/>
            <w:shd w:val="clear" w:color="auto" w:fill="A5A5A5" w:themeFill="accent3"/>
          </w:tcPr>
          <w:p w14:paraId="1CF3ABDB" w14:textId="77777777" w:rsidR="00942E21" w:rsidRDefault="00942E21">
            <w:pPr>
              <w:spacing w:after="0" w:line="240" w:lineRule="auto"/>
              <w:rPr>
                <w:rFonts w:ascii="Times New Roman" w:eastAsia="Times New Roman" w:hAnsi="Times New Roman" w:cs="Times New Roman"/>
                <w:color w:val="000000"/>
                <w:sz w:val="24"/>
              </w:rPr>
            </w:pPr>
          </w:p>
        </w:tc>
      </w:tr>
      <w:tr w:rsidR="00942E21" w14:paraId="2D917A64" w14:textId="77777777">
        <w:trPr>
          <w:trHeight w:val="20"/>
        </w:trPr>
        <w:tc>
          <w:tcPr>
            <w:tcW w:w="719" w:type="pct"/>
          </w:tcPr>
          <w:p w14:paraId="7491E029" w14:textId="77777777" w:rsidR="00942E21" w:rsidRDefault="00942E21">
            <w:pPr>
              <w:spacing w:after="0" w:line="240" w:lineRule="auto"/>
              <w:jc w:val="center"/>
              <w:rPr>
                <w:rFonts w:ascii="Times New Roman" w:hAnsi="Times New Roman" w:cs="Times New Roman"/>
                <w:b/>
                <w:color w:val="000000"/>
                <w:sz w:val="24"/>
              </w:rPr>
            </w:pPr>
          </w:p>
        </w:tc>
        <w:tc>
          <w:tcPr>
            <w:tcW w:w="721" w:type="pct"/>
          </w:tcPr>
          <w:p w14:paraId="1B516EEC" w14:textId="77777777" w:rsidR="00942E21" w:rsidRDefault="005718F7">
            <w:pPr>
              <w:pStyle w:val="P68B1DB1-Normal4"/>
              <w:spacing w:after="0" w:line="240" w:lineRule="auto"/>
              <w:rPr>
                <w:rFonts w:eastAsia="Times New Roman"/>
                <w:color w:val="000000"/>
              </w:rPr>
            </w:pPr>
            <w:r>
              <w:t>R5: Operational capacities for health and regulatory monitoring are strengthened</w:t>
            </w:r>
          </w:p>
        </w:tc>
        <w:tc>
          <w:tcPr>
            <w:tcW w:w="1061" w:type="pct"/>
          </w:tcPr>
          <w:p w14:paraId="1E19081D" w14:textId="77777777" w:rsidR="00942E21" w:rsidRDefault="005718F7">
            <w:pPr>
              <w:pStyle w:val="P68B1DB1-ListParagraph12"/>
              <w:numPr>
                <w:ilvl w:val="0"/>
                <w:numId w:val="5"/>
              </w:numPr>
              <w:autoSpaceDE w:val="0"/>
              <w:autoSpaceDN w:val="0"/>
              <w:adjustRightInd w:val="0"/>
              <w:spacing w:after="0" w:line="240" w:lineRule="auto"/>
              <w:ind w:left="0"/>
              <w:jc w:val="both"/>
            </w:pPr>
            <w:r>
              <w:t xml:space="preserve">Number of epidemiological surveillance systems reinforced and monitored by the Competent Authority </w:t>
            </w:r>
          </w:p>
          <w:p w14:paraId="2A9940F0" w14:textId="77777777" w:rsidR="00942E21" w:rsidRDefault="005718F7">
            <w:pPr>
              <w:pStyle w:val="P68B1DB1-ListParagraph13"/>
              <w:autoSpaceDE w:val="0"/>
              <w:autoSpaceDN w:val="0"/>
              <w:adjustRightInd w:val="0"/>
              <w:spacing w:after="0" w:line="240" w:lineRule="auto"/>
              <w:ind w:left="0"/>
              <w:jc w:val="both"/>
            </w:pPr>
            <w:r>
              <w:t>Nr (year): ND</w:t>
            </w:r>
          </w:p>
          <w:p w14:paraId="0C650AF7" w14:textId="5AB2A1FF" w:rsidR="00942E21" w:rsidRDefault="005718F7">
            <w:pPr>
              <w:pStyle w:val="P68B1DB1-ListParagraph13"/>
              <w:autoSpaceDE w:val="0"/>
              <w:autoSpaceDN w:val="0"/>
              <w:adjustRightInd w:val="0"/>
              <w:spacing w:after="0" w:line="240" w:lineRule="auto"/>
              <w:ind w:left="0"/>
              <w:jc w:val="both"/>
            </w:pPr>
            <w:r>
              <w:t>Target (end of project): tbd</w:t>
            </w:r>
          </w:p>
          <w:p w14:paraId="1B625217" w14:textId="5A3EC5CB" w:rsidR="00942E21" w:rsidRDefault="005718F7">
            <w:pPr>
              <w:pStyle w:val="P68B1DB1-ListParagraph12"/>
              <w:numPr>
                <w:ilvl w:val="0"/>
                <w:numId w:val="5"/>
              </w:numPr>
              <w:autoSpaceDE w:val="0"/>
              <w:autoSpaceDN w:val="0"/>
              <w:adjustRightInd w:val="0"/>
              <w:spacing w:after="0" w:line="240" w:lineRule="auto"/>
              <w:ind w:left="0"/>
              <w:jc w:val="both"/>
            </w:pPr>
            <w:r>
              <w:t>Health and regulatory monitoring system put in place</w:t>
            </w:r>
          </w:p>
          <w:p w14:paraId="15E6299D" w14:textId="77777777" w:rsidR="00942E21" w:rsidRDefault="005718F7">
            <w:pPr>
              <w:pStyle w:val="P68B1DB1-ListParagraph13"/>
              <w:autoSpaceDE w:val="0"/>
              <w:autoSpaceDN w:val="0"/>
              <w:adjustRightInd w:val="0"/>
              <w:spacing w:after="0" w:line="240" w:lineRule="auto"/>
              <w:ind w:left="0"/>
              <w:jc w:val="both"/>
            </w:pPr>
            <w:r>
              <w:t>Nr (year): ND</w:t>
            </w:r>
          </w:p>
          <w:p w14:paraId="1D526CE0" w14:textId="723EEA6B" w:rsidR="00942E21" w:rsidRDefault="005718F7">
            <w:pPr>
              <w:pStyle w:val="P68B1DB1-ListParagraph13"/>
              <w:autoSpaceDE w:val="0"/>
              <w:autoSpaceDN w:val="0"/>
              <w:adjustRightInd w:val="0"/>
              <w:spacing w:after="0" w:line="240" w:lineRule="auto"/>
              <w:ind w:left="0"/>
              <w:jc w:val="both"/>
            </w:pPr>
            <w:r>
              <w:t>Target (end of project): tbd</w:t>
            </w:r>
          </w:p>
          <w:p w14:paraId="1BCA6BD1" w14:textId="77777777" w:rsidR="00942E21" w:rsidRDefault="00942E21">
            <w:pPr>
              <w:pStyle w:val="ListParagraph"/>
              <w:numPr>
                <w:ilvl w:val="0"/>
                <w:numId w:val="5"/>
              </w:numPr>
              <w:autoSpaceDE w:val="0"/>
              <w:autoSpaceDN w:val="0"/>
              <w:adjustRightInd w:val="0"/>
              <w:spacing w:after="0" w:line="240" w:lineRule="auto"/>
              <w:ind w:left="0"/>
              <w:jc w:val="both"/>
              <w:rPr>
                <w:rFonts w:ascii="Times New Roman" w:hAnsi="Times New Roman" w:cs="Times New Roman"/>
                <w:color w:val="000000"/>
                <w:sz w:val="24"/>
              </w:rPr>
            </w:pPr>
          </w:p>
          <w:p w14:paraId="7E279E5E" w14:textId="16FDA5B2" w:rsidR="00942E21" w:rsidRDefault="005718F7">
            <w:pPr>
              <w:pStyle w:val="P68B1DB1-ListParagraph12"/>
              <w:numPr>
                <w:ilvl w:val="0"/>
                <w:numId w:val="5"/>
              </w:numPr>
              <w:autoSpaceDE w:val="0"/>
              <w:autoSpaceDN w:val="0"/>
              <w:adjustRightInd w:val="0"/>
              <w:spacing w:after="0" w:line="240" w:lineRule="auto"/>
              <w:ind w:left="0"/>
              <w:jc w:val="both"/>
            </w:pPr>
            <w:r>
              <w:t>Antimicrobial Re</w:t>
            </w:r>
            <w:r>
              <w:t>sistance Monitoring Network set up</w:t>
            </w:r>
          </w:p>
          <w:p w14:paraId="00788550" w14:textId="77777777" w:rsidR="00942E21" w:rsidRDefault="005718F7">
            <w:pPr>
              <w:pStyle w:val="P68B1DB1-ListParagraph13"/>
              <w:autoSpaceDE w:val="0"/>
              <w:autoSpaceDN w:val="0"/>
              <w:adjustRightInd w:val="0"/>
              <w:spacing w:after="0" w:line="240" w:lineRule="auto"/>
              <w:ind w:left="0"/>
              <w:jc w:val="both"/>
            </w:pPr>
            <w:r>
              <w:t>Nr (year): ND</w:t>
            </w:r>
          </w:p>
          <w:p w14:paraId="29FEA2F6" w14:textId="32A836C8" w:rsidR="00942E21" w:rsidRDefault="005718F7">
            <w:pPr>
              <w:pStyle w:val="P68B1DB1-ListParagraph13"/>
              <w:autoSpaceDE w:val="0"/>
              <w:autoSpaceDN w:val="0"/>
              <w:adjustRightInd w:val="0"/>
              <w:spacing w:after="0" w:line="240" w:lineRule="auto"/>
              <w:ind w:left="0"/>
              <w:jc w:val="both"/>
            </w:pPr>
            <w:r>
              <w:t>Target (end of project): tbd</w:t>
            </w:r>
          </w:p>
        </w:tc>
        <w:tc>
          <w:tcPr>
            <w:tcW w:w="897" w:type="pct"/>
            <w:shd w:val="clear" w:color="auto" w:fill="A5A5A5" w:themeFill="accent3"/>
          </w:tcPr>
          <w:p w14:paraId="28BE7FC0" w14:textId="45FB7185" w:rsidR="00942E21" w:rsidRDefault="005718F7">
            <w:pPr>
              <w:pStyle w:val="P68B1DB1-Normal14"/>
              <w:spacing w:after="0" w:line="240" w:lineRule="auto"/>
            </w:pPr>
            <w:r>
              <w:t>Activity reports</w:t>
            </w:r>
          </w:p>
        </w:tc>
        <w:tc>
          <w:tcPr>
            <w:tcW w:w="770" w:type="pct"/>
            <w:shd w:val="clear" w:color="auto" w:fill="A5A5A5" w:themeFill="accent3"/>
          </w:tcPr>
          <w:p w14:paraId="143E2368" w14:textId="77777777" w:rsidR="00942E21" w:rsidRDefault="005718F7">
            <w:pPr>
              <w:pStyle w:val="P68B1DB1-Normal11"/>
              <w:spacing w:after="0" w:line="240" w:lineRule="auto"/>
            </w:pPr>
            <w:r>
              <w:t>•</w:t>
            </w:r>
            <w:r>
              <w:rPr>
                <w:b/>
              </w:rPr>
              <w:t>Lack of cross-sectoral coordination</w:t>
            </w:r>
          </w:p>
          <w:p w14:paraId="2EE11A69" w14:textId="77777777" w:rsidR="00942E21" w:rsidRDefault="00942E21">
            <w:pPr>
              <w:spacing w:after="0" w:line="240" w:lineRule="auto"/>
              <w:rPr>
                <w:rFonts w:ascii="Times New Roman" w:eastAsia="Times New Roman" w:hAnsi="Times New Roman" w:cs="Times New Roman"/>
                <w:color w:val="000000"/>
                <w:sz w:val="24"/>
              </w:rPr>
            </w:pPr>
          </w:p>
          <w:p w14:paraId="0CBEE884" w14:textId="77777777" w:rsidR="00942E21" w:rsidRDefault="005718F7">
            <w:pPr>
              <w:pStyle w:val="P68B1DB1-Normal11"/>
              <w:spacing w:after="0" w:line="240" w:lineRule="auto"/>
            </w:pPr>
            <w:r>
              <w:t>•</w:t>
            </w:r>
            <w:r>
              <w:rPr>
                <w:b/>
              </w:rPr>
              <w:t>Low technical capacity</w:t>
            </w:r>
          </w:p>
          <w:p w14:paraId="2F37AE0F" w14:textId="563523A7" w:rsidR="00942E21" w:rsidRDefault="005718F7">
            <w:pPr>
              <w:pStyle w:val="P68B1DB1-Normal11"/>
              <w:spacing w:after="0" w:line="240" w:lineRule="auto"/>
            </w:pPr>
            <w:r>
              <w:rPr>
                <w:b/>
              </w:rPr>
              <w:t>• Lack of stakeholder engagement</w:t>
            </w:r>
          </w:p>
        </w:tc>
        <w:tc>
          <w:tcPr>
            <w:tcW w:w="833" w:type="pct"/>
            <w:shd w:val="clear" w:color="auto" w:fill="A5A5A5" w:themeFill="accent3"/>
          </w:tcPr>
          <w:p w14:paraId="061D4FF7" w14:textId="77777777" w:rsidR="00942E21" w:rsidRDefault="00942E21">
            <w:pPr>
              <w:spacing w:after="0" w:line="240" w:lineRule="auto"/>
              <w:rPr>
                <w:rFonts w:ascii="Times New Roman" w:eastAsia="Times New Roman" w:hAnsi="Times New Roman" w:cs="Times New Roman"/>
                <w:color w:val="000000"/>
                <w:sz w:val="24"/>
              </w:rPr>
            </w:pPr>
          </w:p>
        </w:tc>
      </w:tr>
      <w:tr w:rsidR="00942E21" w14:paraId="2DEA2C17" w14:textId="77777777">
        <w:trPr>
          <w:trHeight w:val="20"/>
        </w:trPr>
        <w:tc>
          <w:tcPr>
            <w:tcW w:w="719" w:type="pct"/>
          </w:tcPr>
          <w:p w14:paraId="411128FE" w14:textId="77777777" w:rsidR="00942E21" w:rsidRDefault="00942E21">
            <w:pPr>
              <w:spacing w:after="0" w:line="240" w:lineRule="auto"/>
              <w:jc w:val="center"/>
              <w:rPr>
                <w:rFonts w:ascii="Times New Roman" w:eastAsia="Times New Roman" w:hAnsi="Times New Roman" w:cs="Times New Roman"/>
                <w:b/>
                <w:color w:val="000000"/>
                <w:sz w:val="24"/>
              </w:rPr>
            </w:pPr>
          </w:p>
        </w:tc>
        <w:tc>
          <w:tcPr>
            <w:tcW w:w="721" w:type="pct"/>
          </w:tcPr>
          <w:p w14:paraId="4A5E69DF" w14:textId="77777777" w:rsidR="00942E21" w:rsidRDefault="005718F7">
            <w:pPr>
              <w:pStyle w:val="P68B1DB1-Normal4"/>
              <w:spacing w:after="0" w:line="240" w:lineRule="auto"/>
              <w:rPr>
                <w:rFonts w:eastAsia="Times New Roman"/>
                <w:color w:val="000000"/>
              </w:rPr>
            </w:pPr>
            <w:r>
              <w:t>R6: Operational capacities for biosecurity in livestock are strengthened</w:t>
            </w:r>
          </w:p>
        </w:tc>
        <w:tc>
          <w:tcPr>
            <w:tcW w:w="1061" w:type="pct"/>
          </w:tcPr>
          <w:p w14:paraId="2310626F" w14:textId="45116BBF" w:rsidR="00942E21" w:rsidRDefault="005718F7">
            <w:pPr>
              <w:pStyle w:val="P68B1DB1-ListParagraph12"/>
              <w:numPr>
                <w:ilvl w:val="0"/>
                <w:numId w:val="6"/>
              </w:numPr>
              <w:autoSpaceDE w:val="0"/>
              <w:autoSpaceDN w:val="0"/>
              <w:adjustRightInd w:val="0"/>
              <w:spacing w:after="0" w:line="240" w:lineRule="auto"/>
              <w:ind w:left="0"/>
              <w:jc w:val="both"/>
            </w:pPr>
            <w:r>
              <w:t>Number of people trained in biosecurity</w:t>
            </w:r>
          </w:p>
          <w:p w14:paraId="10CCA7CA" w14:textId="77777777" w:rsidR="00942E21" w:rsidRDefault="005718F7">
            <w:pPr>
              <w:pStyle w:val="P68B1DB1-ListParagraph13"/>
              <w:autoSpaceDE w:val="0"/>
              <w:autoSpaceDN w:val="0"/>
              <w:adjustRightInd w:val="0"/>
              <w:spacing w:after="0" w:line="240" w:lineRule="auto"/>
              <w:ind w:left="0"/>
              <w:jc w:val="both"/>
            </w:pPr>
            <w:r>
              <w:t>Nr (year): ND</w:t>
            </w:r>
          </w:p>
          <w:p w14:paraId="32556603" w14:textId="12CBCA8B" w:rsidR="00942E21" w:rsidRDefault="005718F7">
            <w:pPr>
              <w:pStyle w:val="P68B1DB1-ListParagraph13"/>
              <w:autoSpaceDE w:val="0"/>
              <w:autoSpaceDN w:val="0"/>
              <w:adjustRightInd w:val="0"/>
              <w:spacing w:after="0" w:line="240" w:lineRule="auto"/>
              <w:ind w:left="0"/>
              <w:jc w:val="both"/>
            </w:pPr>
            <w:r>
              <w:t>Target (end of project): tbd</w:t>
            </w:r>
          </w:p>
          <w:p w14:paraId="1A7F66F1" w14:textId="77777777" w:rsidR="00942E21" w:rsidRDefault="00942E21">
            <w:pPr>
              <w:autoSpaceDE w:val="0"/>
              <w:autoSpaceDN w:val="0"/>
              <w:adjustRightInd w:val="0"/>
              <w:spacing w:after="0" w:line="240" w:lineRule="auto"/>
              <w:jc w:val="both"/>
              <w:rPr>
                <w:rFonts w:ascii="Times New Roman" w:hAnsi="Times New Roman" w:cs="Times New Roman"/>
                <w:color w:val="000000"/>
                <w:sz w:val="24"/>
              </w:rPr>
            </w:pPr>
          </w:p>
          <w:p w14:paraId="0F416C55" w14:textId="77777777" w:rsidR="00942E21" w:rsidRDefault="005718F7">
            <w:pPr>
              <w:pStyle w:val="P68B1DB1-ListParagraph12"/>
              <w:numPr>
                <w:ilvl w:val="0"/>
                <w:numId w:val="6"/>
              </w:numPr>
              <w:autoSpaceDE w:val="0"/>
              <w:autoSpaceDN w:val="0"/>
              <w:adjustRightInd w:val="0"/>
              <w:spacing w:after="0" w:line="240" w:lineRule="auto"/>
              <w:ind w:left="0"/>
              <w:jc w:val="both"/>
            </w:pPr>
            <w:r>
              <w:t>Number of specific biosecurity legislation adopted</w:t>
            </w:r>
          </w:p>
          <w:p w14:paraId="5D1AA0CA" w14:textId="77777777" w:rsidR="00942E21" w:rsidRDefault="005718F7">
            <w:pPr>
              <w:pStyle w:val="P68B1DB1-ListParagraph13"/>
              <w:autoSpaceDE w:val="0"/>
              <w:autoSpaceDN w:val="0"/>
              <w:adjustRightInd w:val="0"/>
              <w:spacing w:after="0" w:line="240" w:lineRule="auto"/>
              <w:ind w:left="0"/>
              <w:jc w:val="both"/>
            </w:pPr>
            <w:r>
              <w:t>Nr (year): ND</w:t>
            </w:r>
          </w:p>
          <w:p w14:paraId="469D0EAC" w14:textId="4982B4F7" w:rsidR="00942E21" w:rsidRDefault="005718F7">
            <w:pPr>
              <w:pStyle w:val="P68B1DB1-ListParagraph13"/>
              <w:autoSpaceDE w:val="0"/>
              <w:autoSpaceDN w:val="0"/>
              <w:adjustRightInd w:val="0"/>
              <w:spacing w:after="0" w:line="240" w:lineRule="auto"/>
              <w:ind w:left="0"/>
              <w:jc w:val="both"/>
            </w:pPr>
            <w:r>
              <w:t>Target (end of project): tbd</w:t>
            </w:r>
          </w:p>
        </w:tc>
        <w:tc>
          <w:tcPr>
            <w:tcW w:w="897" w:type="pct"/>
            <w:shd w:val="clear" w:color="auto" w:fill="A5A5A5" w:themeFill="accent3"/>
          </w:tcPr>
          <w:p w14:paraId="1248A7DE" w14:textId="23EC8E07" w:rsidR="00942E21" w:rsidRDefault="005718F7">
            <w:pPr>
              <w:pStyle w:val="P68B1DB1-Normal14"/>
              <w:spacing w:after="0" w:line="240" w:lineRule="auto"/>
            </w:pPr>
            <w:r>
              <w:t>Activity reports</w:t>
            </w:r>
          </w:p>
        </w:tc>
        <w:tc>
          <w:tcPr>
            <w:tcW w:w="770" w:type="pct"/>
            <w:shd w:val="clear" w:color="auto" w:fill="A5A5A5" w:themeFill="accent3"/>
          </w:tcPr>
          <w:p w14:paraId="4FA5AE5C" w14:textId="77777777" w:rsidR="00942E21" w:rsidRDefault="005718F7">
            <w:pPr>
              <w:pStyle w:val="P68B1DB1-Normal11"/>
              <w:spacing w:after="0" w:line="240" w:lineRule="auto"/>
            </w:pPr>
            <w:r>
              <w:t>•</w:t>
            </w:r>
            <w:r>
              <w:rPr>
                <w:b/>
              </w:rPr>
              <w:t>Lack of cross-sectoral coordination</w:t>
            </w:r>
          </w:p>
          <w:p w14:paraId="221EE075" w14:textId="77777777" w:rsidR="00942E21" w:rsidRDefault="00942E21">
            <w:pPr>
              <w:spacing w:after="0" w:line="240" w:lineRule="auto"/>
              <w:rPr>
                <w:rFonts w:ascii="Times New Roman" w:eastAsia="Times New Roman" w:hAnsi="Times New Roman" w:cs="Times New Roman"/>
                <w:color w:val="000000"/>
                <w:sz w:val="24"/>
              </w:rPr>
            </w:pPr>
          </w:p>
          <w:p w14:paraId="1595A499" w14:textId="77777777" w:rsidR="00942E21" w:rsidRDefault="005718F7">
            <w:pPr>
              <w:pStyle w:val="P68B1DB1-Normal11"/>
              <w:spacing w:after="0" w:line="240" w:lineRule="auto"/>
            </w:pPr>
            <w:r>
              <w:t>•</w:t>
            </w:r>
            <w:r>
              <w:rPr>
                <w:b/>
              </w:rPr>
              <w:t>Low technical capacity</w:t>
            </w:r>
          </w:p>
          <w:p w14:paraId="28D84EFC" w14:textId="77777777" w:rsidR="00942E21" w:rsidRDefault="00942E21">
            <w:pPr>
              <w:spacing w:after="0" w:line="240" w:lineRule="auto"/>
              <w:rPr>
                <w:rFonts w:ascii="Times New Roman" w:eastAsia="Times New Roman" w:hAnsi="Times New Roman" w:cs="Times New Roman"/>
                <w:color w:val="000000"/>
                <w:sz w:val="24"/>
              </w:rPr>
            </w:pPr>
          </w:p>
          <w:p w14:paraId="085C98CA" w14:textId="0D5AE561" w:rsidR="00942E21" w:rsidRDefault="005718F7">
            <w:pPr>
              <w:pStyle w:val="P68B1DB1-Normal11"/>
              <w:spacing w:after="0" w:line="240" w:lineRule="auto"/>
            </w:pPr>
            <w:r>
              <w:rPr>
                <w:b/>
              </w:rPr>
              <w:t>• Lack of stakeholder engagement</w:t>
            </w:r>
          </w:p>
        </w:tc>
        <w:tc>
          <w:tcPr>
            <w:tcW w:w="833" w:type="pct"/>
            <w:shd w:val="clear" w:color="auto" w:fill="A5A5A5" w:themeFill="accent3"/>
          </w:tcPr>
          <w:p w14:paraId="635E2624" w14:textId="77777777" w:rsidR="00942E21" w:rsidRDefault="00942E21">
            <w:pPr>
              <w:spacing w:after="0" w:line="240" w:lineRule="auto"/>
              <w:rPr>
                <w:rFonts w:ascii="Times New Roman" w:eastAsia="Times New Roman" w:hAnsi="Times New Roman" w:cs="Times New Roman"/>
                <w:color w:val="000000"/>
                <w:sz w:val="24"/>
              </w:rPr>
            </w:pPr>
          </w:p>
        </w:tc>
      </w:tr>
    </w:tbl>
    <w:p w14:paraId="0BAA2F3F" w14:textId="77777777" w:rsidR="00942E21" w:rsidRDefault="00942E21">
      <w:pPr>
        <w:spacing w:after="0" w:line="240" w:lineRule="auto"/>
        <w:jc w:val="both"/>
        <w:rPr>
          <w:rFonts w:ascii="Times New Roman" w:eastAsia="Times New Roman" w:hAnsi="Times New Roman" w:cs="Times New Roman"/>
          <w:i/>
          <w:color w:val="000000"/>
          <w:sz w:val="24"/>
        </w:rPr>
      </w:pPr>
    </w:p>
    <w:p w14:paraId="1AE342E7" w14:textId="77777777" w:rsidR="00942E21" w:rsidRDefault="005718F7">
      <w:pPr>
        <w:pStyle w:val="P68B1DB1-Normal15"/>
        <w:spacing w:after="0" w:line="240" w:lineRule="auto"/>
        <w:jc w:val="both"/>
        <w:rPr>
          <w:rFonts w:eastAsia="Times New Roman" w:cs="Times New Roman"/>
        </w:rPr>
      </w:pPr>
      <w:r>
        <w:t>GENERAL OBJECTIVE: indicate the global strategic objective which goes beyond the immediate scope of the project but to which the project can contribute. The overall objective should be linked to the general sector reform in the Beneficiary country, as agre</w:t>
      </w:r>
      <w:r>
        <w:t>ed in the framework of the definition of cooperation with the EU.</w:t>
      </w:r>
    </w:p>
    <w:p w14:paraId="1B8A688B" w14:textId="77777777" w:rsidR="00942E21" w:rsidRDefault="00942E21">
      <w:pPr>
        <w:spacing w:after="0" w:line="240" w:lineRule="auto"/>
        <w:jc w:val="both"/>
        <w:rPr>
          <w:rFonts w:ascii="Times New Roman" w:eastAsia="Times New Roman" w:hAnsi="Times New Roman" w:cs="Times New Roman"/>
          <w:i/>
          <w:color w:val="000000"/>
          <w:sz w:val="24"/>
        </w:rPr>
      </w:pPr>
    </w:p>
    <w:p w14:paraId="27D9610F" w14:textId="77777777" w:rsidR="00942E21" w:rsidRDefault="005718F7">
      <w:pPr>
        <w:pStyle w:val="P68B1DB1-Normal15"/>
        <w:spacing w:after="0" w:line="240" w:lineRule="auto"/>
        <w:jc w:val="both"/>
        <w:rPr>
          <w:rFonts w:eastAsia="Times New Roman" w:cs="Times New Roman"/>
        </w:rPr>
      </w:pPr>
      <w:r>
        <w:t>These are the changes in the political, social, economic and environmental global context which will stem from interventions of all relevant actors and stakeholders in the project. These re</w:t>
      </w:r>
      <w:r>
        <w:t>quire the involvement of third parties that were not direct beneficiaries of the intervention. Hence, changes are indirectly influenced by EU Intervention.</w:t>
      </w:r>
    </w:p>
    <w:p w14:paraId="596D37A4" w14:textId="77777777" w:rsidR="00942E21" w:rsidRDefault="00942E21">
      <w:pPr>
        <w:spacing w:after="0" w:line="240" w:lineRule="auto"/>
        <w:jc w:val="both"/>
        <w:rPr>
          <w:rFonts w:ascii="Times New Roman" w:eastAsia="Times New Roman" w:hAnsi="Times New Roman" w:cs="Times New Roman"/>
          <w:i/>
          <w:color w:val="000000"/>
          <w:sz w:val="24"/>
        </w:rPr>
      </w:pPr>
    </w:p>
    <w:p w14:paraId="4DFC7B73" w14:textId="77777777" w:rsidR="00942E21" w:rsidRDefault="005718F7">
      <w:pPr>
        <w:pStyle w:val="P68B1DB1-Normal15"/>
        <w:spacing w:after="0" w:line="240" w:lineRule="auto"/>
        <w:jc w:val="both"/>
        <w:rPr>
          <w:rFonts w:eastAsia="Times New Roman" w:cs="Times New Roman"/>
        </w:rPr>
      </w:pPr>
      <w:r>
        <w:t xml:space="preserve">Specific PROJECT OBJECTIVE (S): identify the specific objective (s) that shall be achieved through </w:t>
      </w:r>
      <w:r>
        <w:t xml:space="preserve">the implementation of the Twinning project. These are the effects on the political, social, economic and environmental areas targeted by EU intervention as well as changes in behaviour of Beneficiaries of EU intervention. </w:t>
      </w:r>
    </w:p>
    <w:p w14:paraId="6A18C1B1" w14:textId="77777777" w:rsidR="00942E21" w:rsidRDefault="00942E21">
      <w:pPr>
        <w:spacing w:after="0" w:line="240" w:lineRule="auto"/>
        <w:jc w:val="both"/>
        <w:rPr>
          <w:rFonts w:ascii="Times New Roman" w:eastAsia="Times New Roman" w:hAnsi="Times New Roman" w:cs="Times New Roman"/>
          <w:i/>
          <w:color w:val="000000"/>
          <w:sz w:val="24"/>
        </w:rPr>
      </w:pPr>
    </w:p>
    <w:p w14:paraId="52CB981D" w14:textId="24C39FB2" w:rsidR="00942E21" w:rsidRDefault="005718F7">
      <w:pPr>
        <w:pStyle w:val="P68B1DB1-Normal16"/>
        <w:spacing w:after="0" w:line="240" w:lineRule="auto"/>
        <w:jc w:val="both"/>
        <w:rPr>
          <w:rFonts w:eastAsia="Times New Roman" w:cs="Times New Roman"/>
          <w:sz w:val="20"/>
        </w:rPr>
      </w:pPr>
      <w:r>
        <w:rPr>
          <w:color w:val="000000"/>
          <w:sz w:val="24"/>
        </w:rPr>
        <w:t>MANDATORY RESULTS/OUTPUTS: descr</w:t>
      </w:r>
      <w:r>
        <w:rPr>
          <w:color w:val="000000"/>
          <w:sz w:val="24"/>
        </w:rPr>
        <w:t>ibe each of the results that shall be achieved by the project, as outlined in the Twinning Fiche. Each mandatory result/output should correspond to a “project component”. Please include one line per component.</w:t>
      </w:r>
      <w:r>
        <w:rPr>
          <w:sz w:val="20"/>
        </w:rPr>
        <w:t xml:space="preserve"> </w:t>
      </w:r>
    </w:p>
    <w:p w14:paraId="67977131" w14:textId="77777777" w:rsidR="00942E21" w:rsidRDefault="00942E21">
      <w:pPr>
        <w:spacing w:after="0" w:line="240" w:lineRule="auto"/>
        <w:jc w:val="both"/>
        <w:rPr>
          <w:rFonts w:ascii="Times New Roman" w:eastAsia="Times New Roman" w:hAnsi="Times New Roman" w:cs="Times New Roman"/>
          <w:i/>
          <w:color w:val="000000"/>
          <w:sz w:val="24"/>
        </w:rPr>
      </w:pPr>
    </w:p>
    <w:p w14:paraId="37DE4AC7" w14:textId="77777777" w:rsidR="00942E21" w:rsidRDefault="005718F7">
      <w:pPr>
        <w:pStyle w:val="P68B1DB1-Normal15"/>
        <w:spacing w:after="0" w:line="240" w:lineRule="auto"/>
        <w:jc w:val="both"/>
        <w:rPr>
          <w:rFonts w:eastAsia="Times New Roman" w:cs="Times New Roman"/>
        </w:rPr>
      </w:pPr>
      <w:r>
        <w:t>INDICATORS: (with relevant baseline and targ</w:t>
      </w:r>
      <w:r>
        <w:t>et data): provide an indication of how the achievement of each component of the mandatory results (from sub results per component to outcomes (specific objectives) and to impact (overall objective) will be measured. Make sure that the indicators define the</w:t>
      </w:r>
      <w:r>
        <w:t xml:space="preserve"> following, as appropriate: 1. Value of measurement (Quantity or Quality); 2. Baseline and target (values and times); 3. Actors in charge of data collection and reporting; 4. Target Group; 5. Deadline for reporting; 6. Location. Baseline and target data, a</w:t>
      </w:r>
      <w:r>
        <w:t xml:space="preserve">s indicated in the Twinning Fiche, to be mentioned in brackets next to each indicator. Indicators may be revised if deemed appropriate when drafting the initial work plan. </w:t>
      </w:r>
    </w:p>
    <w:p w14:paraId="65E7964C" w14:textId="77777777" w:rsidR="00942E21" w:rsidRDefault="005718F7">
      <w:pPr>
        <w:pStyle w:val="P68B1DB1-Normal15"/>
        <w:spacing w:after="0" w:line="240" w:lineRule="auto"/>
        <w:jc w:val="both"/>
        <w:rPr>
          <w:rFonts w:eastAsia="Times New Roman" w:cs="Times New Roman"/>
        </w:rPr>
      </w:pPr>
      <w:r>
        <w:t>SOURCES OF VERIFICATION: for every component, specify the sources of information fr</w:t>
      </w:r>
      <w:r>
        <w:t>om which evidence can be obtained that the targets have been achieved: e.g. independent reports, surveys, Official Journal, Commission reports, etc.</w:t>
      </w:r>
    </w:p>
    <w:p w14:paraId="007DD1EE" w14:textId="77777777" w:rsidR="00942E21" w:rsidRDefault="00942E21">
      <w:pPr>
        <w:spacing w:after="0" w:line="240" w:lineRule="auto"/>
        <w:jc w:val="both"/>
        <w:rPr>
          <w:rFonts w:ascii="Times New Roman" w:eastAsia="Times New Roman" w:hAnsi="Times New Roman" w:cs="Times New Roman"/>
          <w:i/>
          <w:color w:val="000000"/>
          <w:sz w:val="24"/>
        </w:rPr>
      </w:pPr>
    </w:p>
    <w:p w14:paraId="75EB55A6" w14:textId="77777777" w:rsidR="00942E21" w:rsidRDefault="005718F7">
      <w:pPr>
        <w:pStyle w:val="P68B1DB1-Normal15"/>
        <w:spacing w:after="0" w:line="240" w:lineRule="auto"/>
        <w:jc w:val="both"/>
        <w:rPr>
          <w:rFonts w:eastAsia="Times New Roman" w:cs="Times New Roman"/>
        </w:rPr>
      </w:pPr>
      <w:r>
        <w:t>RISKS: mention external factors which can potentially hinder the successful implementation of the project, including any event beyond the control of the main actors involved.</w:t>
      </w:r>
    </w:p>
    <w:p w14:paraId="6041B85E" w14:textId="77777777" w:rsidR="00942E21" w:rsidRDefault="00942E21">
      <w:pPr>
        <w:spacing w:after="0" w:line="240" w:lineRule="auto"/>
        <w:jc w:val="both"/>
        <w:rPr>
          <w:rFonts w:ascii="Times New Roman" w:eastAsia="Times New Roman" w:hAnsi="Times New Roman" w:cs="Times New Roman"/>
          <w:i/>
          <w:color w:val="000000"/>
          <w:sz w:val="24"/>
        </w:rPr>
      </w:pPr>
    </w:p>
    <w:p w14:paraId="544AC54A" w14:textId="77777777" w:rsidR="00942E21" w:rsidRDefault="005718F7">
      <w:pPr>
        <w:pStyle w:val="P68B1DB1-Normal15"/>
        <w:spacing w:after="0" w:line="240" w:lineRule="auto"/>
        <w:jc w:val="both"/>
        <w:rPr>
          <w:rFonts w:eastAsia="Times New Roman" w:cs="Times New Roman"/>
        </w:rPr>
      </w:pPr>
      <w:r>
        <w:t>ASSUMPTIONS: specify the external conditions and/or third parties initiatives wh</w:t>
      </w:r>
      <w:r>
        <w:t>ich can influence the implementation of the project to the point that only their fulfilment can guarantee its success. These are the necessary and positive conditions that allow for a successful cause-and-effect relationship between different levels of res</w:t>
      </w:r>
      <w:r>
        <w:t>ults.</w:t>
      </w:r>
      <w:r>
        <w:rPr>
          <w:b/>
          <w:u w:val="single"/>
        </w:rPr>
        <w:t xml:space="preserve"> </w:t>
      </w:r>
    </w:p>
    <w:p w14:paraId="537F8B3D" w14:textId="77777777" w:rsidR="00942E21" w:rsidRDefault="00942E21">
      <w:pPr>
        <w:spacing w:after="0" w:line="240" w:lineRule="auto"/>
      </w:pPr>
    </w:p>
    <w:sectPr w:rsidR="00942E21">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361" w:bottom="119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1E480" w14:textId="77777777" w:rsidR="00942E21" w:rsidRDefault="005718F7">
      <w:pPr>
        <w:spacing w:after="0" w:line="240" w:lineRule="auto"/>
      </w:pPr>
      <w:r>
        <w:separator/>
      </w:r>
    </w:p>
  </w:endnote>
  <w:endnote w:type="continuationSeparator" w:id="0">
    <w:p w14:paraId="6EB2275C" w14:textId="77777777" w:rsidR="00942E21" w:rsidRDefault="0057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SystemUIFon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68DAA" w14:textId="77777777" w:rsidR="00942E21" w:rsidRDefault="00942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E3BB" w14:textId="0688E007" w:rsidR="00942E21" w:rsidRDefault="005718F7">
    <w:pPr>
      <w:pStyle w:val="Footer"/>
    </w:pPr>
    <w:r>
      <w:tab/>
    </w:r>
    <w:r>
      <w:tab/>
    </w:r>
    <w:r>
      <w:tab/>
    </w:r>
    <w:r>
      <w:tab/>
    </w:r>
    <w:r>
      <w:tab/>
    </w:r>
    <w:r>
      <w:tab/>
      <w:t xml:space="preserve">Page </w:t>
    </w:r>
    <w:r>
      <w:rPr>
        <w:b/>
      </w:rPr>
      <w:fldChar w:fldCharType="begin"/>
    </w:r>
    <w:r>
      <w:rPr>
        <w:b/>
      </w:rPr>
      <w:instrText xml:space="preserve"> PAGE  \* Arabic  \* MERGEFORMAT </w:instrText>
    </w:r>
    <w:r>
      <w:rPr>
        <w:b/>
      </w:rPr>
      <w:fldChar w:fldCharType="separate"/>
    </w:r>
    <w:r>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Pr>
        <w:b/>
        <w:noProof/>
      </w:rPr>
      <w:t>14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5ACEE" w14:textId="77777777" w:rsidR="00942E21" w:rsidRDefault="00942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E569B" w14:textId="77777777" w:rsidR="00942E21" w:rsidRDefault="005718F7">
      <w:pPr>
        <w:spacing w:after="0" w:line="240" w:lineRule="auto"/>
      </w:pPr>
      <w:r>
        <w:separator/>
      </w:r>
    </w:p>
  </w:footnote>
  <w:footnote w:type="continuationSeparator" w:id="0">
    <w:p w14:paraId="634B6ACD" w14:textId="77777777" w:rsidR="00942E21" w:rsidRDefault="00571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1E35" w14:textId="77777777" w:rsidR="00942E21" w:rsidRDefault="00942E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66A2" w14:textId="77777777" w:rsidR="00942E21" w:rsidRDefault="00942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D731F" w14:textId="77777777" w:rsidR="00942E21" w:rsidRDefault="00942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7359D"/>
    <w:multiLevelType w:val="hybridMultilevel"/>
    <w:tmpl w:val="00841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980D25"/>
    <w:multiLevelType w:val="hybridMultilevel"/>
    <w:tmpl w:val="E06AE8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ED3335F"/>
    <w:multiLevelType w:val="hybridMultilevel"/>
    <w:tmpl w:val="FB06CA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DC46821"/>
    <w:multiLevelType w:val="hybridMultilevel"/>
    <w:tmpl w:val="0C44E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8523675"/>
    <w:multiLevelType w:val="hybridMultilevel"/>
    <w:tmpl w:val="DB5864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CA216FA"/>
    <w:multiLevelType w:val="hybridMultilevel"/>
    <w:tmpl w:val="3C4ECF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F728F"/>
    <w:rsid w:val="0003621D"/>
    <w:rsid w:val="00067D58"/>
    <w:rsid w:val="000A586D"/>
    <w:rsid w:val="000E47DC"/>
    <w:rsid w:val="00106BA9"/>
    <w:rsid w:val="00106EC5"/>
    <w:rsid w:val="00113D4F"/>
    <w:rsid w:val="00134406"/>
    <w:rsid w:val="00150DAD"/>
    <w:rsid w:val="00157B75"/>
    <w:rsid w:val="00165BB1"/>
    <w:rsid w:val="001861FB"/>
    <w:rsid w:val="001B19AE"/>
    <w:rsid w:val="001E4B44"/>
    <w:rsid w:val="002114EC"/>
    <w:rsid w:val="00275FB2"/>
    <w:rsid w:val="002C0258"/>
    <w:rsid w:val="002C7AE9"/>
    <w:rsid w:val="002D2155"/>
    <w:rsid w:val="003226C6"/>
    <w:rsid w:val="003971DF"/>
    <w:rsid w:val="003C4825"/>
    <w:rsid w:val="003E4BAB"/>
    <w:rsid w:val="004517A3"/>
    <w:rsid w:val="0046616B"/>
    <w:rsid w:val="004A08E5"/>
    <w:rsid w:val="004A58A4"/>
    <w:rsid w:val="004E213E"/>
    <w:rsid w:val="00500551"/>
    <w:rsid w:val="00520506"/>
    <w:rsid w:val="005718F7"/>
    <w:rsid w:val="00580630"/>
    <w:rsid w:val="00584C72"/>
    <w:rsid w:val="005966E4"/>
    <w:rsid w:val="00631FA6"/>
    <w:rsid w:val="006D6AC2"/>
    <w:rsid w:val="006D78E8"/>
    <w:rsid w:val="006F728F"/>
    <w:rsid w:val="00774FE4"/>
    <w:rsid w:val="00777D44"/>
    <w:rsid w:val="007A33D2"/>
    <w:rsid w:val="007E660D"/>
    <w:rsid w:val="008175C4"/>
    <w:rsid w:val="00844503"/>
    <w:rsid w:val="008506BC"/>
    <w:rsid w:val="0088679C"/>
    <w:rsid w:val="008C52DF"/>
    <w:rsid w:val="00942E21"/>
    <w:rsid w:val="009634EE"/>
    <w:rsid w:val="009C1361"/>
    <w:rsid w:val="009C584C"/>
    <w:rsid w:val="00A262A1"/>
    <w:rsid w:val="00A53D1A"/>
    <w:rsid w:val="00A61BCF"/>
    <w:rsid w:val="00A666FA"/>
    <w:rsid w:val="00AE299D"/>
    <w:rsid w:val="00B35B2B"/>
    <w:rsid w:val="00B71D79"/>
    <w:rsid w:val="00BA15CE"/>
    <w:rsid w:val="00C03AAB"/>
    <w:rsid w:val="00C12EA0"/>
    <w:rsid w:val="00C23E13"/>
    <w:rsid w:val="00C63FBA"/>
    <w:rsid w:val="00C80AE0"/>
    <w:rsid w:val="00CD0246"/>
    <w:rsid w:val="00CD6291"/>
    <w:rsid w:val="00D011AC"/>
    <w:rsid w:val="00D05A84"/>
    <w:rsid w:val="00D578F8"/>
    <w:rsid w:val="00D8476E"/>
    <w:rsid w:val="00D905CB"/>
    <w:rsid w:val="00D91852"/>
    <w:rsid w:val="00DD12CA"/>
    <w:rsid w:val="00DD7A26"/>
    <w:rsid w:val="00DF1D64"/>
    <w:rsid w:val="00E14926"/>
    <w:rsid w:val="00EA19F7"/>
    <w:rsid w:val="00EC3D6E"/>
    <w:rsid w:val="00F63B6B"/>
    <w:rsid w:val="00FF5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E152"/>
  <w15:chartTrackingRefBased/>
  <w15:docId w15:val="{4C889FCF-E416-4D0B-A6F2-B462D730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28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F728F"/>
    <w:pPr>
      <w:ind w:left="720"/>
      <w:contextualSpacing/>
    </w:pPr>
  </w:style>
  <w:style w:type="character" w:styleId="CommentReference">
    <w:name w:val="annotation reference"/>
    <w:basedOn w:val="DefaultParagraphFont"/>
    <w:uiPriority w:val="99"/>
    <w:semiHidden/>
    <w:unhideWhenUsed/>
    <w:rsid w:val="00EC3D6E"/>
    <w:rPr>
      <w:sz w:val="16"/>
    </w:rPr>
  </w:style>
  <w:style w:type="paragraph" w:styleId="CommentText">
    <w:name w:val="annotation text"/>
    <w:basedOn w:val="Normal"/>
    <w:link w:val="CommentTextChar"/>
    <w:uiPriority w:val="99"/>
    <w:semiHidden/>
    <w:unhideWhenUsed/>
    <w:rsid w:val="00EC3D6E"/>
    <w:pPr>
      <w:spacing w:line="240" w:lineRule="auto"/>
    </w:pPr>
    <w:rPr>
      <w:sz w:val="20"/>
    </w:rPr>
  </w:style>
  <w:style w:type="character" w:customStyle="1" w:styleId="CommentTextChar">
    <w:name w:val="Comment Text Char"/>
    <w:basedOn w:val="DefaultParagraphFont"/>
    <w:link w:val="CommentText"/>
    <w:uiPriority w:val="99"/>
    <w:semiHidden/>
    <w:rsid w:val="00EC3D6E"/>
    <w:rPr>
      <w:sz w:val="20"/>
    </w:rPr>
  </w:style>
  <w:style w:type="paragraph" w:styleId="CommentSubject">
    <w:name w:val="annotation subject"/>
    <w:basedOn w:val="CommentText"/>
    <w:next w:val="CommentText"/>
    <w:link w:val="CommentSubjectChar"/>
    <w:uiPriority w:val="99"/>
    <w:semiHidden/>
    <w:unhideWhenUsed/>
    <w:rsid w:val="00EC3D6E"/>
    <w:rPr>
      <w:b/>
    </w:rPr>
  </w:style>
  <w:style w:type="character" w:customStyle="1" w:styleId="CommentSubjectChar">
    <w:name w:val="Comment Subject Char"/>
    <w:basedOn w:val="CommentTextChar"/>
    <w:link w:val="CommentSubject"/>
    <w:uiPriority w:val="99"/>
    <w:semiHidden/>
    <w:rsid w:val="00EC3D6E"/>
    <w:rPr>
      <w:b/>
      <w:sz w:val="20"/>
    </w:rPr>
  </w:style>
  <w:style w:type="paragraph" w:styleId="BalloonText">
    <w:name w:val="Balloon Text"/>
    <w:basedOn w:val="Normal"/>
    <w:link w:val="BalloonTextChar"/>
    <w:uiPriority w:val="99"/>
    <w:semiHidden/>
    <w:unhideWhenUsed/>
    <w:rsid w:val="00EC3D6E"/>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EC3D6E"/>
    <w:rPr>
      <w:rFonts w:ascii="Segoe UI" w:hAnsi="Segoe UI" w:cs="Segoe UI"/>
      <w:sz w:val="18"/>
    </w:rPr>
  </w:style>
  <w:style w:type="paragraph" w:customStyle="1" w:styleId="p1">
    <w:name w:val="p1"/>
    <w:basedOn w:val="Normal"/>
    <w:rsid w:val="00B71D79"/>
    <w:pPr>
      <w:spacing w:after="0" w:line="240" w:lineRule="auto"/>
    </w:pPr>
    <w:rPr>
      <w:rFonts w:ascii=".AppleSystemUIFont" w:eastAsia="Times New Roman" w:hAnsi=".AppleSystemUIFont" w:cs="Times New Roman"/>
      <w:color w:val="0E0E0E"/>
      <w:sz w:val="30"/>
    </w:rPr>
  </w:style>
  <w:style w:type="paragraph" w:customStyle="1" w:styleId="p2">
    <w:name w:val="p2"/>
    <w:basedOn w:val="Normal"/>
    <w:rsid w:val="00B71D79"/>
    <w:pPr>
      <w:spacing w:after="0" w:line="240" w:lineRule="auto"/>
    </w:pPr>
    <w:rPr>
      <w:rFonts w:ascii=".AppleSystemUIFont" w:eastAsia="Times New Roman" w:hAnsi=".AppleSystemUIFont" w:cs="Times New Roman"/>
      <w:color w:val="0E0E0E"/>
      <w:sz w:val="29"/>
    </w:rPr>
  </w:style>
  <w:style w:type="paragraph" w:customStyle="1" w:styleId="p3">
    <w:name w:val="p3"/>
    <w:basedOn w:val="Normal"/>
    <w:rsid w:val="00B71D79"/>
    <w:pPr>
      <w:spacing w:after="0" w:line="240" w:lineRule="auto"/>
    </w:pPr>
    <w:rPr>
      <w:rFonts w:ascii=".AppleSystemUIFont" w:eastAsia="Times New Roman" w:hAnsi=".AppleSystemUIFont" w:cs="Times New Roman"/>
      <w:color w:val="0E0E0E"/>
      <w:sz w:val="27"/>
    </w:rPr>
  </w:style>
  <w:style w:type="paragraph" w:customStyle="1" w:styleId="p4">
    <w:name w:val="p4"/>
    <w:basedOn w:val="Normal"/>
    <w:rsid w:val="00B71D79"/>
    <w:pPr>
      <w:spacing w:before="180" w:after="0" w:line="240" w:lineRule="auto"/>
      <w:ind w:left="195" w:hanging="195"/>
    </w:pPr>
    <w:rPr>
      <w:rFonts w:ascii=".AppleSystemUIFont" w:eastAsia="Times New Roman" w:hAnsi=".AppleSystemUIFont" w:cs="Times New Roman"/>
      <w:color w:val="0E0E0E"/>
      <w:sz w:val="29"/>
    </w:rPr>
  </w:style>
  <w:style w:type="character" w:customStyle="1" w:styleId="apple-tab-span">
    <w:name w:val="apple-tab-span"/>
    <w:basedOn w:val="DefaultParagraphFont"/>
    <w:rsid w:val="00B71D79"/>
  </w:style>
  <w:style w:type="paragraph" w:customStyle="1" w:styleId="p5">
    <w:name w:val="p5"/>
    <w:basedOn w:val="Normal"/>
    <w:rsid w:val="00B71D79"/>
    <w:pPr>
      <w:spacing w:before="180" w:after="0" w:line="240" w:lineRule="auto"/>
      <w:ind w:left="495" w:hanging="495"/>
    </w:pPr>
    <w:rPr>
      <w:rFonts w:ascii=".AppleSystemUIFont" w:eastAsia="Times New Roman" w:hAnsi=".AppleSystemUIFont" w:cs="Times New Roman"/>
      <w:color w:val="0E0E0E"/>
      <w:sz w:val="29"/>
    </w:rPr>
  </w:style>
  <w:style w:type="paragraph" w:styleId="Header">
    <w:name w:val="header"/>
    <w:basedOn w:val="Normal"/>
    <w:link w:val="HeaderChar"/>
    <w:uiPriority w:val="99"/>
    <w:unhideWhenUsed/>
    <w:rsid w:val="00C03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AAB"/>
  </w:style>
  <w:style w:type="paragraph" w:styleId="Footer">
    <w:name w:val="footer"/>
    <w:basedOn w:val="Normal"/>
    <w:link w:val="FooterChar"/>
    <w:uiPriority w:val="99"/>
    <w:unhideWhenUsed/>
    <w:rsid w:val="00C03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AAB"/>
  </w:style>
  <w:style w:type="paragraph" w:customStyle="1" w:styleId="P68B1DB1-Normal1">
    <w:name w:val="P68B1DB1-Normal1"/>
    <w:basedOn w:val="Normal"/>
    <w:rPr>
      <w:rFonts w:ascii="Times New Roman" w:hAnsi="Times New Roman"/>
      <w:b/>
      <w:color w:val="000000"/>
      <w:sz w:val="24"/>
      <w:u w:val="single"/>
    </w:rPr>
  </w:style>
  <w:style w:type="paragraph" w:customStyle="1" w:styleId="P68B1DB1-Normal2">
    <w:name w:val="P68B1DB1-Normal2"/>
    <w:basedOn w:val="Normal"/>
    <w:rPr>
      <w:rFonts w:ascii="Times New Roman" w:hAnsi="Times New Roman"/>
      <w:b/>
      <w:color w:val="000000"/>
      <w:sz w:val="24"/>
    </w:rPr>
  </w:style>
  <w:style w:type="paragraph" w:customStyle="1" w:styleId="P68B1DB1-Normal3">
    <w:name w:val="P68B1DB1-Normal3"/>
    <w:basedOn w:val="Normal"/>
    <w:rPr>
      <w:rFonts w:ascii="Times New Roman" w:hAnsi="Times New Roman" w:cs="Times New Roman"/>
      <w:b/>
      <w:color w:val="000000"/>
      <w:sz w:val="24"/>
    </w:rPr>
  </w:style>
  <w:style w:type="paragraph" w:customStyle="1" w:styleId="P68B1DB1-Normal4">
    <w:name w:val="P68B1DB1-Normal4"/>
    <w:basedOn w:val="Normal"/>
    <w:rPr>
      <w:rFonts w:ascii="Times New Roman" w:hAnsi="Times New Roman" w:cs="Times New Roman"/>
      <w:sz w:val="24"/>
    </w:rPr>
  </w:style>
  <w:style w:type="paragraph" w:customStyle="1" w:styleId="P68B1DB1-p35">
    <w:name w:val="P68B1DB1-p35"/>
    <w:basedOn w:val="p3"/>
    <w:rPr>
      <w:rFonts w:ascii="Times New Roman" w:hAnsi="Times New Roman"/>
      <w:b/>
      <w:sz w:val="24"/>
    </w:rPr>
  </w:style>
  <w:style w:type="paragraph" w:customStyle="1" w:styleId="P68B1DB1-p46">
    <w:name w:val="P68B1DB1-p46"/>
    <w:basedOn w:val="p4"/>
    <w:rPr>
      <w:rFonts w:ascii="Times New Roman" w:hAnsi="Times New Roman"/>
      <w:sz w:val="24"/>
    </w:rPr>
  </w:style>
  <w:style w:type="paragraph" w:customStyle="1" w:styleId="P68B1DB1-p27">
    <w:name w:val="P68B1DB1-p27"/>
    <w:basedOn w:val="p2"/>
    <w:rPr>
      <w:rFonts w:ascii="Times New Roman" w:hAnsi="Times New Roman"/>
      <w:sz w:val="24"/>
    </w:rPr>
  </w:style>
  <w:style w:type="paragraph" w:customStyle="1" w:styleId="P68B1DB1-p58">
    <w:name w:val="P68B1DB1-p58"/>
    <w:basedOn w:val="p5"/>
    <w:rPr>
      <w:rFonts w:ascii="Times New Roman" w:hAnsi="Times New Roman"/>
      <w:sz w:val="24"/>
    </w:rPr>
  </w:style>
  <w:style w:type="paragraph" w:customStyle="1" w:styleId="P68B1DB1-Normal9">
    <w:name w:val="P68B1DB1-Normal9"/>
    <w:basedOn w:val="Normal"/>
    <w:rPr>
      <w:rFonts w:ascii="Times New Roman" w:hAnsi="Times New Roman"/>
      <w:sz w:val="24"/>
    </w:rPr>
  </w:style>
  <w:style w:type="paragraph" w:customStyle="1" w:styleId="P68B1DB1-Normal10">
    <w:name w:val="P68B1DB1-Normal10"/>
    <w:basedOn w:val="Normal"/>
    <w:rPr>
      <w:rFonts w:ascii="Times New Roman" w:eastAsia="Times New Roman" w:hAnsi="Times New Roman" w:cs="Times New Roman"/>
      <w:b/>
      <w:color w:val="000000"/>
      <w:sz w:val="24"/>
    </w:rPr>
  </w:style>
  <w:style w:type="paragraph" w:customStyle="1" w:styleId="P68B1DB1-Normal11">
    <w:name w:val="P68B1DB1-Normal11"/>
    <w:basedOn w:val="Normal"/>
    <w:rPr>
      <w:rFonts w:ascii="Times New Roman" w:eastAsia="Times New Roman" w:hAnsi="Times New Roman" w:cs="Times New Roman"/>
      <w:color w:val="000000"/>
      <w:sz w:val="24"/>
    </w:rPr>
  </w:style>
  <w:style w:type="paragraph" w:customStyle="1" w:styleId="P68B1DB1-ListParagraph12">
    <w:name w:val="P68B1DB1-ListParagraph12"/>
    <w:basedOn w:val="ListParagraph"/>
    <w:rPr>
      <w:rFonts w:ascii="Times New Roman" w:hAnsi="Times New Roman" w:cs="Times New Roman"/>
      <w:color w:val="000000"/>
      <w:sz w:val="24"/>
    </w:rPr>
  </w:style>
  <w:style w:type="paragraph" w:customStyle="1" w:styleId="P68B1DB1-ListParagraph13">
    <w:name w:val="P68B1DB1-ListParagraph13"/>
    <w:basedOn w:val="ListParagraph"/>
    <w:rPr>
      <w:rFonts w:ascii="Times New Roman" w:hAnsi="Times New Roman" w:cs="Times New Roman"/>
      <w:b/>
      <w:color w:val="000000"/>
      <w:sz w:val="24"/>
    </w:rPr>
  </w:style>
  <w:style w:type="paragraph" w:customStyle="1" w:styleId="P68B1DB1-Normal14">
    <w:name w:val="P68B1DB1-Normal14"/>
    <w:basedOn w:val="Normal"/>
    <w:rPr>
      <w:rFonts w:ascii="Times New Roman" w:eastAsia="Times New Roman" w:hAnsi="Times New Roman" w:cs="Times New Roman"/>
      <w:color w:val="000000"/>
      <w:sz w:val="24"/>
      <w:highlight w:val="yellow"/>
    </w:rPr>
  </w:style>
  <w:style w:type="paragraph" w:customStyle="1" w:styleId="P68B1DB1-Normal15">
    <w:name w:val="P68B1DB1-Normal15"/>
    <w:basedOn w:val="Normal"/>
    <w:rPr>
      <w:rFonts w:ascii="Times New Roman" w:hAnsi="Times New Roman"/>
      <w:i/>
      <w:color w:val="000000"/>
      <w:sz w:val="24"/>
    </w:rPr>
  </w:style>
  <w:style w:type="paragraph" w:customStyle="1" w:styleId="P68B1DB1-Normal16">
    <w:name w:val="P68B1DB1-Normal16"/>
    <w:basedOn w:val="Normal"/>
    <w:rPr>
      <w:rFonts w:ascii="Times New Roman" w:hAnsi="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6354">
      <w:bodyDiv w:val="1"/>
      <w:marLeft w:val="0"/>
      <w:marRight w:val="0"/>
      <w:marTop w:val="0"/>
      <w:marBottom w:val="0"/>
      <w:divBdr>
        <w:top w:val="none" w:sz="0" w:space="0" w:color="auto"/>
        <w:left w:val="none" w:sz="0" w:space="0" w:color="auto"/>
        <w:bottom w:val="none" w:sz="0" w:space="0" w:color="auto"/>
        <w:right w:val="none" w:sz="0" w:space="0" w:color="auto"/>
      </w:divBdr>
    </w:div>
    <w:div w:id="56393039">
      <w:bodyDiv w:val="1"/>
      <w:marLeft w:val="0"/>
      <w:marRight w:val="0"/>
      <w:marTop w:val="0"/>
      <w:marBottom w:val="0"/>
      <w:divBdr>
        <w:top w:val="none" w:sz="0" w:space="0" w:color="auto"/>
        <w:left w:val="none" w:sz="0" w:space="0" w:color="auto"/>
        <w:bottom w:val="none" w:sz="0" w:space="0" w:color="auto"/>
        <w:right w:val="none" w:sz="0" w:space="0" w:color="auto"/>
      </w:divBdr>
    </w:div>
    <w:div w:id="124585458">
      <w:bodyDiv w:val="1"/>
      <w:marLeft w:val="0"/>
      <w:marRight w:val="0"/>
      <w:marTop w:val="0"/>
      <w:marBottom w:val="0"/>
      <w:divBdr>
        <w:top w:val="none" w:sz="0" w:space="0" w:color="auto"/>
        <w:left w:val="none" w:sz="0" w:space="0" w:color="auto"/>
        <w:bottom w:val="none" w:sz="0" w:space="0" w:color="auto"/>
        <w:right w:val="none" w:sz="0" w:space="0" w:color="auto"/>
      </w:divBdr>
    </w:div>
    <w:div w:id="146213348">
      <w:bodyDiv w:val="1"/>
      <w:marLeft w:val="0"/>
      <w:marRight w:val="0"/>
      <w:marTop w:val="0"/>
      <w:marBottom w:val="0"/>
      <w:divBdr>
        <w:top w:val="none" w:sz="0" w:space="0" w:color="auto"/>
        <w:left w:val="none" w:sz="0" w:space="0" w:color="auto"/>
        <w:bottom w:val="none" w:sz="0" w:space="0" w:color="auto"/>
        <w:right w:val="none" w:sz="0" w:space="0" w:color="auto"/>
      </w:divBdr>
    </w:div>
    <w:div w:id="152258482">
      <w:bodyDiv w:val="1"/>
      <w:marLeft w:val="0"/>
      <w:marRight w:val="0"/>
      <w:marTop w:val="0"/>
      <w:marBottom w:val="0"/>
      <w:divBdr>
        <w:top w:val="none" w:sz="0" w:space="0" w:color="auto"/>
        <w:left w:val="none" w:sz="0" w:space="0" w:color="auto"/>
        <w:bottom w:val="none" w:sz="0" w:space="0" w:color="auto"/>
        <w:right w:val="none" w:sz="0" w:space="0" w:color="auto"/>
      </w:divBdr>
    </w:div>
    <w:div w:id="213857090">
      <w:bodyDiv w:val="1"/>
      <w:marLeft w:val="0"/>
      <w:marRight w:val="0"/>
      <w:marTop w:val="0"/>
      <w:marBottom w:val="0"/>
      <w:divBdr>
        <w:top w:val="none" w:sz="0" w:space="0" w:color="auto"/>
        <w:left w:val="none" w:sz="0" w:space="0" w:color="auto"/>
        <w:bottom w:val="none" w:sz="0" w:space="0" w:color="auto"/>
        <w:right w:val="none" w:sz="0" w:space="0" w:color="auto"/>
      </w:divBdr>
    </w:div>
    <w:div w:id="224295371">
      <w:bodyDiv w:val="1"/>
      <w:marLeft w:val="0"/>
      <w:marRight w:val="0"/>
      <w:marTop w:val="0"/>
      <w:marBottom w:val="0"/>
      <w:divBdr>
        <w:top w:val="none" w:sz="0" w:space="0" w:color="auto"/>
        <w:left w:val="none" w:sz="0" w:space="0" w:color="auto"/>
        <w:bottom w:val="none" w:sz="0" w:space="0" w:color="auto"/>
        <w:right w:val="none" w:sz="0" w:space="0" w:color="auto"/>
      </w:divBdr>
    </w:div>
    <w:div w:id="236742563">
      <w:bodyDiv w:val="1"/>
      <w:marLeft w:val="0"/>
      <w:marRight w:val="0"/>
      <w:marTop w:val="0"/>
      <w:marBottom w:val="0"/>
      <w:divBdr>
        <w:top w:val="none" w:sz="0" w:space="0" w:color="auto"/>
        <w:left w:val="none" w:sz="0" w:space="0" w:color="auto"/>
        <w:bottom w:val="none" w:sz="0" w:space="0" w:color="auto"/>
        <w:right w:val="none" w:sz="0" w:space="0" w:color="auto"/>
      </w:divBdr>
    </w:div>
    <w:div w:id="238250340">
      <w:bodyDiv w:val="1"/>
      <w:marLeft w:val="0"/>
      <w:marRight w:val="0"/>
      <w:marTop w:val="0"/>
      <w:marBottom w:val="0"/>
      <w:divBdr>
        <w:top w:val="none" w:sz="0" w:space="0" w:color="auto"/>
        <w:left w:val="none" w:sz="0" w:space="0" w:color="auto"/>
        <w:bottom w:val="none" w:sz="0" w:space="0" w:color="auto"/>
        <w:right w:val="none" w:sz="0" w:space="0" w:color="auto"/>
      </w:divBdr>
    </w:div>
    <w:div w:id="279726329">
      <w:bodyDiv w:val="1"/>
      <w:marLeft w:val="0"/>
      <w:marRight w:val="0"/>
      <w:marTop w:val="0"/>
      <w:marBottom w:val="0"/>
      <w:divBdr>
        <w:top w:val="none" w:sz="0" w:space="0" w:color="auto"/>
        <w:left w:val="none" w:sz="0" w:space="0" w:color="auto"/>
        <w:bottom w:val="none" w:sz="0" w:space="0" w:color="auto"/>
        <w:right w:val="none" w:sz="0" w:space="0" w:color="auto"/>
      </w:divBdr>
    </w:div>
    <w:div w:id="333607689">
      <w:bodyDiv w:val="1"/>
      <w:marLeft w:val="0"/>
      <w:marRight w:val="0"/>
      <w:marTop w:val="0"/>
      <w:marBottom w:val="0"/>
      <w:divBdr>
        <w:top w:val="none" w:sz="0" w:space="0" w:color="auto"/>
        <w:left w:val="none" w:sz="0" w:space="0" w:color="auto"/>
        <w:bottom w:val="none" w:sz="0" w:space="0" w:color="auto"/>
        <w:right w:val="none" w:sz="0" w:space="0" w:color="auto"/>
      </w:divBdr>
    </w:div>
    <w:div w:id="368771487">
      <w:bodyDiv w:val="1"/>
      <w:marLeft w:val="0"/>
      <w:marRight w:val="0"/>
      <w:marTop w:val="0"/>
      <w:marBottom w:val="0"/>
      <w:divBdr>
        <w:top w:val="none" w:sz="0" w:space="0" w:color="auto"/>
        <w:left w:val="none" w:sz="0" w:space="0" w:color="auto"/>
        <w:bottom w:val="none" w:sz="0" w:space="0" w:color="auto"/>
        <w:right w:val="none" w:sz="0" w:space="0" w:color="auto"/>
      </w:divBdr>
    </w:div>
    <w:div w:id="390424782">
      <w:bodyDiv w:val="1"/>
      <w:marLeft w:val="0"/>
      <w:marRight w:val="0"/>
      <w:marTop w:val="0"/>
      <w:marBottom w:val="0"/>
      <w:divBdr>
        <w:top w:val="none" w:sz="0" w:space="0" w:color="auto"/>
        <w:left w:val="none" w:sz="0" w:space="0" w:color="auto"/>
        <w:bottom w:val="none" w:sz="0" w:space="0" w:color="auto"/>
        <w:right w:val="none" w:sz="0" w:space="0" w:color="auto"/>
      </w:divBdr>
    </w:div>
    <w:div w:id="553396368">
      <w:bodyDiv w:val="1"/>
      <w:marLeft w:val="0"/>
      <w:marRight w:val="0"/>
      <w:marTop w:val="0"/>
      <w:marBottom w:val="0"/>
      <w:divBdr>
        <w:top w:val="none" w:sz="0" w:space="0" w:color="auto"/>
        <w:left w:val="none" w:sz="0" w:space="0" w:color="auto"/>
        <w:bottom w:val="none" w:sz="0" w:space="0" w:color="auto"/>
        <w:right w:val="none" w:sz="0" w:space="0" w:color="auto"/>
      </w:divBdr>
    </w:div>
    <w:div w:id="848984778">
      <w:bodyDiv w:val="1"/>
      <w:marLeft w:val="0"/>
      <w:marRight w:val="0"/>
      <w:marTop w:val="0"/>
      <w:marBottom w:val="0"/>
      <w:divBdr>
        <w:top w:val="none" w:sz="0" w:space="0" w:color="auto"/>
        <w:left w:val="none" w:sz="0" w:space="0" w:color="auto"/>
        <w:bottom w:val="none" w:sz="0" w:space="0" w:color="auto"/>
        <w:right w:val="none" w:sz="0" w:space="0" w:color="auto"/>
      </w:divBdr>
    </w:div>
    <w:div w:id="871067132">
      <w:bodyDiv w:val="1"/>
      <w:marLeft w:val="0"/>
      <w:marRight w:val="0"/>
      <w:marTop w:val="0"/>
      <w:marBottom w:val="0"/>
      <w:divBdr>
        <w:top w:val="none" w:sz="0" w:space="0" w:color="auto"/>
        <w:left w:val="none" w:sz="0" w:space="0" w:color="auto"/>
        <w:bottom w:val="none" w:sz="0" w:space="0" w:color="auto"/>
        <w:right w:val="none" w:sz="0" w:space="0" w:color="auto"/>
      </w:divBdr>
    </w:div>
    <w:div w:id="957219311">
      <w:bodyDiv w:val="1"/>
      <w:marLeft w:val="0"/>
      <w:marRight w:val="0"/>
      <w:marTop w:val="0"/>
      <w:marBottom w:val="0"/>
      <w:divBdr>
        <w:top w:val="none" w:sz="0" w:space="0" w:color="auto"/>
        <w:left w:val="none" w:sz="0" w:space="0" w:color="auto"/>
        <w:bottom w:val="none" w:sz="0" w:space="0" w:color="auto"/>
        <w:right w:val="none" w:sz="0" w:space="0" w:color="auto"/>
      </w:divBdr>
    </w:div>
    <w:div w:id="979192693">
      <w:bodyDiv w:val="1"/>
      <w:marLeft w:val="0"/>
      <w:marRight w:val="0"/>
      <w:marTop w:val="0"/>
      <w:marBottom w:val="0"/>
      <w:divBdr>
        <w:top w:val="none" w:sz="0" w:space="0" w:color="auto"/>
        <w:left w:val="none" w:sz="0" w:space="0" w:color="auto"/>
        <w:bottom w:val="none" w:sz="0" w:space="0" w:color="auto"/>
        <w:right w:val="none" w:sz="0" w:space="0" w:color="auto"/>
      </w:divBdr>
    </w:div>
    <w:div w:id="1002589179">
      <w:bodyDiv w:val="1"/>
      <w:marLeft w:val="0"/>
      <w:marRight w:val="0"/>
      <w:marTop w:val="0"/>
      <w:marBottom w:val="0"/>
      <w:divBdr>
        <w:top w:val="none" w:sz="0" w:space="0" w:color="auto"/>
        <w:left w:val="none" w:sz="0" w:space="0" w:color="auto"/>
        <w:bottom w:val="none" w:sz="0" w:space="0" w:color="auto"/>
        <w:right w:val="none" w:sz="0" w:space="0" w:color="auto"/>
      </w:divBdr>
    </w:div>
    <w:div w:id="1029842902">
      <w:bodyDiv w:val="1"/>
      <w:marLeft w:val="0"/>
      <w:marRight w:val="0"/>
      <w:marTop w:val="0"/>
      <w:marBottom w:val="0"/>
      <w:divBdr>
        <w:top w:val="none" w:sz="0" w:space="0" w:color="auto"/>
        <w:left w:val="none" w:sz="0" w:space="0" w:color="auto"/>
        <w:bottom w:val="none" w:sz="0" w:space="0" w:color="auto"/>
        <w:right w:val="none" w:sz="0" w:space="0" w:color="auto"/>
      </w:divBdr>
    </w:div>
    <w:div w:id="1030299714">
      <w:bodyDiv w:val="1"/>
      <w:marLeft w:val="0"/>
      <w:marRight w:val="0"/>
      <w:marTop w:val="0"/>
      <w:marBottom w:val="0"/>
      <w:divBdr>
        <w:top w:val="none" w:sz="0" w:space="0" w:color="auto"/>
        <w:left w:val="none" w:sz="0" w:space="0" w:color="auto"/>
        <w:bottom w:val="none" w:sz="0" w:space="0" w:color="auto"/>
        <w:right w:val="none" w:sz="0" w:space="0" w:color="auto"/>
      </w:divBdr>
    </w:div>
    <w:div w:id="1047339044">
      <w:bodyDiv w:val="1"/>
      <w:marLeft w:val="0"/>
      <w:marRight w:val="0"/>
      <w:marTop w:val="0"/>
      <w:marBottom w:val="0"/>
      <w:divBdr>
        <w:top w:val="none" w:sz="0" w:space="0" w:color="auto"/>
        <w:left w:val="none" w:sz="0" w:space="0" w:color="auto"/>
        <w:bottom w:val="none" w:sz="0" w:space="0" w:color="auto"/>
        <w:right w:val="none" w:sz="0" w:space="0" w:color="auto"/>
      </w:divBdr>
    </w:div>
    <w:div w:id="1078408013">
      <w:bodyDiv w:val="1"/>
      <w:marLeft w:val="0"/>
      <w:marRight w:val="0"/>
      <w:marTop w:val="0"/>
      <w:marBottom w:val="0"/>
      <w:divBdr>
        <w:top w:val="none" w:sz="0" w:space="0" w:color="auto"/>
        <w:left w:val="none" w:sz="0" w:space="0" w:color="auto"/>
        <w:bottom w:val="none" w:sz="0" w:space="0" w:color="auto"/>
        <w:right w:val="none" w:sz="0" w:space="0" w:color="auto"/>
      </w:divBdr>
    </w:div>
    <w:div w:id="1082946698">
      <w:bodyDiv w:val="1"/>
      <w:marLeft w:val="0"/>
      <w:marRight w:val="0"/>
      <w:marTop w:val="0"/>
      <w:marBottom w:val="0"/>
      <w:divBdr>
        <w:top w:val="none" w:sz="0" w:space="0" w:color="auto"/>
        <w:left w:val="none" w:sz="0" w:space="0" w:color="auto"/>
        <w:bottom w:val="none" w:sz="0" w:space="0" w:color="auto"/>
        <w:right w:val="none" w:sz="0" w:space="0" w:color="auto"/>
      </w:divBdr>
    </w:div>
    <w:div w:id="1089691708">
      <w:bodyDiv w:val="1"/>
      <w:marLeft w:val="0"/>
      <w:marRight w:val="0"/>
      <w:marTop w:val="0"/>
      <w:marBottom w:val="0"/>
      <w:divBdr>
        <w:top w:val="none" w:sz="0" w:space="0" w:color="auto"/>
        <w:left w:val="none" w:sz="0" w:space="0" w:color="auto"/>
        <w:bottom w:val="none" w:sz="0" w:space="0" w:color="auto"/>
        <w:right w:val="none" w:sz="0" w:space="0" w:color="auto"/>
      </w:divBdr>
    </w:div>
    <w:div w:id="1162434255">
      <w:bodyDiv w:val="1"/>
      <w:marLeft w:val="0"/>
      <w:marRight w:val="0"/>
      <w:marTop w:val="0"/>
      <w:marBottom w:val="0"/>
      <w:divBdr>
        <w:top w:val="none" w:sz="0" w:space="0" w:color="auto"/>
        <w:left w:val="none" w:sz="0" w:space="0" w:color="auto"/>
        <w:bottom w:val="none" w:sz="0" w:space="0" w:color="auto"/>
        <w:right w:val="none" w:sz="0" w:space="0" w:color="auto"/>
      </w:divBdr>
    </w:div>
    <w:div w:id="1187863881">
      <w:bodyDiv w:val="1"/>
      <w:marLeft w:val="0"/>
      <w:marRight w:val="0"/>
      <w:marTop w:val="0"/>
      <w:marBottom w:val="0"/>
      <w:divBdr>
        <w:top w:val="none" w:sz="0" w:space="0" w:color="auto"/>
        <w:left w:val="none" w:sz="0" w:space="0" w:color="auto"/>
        <w:bottom w:val="none" w:sz="0" w:space="0" w:color="auto"/>
        <w:right w:val="none" w:sz="0" w:space="0" w:color="auto"/>
      </w:divBdr>
    </w:div>
    <w:div w:id="1211116052">
      <w:bodyDiv w:val="1"/>
      <w:marLeft w:val="0"/>
      <w:marRight w:val="0"/>
      <w:marTop w:val="0"/>
      <w:marBottom w:val="0"/>
      <w:divBdr>
        <w:top w:val="none" w:sz="0" w:space="0" w:color="auto"/>
        <w:left w:val="none" w:sz="0" w:space="0" w:color="auto"/>
        <w:bottom w:val="none" w:sz="0" w:space="0" w:color="auto"/>
        <w:right w:val="none" w:sz="0" w:space="0" w:color="auto"/>
      </w:divBdr>
    </w:div>
    <w:div w:id="1224872584">
      <w:bodyDiv w:val="1"/>
      <w:marLeft w:val="0"/>
      <w:marRight w:val="0"/>
      <w:marTop w:val="0"/>
      <w:marBottom w:val="0"/>
      <w:divBdr>
        <w:top w:val="none" w:sz="0" w:space="0" w:color="auto"/>
        <w:left w:val="none" w:sz="0" w:space="0" w:color="auto"/>
        <w:bottom w:val="none" w:sz="0" w:space="0" w:color="auto"/>
        <w:right w:val="none" w:sz="0" w:space="0" w:color="auto"/>
      </w:divBdr>
    </w:div>
    <w:div w:id="1248266349">
      <w:bodyDiv w:val="1"/>
      <w:marLeft w:val="0"/>
      <w:marRight w:val="0"/>
      <w:marTop w:val="0"/>
      <w:marBottom w:val="0"/>
      <w:divBdr>
        <w:top w:val="none" w:sz="0" w:space="0" w:color="auto"/>
        <w:left w:val="none" w:sz="0" w:space="0" w:color="auto"/>
        <w:bottom w:val="none" w:sz="0" w:space="0" w:color="auto"/>
        <w:right w:val="none" w:sz="0" w:space="0" w:color="auto"/>
      </w:divBdr>
    </w:div>
    <w:div w:id="1304702941">
      <w:bodyDiv w:val="1"/>
      <w:marLeft w:val="0"/>
      <w:marRight w:val="0"/>
      <w:marTop w:val="0"/>
      <w:marBottom w:val="0"/>
      <w:divBdr>
        <w:top w:val="none" w:sz="0" w:space="0" w:color="auto"/>
        <w:left w:val="none" w:sz="0" w:space="0" w:color="auto"/>
        <w:bottom w:val="none" w:sz="0" w:space="0" w:color="auto"/>
        <w:right w:val="none" w:sz="0" w:space="0" w:color="auto"/>
      </w:divBdr>
    </w:div>
    <w:div w:id="1305937341">
      <w:bodyDiv w:val="1"/>
      <w:marLeft w:val="0"/>
      <w:marRight w:val="0"/>
      <w:marTop w:val="0"/>
      <w:marBottom w:val="0"/>
      <w:divBdr>
        <w:top w:val="none" w:sz="0" w:space="0" w:color="auto"/>
        <w:left w:val="none" w:sz="0" w:space="0" w:color="auto"/>
        <w:bottom w:val="none" w:sz="0" w:space="0" w:color="auto"/>
        <w:right w:val="none" w:sz="0" w:space="0" w:color="auto"/>
      </w:divBdr>
    </w:div>
    <w:div w:id="1397975699">
      <w:bodyDiv w:val="1"/>
      <w:marLeft w:val="0"/>
      <w:marRight w:val="0"/>
      <w:marTop w:val="0"/>
      <w:marBottom w:val="0"/>
      <w:divBdr>
        <w:top w:val="none" w:sz="0" w:space="0" w:color="auto"/>
        <w:left w:val="none" w:sz="0" w:space="0" w:color="auto"/>
        <w:bottom w:val="none" w:sz="0" w:space="0" w:color="auto"/>
        <w:right w:val="none" w:sz="0" w:space="0" w:color="auto"/>
      </w:divBdr>
    </w:div>
    <w:div w:id="1483423365">
      <w:bodyDiv w:val="1"/>
      <w:marLeft w:val="0"/>
      <w:marRight w:val="0"/>
      <w:marTop w:val="0"/>
      <w:marBottom w:val="0"/>
      <w:divBdr>
        <w:top w:val="none" w:sz="0" w:space="0" w:color="auto"/>
        <w:left w:val="none" w:sz="0" w:space="0" w:color="auto"/>
        <w:bottom w:val="none" w:sz="0" w:space="0" w:color="auto"/>
        <w:right w:val="none" w:sz="0" w:space="0" w:color="auto"/>
      </w:divBdr>
    </w:div>
    <w:div w:id="1484005726">
      <w:bodyDiv w:val="1"/>
      <w:marLeft w:val="0"/>
      <w:marRight w:val="0"/>
      <w:marTop w:val="0"/>
      <w:marBottom w:val="0"/>
      <w:divBdr>
        <w:top w:val="none" w:sz="0" w:space="0" w:color="auto"/>
        <w:left w:val="none" w:sz="0" w:space="0" w:color="auto"/>
        <w:bottom w:val="none" w:sz="0" w:space="0" w:color="auto"/>
        <w:right w:val="none" w:sz="0" w:space="0" w:color="auto"/>
      </w:divBdr>
    </w:div>
    <w:div w:id="1536888125">
      <w:bodyDiv w:val="1"/>
      <w:marLeft w:val="0"/>
      <w:marRight w:val="0"/>
      <w:marTop w:val="0"/>
      <w:marBottom w:val="0"/>
      <w:divBdr>
        <w:top w:val="none" w:sz="0" w:space="0" w:color="auto"/>
        <w:left w:val="none" w:sz="0" w:space="0" w:color="auto"/>
        <w:bottom w:val="none" w:sz="0" w:space="0" w:color="auto"/>
        <w:right w:val="none" w:sz="0" w:space="0" w:color="auto"/>
      </w:divBdr>
    </w:div>
    <w:div w:id="1562253707">
      <w:bodyDiv w:val="1"/>
      <w:marLeft w:val="0"/>
      <w:marRight w:val="0"/>
      <w:marTop w:val="0"/>
      <w:marBottom w:val="0"/>
      <w:divBdr>
        <w:top w:val="none" w:sz="0" w:space="0" w:color="auto"/>
        <w:left w:val="none" w:sz="0" w:space="0" w:color="auto"/>
        <w:bottom w:val="none" w:sz="0" w:space="0" w:color="auto"/>
        <w:right w:val="none" w:sz="0" w:space="0" w:color="auto"/>
      </w:divBdr>
    </w:div>
    <w:div w:id="1568570549">
      <w:bodyDiv w:val="1"/>
      <w:marLeft w:val="0"/>
      <w:marRight w:val="0"/>
      <w:marTop w:val="0"/>
      <w:marBottom w:val="0"/>
      <w:divBdr>
        <w:top w:val="none" w:sz="0" w:space="0" w:color="auto"/>
        <w:left w:val="none" w:sz="0" w:space="0" w:color="auto"/>
        <w:bottom w:val="none" w:sz="0" w:space="0" w:color="auto"/>
        <w:right w:val="none" w:sz="0" w:space="0" w:color="auto"/>
      </w:divBdr>
    </w:div>
    <w:div w:id="1569724479">
      <w:bodyDiv w:val="1"/>
      <w:marLeft w:val="0"/>
      <w:marRight w:val="0"/>
      <w:marTop w:val="0"/>
      <w:marBottom w:val="0"/>
      <w:divBdr>
        <w:top w:val="none" w:sz="0" w:space="0" w:color="auto"/>
        <w:left w:val="none" w:sz="0" w:space="0" w:color="auto"/>
        <w:bottom w:val="none" w:sz="0" w:space="0" w:color="auto"/>
        <w:right w:val="none" w:sz="0" w:space="0" w:color="auto"/>
      </w:divBdr>
    </w:div>
    <w:div w:id="1618371672">
      <w:bodyDiv w:val="1"/>
      <w:marLeft w:val="0"/>
      <w:marRight w:val="0"/>
      <w:marTop w:val="0"/>
      <w:marBottom w:val="0"/>
      <w:divBdr>
        <w:top w:val="none" w:sz="0" w:space="0" w:color="auto"/>
        <w:left w:val="none" w:sz="0" w:space="0" w:color="auto"/>
        <w:bottom w:val="none" w:sz="0" w:space="0" w:color="auto"/>
        <w:right w:val="none" w:sz="0" w:space="0" w:color="auto"/>
      </w:divBdr>
    </w:div>
    <w:div w:id="1619750559">
      <w:bodyDiv w:val="1"/>
      <w:marLeft w:val="0"/>
      <w:marRight w:val="0"/>
      <w:marTop w:val="0"/>
      <w:marBottom w:val="0"/>
      <w:divBdr>
        <w:top w:val="none" w:sz="0" w:space="0" w:color="auto"/>
        <w:left w:val="none" w:sz="0" w:space="0" w:color="auto"/>
        <w:bottom w:val="none" w:sz="0" w:space="0" w:color="auto"/>
        <w:right w:val="none" w:sz="0" w:space="0" w:color="auto"/>
      </w:divBdr>
    </w:div>
    <w:div w:id="1675918118">
      <w:bodyDiv w:val="1"/>
      <w:marLeft w:val="0"/>
      <w:marRight w:val="0"/>
      <w:marTop w:val="0"/>
      <w:marBottom w:val="0"/>
      <w:divBdr>
        <w:top w:val="none" w:sz="0" w:space="0" w:color="auto"/>
        <w:left w:val="none" w:sz="0" w:space="0" w:color="auto"/>
        <w:bottom w:val="none" w:sz="0" w:space="0" w:color="auto"/>
        <w:right w:val="none" w:sz="0" w:space="0" w:color="auto"/>
      </w:divBdr>
    </w:div>
    <w:div w:id="1744141792">
      <w:bodyDiv w:val="1"/>
      <w:marLeft w:val="0"/>
      <w:marRight w:val="0"/>
      <w:marTop w:val="0"/>
      <w:marBottom w:val="0"/>
      <w:divBdr>
        <w:top w:val="none" w:sz="0" w:space="0" w:color="auto"/>
        <w:left w:val="none" w:sz="0" w:space="0" w:color="auto"/>
        <w:bottom w:val="none" w:sz="0" w:space="0" w:color="auto"/>
        <w:right w:val="none" w:sz="0" w:space="0" w:color="auto"/>
      </w:divBdr>
    </w:div>
    <w:div w:id="1903171989">
      <w:bodyDiv w:val="1"/>
      <w:marLeft w:val="0"/>
      <w:marRight w:val="0"/>
      <w:marTop w:val="0"/>
      <w:marBottom w:val="0"/>
      <w:divBdr>
        <w:top w:val="none" w:sz="0" w:space="0" w:color="auto"/>
        <w:left w:val="none" w:sz="0" w:space="0" w:color="auto"/>
        <w:bottom w:val="none" w:sz="0" w:space="0" w:color="auto"/>
        <w:right w:val="none" w:sz="0" w:space="0" w:color="auto"/>
      </w:divBdr>
    </w:div>
    <w:div w:id="1946956610">
      <w:bodyDiv w:val="1"/>
      <w:marLeft w:val="0"/>
      <w:marRight w:val="0"/>
      <w:marTop w:val="0"/>
      <w:marBottom w:val="0"/>
      <w:divBdr>
        <w:top w:val="none" w:sz="0" w:space="0" w:color="auto"/>
        <w:left w:val="none" w:sz="0" w:space="0" w:color="auto"/>
        <w:bottom w:val="none" w:sz="0" w:space="0" w:color="auto"/>
        <w:right w:val="none" w:sz="0" w:space="0" w:color="auto"/>
      </w:divBdr>
    </w:div>
    <w:div w:id="1947615769">
      <w:bodyDiv w:val="1"/>
      <w:marLeft w:val="0"/>
      <w:marRight w:val="0"/>
      <w:marTop w:val="0"/>
      <w:marBottom w:val="0"/>
      <w:divBdr>
        <w:top w:val="none" w:sz="0" w:space="0" w:color="auto"/>
        <w:left w:val="none" w:sz="0" w:space="0" w:color="auto"/>
        <w:bottom w:val="none" w:sz="0" w:space="0" w:color="auto"/>
        <w:right w:val="none" w:sz="0" w:space="0" w:color="auto"/>
      </w:divBdr>
    </w:div>
    <w:div w:id="1975330286">
      <w:bodyDiv w:val="1"/>
      <w:marLeft w:val="0"/>
      <w:marRight w:val="0"/>
      <w:marTop w:val="0"/>
      <w:marBottom w:val="0"/>
      <w:divBdr>
        <w:top w:val="none" w:sz="0" w:space="0" w:color="auto"/>
        <w:left w:val="none" w:sz="0" w:space="0" w:color="auto"/>
        <w:bottom w:val="none" w:sz="0" w:space="0" w:color="auto"/>
        <w:right w:val="none" w:sz="0" w:space="0" w:color="auto"/>
      </w:divBdr>
    </w:div>
    <w:div w:id="1995333616">
      <w:bodyDiv w:val="1"/>
      <w:marLeft w:val="0"/>
      <w:marRight w:val="0"/>
      <w:marTop w:val="0"/>
      <w:marBottom w:val="0"/>
      <w:divBdr>
        <w:top w:val="none" w:sz="0" w:space="0" w:color="auto"/>
        <w:left w:val="none" w:sz="0" w:space="0" w:color="auto"/>
        <w:bottom w:val="none" w:sz="0" w:space="0" w:color="auto"/>
        <w:right w:val="none" w:sz="0" w:space="0" w:color="auto"/>
      </w:divBdr>
    </w:div>
    <w:div w:id="2018581747">
      <w:bodyDiv w:val="1"/>
      <w:marLeft w:val="0"/>
      <w:marRight w:val="0"/>
      <w:marTop w:val="0"/>
      <w:marBottom w:val="0"/>
      <w:divBdr>
        <w:top w:val="none" w:sz="0" w:space="0" w:color="auto"/>
        <w:left w:val="none" w:sz="0" w:space="0" w:color="auto"/>
        <w:bottom w:val="none" w:sz="0" w:space="0" w:color="auto"/>
        <w:right w:val="none" w:sz="0" w:space="0" w:color="auto"/>
      </w:divBdr>
    </w:div>
    <w:div w:id="2029326879">
      <w:bodyDiv w:val="1"/>
      <w:marLeft w:val="0"/>
      <w:marRight w:val="0"/>
      <w:marTop w:val="0"/>
      <w:marBottom w:val="0"/>
      <w:divBdr>
        <w:top w:val="none" w:sz="0" w:space="0" w:color="auto"/>
        <w:left w:val="none" w:sz="0" w:space="0" w:color="auto"/>
        <w:bottom w:val="none" w:sz="0" w:space="0" w:color="auto"/>
        <w:right w:val="none" w:sz="0" w:space="0" w:color="auto"/>
      </w:divBdr>
    </w:div>
    <w:div w:id="2045909032">
      <w:bodyDiv w:val="1"/>
      <w:marLeft w:val="0"/>
      <w:marRight w:val="0"/>
      <w:marTop w:val="0"/>
      <w:marBottom w:val="0"/>
      <w:divBdr>
        <w:top w:val="none" w:sz="0" w:space="0" w:color="auto"/>
        <w:left w:val="none" w:sz="0" w:space="0" w:color="auto"/>
        <w:bottom w:val="none" w:sz="0" w:space="0" w:color="auto"/>
        <w:right w:val="none" w:sz="0" w:space="0" w:color="auto"/>
      </w:divBdr>
    </w:div>
    <w:div w:id="205746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2357</Words>
  <Characters>13437</Characters>
  <Application>Microsoft Office Word</Application>
  <DocSecurity>4</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EEAS</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KI-ZERBO Olivier (EEAS-ABIDJAN)</dc:creator>
  <cp:keywords/>
  <dc:description/>
  <cp:lastModifiedBy>KI-ZERBO Olivier (EEAS-ABIDJAN)</cp:lastModifiedBy>
  <cp:revision>2</cp:revision>
  <cp:lastPrinted>2024-12-14T15:10:00Z</cp:lastPrinted>
  <dcterms:created xsi:type="dcterms:W3CDTF">2025-03-11T08:46:00Z</dcterms:created>
  <dcterms:modified xsi:type="dcterms:W3CDTF">2025-03-11T08:46:00Z</dcterms:modified>
</cp:coreProperties>
</file>