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46FA0" w14:textId="77777777" w:rsidR="009A3D4E" w:rsidRPr="005107DF" w:rsidRDefault="009A3D4E" w:rsidP="003F5CE8">
      <w:pPr>
        <w:ind w:firstLine="720"/>
        <w:jc w:val="center"/>
        <w:rPr>
          <w:rFonts w:ascii="Times New Roman" w:hAnsi="Times New Roman" w:cs="Times New Roman"/>
          <w:b/>
          <w:color w:val="1F497D"/>
          <w:sz w:val="56"/>
          <w:szCs w:val="56"/>
          <w:lang w:eastAsia="en-GB"/>
        </w:rPr>
      </w:pPr>
      <w:bookmarkStart w:id="0" w:name="_Toc476063476"/>
      <w:bookmarkStart w:id="1" w:name="_Toc476067958"/>
      <w:r w:rsidRPr="005107DF">
        <w:rPr>
          <w:rFonts w:ascii="Times New Roman" w:hAnsi="Times New Roman" w:cs="Times New Roman"/>
          <w:noProof/>
          <w:lang w:eastAsia="en-GB"/>
        </w:rPr>
        <w:drawing>
          <wp:inline distT="0" distB="0" distL="0" distR="0" wp14:anchorId="6FE33160" wp14:editId="79EA1F5D">
            <wp:extent cx="2105025" cy="1457325"/>
            <wp:effectExtent l="0" t="0" r="9525" b="9525"/>
            <wp:docPr id="7" name="Picture 7" descr="LOGO CE_Vertical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E_Vertical_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1457325"/>
                    </a:xfrm>
                    <a:prstGeom prst="rect">
                      <a:avLst/>
                    </a:prstGeom>
                    <a:noFill/>
                    <a:ln>
                      <a:noFill/>
                    </a:ln>
                  </pic:spPr>
                </pic:pic>
              </a:graphicData>
            </a:graphic>
          </wp:inline>
        </w:drawing>
      </w:r>
      <w:bookmarkEnd w:id="0"/>
      <w:bookmarkEnd w:id="1"/>
    </w:p>
    <w:p w14:paraId="353B229F" w14:textId="77777777" w:rsidR="009A3D4E" w:rsidRPr="005107DF" w:rsidRDefault="009A3D4E" w:rsidP="009A3D4E">
      <w:pPr>
        <w:spacing w:after="0" w:line="240" w:lineRule="auto"/>
        <w:rPr>
          <w:rFonts w:ascii="Times New Roman" w:eastAsia="Times New Roman" w:hAnsi="Times New Roman" w:cs="Times New Roman"/>
          <w:b/>
          <w:bCs/>
          <w:color w:val="1F497D"/>
          <w:sz w:val="36"/>
          <w:szCs w:val="36"/>
        </w:rPr>
      </w:pPr>
      <w:r w:rsidRPr="005107DF">
        <w:rPr>
          <w:rFonts w:ascii="Times New Roman" w:eastAsia="Times New Roman" w:hAnsi="Times New Roman" w:cs="Times New Roman"/>
          <w:noProof/>
          <w:sz w:val="24"/>
          <w:szCs w:val="24"/>
          <w:lang w:eastAsia="en-GB"/>
        </w:rPr>
        <w:drawing>
          <wp:anchor distT="0" distB="0" distL="114300" distR="114300" simplePos="0" relativeHeight="251659264" behindDoc="1" locked="0" layoutInCell="1" allowOverlap="1" wp14:anchorId="25C23DC7" wp14:editId="27C8D309">
            <wp:simplePos x="0" y="0"/>
            <wp:positionH relativeFrom="margin">
              <wp:posOffset>-515025</wp:posOffset>
            </wp:positionH>
            <wp:positionV relativeFrom="margin">
              <wp:posOffset>320675</wp:posOffset>
            </wp:positionV>
            <wp:extent cx="7345045" cy="7423785"/>
            <wp:effectExtent l="0" t="0" r="8255" b="5715"/>
            <wp:wrapNone/>
            <wp:docPr id="8" name="Picture 8" descr="Description: Description: Description: C:\Documents and Settings\lenain\Local Settings\Temporary Internet Files\Content.Word\griff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Documents and Settings\lenain\Local Settings\Temporary Internet Files\Content.Word\griffe_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45045" cy="742378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1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5"/>
      </w:tblGrid>
      <w:tr w:rsidR="009A3D4E" w:rsidRPr="005107DF" w14:paraId="29E8A7CB" w14:textId="77777777" w:rsidTr="00D5232C">
        <w:tc>
          <w:tcPr>
            <w:tcW w:w="9175" w:type="dxa"/>
          </w:tcPr>
          <w:p w14:paraId="38ABEAE7" w14:textId="77777777" w:rsidR="009A3D4E" w:rsidRPr="005107DF" w:rsidRDefault="009A3D4E" w:rsidP="00D5232C">
            <w:pPr>
              <w:spacing w:after="0" w:line="240" w:lineRule="auto"/>
              <w:rPr>
                <w:rFonts w:ascii="Times New Roman" w:eastAsia="Times New Roman" w:hAnsi="Times New Roman" w:cs="Times New Roman"/>
                <w:sz w:val="24"/>
                <w:szCs w:val="24"/>
                <w:lang w:eastAsia="en-GB"/>
              </w:rPr>
            </w:pPr>
          </w:p>
          <w:p w14:paraId="365F8226" w14:textId="77777777" w:rsidR="009A3D4E" w:rsidRPr="005107DF" w:rsidRDefault="009A3D4E" w:rsidP="00D5232C">
            <w:pPr>
              <w:spacing w:after="0" w:line="240" w:lineRule="auto"/>
              <w:rPr>
                <w:rFonts w:ascii="Times New Roman" w:eastAsia="Times New Roman" w:hAnsi="Times New Roman" w:cs="Times New Roman"/>
                <w:sz w:val="24"/>
                <w:szCs w:val="24"/>
                <w:lang w:eastAsia="en-GB"/>
              </w:rPr>
            </w:pPr>
          </w:p>
          <w:p w14:paraId="0910CAAB" w14:textId="56FE0266" w:rsidR="009A3D4E" w:rsidRPr="005107DF" w:rsidRDefault="009A3D4E" w:rsidP="00D5232C">
            <w:pPr>
              <w:pStyle w:val="Heading2"/>
              <w:jc w:val="center"/>
              <w:rPr>
                <w:sz w:val="32"/>
                <w:szCs w:val="32"/>
              </w:rPr>
            </w:pPr>
            <w:bookmarkStart w:id="2" w:name="_Toc27065078"/>
            <w:bookmarkStart w:id="3" w:name="_Toc49253515"/>
            <w:bookmarkStart w:id="4" w:name="_Toc102576543"/>
            <w:bookmarkStart w:id="5" w:name="_Toc107392126"/>
            <w:bookmarkStart w:id="6" w:name="_Toc476063477"/>
            <w:bookmarkStart w:id="7" w:name="_Toc476067959"/>
            <w:r w:rsidRPr="005107DF">
              <w:rPr>
                <w:sz w:val="32"/>
                <w:szCs w:val="32"/>
              </w:rPr>
              <w:t>ANNEX C1: Twinning Fiche</w:t>
            </w:r>
            <w:bookmarkEnd w:id="2"/>
            <w:bookmarkEnd w:id="3"/>
            <w:bookmarkEnd w:id="4"/>
            <w:bookmarkEnd w:id="5"/>
          </w:p>
          <w:bookmarkEnd w:id="6"/>
          <w:bookmarkEnd w:id="7"/>
          <w:p w14:paraId="643BB3F2" w14:textId="77777777" w:rsidR="009A3D4E" w:rsidRPr="005107DF" w:rsidRDefault="009A3D4E" w:rsidP="00D5232C">
            <w:pPr>
              <w:tabs>
                <w:tab w:val="center" w:pos="4536"/>
                <w:tab w:val="right" w:pos="9072"/>
              </w:tabs>
              <w:spacing w:after="0" w:line="240" w:lineRule="auto"/>
              <w:outlineLvl w:val="0"/>
              <w:rPr>
                <w:rFonts w:ascii="Times New Roman" w:eastAsia="Times New Roman" w:hAnsi="Times New Roman" w:cs="Times New Roman"/>
                <w:b/>
                <w:bCs/>
                <w:sz w:val="36"/>
                <w:szCs w:val="36"/>
              </w:rPr>
            </w:pPr>
          </w:p>
          <w:p w14:paraId="57E299C0" w14:textId="243E1531" w:rsidR="00B04B71" w:rsidRDefault="009A3D4E" w:rsidP="00D5232C">
            <w:pPr>
              <w:rPr>
                <w:rFonts w:ascii="Times New Roman" w:hAnsi="Times New Roman"/>
                <w:bCs/>
                <w:sz w:val="28"/>
                <w:szCs w:val="28"/>
              </w:rPr>
            </w:pPr>
            <w:bookmarkStart w:id="8" w:name="_Toc476063479"/>
            <w:bookmarkStart w:id="9" w:name="_Toc476067961"/>
            <w:r w:rsidRPr="005107DF">
              <w:rPr>
                <w:rFonts w:ascii="Times New Roman" w:hAnsi="Times New Roman" w:cs="Times New Roman"/>
                <w:b/>
                <w:bCs/>
                <w:sz w:val="28"/>
                <w:szCs w:val="28"/>
              </w:rPr>
              <w:t>Project title:</w:t>
            </w:r>
            <w:r w:rsidRPr="005107DF">
              <w:rPr>
                <w:rFonts w:ascii="Times New Roman" w:hAnsi="Times New Roman" w:cs="Times New Roman"/>
                <w:sz w:val="28"/>
                <w:szCs w:val="28"/>
                <w:lang w:eastAsia="en-GB"/>
              </w:rPr>
              <w:t xml:space="preserve"> </w:t>
            </w:r>
            <w:bookmarkEnd w:id="8"/>
            <w:bookmarkEnd w:id="9"/>
            <w:r w:rsidR="003C708B" w:rsidRPr="003C708B">
              <w:rPr>
                <w:rFonts w:ascii="Times New Roman" w:hAnsi="Times New Roman" w:cs="Times New Roman"/>
                <w:sz w:val="28"/>
                <w:szCs w:val="28"/>
                <w:lang w:eastAsia="en-GB"/>
              </w:rPr>
              <w:t xml:space="preserve">Further </w:t>
            </w:r>
            <w:r w:rsidR="00EC1D17">
              <w:rPr>
                <w:rFonts w:ascii="Times New Roman" w:hAnsi="Times New Roman" w:cs="Times New Roman"/>
                <w:sz w:val="28"/>
                <w:szCs w:val="28"/>
                <w:lang w:eastAsia="en-GB"/>
              </w:rPr>
              <w:t>s</w:t>
            </w:r>
            <w:r w:rsidR="003C708B" w:rsidRPr="003C708B">
              <w:rPr>
                <w:rFonts w:ascii="Times New Roman" w:hAnsi="Times New Roman" w:cs="Times New Roman"/>
                <w:sz w:val="28"/>
                <w:szCs w:val="28"/>
                <w:lang w:eastAsia="en-GB"/>
              </w:rPr>
              <w:t xml:space="preserve">trengthening of the Statistical System in </w:t>
            </w:r>
            <w:r w:rsidR="00B04B71" w:rsidRPr="00C10E43">
              <w:rPr>
                <w:rFonts w:ascii="Times New Roman" w:hAnsi="Times New Roman"/>
                <w:bCs/>
                <w:sz w:val="28"/>
                <w:szCs w:val="28"/>
              </w:rPr>
              <w:t>Bosnia and Herzegovina</w:t>
            </w:r>
            <w:r w:rsidR="00B04B71">
              <w:rPr>
                <w:rFonts w:ascii="Times New Roman" w:hAnsi="Times New Roman"/>
                <w:bCs/>
                <w:sz w:val="28"/>
                <w:szCs w:val="28"/>
              </w:rPr>
              <w:t xml:space="preserve"> </w:t>
            </w:r>
            <w:bookmarkStart w:id="10" w:name="_Toc476063480"/>
            <w:bookmarkStart w:id="11" w:name="_Toc476067962"/>
          </w:p>
          <w:p w14:paraId="21318B1C" w14:textId="5DE29107" w:rsidR="003C708B" w:rsidRDefault="009A3D4E" w:rsidP="00D5232C">
            <w:pPr>
              <w:rPr>
                <w:rFonts w:ascii="Times New Roman" w:hAnsi="Times New Roman"/>
                <w:bCs/>
                <w:sz w:val="28"/>
                <w:szCs w:val="28"/>
              </w:rPr>
            </w:pPr>
            <w:r w:rsidRPr="005107DF">
              <w:rPr>
                <w:rFonts w:ascii="Times New Roman" w:hAnsi="Times New Roman" w:cs="Times New Roman"/>
                <w:b/>
                <w:bCs/>
                <w:sz w:val="28"/>
                <w:szCs w:val="28"/>
              </w:rPr>
              <w:t xml:space="preserve">Beneficiary administration: </w:t>
            </w:r>
            <w:bookmarkStart w:id="12" w:name="_Hlk214880430"/>
            <w:bookmarkEnd w:id="10"/>
            <w:bookmarkEnd w:id="11"/>
            <w:r w:rsidR="003C708B" w:rsidRPr="00C10E43">
              <w:rPr>
                <w:rFonts w:ascii="Times New Roman" w:hAnsi="Times New Roman"/>
                <w:bCs/>
                <w:sz w:val="28"/>
                <w:szCs w:val="28"/>
              </w:rPr>
              <w:t>Agency for Statistics of Bosnia and Herzegovina</w:t>
            </w:r>
            <w:r w:rsidR="008342B1">
              <w:rPr>
                <w:rFonts w:ascii="Times New Roman" w:hAnsi="Times New Roman"/>
                <w:bCs/>
                <w:sz w:val="28"/>
                <w:szCs w:val="28"/>
              </w:rPr>
              <w:t xml:space="preserve"> (BHAS)</w:t>
            </w:r>
            <w:r w:rsidR="003C708B" w:rsidRPr="00C10E43">
              <w:rPr>
                <w:rFonts w:ascii="Times New Roman" w:hAnsi="Times New Roman"/>
                <w:bCs/>
                <w:sz w:val="28"/>
                <w:szCs w:val="28"/>
              </w:rPr>
              <w:t>, Institute for Statistics of the Federation of Bosnia and Herzegovina</w:t>
            </w:r>
            <w:r w:rsidR="008342B1">
              <w:rPr>
                <w:rFonts w:ascii="Times New Roman" w:hAnsi="Times New Roman"/>
                <w:bCs/>
                <w:sz w:val="28"/>
                <w:szCs w:val="28"/>
              </w:rPr>
              <w:t xml:space="preserve"> </w:t>
            </w:r>
            <w:r w:rsidR="008342B1" w:rsidRPr="008342B1">
              <w:rPr>
                <w:rFonts w:ascii="Times New Roman" w:hAnsi="Times New Roman"/>
                <w:bCs/>
                <w:sz w:val="28"/>
                <w:szCs w:val="28"/>
              </w:rPr>
              <w:t>(FIS)</w:t>
            </w:r>
            <w:r w:rsidR="003C708B" w:rsidRPr="00C10E43">
              <w:rPr>
                <w:rFonts w:ascii="Times New Roman" w:hAnsi="Times New Roman"/>
                <w:bCs/>
                <w:sz w:val="28"/>
                <w:szCs w:val="28"/>
              </w:rPr>
              <w:t xml:space="preserve">, Institute for Statistics of </w:t>
            </w:r>
            <w:proofErr w:type="spellStart"/>
            <w:r w:rsidR="003C708B" w:rsidRPr="00C10E43">
              <w:rPr>
                <w:rFonts w:ascii="Times New Roman" w:hAnsi="Times New Roman"/>
                <w:bCs/>
                <w:sz w:val="28"/>
                <w:szCs w:val="28"/>
              </w:rPr>
              <w:t>Republika</w:t>
            </w:r>
            <w:proofErr w:type="spellEnd"/>
            <w:r w:rsidR="003C708B" w:rsidRPr="00C10E43">
              <w:rPr>
                <w:rFonts w:ascii="Times New Roman" w:hAnsi="Times New Roman"/>
                <w:bCs/>
                <w:sz w:val="28"/>
                <w:szCs w:val="28"/>
              </w:rPr>
              <w:t xml:space="preserve"> Srpska</w:t>
            </w:r>
            <w:r w:rsidR="008342B1" w:rsidRPr="008342B1">
              <w:t xml:space="preserve"> </w:t>
            </w:r>
            <w:r w:rsidR="008342B1" w:rsidRPr="008342B1">
              <w:rPr>
                <w:rFonts w:ascii="Times New Roman" w:hAnsi="Times New Roman"/>
                <w:bCs/>
                <w:sz w:val="28"/>
                <w:szCs w:val="28"/>
              </w:rPr>
              <w:t>(</w:t>
            </w:r>
            <w:proofErr w:type="spellStart"/>
            <w:r w:rsidR="008342B1" w:rsidRPr="008342B1">
              <w:rPr>
                <w:rFonts w:ascii="Times New Roman" w:hAnsi="Times New Roman"/>
                <w:bCs/>
                <w:sz w:val="28"/>
                <w:szCs w:val="28"/>
              </w:rPr>
              <w:t>RSIS</w:t>
            </w:r>
            <w:proofErr w:type="spellEnd"/>
            <w:r w:rsidR="008342B1" w:rsidRPr="008342B1">
              <w:rPr>
                <w:rFonts w:ascii="Times New Roman" w:hAnsi="Times New Roman"/>
                <w:bCs/>
                <w:sz w:val="28"/>
                <w:szCs w:val="28"/>
              </w:rPr>
              <w:t>)</w:t>
            </w:r>
            <w:r w:rsidR="003C708B" w:rsidRPr="00C10E43">
              <w:rPr>
                <w:rFonts w:ascii="Times New Roman" w:hAnsi="Times New Roman"/>
                <w:bCs/>
                <w:sz w:val="28"/>
                <w:szCs w:val="28"/>
              </w:rPr>
              <w:t xml:space="preserve"> </w:t>
            </w:r>
            <w:bookmarkStart w:id="13" w:name="_Toc476063481"/>
            <w:bookmarkStart w:id="14" w:name="_Toc476067963"/>
          </w:p>
          <w:bookmarkEnd w:id="12"/>
          <w:p w14:paraId="5F49DB05" w14:textId="77777777" w:rsidR="009F1022" w:rsidRPr="003E6F30" w:rsidRDefault="009A3D4E" w:rsidP="009F1022">
            <w:pPr>
              <w:rPr>
                <w:rFonts w:ascii="Times New Roman" w:hAnsi="Times New Roman" w:cs="Times New Roman"/>
                <w:b/>
                <w:bCs/>
                <w:sz w:val="28"/>
                <w:szCs w:val="28"/>
                <w:lang w:eastAsia="en-GB"/>
              </w:rPr>
            </w:pPr>
            <w:r w:rsidRPr="005107DF">
              <w:rPr>
                <w:rFonts w:ascii="Times New Roman" w:hAnsi="Times New Roman" w:cs="Times New Roman"/>
                <w:b/>
                <w:bCs/>
                <w:sz w:val="28"/>
                <w:szCs w:val="28"/>
              </w:rPr>
              <w:t>Twinning Reference:</w:t>
            </w:r>
            <w:r w:rsidRPr="005107DF">
              <w:rPr>
                <w:rFonts w:ascii="Times New Roman" w:hAnsi="Times New Roman" w:cs="Times New Roman"/>
                <w:sz w:val="28"/>
                <w:szCs w:val="28"/>
                <w:lang w:eastAsia="en-GB"/>
              </w:rPr>
              <w:t xml:space="preserve"> The Twinning Reference Number</w:t>
            </w:r>
            <w:r w:rsidR="00EC1D17">
              <w:rPr>
                <w:rFonts w:ascii="Times New Roman" w:hAnsi="Times New Roman" w:cs="Times New Roman"/>
                <w:sz w:val="28"/>
                <w:szCs w:val="28"/>
                <w:lang w:eastAsia="en-GB"/>
              </w:rPr>
              <w:t xml:space="preserve">: </w:t>
            </w:r>
            <w:r w:rsidR="009F1022" w:rsidRPr="003E6F30">
              <w:rPr>
                <w:rFonts w:ascii="Times New Roman" w:hAnsi="Times New Roman" w:cs="Times New Roman"/>
                <w:b/>
                <w:bCs/>
                <w:sz w:val="28"/>
                <w:szCs w:val="28"/>
                <w:lang w:eastAsia="en-GB"/>
              </w:rPr>
              <w:t>BA 22 IPA ST 01 25</w:t>
            </w:r>
          </w:p>
          <w:p w14:paraId="7CC067A2" w14:textId="16A92FA7" w:rsidR="00DA02CD" w:rsidRPr="00DA02CD" w:rsidRDefault="009A3D4E" w:rsidP="00DA02CD">
            <w:pPr>
              <w:rPr>
                <w:rFonts w:ascii="Times New Roman" w:eastAsia="Times New Roman" w:hAnsi="Times New Roman" w:cs="Times New Roman"/>
                <w:bCs/>
                <w:sz w:val="24"/>
                <w:szCs w:val="24"/>
                <w:lang w:eastAsia="en-GB"/>
              </w:rPr>
            </w:pPr>
            <w:r w:rsidRPr="005107DF">
              <w:rPr>
                <w:rFonts w:ascii="Times New Roman" w:hAnsi="Times New Roman" w:cs="Times New Roman"/>
                <w:sz w:val="28"/>
                <w:szCs w:val="28"/>
                <w:lang w:eastAsia="en-GB"/>
              </w:rPr>
              <w:t xml:space="preserve"> </w:t>
            </w:r>
            <w:bookmarkEnd w:id="13"/>
            <w:bookmarkEnd w:id="14"/>
          </w:p>
          <w:p w14:paraId="40F19D7E" w14:textId="69E81D79" w:rsidR="009A3D4E" w:rsidRPr="005107DF" w:rsidRDefault="009A3D4E" w:rsidP="00D5232C">
            <w:pPr>
              <w:jc w:val="both"/>
              <w:rPr>
                <w:rFonts w:ascii="Times New Roman" w:hAnsi="Times New Roman" w:cs="Times New Roman"/>
                <w:b/>
                <w:bCs/>
                <w:sz w:val="28"/>
                <w:szCs w:val="28"/>
              </w:rPr>
            </w:pPr>
            <w:bookmarkStart w:id="15" w:name="_Toc476063482"/>
            <w:bookmarkStart w:id="16" w:name="_Toc476067964"/>
            <w:r w:rsidRPr="005107DF">
              <w:rPr>
                <w:rFonts w:ascii="Times New Roman" w:hAnsi="Times New Roman" w:cs="Times New Roman"/>
                <w:b/>
                <w:bCs/>
                <w:sz w:val="28"/>
                <w:szCs w:val="28"/>
              </w:rPr>
              <w:t>Publication notice reference:</w:t>
            </w:r>
            <w:bookmarkEnd w:id="15"/>
            <w:bookmarkEnd w:id="16"/>
            <w:r w:rsidR="009E6AC2" w:rsidRPr="009E6AC2">
              <w:rPr>
                <w:rFonts w:ascii="inherit" w:hAnsi="inherit"/>
                <w:b/>
                <w:bCs/>
                <w:color w:val="336699"/>
                <w:sz w:val="21"/>
                <w:szCs w:val="21"/>
                <w:bdr w:val="none" w:sz="0" w:space="0" w:color="auto" w:frame="1"/>
              </w:rPr>
              <w:t xml:space="preserve"> </w:t>
            </w:r>
            <w:r w:rsidR="009E6AC2" w:rsidRPr="009E6AC2">
              <w:rPr>
                <w:rFonts w:ascii="Times New Roman" w:hAnsi="Times New Roman" w:cs="Times New Roman"/>
                <w:b/>
                <w:bCs/>
                <w:sz w:val="28"/>
                <w:szCs w:val="28"/>
              </w:rPr>
              <w:t>185996 </w:t>
            </w:r>
          </w:p>
          <w:p w14:paraId="1033AFB7" w14:textId="77777777" w:rsidR="009A3D4E" w:rsidRPr="005107DF" w:rsidRDefault="009A3D4E" w:rsidP="00D5232C">
            <w:pPr>
              <w:spacing w:after="0" w:line="240" w:lineRule="auto"/>
              <w:rPr>
                <w:rFonts w:ascii="Times New Roman" w:eastAsia="Times New Roman" w:hAnsi="Times New Roman" w:cs="Times New Roman"/>
                <w:sz w:val="24"/>
                <w:szCs w:val="24"/>
                <w:lang w:eastAsia="en-GB"/>
              </w:rPr>
            </w:pPr>
          </w:p>
        </w:tc>
      </w:tr>
    </w:tbl>
    <w:p w14:paraId="5D79E5F2" w14:textId="77777777" w:rsidR="009A3D4E" w:rsidRPr="005107DF" w:rsidRDefault="009A3D4E" w:rsidP="009A3D4E">
      <w:pPr>
        <w:spacing w:after="0" w:line="240" w:lineRule="auto"/>
        <w:rPr>
          <w:rFonts w:ascii="Times New Roman" w:eastAsia="Times New Roman" w:hAnsi="Times New Roman" w:cs="Times New Roman"/>
          <w:sz w:val="24"/>
          <w:szCs w:val="24"/>
          <w:lang w:eastAsia="en-GB"/>
        </w:rPr>
      </w:pPr>
    </w:p>
    <w:p w14:paraId="28774E88" w14:textId="77777777" w:rsidR="009A3D4E" w:rsidRPr="005107DF" w:rsidRDefault="009A3D4E" w:rsidP="009A3D4E">
      <w:pPr>
        <w:spacing w:after="0" w:line="240" w:lineRule="auto"/>
        <w:rPr>
          <w:rFonts w:ascii="Times New Roman" w:eastAsia="Times New Roman" w:hAnsi="Times New Roman" w:cs="Times New Roman"/>
          <w:sz w:val="24"/>
          <w:szCs w:val="24"/>
          <w:lang w:eastAsia="en-GB"/>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9A3D4E" w:rsidRPr="005107DF" w14:paraId="41369CC3" w14:textId="77777777" w:rsidTr="00D5232C">
        <w:tc>
          <w:tcPr>
            <w:tcW w:w="9214" w:type="dxa"/>
          </w:tcPr>
          <w:p w14:paraId="040C742D" w14:textId="77777777" w:rsidR="009A3D4E" w:rsidRPr="005107DF" w:rsidRDefault="009A3D4E" w:rsidP="00D5232C">
            <w:pPr>
              <w:jc w:val="center"/>
              <w:rPr>
                <w:rFonts w:ascii="Times New Roman" w:hAnsi="Times New Roman" w:cs="Times New Roman"/>
                <w:b/>
                <w:sz w:val="32"/>
                <w:szCs w:val="32"/>
              </w:rPr>
            </w:pPr>
            <w:r w:rsidRPr="005107DF">
              <w:rPr>
                <w:rFonts w:ascii="Times New Roman" w:hAnsi="Times New Roman" w:cs="Times New Roman"/>
                <w:b/>
                <w:sz w:val="32"/>
                <w:szCs w:val="32"/>
              </w:rPr>
              <w:t>EU funded project</w:t>
            </w:r>
          </w:p>
          <w:p w14:paraId="6CD1A1BC" w14:textId="77777777" w:rsidR="009A3D4E" w:rsidRPr="005107DF" w:rsidRDefault="009A3D4E" w:rsidP="00D5232C">
            <w:pPr>
              <w:jc w:val="center"/>
              <w:rPr>
                <w:rFonts w:ascii="Times New Roman" w:hAnsi="Times New Roman" w:cs="Times New Roman"/>
              </w:rPr>
            </w:pPr>
            <w:r w:rsidRPr="005107DF">
              <w:rPr>
                <w:rFonts w:ascii="Times New Roman" w:hAnsi="Times New Roman" w:cs="Times New Roman"/>
                <w:b/>
                <w:i/>
                <w:sz w:val="32"/>
                <w:szCs w:val="32"/>
              </w:rPr>
              <w:t>TWINNING TOOL</w:t>
            </w:r>
          </w:p>
        </w:tc>
      </w:tr>
    </w:tbl>
    <w:p w14:paraId="6728BB3B" w14:textId="77777777" w:rsidR="009A3D4E" w:rsidRPr="005107DF" w:rsidRDefault="009A3D4E" w:rsidP="009A3D4E">
      <w:pPr>
        <w:spacing w:after="0" w:line="240" w:lineRule="auto"/>
        <w:jc w:val="center"/>
        <w:rPr>
          <w:rFonts w:ascii="Times New Roman" w:eastAsia="Times New Roman" w:hAnsi="Times New Roman" w:cs="Times New Roman"/>
          <w:sz w:val="24"/>
          <w:szCs w:val="24"/>
          <w:lang w:eastAsia="en-GB"/>
        </w:rPr>
      </w:pPr>
    </w:p>
    <w:p w14:paraId="20A3B0D6" w14:textId="77777777" w:rsidR="009A3D4E" w:rsidRPr="005107DF" w:rsidRDefault="009A3D4E" w:rsidP="009A3D4E">
      <w:pPr>
        <w:rPr>
          <w:rFonts w:ascii="Times New Roman" w:eastAsia="Times New Roman" w:hAnsi="Times New Roman" w:cs="Times New Roman"/>
          <w:sz w:val="24"/>
          <w:szCs w:val="24"/>
          <w:lang w:eastAsia="en-GB"/>
        </w:rPr>
      </w:pPr>
      <w:r w:rsidRPr="005107DF">
        <w:rPr>
          <w:rFonts w:ascii="Times New Roman" w:eastAsia="Times New Roman" w:hAnsi="Times New Roman" w:cs="Times New Roman"/>
          <w:i/>
          <w:sz w:val="24"/>
          <w:szCs w:val="24"/>
          <w:lang w:eastAsia="en-GB"/>
        </w:rPr>
        <w:t>(It is recommended that the complete Twinning Fiche should not exceed 10 pages, excluding annexes)</w:t>
      </w:r>
      <w:r w:rsidRPr="005107DF">
        <w:rPr>
          <w:rFonts w:ascii="Times New Roman" w:eastAsia="Times New Roman" w:hAnsi="Times New Roman" w:cs="Times New Roman"/>
          <w:sz w:val="24"/>
          <w:szCs w:val="24"/>
          <w:lang w:eastAsia="en-GB"/>
        </w:rPr>
        <w:br w:type="page"/>
      </w:r>
    </w:p>
    <w:p w14:paraId="42C3B285" w14:textId="77777777" w:rsidR="009A3D4E" w:rsidRPr="005107DF" w:rsidRDefault="009A3D4E" w:rsidP="009A3D4E">
      <w:pPr>
        <w:autoSpaceDE w:val="0"/>
        <w:autoSpaceDN w:val="0"/>
        <w:adjustRightInd w:val="0"/>
        <w:spacing w:before="120" w:after="0" w:line="240" w:lineRule="auto"/>
        <w:ind w:left="540" w:hanging="540"/>
        <w:rPr>
          <w:rFonts w:ascii="Times New Roman" w:eastAsia="Times New Roman" w:hAnsi="Times New Roman" w:cs="Times New Roman"/>
          <w:b/>
          <w:bCs/>
          <w:color w:val="0000FF"/>
          <w:sz w:val="24"/>
          <w:szCs w:val="24"/>
          <w:lang w:eastAsia="en-GB"/>
        </w:rPr>
      </w:pPr>
      <w:r w:rsidRPr="005107DF">
        <w:rPr>
          <w:rFonts w:ascii="Times New Roman" w:eastAsia="Times New Roman" w:hAnsi="Times New Roman" w:cs="Times New Roman"/>
          <w:b/>
          <w:bCs/>
          <w:sz w:val="24"/>
          <w:szCs w:val="24"/>
          <w:lang w:eastAsia="en-GB"/>
        </w:rPr>
        <w:t>1.</w:t>
      </w:r>
      <w:r w:rsidRPr="005107DF">
        <w:rPr>
          <w:rFonts w:ascii="Times New Roman" w:eastAsia="Times New Roman" w:hAnsi="Times New Roman" w:cs="Times New Roman"/>
          <w:b/>
          <w:bCs/>
          <w:sz w:val="24"/>
          <w:szCs w:val="24"/>
          <w:lang w:eastAsia="en-GB"/>
        </w:rPr>
        <w:tab/>
        <w:t>Basic Information</w:t>
      </w:r>
    </w:p>
    <w:p w14:paraId="11689C08" w14:textId="24EC210B" w:rsidR="00DA02CD" w:rsidRPr="00DA02CD" w:rsidRDefault="009A3D4E" w:rsidP="00DA02CD">
      <w:pPr>
        <w:autoSpaceDE w:val="0"/>
        <w:autoSpaceDN w:val="0"/>
        <w:adjustRightInd w:val="0"/>
        <w:spacing w:before="120" w:after="0" w:line="240" w:lineRule="auto"/>
        <w:ind w:left="540" w:hanging="540"/>
        <w:jc w:val="both"/>
        <w:rPr>
          <w:color w:val="FF0000"/>
        </w:rPr>
      </w:pPr>
      <w:r w:rsidRPr="00DA6C96">
        <w:rPr>
          <w:rFonts w:ascii="Times New Roman" w:eastAsia="Times New Roman" w:hAnsi="Times New Roman" w:cs="Times New Roman"/>
          <w:bCs/>
          <w:sz w:val="24"/>
          <w:szCs w:val="24"/>
          <w:lang w:eastAsia="en-GB"/>
        </w:rPr>
        <w:t>1.1</w:t>
      </w:r>
      <w:r w:rsidRPr="00DA6C96">
        <w:rPr>
          <w:rFonts w:ascii="Times New Roman" w:eastAsia="Times New Roman" w:hAnsi="Times New Roman" w:cs="Times New Roman"/>
          <w:bCs/>
          <w:sz w:val="24"/>
          <w:szCs w:val="24"/>
          <w:lang w:eastAsia="en-GB"/>
        </w:rPr>
        <w:tab/>
        <w:t xml:space="preserve">Programme: </w:t>
      </w:r>
      <w:r w:rsidR="003C708B" w:rsidRPr="00DA6C96">
        <w:rPr>
          <w:rFonts w:ascii="Times New Roman" w:hAnsi="Times New Roman" w:cs="Times New Roman"/>
          <w:color w:val="000000"/>
          <w:sz w:val="24"/>
          <w:szCs w:val="24"/>
          <w:lang w:val="en-US"/>
        </w:rPr>
        <w:t>IPA</w:t>
      </w:r>
      <w:r w:rsidR="008342B1" w:rsidRPr="00DA6C96">
        <w:rPr>
          <w:rFonts w:ascii="Times New Roman" w:hAnsi="Times New Roman" w:cs="Times New Roman"/>
          <w:color w:val="000000"/>
          <w:sz w:val="24"/>
          <w:szCs w:val="24"/>
          <w:lang w:val="en-US"/>
        </w:rPr>
        <w:t xml:space="preserve"> </w:t>
      </w:r>
      <w:r w:rsidR="000057A7" w:rsidRPr="00DA6C96">
        <w:rPr>
          <w:rFonts w:ascii="Times New Roman" w:hAnsi="Times New Roman" w:cs="Times New Roman"/>
          <w:color w:val="000000"/>
          <w:sz w:val="24"/>
          <w:szCs w:val="24"/>
          <w:lang w:val="en-US"/>
        </w:rPr>
        <w:t>III Annual</w:t>
      </w:r>
      <w:r w:rsidR="003C708B" w:rsidRPr="00DA6C96">
        <w:rPr>
          <w:rFonts w:ascii="Times New Roman" w:hAnsi="Times New Roman" w:cs="Times New Roman"/>
          <w:color w:val="000000"/>
          <w:sz w:val="24"/>
          <w:szCs w:val="24"/>
          <w:lang w:val="en-US"/>
        </w:rPr>
        <w:t xml:space="preserve"> Action </w:t>
      </w:r>
      <w:proofErr w:type="spellStart"/>
      <w:r w:rsidR="003C708B" w:rsidRPr="00DA6C96">
        <w:rPr>
          <w:rFonts w:ascii="Times New Roman" w:hAnsi="Times New Roman" w:cs="Times New Roman"/>
          <w:color w:val="000000"/>
          <w:sz w:val="24"/>
          <w:szCs w:val="24"/>
          <w:lang w:val="en-US"/>
        </w:rPr>
        <w:t>Programme</w:t>
      </w:r>
      <w:proofErr w:type="spellEnd"/>
      <w:r w:rsidR="003C708B" w:rsidRPr="00DA6C96">
        <w:rPr>
          <w:rFonts w:ascii="Times New Roman" w:hAnsi="Times New Roman" w:cs="Times New Roman"/>
          <w:color w:val="000000"/>
          <w:sz w:val="24"/>
          <w:szCs w:val="24"/>
          <w:lang w:val="en-US"/>
        </w:rPr>
        <w:t xml:space="preserve"> </w:t>
      </w:r>
      <w:r w:rsidR="008342B1" w:rsidRPr="00DA6C96">
        <w:rPr>
          <w:rFonts w:ascii="Times New Roman" w:hAnsi="Times New Roman" w:cs="Times New Roman"/>
          <w:color w:val="000000"/>
          <w:sz w:val="24"/>
          <w:szCs w:val="24"/>
          <w:lang w:val="en-US"/>
        </w:rPr>
        <w:t xml:space="preserve">2022 </w:t>
      </w:r>
      <w:r w:rsidR="003C708B" w:rsidRPr="00DA6C96">
        <w:rPr>
          <w:rFonts w:ascii="Times New Roman" w:hAnsi="Times New Roman" w:cs="Times New Roman"/>
          <w:color w:val="000000"/>
          <w:sz w:val="24"/>
          <w:szCs w:val="24"/>
          <w:lang w:val="en-US"/>
        </w:rPr>
        <w:t>for Bosnia and Herzegovina;</w:t>
      </w:r>
      <w:r w:rsidR="0012475B" w:rsidRPr="00DA6C96">
        <w:rPr>
          <w:rFonts w:ascii="Times New Roman" w:hAnsi="Times New Roman" w:cs="Times New Roman"/>
          <w:color w:val="000000"/>
          <w:sz w:val="24"/>
          <w:szCs w:val="24"/>
          <w:lang w:val="en-US"/>
        </w:rPr>
        <w:t xml:space="preserve"> EU4 Public Administration Reform (Window 2: Good Governance). Financed under </w:t>
      </w:r>
      <w:r w:rsidR="000057A7" w:rsidRPr="00DA6C96">
        <w:rPr>
          <w:rFonts w:ascii="Times New Roman" w:hAnsi="Times New Roman" w:cs="Times New Roman"/>
          <w:color w:val="000000"/>
          <w:sz w:val="24"/>
          <w:szCs w:val="24"/>
          <w:lang w:val="en-US"/>
        </w:rPr>
        <w:t>the IPA</w:t>
      </w:r>
      <w:r w:rsidR="0012475B" w:rsidRPr="00DA6C96">
        <w:rPr>
          <w:rFonts w:ascii="Times New Roman" w:hAnsi="Times New Roman" w:cs="Times New Roman"/>
          <w:color w:val="000000"/>
          <w:sz w:val="24"/>
          <w:szCs w:val="24"/>
          <w:lang w:val="en-US"/>
        </w:rPr>
        <w:t xml:space="preserve"> III, implemented under direct management by the European Commission (Delegation of the EU to BiH</w:t>
      </w:r>
      <w:r w:rsidR="0012475B" w:rsidRPr="003E6F30">
        <w:rPr>
          <w:rFonts w:ascii="Times New Roman" w:hAnsi="Times New Roman" w:cs="Times New Roman"/>
          <w:sz w:val="24"/>
          <w:szCs w:val="24"/>
          <w:lang w:val="en-US"/>
        </w:rPr>
        <w:t>)</w:t>
      </w:r>
      <w:r w:rsidR="003D3820" w:rsidRPr="003E6F30">
        <w:rPr>
          <w:rFonts w:ascii="Times New Roman" w:hAnsi="Times New Roman" w:cs="Times New Roman"/>
          <w:sz w:val="24"/>
          <w:szCs w:val="24"/>
          <w:lang w:val="en-US"/>
        </w:rPr>
        <w:t>:</w:t>
      </w:r>
      <w:r w:rsidR="0012475B" w:rsidRPr="003E6F30">
        <w:rPr>
          <w:rFonts w:ascii="Times New Roman" w:hAnsi="Times New Roman" w:cs="Times New Roman"/>
          <w:sz w:val="24"/>
          <w:szCs w:val="24"/>
          <w:lang w:val="en-US"/>
        </w:rPr>
        <w:t>​</w:t>
      </w:r>
      <w:r w:rsidR="003C708B" w:rsidRPr="003E6F30">
        <w:rPr>
          <w:rFonts w:ascii="Times New Roman" w:hAnsi="Times New Roman" w:cs="Times New Roman"/>
          <w:sz w:val="24"/>
          <w:szCs w:val="24"/>
          <w:lang w:val="en-US"/>
        </w:rPr>
        <w:t xml:space="preserve"> </w:t>
      </w:r>
      <w:proofErr w:type="spellStart"/>
      <w:r w:rsidR="00213737" w:rsidRPr="003E6F30">
        <w:rPr>
          <w:rFonts w:ascii="Times New Roman" w:hAnsi="Times New Roman" w:cs="Times New Roman"/>
          <w:sz w:val="24"/>
          <w:szCs w:val="24"/>
        </w:rPr>
        <w:t>IPAIII</w:t>
      </w:r>
      <w:proofErr w:type="spellEnd"/>
      <w:r w:rsidR="00213737" w:rsidRPr="003E6F30">
        <w:rPr>
          <w:rFonts w:ascii="Times New Roman" w:hAnsi="Times New Roman" w:cs="Times New Roman"/>
          <w:sz w:val="24"/>
          <w:szCs w:val="24"/>
        </w:rPr>
        <w:t>/2022/JAD.1045709/AAP2022</w:t>
      </w:r>
      <w:r w:rsidR="003C708B" w:rsidRPr="003E6F30">
        <w:rPr>
          <w:rFonts w:ascii="Times New Roman" w:hAnsi="Times New Roman" w:cs="Times New Roman"/>
          <w:sz w:val="24"/>
          <w:szCs w:val="24"/>
          <w:lang w:val="en-US"/>
        </w:rPr>
        <w:t xml:space="preserve">– direct </w:t>
      </w:r>
      <w:r w:rsidR="003C708B" w:rsidRPr="003378A3">
        <w:rPr>
          <w:rFonts w:ascii="Times New Roman" w:hAnsi="Times New Roman" w:cs="Times New Roman"/>
          <w:sz w:val="24"/>
          <w:szCs w:val="24"/>
          <w:lang w:val="en-US"/>
        </w:rPr>
        <w:t>management mode</w:t>
      </w:r>
      <w:r w:rsidR="003C708B" w:rsidRPr="003378A3">
        <w:t xml:space="preserve">   </w:t>
      </w:r>
      <w:r w:rsidR="00DA02CD" w:rsidRPr="003378A3">
        <w:t xml:space="preserve"> </w:t>
      </w:r>
    </w:p>
    <w:p w14:paraId="092949C8" w14:textId="7536A809" w:rsidR="009A3D4E" w:rsidRPr="005107DF" w:rsidRDefault="009A3D4E" w:rsidP="009A3D4E">
      <w:pPr>
        <w:autoSpaceDE w:val="0"/>
        <w:autoSpaceDN w:val="0"/>
        <w:adjustRightInd w:val="0"/>
        <w:spacing w:before="120" w:after="0" w:line="240" w:lineRule="auto"/>
        <w:ind w:left="540" w:hanging="540"/>
        <w:jc w:val="both"/>
        <w:rPr>
          <w:rFonts w:ascii="Times New Roman" w:eastAsia="Times New Roman" w:hAnsi="Times New Roman" w:cs="Times New Roman"/>
          <w:i/>
          <w:sz w:val="24"/>
          <w:szCs w:val="24"/>
          <w:lang w:eastAsia="en-GB"/>
        </w:rPr>
      </w:pPr>
    </w:p>
    <w:p w14:paraId="43FB7FB4" w14:textId="2301938F" w:rsidR="009A3D4E" w:rsidRPr="005107DF" w:rsidRDefault="009A3D4E" w:rsidP="0089186A">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5107DF">
        <w:rPr>
          <w:rFonts w:ascii="Times New Roman" w:eastAsia="Times New Roman" w:hAnsi="Times New Roman" w:cs="Times New Roman"/>
          <w:sz w:val="24"/>
          <w:szCs w:val="24"/>
          <w:lang w:eastAsia="en-GB"/>
        </w:rPr>
        <w:t>1.2</w:t>
      </w:r>
      <w:r w:rsidR="0089186A">
        <w:rPr>
          <w:rFonts w:ascii="Times New Roman" w:eastAsia="Times New Roman" w:hAnsi="Times New Roman" w:cs="Times New Roman"/>
          <w:sz w:val="24"/>
          <w:szCs w:val="24"/>
          <w:lang w:eastAsia="en-GB"/>
        </w:rPr>
        <w:t xml:space="preserve">   T</w:t>
      </w:r>
      <w:r w:rsidRPr="005107DF">
        <w:rPr>
          <w:rFonts w:ascii="Times New Roman" w:eastAsia="Times New Roman" w:hAnsi="Times New Roman" w:cs="Times New Roman"/>
          <w:sz w:val="24"/>
          <w:szCs w:val="24"/>
          <w:lang w:eastAsia="en-GB"/>
        </w:rPr>
        <w:t xml:space="preserve">winning Sector: </w:t>
      </w:r>
      <w:r w:rsidR="003C708B" w:rsidRPr="003C708B">
        <w:rPr>
          <w:rFonts w:ascii="Times New Roman" w:eastAsia="Times New Roman" w:hAnsi="Times New Roman" w:cs="Times New Roman"/>
          <w:sz w:val="24"/>
          <w:szCs w:val="24"/>
          <w:lang w:eastAsia="en-GB"/>
        </w:rPr>
        <w:t>Statistics</w:t>
      </w:r>
    </w:p>
    <w:p w14:paraId="16C122A2" w14:textId="5704F4F4" w:rsidR="0089186A" w:rsidRDefault="009A3D4E" w:rsidP="009A3D4E">
      <w:pPr>
        <w:autoSpaceDE w:val="0"/>
        <w:autoSpaceDN w:val="0"/>
        <w:adjustRightInd w:val="0"/>
        <w:spacing w:before="120" w:after="0" w:line="240" w:lineRule="auto"/>
        <w:ind w:left="540" w:hanging="540"/>
        <w:jc w:val="both"/>
        <w:rPr>
          <w:rFonts w:ascii="Times New Roman" w:hAnsi="Times New Roman"/>
          <w:sz w:val="24"/>
          <w:szCs w:val="24"/>
          <w:lang w:eastAsia="en-GB"/>
        </w:rPr>
      </w:pPr>
      <w:r w:rsidRPr="005107DF">
        <w:rPr>
          <w:rFonts w:ascii="Times New Roman" w:eastAsia="Times New Roman" w:hAnsi="Times New Roman" w:cs="Times New Roman"/>
          <w:sz w:val="24"/>
          <w:szCs w:val="24"/>
          <w:lang w:eastAsia="en-GB"/>
        </w:rPr>
        <w:t>1.3</w:t>
      </w:r>
      <w:r w:rsidRPr="005107DF">
        <w:rPr>
          <w:rFonts w:ascii="Times New Roman" w:eastAsia="Times New Roman" w:hAnsi="Times New Roman" w:cs="Times New Roman"/>
          <w:sz w:val="24"/>
          <w:szCs w:val="24"/>
          <w:lang w:eastAsia="en-GB"/>
        </w:rPr>
        <w:tab/>
        <w:t xml:space="preserve">EU funded budget: </w:t>
      </w:r>
      <w:r w:rsidR="003C708B" w:rsidRPr="00B06E7A">
        <w:rPr>
          <w:rFonts w:ascii="Times New Roman" w:hAnsi="Times New Roman"/>
          <w:sz w:val="24"/>
          <w:szCs w:val="24"/>
          <w:lang w:eastAsia="en-GB"/>
        </w:rPr>
        <w:t xml:space="preserve">EUR 1,000,000 </w:t>
      </w:r>
    </w:p>
    <w:p w14:paraId="1A3D0BCA" w14:textId="62B07BBE" w:rsidR="0089186A" w:rsidRDefault="0089186A" w:rsidP="0089186A">
      <w:pPr>
        <w:autoSpaceDE w:val="0"/>
        <w:autoSpaceDN w:val="0"/>
        <w:adjustRightInd w:val="0"/>
        <w:spacing w:before="120" w:after="0" w:line="240" w:lineRule="auto"/>
        <w:ind w:left="540" w:hanging="540"/>
        <w:jc w:val="both"/>
        <w:rPr>
          <w:rFonts w:ascii="Times New Roman" w:hAnsi="Times New Roman"/>
          <w:sz w:val="24"/>
          <w:szCs w:val="24"/>
          <w:lang w:eastAsia="en-GB"/>
        </w:rPr>
      </w:pPr>
      <w:r>
        <w:rPr>
          <w:rFonts w:ascii="Times New Roman" w:eastAsia="Times New Roman" w:hAnsi="Times New Roman" w:cs="Times New Roman"/>
          <w:sz w:val="24"/>
          <w:szCs w:val="24"/>
          <w:lang w:eastAsia="en-GB"/>
        </w:rPr>
        <w:t>1.4</w:t>
      </w:r>
      <w:r>
        <w:rPr>
          <w:rFonts w:ascii="Times New Roman" w:eastAsia="Times New Roman" w:hAnsi="Times New Roman" w:cs="Times New Roman"/>
          <w:sz w:val="24"/>
          <w:szCs w:val="24"/>
          <w:lang w:eastAsia="en-GB"/>
        </w:rPr>
        <w:tab/>
        <w:t>Sustainable Development Goals (SDGs):</w:t>
      </w:r>
      <w:r w:rsidRPr="008342B1">
        <w:t xml:space="preserve"> </w:t>
      </w:r>
      <w:r w:rsidRPr="008342B1">
        <w:rPr>
          <w:rFonts w:ascii="Times New Roman" w:eastAsia="Times New Roman" w:hAnsi="Times New Roman" w:cs="Times New Roman"/>
          <w:sz w:val="24"/>
          <w:szCs w:val="24"/>
          <w:lang w:eastAsia="en-GB"/>
        </w:rPr>
        <w:t>The project primarily contributes to</w:t>
      </w:r>
      <w:r>
        <w:rPr>
          <w:rFonts w:ascii="Times New Roman" w:eastAsia="Times New Roman" w:hAnsi="Times New Roman" w:cs="Times New Roman"/>
          <w:sz w:val="24"/>
          <w:szCs w:val="24"/>
          <w:lang w:eastAsia="en-GB"/>
        </w:rPr>
        <w:t xml:space="preserve"> </w:t>
      </w:r>
      <w:r w:rsidRPr="00B06E7A">
        <w:rPr>
          <w:rFonts w:ascii="Times New Roman" w:hAnsi="Times New Roman"/>
          <w:sz w:val="24"/>
          <w:szCs w:val="24"/>
          <w:lang w:eastAsia="en-GB"/>
        </w:rPr>
        <w:t xml:space="preserve">SDG 16 – </w:t>
      </w:r>
      <w:r w:rsidRPr="008342B1">
        <w:rPr>
          <w:rFonts w:ascii="Times New Roman" w:hAnsi="Times New Roman"/>
          <w:i/>
          <w:iCs/>
          <w:sz w:val="24"/>
          <w:szCs w:val="24"/>
          <w:lang w:eastAsia="en-GB"/>
        </w:rPr>
        <w:t>Peace, Justice and Strong</w:t>
      </w:r>
      <w:r w:rsidR="00E25A5B">
        <w:rPr>
          <w:rFonts w:ascii="Times New Roman" w:hAnsi="Times New Roman"/>
          <w:i/>
          <w:iCs/>
          <w:sz w:val="24"/>
          <w:szCs w:val="24"/>
          <w:lang w:eastAsia="en-GB"/>
        </w:rPr>
        <w:t xml:space="preserve"> institutions</w:t>
      </w:r>
      <w:r w:rsidRPr="00B06E7A">
        <w:rPr>
          <w:rFonts w:ascii="Times New Roman" w:hAnsi="Times New Roman"/>
          <w:sz w:val="24"/>
          <w:szCs w:val="24"/>
          <w:lang w:eastAsia="en-GB"/>
        </w:rPr>
        <w:t>; also contributing to SDGs 8</w:t>
      </w:r>
      <w:r>
        <w:rPr>
          <w:rFonts w:ascii="Times New Roman" w:hAnsi="Times New Roman"/>
          <w:sz w:val="24"/>
          <w:szCs w:val="24"/>
          <w:lang w:eastAsia="en-GB"/>
        </w:rPr>
        <w:t xml:space="preserve">: </w:t>
      </w:r>
      <w:r w:rsidRPr="008342B1">
        <w:rPr>
          <w:rFonts w:ascii="Times New Roman" w:hAnsi="Times New Roman"/>
          <w:i/>
          <w:iCs/>
          <w:sz w:val="24"/>
          <w:szCs w:val="24"/>
          <w:lang w:eastAsia="en-GB"/>
        </w:rPr>
        <w:t>Decent Work and Economic Growth</w:t>
      </w:r>
      <w:r>
        <w:rPr>
          <w:rFonts w:ascii="Times New Roman" w:hAnsi="Times New Roman"/>
          <w:sz w:val="24"/>
          <w:szCs w:val="24"/>
          <w:lang w:eastAsia="en-GB"/>
        </w:rPr>
        <w:t xml:space="preserve">: SDG 10 </w:t>
      </w:r>
      <w:r w:rsidRPr="00B06E7A">
        <w:rPr>
          <w:rFonts w:ascii="Times New Roman" w:hAnsi="Times New Roman"/>
          <w:sz w:val="24"/>
          <w:szCs w:val="24"/>
          <w:lang w:eastAsia="en-GB"/>
        </w:rPr>
        <w:t>–</w:t>
      </w:r>
      <w:r>
        <w:rPr>
          <w:rFonts w:ascii="Times New Roman" w:hAnsi="Times New Roman"/>
          <w:sz w:val="24"/>
          <w:szCs w:val="24"/>
          <w:lang w:eastAsia="en-GB"/>
        </w:rPr>
        <w:t xml:space="preserve"> </w:t>
      </w:r>
      <w:r w:rsidRPr="003378A3">
        <w:rPr>
          <w:rFonts w:ascii="Times New Roman" w:hAnsi="Times New Roman"/>
          <w:i/>
          <w:sz w:val="24"/>
          <w:szCs w:val="24"/>
          <w:lang w:eastAsia="en-GB"/>
        </w:rPr>
        <w:t xml:space="preserve">Reduce inequality within and among </w:t>
      </w:r>
      <w:proofErr w:type="gramStart"/>
      <w:r w:rsidRPr="003378A3">
        <w:rPr>
          <w:rFonts w:ascii="Times New Roman" w:hAnsi="Times New Roman"/>
          <w:i/>
          <w:sz w:val="24"/>
          <w:szCs w:val="24"/>
          <w:lang w:eastAsia="en-GB"/>
        </w:rPr>
        <w:t>countries</w:t>
      </w:r>
      <w:r>
        <w:rPr>
          <w:rFonts w:ascii="Times New Roman" w:hAnsi="Times New Roman"/>
          <w:sz w:val="24"/>
          <w:szCs w:val="24"/>
          <w:lang w:eastAsia="en-GB"/>
        </w:rPr>
        <w:t>;</w:t>
      </w:r>
      <w:proofErr w:type="gramEnd"/>
      <w:r>
        <w:rPr>
          <w:rFonts w:ascii="Times New Roman" w:hAnsi="Times New Roman"/>
          <w:sz w:val="24"/>
          <w:szCs w:val="24"/>
          <w:lang w:eastAsia="en-GB"/>
        </w:rPr>
        <w:t xml:space="preserve"> </w:t>
      </w:r>
    </w:p>
    <w:p w14:paraId="225EF050" w14:textId="32F9F78F" w:rsidR="009A3D4E" w:rsidRPr="00003BFD" w:rsidRDefault="009A3D4E" w:rsidP="009A3D4E">
      <w:pPr>
        <w:autoSpaceDE w:val="0"/>
        <w:autoSpaceDN w:val="0"/>
        <w:adjustRightInd w:val="0"/>
        <w:spacing w:before="120" w:after="0" w:line="240" w:lineRule="auto"/>
        <w:ind w:left="540" w:hanging="540"/>
        <w:jc w:val="both"/>
        <w:rPr>
          <w:rFonts w:ascii="Times New Roman" w:hAnsi="Times New Roman"/>
          <w:sz w:val="24"/>
        </w:rPr>
      </w:pPr>
    </w:p>
    <w:p w14:paraId="647A62BB" w14:textId="77777777" w:rsidR="009A3D4E" w:rsidRPr="005107DF" w:rsidRDefault="009A3D4E" w:rsidP="009A3D4E">
      <w:pPr>
        <w:autoSpaceDE w:val="0"/>
        <w:autoSpaceDN w:val="0"/>
        <w:adjustRightInd w:val="0"/>
        <w:spacing w:before="120" w:after="0" w:line="240" w:lineRule="auto"/>
        <w:ind w:left="540" w:hanging="540"/>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2.</w:t>
      </w:r>
      <w:r w:rsidRPr="005107DF">
        <w:rPr>
          <w:rFonts w:ascii="Times New Roman" w:eastAsia="Times New Roman" w:hAnsi="Times New Roman" w:cs="Times New Roman"/>
          <w:b/>
          <w:bCs/>
          <w:sz w:val="24"/>
          <w:szCs w:val="24"/>
          <w:lang w:eastAsia="en-GB"/>
        </w:rPr>
        <w:tab/>
        <w:t>Objectives</w:t>
      </w:r>
    </w:p>
    <w:p w14:paraId="75431AE9" w14:textId="77777777" w:rsidR="00F65183" w:rsidRPr="0046777D" w:rsidRDefault="009A3D4E" w:rsidP="00F65183">
      <w:pPr>
        <w:pStyle w:val="zaformatiranje"/>
        <w:rPr>
          <w:lang w:val="en-US"/>
        </w:rPr>
      </w:pPr>
      <w:r w:rsidRPr="005107DF">
        <w:rPr>
          <w:b/>
          <w:bCs/>
        </w:rPr>
        <w:t>2.1</w:t>
      </w:r>
      <w:r w:rsidRPr="005107DF">
        <w:rPr>
          <w:b/>
          <w:bCs/>
        </w:rPr>
        <w:tab/>
      </w:r>
      <w:r w:rsidRPr="003F5CE8">
        <w:rPr>
          <w:b/>
          <w:bCs/>
        </w:rPr>
        <w:t>Overall Objective(s):</w:t>
      </w:r>
      <w:r w:rsidR="003C708B" w:rsidRPr="008D25EC">
        <w:t xml:space="preserve"> </w:t>
      </w:r>
      <w:r w:rsidR="00F65183" w:rsidRPr="0046777D">
        <w:t>To further harmonise official statistics in Bosnia and Herzegovina with EU standards and improve statistics in terms of volume, quality and statistical production</w:t>
      </w:r>
      <w:r w:rsidR="00F65183">
        <w:t xml:space="preserve"> </w:t>
      </w:r>
    </w:p>
    <w:p w14:paraId="462A9BB7" w14:textId="2A6C4A0B" w:rsidR="009A3D4E" w:rsidRDefault="009A3D4E" w:rsidP="008D25EC">
      <w:pPr>
        <w:pStyle w:val="zaformatiranje"/>
      </w:pPr>
    </w:p>
    <w:p w14:paraId="293177FA" w14:textId="77777777" w:rsidR="00F65183" w:rsidRPr="00F65183" w:rsidRDefault="00E94984" w:rsidP="00F65183">
      <w:pPr>
        <w:pStyle w:val="zaformatiranje"/>
        <w:rPr>
          <w:lang w:val="en-US"/>
        </w:rPr>
      </w:pPr>
      <w:r w:rsidRPr="003F5CE8">
        <w:rPr>
          <w:b/>
          <w:bCs/>
        </w:rPr>
        <w:t>2.2.</w:t>
      </w:r>
      <w:r w:rsidRPr="003F5CE8">
        <w:rPr>
          <w:b/>
          <w:bCs/>
        </w:rPr>
        <w:tab/>
        <w:t>Specific objective:</w:t>
      </w:r>
      <w:r w:rsidRPr="005107DF">
        <w:t xml:space="preserve"> </w:t>
      </w:r>
      <w:r w:rsidR="00F65183" w:rsidRPr="00F65183">
        <w:rPr>
          <w:lang w:val="en-US"/>
        </w:rPr>
        <w:t xml:space="preserve">To strengthen the statistical system institutional capacities and to further </w:t>
      </w:r>
      <w:proofErr w:type="spellStart"/>
      <w:r w:rsidR="00F65183" w:rsidRPr="00F65183">
        <w:rPr>
          <w:lang w:val="en-US"/>
        </w:rPr>
        <w:t>harmonise</w:t>
      </w:r>
      <w:proofErr w:type="spellEnd"/>
      <w:r w:rsidR="00F65183" w:rsidRPr="00F65183">
        <w:rPr>
          <w:lang w:val="en-US"/>
        </w:rPr>
        <w:t xml:space="preserve"> statistics in BiH with EU standards by improving social and macro-economic statistics, statistical business register, sectoral statistics and quality management</w:t>
      </w:r>
    </w:p>
    <w:p w14:paraId="5E1B1D9C" w14:textId="69D48942" w:rsidR="00E94984" w:rsidRPr="005107DF" w:rsidRDefault="00E94984" w:rsidP="008D25EC">
      <w:pPr>
        <w:pStyle w:val="zaformatiranje"/>
      </w:pPr>
    </w:p>
    <w:p w14:paraId="413208AD" w14:textId="77777777" w:rsidR="009A3D4E" w:rsidRDefault="009A3D4E" w:rsidP="009A3D4E">
      <w:pPr>
        <w:autoSpaceDE w:val="0"/>
        <w:autoSpaceDN w:val="0"/>
        <w:adjustRightInd w:val="0"/>
        <w:spacing w:before="120" w:after="0" w:line="240" w:lineRule="auto"/>
        <w:ind w:left="540" w:hanging="540"/>
        <w:jc w:val="both"/>
        <w:rPr>
          <w:rFonts w:ascii="Times New Roman" w:eastAsia="Times New Roman" w:hAnsi="Times New Roman" w:cs="Times New Roman"/>
          <w:sz w:val="24"/>
          <w:szCs w:val="24"/>
          <w:lang w:eastAsia="en-GB"/>
        </w:rPr>
      </w:pPr>
      <w:r w:rsidRPr="003F5CE8">
        <w:rPr>
          <w:rFonts w:ascii="Times New Roman" w:eastAsia="Times New Roman" w:hAnsi="Times New Roman" w:cs="Times New Roman"/>
          <w:b/>
          <w:bCs/>
          <w:sz w:val="24"/>
          <w:szCs w:val="24"/>
          <w:lang w:eastAsia="en-GB"/>
        </w:rPr>
        <w:t>2.3</w:t>
      </w:r>
      <w:r w:rsidRPr="005107DF">
        <w:rPr>
          <w:rFonts w:ascii="Times New Roman" w:eastAsia="Times New Roman" w:hAnsi="Times New Roman" w:cs="Times New Roman"/>
          <w:sz w:val="24"/>
          <w:szCs w:val="24"/>
          <w:lang w:eastAsia="en-GB"/>
        </w:rPr>
        <w:tab/>
      </w:r>
      <w:r w:rsidRPr="003F5CE8">
        <w:rPr>
          <w:rFonts w:ascii="Times New Roman" w:eastAsia="Times New Roman" w:hAnsi="Times New Roman" w:cs="Times New Roman"/>
          <w:b/>
          <w:bCs/>
          <w:sz w:val="24"/>
          <w:szCs w:val="24"/>
          <w:lang w:eastAsia="en-GB"/>
        </w:rPr>
        <w:t>The elements targeted in strategic documents i.e. National Development Plan/Cooperation agreement/Association Agreement/Sector reform strategy and related Action Plans</w:t>
      </w:r>
    </w:p>
    <w:p w14:paraId="4170A975" w14:textId="77777777" w:rsidR="003C708B" w:rsidRPr="005107DF" w:rsidRDefault="003C708B" w:rsidP="009A3D4E">
      <w:pPr>
        <w:autoSpaceDE w:val="0"/>
        <w:autoSpaceDN w:val="0"/>
        <w:adjustRightInd w:val="0"/>
        <w:spacing w:before="120" w:after="0" w:line="240" w:lineRule="auto"/>
        <w:ind w:left="540" w:hanging="540"/>
        <w:jc w:val="both"/>
        <w:rPr>
          <w:rFonts w:ascii="Times New Roman" w:eastAsia="Times New Roman" w:hAnsi="Times New Roman" w:cs="Times New Roman"/>
          <w:sz w:val="24"/>
          <w:szCs w:val="24"/>
          <w:lang w:eastAsia="en-GB"/>
        </w:rPr>
      </w:pPr>
    </w:p>
    <w:p w14:paraId="3634D9FF" w14:textId="77777777" w:rsidR="002061DE" w:rsidRDefault="00EE2D26" w:rsidP="003C708B">
      <w:pPr>
        <w:autoSpaceDE w:val="0"/>
        <w:autoSpaceDN w:val="0"/>
        <w:adjustRightInd w:val="0"/>
        <w:spacing w:after="0" w:line="240" w:lineRule="auto"/>
        <w:ind w:left="540"/>
        <w:rPr>
          <w:rFonts w:ascii="Times New Roman" w:eastAsia="Times New Roman" w:hAnsi="Times New Roman" w:cs="Times New Roman"/>
          <w:sz w:val="24"/>
          <w:szCs w:val="24"/>
          <w:lang w:eastAsia="en-GB"/>
        </w:rPr>
      </w:pPr>
      <w:r w:rsidRPr="00EE2D26">
        <w:rPr>
          <w:rFonts w:ascii="Times New Roman" w:eastAsia="Times New Roman" w:hAnsi="Times New Roman" w:cs="Times New Roman"/>
          <w:sz w:val="24"/>
          <w:szCs w:val="24"/>
          <w:lang w:eastAsia="en-GB"/>
        </w:rPr>
        <w:t>This project directly addresses priorities identified in BiH-EU agreements and national strategies for statistics and public administration, including:</w:t>
      </w:r>
    </w:p>
    <w:p w14:paraId="691011B9" w14:textId="77777777" w:rsidR="00EB6113" w:rsidRDefault="00EB6113" w:rsidP="003C708B">
      <w:pPr>
        <w:autoSpaceDE w:val="0"/>
        <w:autoSpaceDN w:val="0"/>
        <w:adjustRightInd w:val="0"/>
        <w:spacing w:after="0" w:line="240" w:lineRule="auto"/>
        <w:ind w:left="540"/>
        <w:rPr>
          <w:rFonts w:ascii="Times New Roman" w:eastAsia="Times New Roman" w:hAnsi="Times New Roman" w:cs="Times New Roman"/>
          <w:sz w:val="24"/>
          <w:szCs w:val="24"/>
          <w:lang w:eastAsia="en-GB"/>
        </w:rPr>
      </w:pPr>
    </w:p>
    <w:p w14:paraId="0E495AEE" w14:textId="08FE356C" w:rsidR="000057A7" w:rsidRPr="003378A3" w:rsidRDefault="00364DC5" w:rsidP="003378A3">
      <w:pPr>
        <w:autoSpaceDE w:val="0"/>
        <w:autoSpaceDN w:val="0"/>
        <w:adjustRightInd w:val="0"/>
        <w:spacing w:after="0" w:line="240" w:lineRule="auto"/>
        <w:ind w:left="540"/>
        <w:jc w:val="both"/>
        <w:rPr>
          <w:rFonts w:ascii="Times New Roman" w:hAnsi="Times New Roman"/>
          <w:color w:val="000000"/>
          <w:sz w:val="24"/>
          <w:szCs w:val="24"/>
          <w:lang w:val="en-US"/>
        </w:rPr>
      </w:pPr>
      <w:proofErr w:type="spellStart"/>
      <w:r w:rsidRPr="003378A3">
        <w:rPr>
          <w:rFonts w:ascii="Times New Roman" w:hAnsi="Times New Roman" w:cs="Times New Roman"/>
          <w:b/>
          <w:color w:val="000000"/>
          <w:sz w:val="24"/>
          <w:szCs w:val="24"/>
          <w:lang w:val="en-US"/>
        </w:rPr>
        <w:t>S</w:t>
      </w:r>
      <w:r w:rsidR="003C708B" w:rsidRPr="003378A3">
        <w:rPr>
          <w:rFonts w:ascii="Times New Roman" w:hAnsi="Times New Roman" w:cs="Times New Roman"/>
          <w:b/>
          <w:color w:val="000000"/>
          <w:sz w:val="24"/>
          <w:szCs w:val="24"/>
          <w:lang w:val="en-US"/>
        </w:rPr>
        <w:t>tabilisation</w:t>
      </w:r>
      <w:proofErr w:type="spellEnd"/>
      <w:r w:rsidR="003C708B" w:rsidRPr="003378A3">
        <w:rPr>
          <w:rFonts w:ascii="Times New Roman" w:hAnsi="Times New Roman" w:cs="Times New Roman"/>
          <w:b/>
          <w:color w:val="000000"/>
          <w:sz w:val="24"/>
          <w:szCs w:val="24"/>
          <w:lang w:val="en-US"/>
        </w:rPr>
        <w:t xml:space="preserve"> and Association Agreement (SAA)</w:t>
      </w:r>
      <w:r w:rsidR="003C708B" w:rsidRPr="003378A3">
        <w:rPr>
          <w:rFonts w:ascii="Times New Roman" w:hAnsi="Times New Roman" w:cs="Times New Roman"/>
          <w:color w:val="000000"/>
          <w:sz w:val="24"/>
          <w:szCs w:val="24"/>
          <w:lang w:val="en-US"/>
        </w:rPr>
        <w:t xml:space="preserve"> between Bosnia and Herzegovina</w:t>
      </w:r>
      <w:r w:rsidR="009E0447" w:rsidRPr="003378A3">
        <w:rPr>
          <w:rFonts w:ascii="Times New Roman" w:hAnsi="Times New Roman" w:cs="Times New Roman"/>
          <w:color w:val="000000"/>
          <w:sz w:val="24"/>
          <w:szCs w:val="24"/>
          <w:lang w:val="en-US"/>
        </w:rPr>
        <w:t xml:space="preserve"> (</w:t>
      </w:r>
      <w:r w:rsidR="000057A7" w:rsidRPr="003378A3">
        <w:rPr>
          <w:rFonts w:ascii="Times New Roman" w:hAnsi="Times New Roman" w:cs="Times New Roman"/>
          <w:color w:val="000000"/>
          <w:sz w:val="24"/>
          <w:szCs w:val="24"/>
          <w:lang w:val="en-US"/>
        </w:rPr>
        <w:t>BiH) and</w:t>
      </w:r>
      <w:r w:rsidR="003C708B" w:rsidRPr="003378A3">
        <w:rPr>
          <w:rFonts w:ascii="Times New Roman" w:hAnsi="Times New Roman" w:cs="Times New Roman"/>
          <w:color w:val="000000"/>
          <w:sz w:val="24"/>
          <w:szCs w:val="24"/>
          <w:lang w:val="en-US"/>
        </w:rPr>
        <w:t xml:space="preserve"> the European Union</w:t>
      </w:r>
      <w:r w:rsidR="00812820" w:rsidRPr="003378A3">
        <w:rPr>
          <w:rFonts w:ascii="Times New Roman" w:hAnsi="Times New Roman" w:cs="Times New Roman"/>
          <w:color w:val="000000"/>
          <w:sz w:val="24"/>
          <w:szCs w:val="24"/>
          <w:lang w:val="en-US"/>
        </w:rPr>
        <w:t xml:space="preserve">: Article 111 of the SAA commits BiH to developing an efficient, accountable public </w:t>
      </w:r>
      <w:r w:rsidR="00CE1185" w:rsidRPr="003378A3">
        <w:rPr>
          <w:rFonts w:ascii="Times New Roman" w:hAnsi="Times New Roman" w:cs="Times New Roman"/>
          <w:color w:val="000000"/>
          <w:sz w:val="24"/>
          <w:szCs w:val="24"/>
          <w:lang w:val="en-US"/>
        </w:rPr>
        <w:t>administration​, and</w:t>
      </w:r>
      <w:r w:rsidR="00612451" w:rsidRPr="003378A3">
        <w:rPr>
          <w:rFonts w:ascii="Times New Roman" w:hAnsi="Times New Roman" w:cs="Times New Roman"/>
          <w:color w:val="000000"/>
          <w:sz w:val="24"/>
          <w:szCs w:val="24"/>
          <w:lang w:val="en-US"/>
        </w:rPr>
        <w:t xml:space="preserve"> Article 88 </w:t>
      </w:r>
      <w:r w:rsidR="00CE1185" w:rsidRPr="003378A3">
        <w:rPr>
          <w:rFonts w:ascii="Times New Roman" w:hAnsi="Times New Roman" w:cs="Times New Roman"/>
          <w:color w:val="000000"/>
          <w:sz w:val="24"/>
          <w:szCs w:val="24"/>
          <w:lang w:val="en-US"/>
        </w:rPr>
        <w:t xml:space="preserve">obliges statistical institutions in BiH to </w:t>
      </w:r>
      <w:r w:rsidR="000057A7" w:rsidRPr="003378A3">
        <w:rPr>
          <w:rFonts w:ascii="Times New Roman" w:hAnsi="Times New Roman" w:cs="Times New Roman"/>
          <w:color w:val="000000"/>
          <w:sz w:val="24"/>
          <w:szCs w:val="24"/>
          <w:lang w:val="en-US"/>
        </w:rPr>
        <w:t>meet both</w:t>
      </w:r>
      <w:r w:rsidR="00CE1185" w:rsidRPr="003378A3">
        <w:rPr>
          <w:rFonts w:ascii="Times New Roman" w:hAnsi="Times New Roman" w:cs="Times New Roman"/>
          <w:color w:val="000000"/>
          <w:sz w:val="24"/>
          <w:szCs w:val="24"/>
          <w:lang w:val="en-US"/>
        </w:rPr>
        <w:t xml:space="preserve"> national and international user needs, </w:t>
      </w:r>
      <w:r w:rsidR="00612451" w:rsidRPr="003378A3">
        <w:rPr>
          <w:rFonts w:ascii="Times New Roman" w:hAnsi="Times New Roman" w:cs="Times New Roman"/>
          <w:color w:val="000000"/>
          <w:sz w:val="24"/>
          <w:szCs w:val="24"/>
          <w:lang w:val="en-US"/>
        </w:rPr>
        <w:t>and respect European and international statistical standards​</w:t>
      </w:r>
      <w:r w:rsidR="00CE76FA" w:rsidRPr="003378A3">
        <w:rPr>
          <w:rFonts w:ascii="Times New Roman" w:hAnsi="Times New Roman" w:cs="Times New Roman"/>
          <w:color w:val="000000"/>
          <w:sz w:val="24"/>
          <w:szCs w:val="24"/>
          <w:lang w:val="en-US"/>
        </w:rPr>
        <w:t xml:space="preserve"> </w:t>
      </w:r>
      <w:r w:rsidR="009E0447" w:rsidRPr="003378A3">
        <w:rPr>
          <w:rFonts w:ascii="Times New Roman" w:hAnsi="Times New Roman" w:cs="Times New Roman"/>
          <w:color w:val="000000"/>
          <w:sz w:val="24"/>
          <w:szCs w:val="24"/>
          <w:lang w:val="en-US"/>
        </w:rPr>
        <w:t xml:space="preserve">such as </w:t>
      </w:r>
      <w:r w:rsidR="000057A7" w:rsidRPr="003378A3">
        <w:rPr>
          <w:rFonts w:ascii="Times New Roman" w:hAnsi="Times New Roman" w:cs="Times New Roman"/>
          <w:color w:val="000000"/>
          <w:sz w:val="24"/>
          <w:szCs w:val="24"/>
          <w:lang w:val="en-US"/>
        </w:rPr>
        <w:t>the UN</w:t>
      </w:r>
      <w:r w:rsidR="003C708B" w:rsidRPr="003378A3">
        <w:rPr>
          <w:rFonts w:ascii="Times New Roman" w:hAnsi="Times New Roman" w:cs="Times New Roman"/>
          <w:color w:val="000000"/>
          <w:sz w:val="24"/>
          <w:szCs w:val="24"/>
          <w:lang w:val="en-US"/>
        </w:rPr>
        <w:t xml:space="preserve"> Fundamental Principles of Official Statistics, the European Statistic</w:t>
      </w:r>
      <w:r w:rsidR="00825A8B" w:rsidRPr="003378A3">
        <w:rPr>
          <w:rFonts w:ascii="Times New Roman" w:hAnsi="Times New Roman" w:cs="Times New Roman"/>
          <w:color w:val="000000"/>
          <w:sz w:val="24"/>
          <w:szCs w:val="24"/>
          <w:lang w:val="en-US"/>
        </w:rPr>
        <w:t>al</w:t>
      </w:r>
      <w:r w:rsidR="003C708B" w:rsidRPr="003378A3">
        <w:rPr>
          <w:rFonts w:ascii="Times New Roman" w:hAnsi="Times New Roman" w:cs="Times New Roman"/>
          <w:color w:val="000000"/>
          <w:sz w:val="24"/>
          <w:szCs w:val="24"/>
          <w:lang w:val="en-US"/>
        </w:rPr>
        <w:t xml:space="preserve"> Code of Practice, and </w:t>
      </w:r>
      <w:r w:rsidR="004C595A" w:rsidRPr="003378A3">
        <w:rPr>
          <w:rFonts w:ascii="Times New Roman" w:hAnsi="Times New Roman" w:cs="Times New Roman"/>
          <w:color w:val="000000"/>
          <w:sz w:val="24"/>
          <w:szCs w:val="24"/>
          <w:lang w:val="en-US"/>
        </w:rPr>
        <w:t>the stipulations of the European Statistical law and develop towards the</w:t>
      </w:r>
      <w:r w:rsidR="000057A7" w:rsidRPr="003378A3">
        <w:rPr>
          <w:rFonts w:ascii="Times New Roman" w:hAnsi="Times New Roman" w:cs="Times New Roman"/>
          <w:color w:val="000000"/>
          <w:sz w:val="24"/>
          <w:szCs w:val="24"/>
          <w:lang w:val="en-US"/>
        </w:rPr>
        <w:t xml:space="preserve"> </w:t>
      </w:r>
      <w:r w:rsidR="004C595A" w:rsidRPr="003378A3">
        <w:rPr>
          <w:rFonts w:ascii="Times New Roman" w:hAnsi="Times New Roman" w:cs="Times New Roman"/>
          <w:color w:val="000000"/>
          <w:sz w:val="24"/>
          <w:szCs w:val="24"/>
          <w:lang w:val="en-US"/>
        </w:rPr>
        <w:t>Community acquis.</w:t>
      </w:r>
      <w:r w:rsidR="000057A7" w:rsidRPr="003378A3">
        <w:rPr>
          <w:rFonts w:ascii="Times New Roman" w:hAnsi="Times New Roman" w:cs="Times New Roman"/>
          <w:color w:val="000000"/>
          <w:sz w:val="24"/>
          <w:szCs w:val="24"/>
          <w:lang w:val="en-US"/>
        </w:rPr>
        <w:t xml:space="preserve"> </w:t>
      </w:r>
    </w:p>
    <w:p w14:paraId="562B6AE0" w14:textId="3DB3AC6A" w:rsidR="003C708B" w:rsidRPr="003378A3" w:rsidRDefault="00F12A35" w:rsidP="003378A3">
      <w:pPr>
        <w:autoSpaceDE w:val="0"/>
        <w:autoSpaceDN w:val="0"/>
        <w:adjustRightInd w:val="0"/>
        <w:spacing w:after="0" w:line="240" w:lineRule="auto"/>
        <w:ind w:left="540"/>
        <w:jc w:val="both"/>
        <w:rPr>
          <w:rFonts w:ascii="Times New Roman" w:hAnsi="Times New Roman"/>
          <w:color w:val="000000"/>
          <w:sz w:val="24"/>
          <w:szCs w:val="24"/>
          <w:lang w:val="en-US"/>
        </w:rPr>
      </w:pPr>
      <w:r w:rsidRPr="003378A3">
        <w:rPr>
          <w:rFonts w:ascii="Times New Roman" w:hAnsi="Times New Roman" w:cs="Times New Roman"/>
          <w:color w:val="000000"/>
          <w:sz w:val="24"/>
          <w:szCs w:val="24"/>
          <w:lang w:val="en-US"/>
        </w:rPr>
        <w:t xml:space="preserve">By strengthening coordination </w:t>
      </w:r>
      <w:r w:rsidR="00F65183" w:rsidRPr="003378A3">
        <w:rPr>
          <w:rFonts w:ascii="Times New Roman" w:hAnsi="Times New Roman" w:cs="Times New Roman"/>
          <w:color w:val="000000"/>
          <w:sz w:val="24"/>
          <w:szCs w:val="24"/>
          <w:lang w:val="en-US"/>
        </w:rPr>
        <w:t xml:space="preserve">and cooperation </w:t>
      </w:r>
      <w:r w:rsidRPr="003378A3">
        <w:rPr>
          <w:rFonts w:ascii="Times New Roman" w:hAnsi="Times New Roman" w:cs="Times New Roman"/>
          <w:color w:val="000000"/>
          <w:sz w:val="24"/>
          <w:szCs w:val="24"/>
          <w:lang w:val="en-US"/>
        </w:rPr>
        <w:t xml:space="preserve">among </w:t>
      </w:r>
      <w:proofErr w:type="spellStart"/>
      <w:r w:rsidRPr="003378A3">
        <w:rPr>
          <w:rFonts w:ascii="Times New Roman" w:hAnsi="Times New Roman" w:cs="Times New Roman"/>
          <w:color w:val="000000"/>
          <w:sz w:val="24"/>
          <w:szCs w:val="24"/>
          <w:lang w:val="en-US"/>
        </w:rPr>
        <w:t>BHAS</w:t>
      </w:r>
      <w:proofErr w:type="spellEnd"/>
      <w:r w:rsidRPr="003378A3">
        <w:rPr>
          <w:rFonts w:ascii="Times New Roman" w:hAnsi="Times New Roman" w:cs="Times New Roman"/>
          <w:color w:val="000000"/>
          <w:sz w:val="24"/>
          <w:szCs w:val="24"/>
          <w:lang w:val="en-US"/>
        </w:rPr>
        <w:t xml:space="preserve">, FIS </w:t>
      </w:r>
      <w:r w:rsidR="003D1EB0" w:rsidRPr="003378A3">
        <w:rPr>
          <w:rFonts w:ascii="Times New Roman" w:hAnsi="Times New Roman" w:cs="Times New Roman"/>
          <w:color w:val="000000"/>
          <w:sz w:val="24"/>
          <w:szCs w:val="24"/>
          <w:lang w:val="en-US"/>
        </w:rPr>
        <w:t xml:space="preserve">and </w:t>
      </w:r>
      <w:proofErr w:type="spellStart"/>
      <w:r w:rsidRPr="003378A3">
        <w:rPr>
          <w:rFonts w:ascii="Times New Roman" w:hAnsi="Times New Roman" w:cs="Times New Roman"/>
          <w:color w:val="000000"/>
          <w:sz w:val="24"/>
          <w:szCs w:val="24"/>
          <w:lang w:val="en-US"/>
        </w:rPr>
        <w:t>RSIS</w:t>
      </w:r>
      <w:proofErr w:type="spellEnd"/>
      <w:r w:rsidRPr="003378A3">
        <w:rPr>
          <w:rFonts w:ascii="Times New Roman" w:hAnsi="Times New Roman" w:cs="Times New Roman"/>
          <w:color w:val="000000"/>
          <w:sz w:val="24"/>
          <w:szCs w:val="24"/>
          <w:lang w:val="en-US"/>
        </w:rPr>
        <w:t xml:space="preserve"> and aligning methodologies with the EU acquis, the project contributes to fulfilling these SAA obligations </w:t>
      </w:r>
      <w:proofErr w:type="gramStart"/>
      <w:r w:rsidRPr="003378A3">
        <w:rPr>
          <w:rFonts w:ascii="Times New Roman" w:hAnsi="Times New Roman" w:cs="Times New Roman"/>
          <w:color w:val="000000"/>
          <w:sz w:val="24"/>
          <w:szCs w:val="24"/>
          <w:lang w:val="en-US"/>
        </w:rPr>
        <w:t>in the area of</w:t>
      </w:r>
      <w:proofErr w:type="gramEnd"/>
      <w:r w:rsidRPr="003378A3">
        <w:rPr>
          <w:rFonts w:ascii="Times New Roman" w:hAnsi="Times New Roman" w:cs="Times New Roman"/>
          <w:color w:val="000000"/>
          <w:sz w:val="24"/>
          <w:szCs w:val="24"/>
          <w:lang w:val="en-US"/>
        </w:rPr>
        <w:t xml:space="preserve"> statistics.</w:t>
      </w:r>
    </w:p>
    <w:p w14:paraId="3783AF49" w14:textId="77D44FAD" w:rsidR="009A3D4E" w:rsidRPr="00C3122F" w:rsidRDefault="009A3D4E" w:rsidP="003B2BAE">
      <w:pPr>
        <w:autoSpaceDE w:val="0"/>
        <w:autoSpaceDN w:val="0"/>
        <w:adjustRightInd w:val="0"/>
        <w:spacing w:after="0" w:line="240" w:lineRule="auto"/>
        <w:rPr>
          <w:rFonts w:ascii="Times New Roman" w:eastAsia="Times New Roman" w:hAnsi="Times New Roman" w:cs="Times New Roman"/>
          <w:sz w:val="24"/>
          <w:szCs w:val="24"/>
          <w:lang w:eastAsia="en-GB"/>
        </w:rPr>
      </w:pPr>
    </w:p>
    <w:p w14:paraId="5664E8A2" w14:textId="24880CE3" w:rsidR="00525F27" w:rsidRPr="003378A3" w:rsidRDefault="00311BF6" w:rsidP="003378A3">
      <w:pPr>
        <w:autoSpaceDE w:val="0"/>
        <w:autoSpaceDN w:val="0"/>
        <w:adjustRightInd w:val="0"/>
        <w:spacing w:after="0" w:line="240" w:lineRule="auto"/>
        <w:ind w:left="540"/>
        <w:jc w:val="both"/>
        <w:rPr>
          <w:rFonts w:ascii="Times New Roman" w:hAnsi="Times New Roman"/>
          <w:color w:val="000000"/>
          <w:sz w:val="24"/>
          <w:szCs w:val="24"/>
          <w:lang w:val="en-US"/>
        </w:rPr>
      </w:pPr>
      <w:r w:rsidRPr="003378A3">
        <w:rPr>
          <w:rFonts w:ascii="Times New Roman" w:hAnsi="Times New Roman" w:cs="Times New Roman"/>
          <w:b/>
          <w:color w:val="000000"/>
          <w:sz w:val="24"/>
          <w:szCs w:val="24"/>
          <w:lang w:val="en-US"/>
        </w:rPr>
        <w:t>Strategic Development of Statistics of Bosnia and Herzegovina 2030</w:t>
      </w:r>
      <w:r w:rsidR="00844C62" w:rsidRPr="003378A3">
        <w:rPr>
          <w:rFonts w:ascii="Times New Roman" w:hAnsi="Times New Roman" w:cs="Times New Roman"/>
          <w:b/>
          <w:color w:val="000000"/>
          <w:sz w:val="24"/>
          <w:szCs w:val="24"/>
          <w:lang w:val="en-US"/>
        </w:rPr>
        <w:t>:</w:t>
      </w:r>
      <w:r w:rsidR="00844C62" w:rsidRPr="003378A3">
        <w:rPr>
          <w:rFonts w:ascii="Times New Roman" w:hAnsi="Times New Roman" w:cs="Times New Roman"/>
          <w:color w:val="000000"/>
          <w:sz w:val="24"/>
          <w:szCs w:val="24"/>
          <w:lang w:val="en-US"/>
        </w:rPr>
        <w:t xml:space="preserve"> </w:t>
      </w:r>
      <w:r w:rsidR="00604D41" w:rsidRPr="003378A3">
        <w:rPr>
          <w:rFonts w:ascii="Times New Roman" w:hAnsi="Times New Roman" w:cs="Times New Roman"/>
          <w:color w:val="000000"/>
          <w:sz w:val="24"/>
          <w:szCs w:val="24"/>
          <w:lang w:val="en-US"/>
        </w:rPr>
        <w:t xml:space="preserve">This long-term strategy is the roadmap for </w:t>
      </w:r>
      <w:r w:rsidR="008759BB" w:rsidRPr="003378A3">
        <w:rPr>
          <w:rFonts w:ascii="Times New Roman" w:hAnsi="Times New Roman" w:cs="Times New Roman"/>
          <w:color w:val="000000"/>
          <w:sz w:val="24"/>
          <w:szCs w:val="24"/>
          <w:lang w:val="en-US"/>
        </w:rPr>
        <w:t>developing statistical</w:t>
      </w:r>
      <w:r w:rsidR="00604D41" w:rsidRPr="003378A3">
        <w:rPr>
          <w:rFonts w:ascii="Times New Roman" w:hAnsi="Times New Roman" w:cs="Times New Roman"/>
          <w:color w:val="000000"/>
          <w:sz w:val="24"/>
          <w:szCs w:val="24"/>
          <w:lang w:val="en-US"/>
        </w:rPr>
        <w:t xml:space="preserve"> system in BiH. </w:t>
      </w:r>
      <w:r w:rsidR="009E0447" w:rsidRPr="003378A3">
        <w:rPr>
          <w:rFonts w:ascii="Times New Roman" w:hAnsi="Times New Roman" w:cs="Times New Roman"/>
          <w:color w:val="000000"/>
          <w:sz w:val="24"/>
          <w:szCs w:val="24"/>
          <w:lang w:val="en-US"/>
        </w:rPr>
        <w:t>It aligns national priorities with EU-level objectives, particularly in line with Chapter 18 of the EU acquis and Article 88 of the SAA.</w:t>
      </w:r>
      <w:r w:rsidR="003C708B" w:rsidRPr="003378A3">
        <w:rPr>
          <w:rFonts w:ascii="Times New Roman" w:hAnsi="Times New Roman" w:cs="Times New Roman"/>
          <w:color w:val="000000"/>
          <w:sz w:val="24"/>
          <w:szCs w:val="24"/>
          <w:lang w:val="en-US"/>
        </w:rPr>
        <w:t xml:space="preserve"> The strategy supports BiH’s commitments under Article 88 of the SAA by promoting the production of high-quality, reliable, and comparable statistics </w:t>
      </w:r>
      <w:r w:rsidR="009E0447" w:rsidRPr="003378A3">
        <w:rPr>
          <w:rFonts w:ascii="Times New Roman" w:hAnsi="Times New Roman" w:cs="Times New Roman"/>
          <w:color w:val="000000"/>
          <w:sz w:val="24"/>
          <w:szCs w:val="24"/>
          <w:lang w:val="en-US"/>
        </w:rPr>
        <w:t>for</w:t>
      </w:r>
      <w:r w:rsidR="003C708B" w:rsidRPr="003378A3">
        <w:rPr>
          <w:rFonts w:ascii="Times New Roman" w:hAnsi="Times New Roman" w:cs="Times New Roman"/>
          <w:color w:val="000000"/>
          <w:sz w:val="24"/>
          <w:szCs w:val="24"/>
          <w:lang w:val="en-US"/>
        </w:rPr>
        <w:t xml:space="preserve"> national and international users. It also reflects the objectives </w:t>
      </w:r>
      <w:r w:rsidR="009E0447" w:rsidRPr="003378A3">
        <w:rPr>
          <w:rFonts w:ascii="Times New Roman" w:hAnsi="Times New Roman" w:cs="Times New Roman"/>
          <w:color w:val="000000"/>
          <w:sz w:val="24"/>
          <w:szCs w:val="24"/>
          <w:lang w:val="en-US"/>
        </w:rPr>
        <w:t>under</w:t>
      </w:r>
      <w:r w:rsidR="003C708B" w:rsidRPr="003378A3">
        <w:rPr>
          <w:rFonts w:ascii="Times New Roman" w:hAnsi="Times New Roman" w:cs="Times New Roman"/>
          <w:color w:val="000000"/>
          <w:sz w:val="24"/>
          <w:szCs w:val="24"/>
          <w:lang w:val="en-US"/>
        </w:rPr>
        <w:t xml:space="preserve"> IPA III Programming Framework</w:t>
      </w:r>
      <w:r w:rsidR="009E0447" w:rsidRPr="003378A3">
        <w:rPr>
          <w:rFonts w:ascii="Times New Roman" w:hAnsi="Times New Roman" w:cs="Times New Roman"/>
          <w:color w:val="000000"/>
          <w:sz w:val="24"/>
          <w:szCs w:val="24"/>
          <w:lang w:val="en-US"/>
        </w:rPr>
        <w:t xml:space="preserve">, with a focus </w:t>
      </w:r>
      <w:r w:rsidR="008474E0" w:rsidRPr="003378A3">
        <w:rPr>
          <w:rFonts w:ascii="Times New Roman" w:hAnsi="Times New Roman" w:cs="Times New Roman"/>
          <w:color w:val="000000"/>
          <w:sz w:val="24"/>
          <w:szCs w:val="24"/>
          <w:lang w:val="en-US"/>
        </w:rPr>
        <w:t>on enhancing</w:t>
      </w:r>
      <w:r w:rsidR="009E0447" w:rsidRPr="003378A3">
        <w:rPr>
          <w:rFonts w:ascii="Times New Roman" w:hAnsi="Times New Roman" w:cs="Times New Roman"/>
          <w:color w:val="000000"/>
          <w:sz w:val="24"/>
          <w:szCs w:val="24"/>
          <w:lang w:val="en-US"/>
        </w:rPr>
        <w:t xml:space="preserve"> the </w:t>
      </w:r>
      <w:r w:rsidR="00DC5803" w:rsidRPr="003378A3">
        <w:rPr>
          <w:rFonts w:ascii="Times New Roman" w:hAnsi="Times New Roman" w:cs="Times New Roman"/>
          <w:color w:val="000000"/>
          <w:sz w:val="24"/>
          <w:szCs w:val="24"/>
          <w:lang w:val="en-US"/>
        </w:rPr>
        <w:t xml:space="preserve">increased </w:t>
      </w:r>
      <w:r w:rsidR="003C708B" w:rsidRPr="003378A3">
        <w:rPr>
          <w:rFonts w:ascii="Times New Roman" w:hAnsi="Times New Roman" w:cs="Times New Roman"/>
          <w:color w:val="000000"/>
          <w:sz w:val="24"/>
          <w:szCs w:val="24"/>
          <w:lang w:val="en-US"/>
        </w:rPr>
        <w:t xml:space="preserve">use of </w:t>
      </w:r>
      <w:r w:rsidR="00DC5803" w:rsidRPr="003378A3">
        <w:rPr>
          <w:rFonts w:ascii="Times New Roman" w:hAnsi="Times New Roman" w:cs="Times New Roman"/>
          <w:color w:val="000000"/>
          <w:sz w:val="24"/>
          <w:szCs w:val="24"/>
          <w:lang w:val="en-US"/>
        </w:rPr>
        <w:t xml:space="preserve">modern technology and </w:t>
      </w:r>
      <w:r w:rsidR="003C708B" w:rsidRPr="003378A3">
        <w:rPr>
          <w:rFonts w:ascii="Times New Roman" w:hAnsi="Times New Roman" w:cs="Times New Roman"/>
          <w:color w:val="000000"/>
          <w:sz w:val="24"/>
          <w:szCs w:val="24"/>
          <w:lang w:val="en-US"/>
        </w:rPr>
        <w:t>administrative data</w:t>
      </w:r>
      <w:r w:rsidR="00BD3B81" w:rsidRPr="003378A3">
        <w:rPr>
          <w:rFonts w:ascii="Times New Roman" w:hAnsi="Times New Roman" w:cs="Times New Roman"/>
          <w:color w:val="000000"/>
          <w:sz w:val="24"/>
          <w:szCs w:val="24"/>
          <w:lang w:val="en-US"/>
        </w:rPr>
        <w:t xml:space="preserve"> to expand the range of official statistics while reducing costs and responding burden. </w:t>
      </w:r>
      <w:r w:rsidR="00001A22" w:rsidRPr="003378A3">
        <w:rPr>
          <w:rFonts w:ascii="Times New Roman" w:hAnsi="Times New Roman" w:cs="Times New Roman"/>
          <w:color w:val="000000"/>
          <w:sz w:val="24"/>
          <w:szCs w:val="24"/>
          <w:lang w:val="en-US"/>
        </w:rPr>
        <w:t xml:space="preserve"> </w:t>
      </w:r>
    </w:p>
    <w:p w14:paraId="3D5F3677" w14:textId="77777777" w:rsidR="00E510A8" w:rsidRPr="00CD16B4" w:rsidRDefault="00E510A8" w:rsidP="00505676">
      <w:pPr>
        <w:pStyle w:val="BodyText"/>
        <w:spacing w:after="0"/>
        <w:ind w:left="567"/>
        <w:rPr>
          <w:rFonts w:ascii="Times New Roman" w:hAnsi="Times New Roman"/>
          <w:sz w:val="24"/>
          <w:szCs w:val="24"/>
          <w:lang w:eastAsia="en-GB"/>
        </w:rPr>
      </w:pPr>
    </w:p>
    <w:p w14:paraId="423742B0" w14:textId="77777777" w:rsidR="005A2203" w:rsidRPr="003378A3" w:rsidRDefault="002860AE" w:rsidP="003378A3">
      <w:pPr>
        <w:autoSpaceDE w:val="0"/>
        <w:autoSpaceDN w:val="0"/>
        <w:adjustRightInd w:val="0"/>
        <w:spacing w:after="0" w:line="240" w:lineRule="auto"/>
        <w:ind w:left="540"/>
        <w:jc w:val="both"/>
        <w:rPr>
          <w:rFonts w:ascii="Times New Roman" w:hAnsi="Times New Roman"/>
          <w:color w:val="000000"/>
          <w:sz w:val="24"/>
          <w:szCs w:val="24"/>
          <w:lang w:val="en-US"/>
        </w:rPr>
      </w:pPr>
      <w:r w:rsidRPr="003378A3">
        <w:rPr>
          <w:rFonts w:ascii="Times New Roman" w:hAnsi="Times New Roman" w:cs="Times New Roman"/>
          <w:b/>
          <w:color w:val="000000"/>
          <w:sz w:val="24"/>
          <w:szCs w:val="24"/>
          <w:lang w:val="en-US"/>
        </w:rPr>
        <w:t xml:space="preserve">Statistical </w:t>
      </w:r>
      <w:proofErr w:type="spellStart"/>
      <w:r w:rsidRPr="003378A3">
        <w:rPr>
          <w:rFonts w:ascii="Times New Roman" w:hAnsi="Times New Roman" w:cs="Times New Roman"/>
          <w:b/>
          <w:color w:val="000000"/>
          <w:sz w:val="24"/>
          <w:szCs w:val="24"/>
          <w:lang w:val="en-US"/>
        </w:rPr>
        <w:t>Programme</w:t>
      </w:r>
      <w:proofErr w:type="spellEnd"/>
      <w:r w:rsidRPr="003378A3">
        <w:rPr>
          <w:rFonts w:ascii="Times New Roman" w:hAnsi="Times New Roman" w:cs="Times New Roman"/>
          <w:b/>
          <w:color w:val="000000"/>
          <w:sz w:val="24"/>
          <w:szCs w:val="24"/>
          <w:lang w:val="en-US"/>
        </w:rPr>
        <w:t xml:space="preserve"> of BiH 202</w:t>
      </w:r>
      <w:r w:rsidR="00A64942" w:rsidRPr="003378A3">
        <w:rPr>
          <w:rFonts w:ascii="Times New Roman" w:hAnsi="Times New Roman" w:cs="Times New Roman"/>
          <w:b/>
          <w:color w:val="000000"/>
          <w:sz w:val="24"/>
          <w:szCs w:val="24"/>
          <w:lang w:val="en-US"/>
        </w:rPr>
        <w:t>5</w:t>
      </w:r>
      <w:r w:rsidRPr="003378A3">
        <w:rPr>
          <w:rFonts w:ascii="Times New Roman" w:hAnsi="Times New Roman" w:cs="Times New Roman"/>
          <w:b/>
          <w:color w:val="000000"/>
          <w:sz w:val="24"/>
          <w:szCs w:val="24"/>
          <w:lang w:val="en-US"/>
        </w:rPr>
        <w:t>–202</w:t>
      </w:r>
      <w:r w:rsidR="00A64942" w:rsidRPr="003378A3">
        <w:rPr>
          <w:rFonts w:ascii="Times New Roman" w:hAnsi="Times New Roman" w:cs="Times New Roman"/>
          <w:b/>
          <w:color w:val="000000"/>
          <w:sz w:val="24"/>
          <w:szCs w:val="24"/>
          <w:lang w:val="en-US"/>
        </w:rPr>
        <w:t>8</w:t>
      </w:r>
      <w:r w:rsidRPr="003378A3">
        <w:rPr>
          <w:rFonts w:ascii="Times New Roman" w:hAnsi="Times New Roman" w:cs="Times New Roman"/>
          <w:color w:val="000000"/>
          <w:sz w:val="24"/>
          <w:szCs w:val="24"/>
          <w:lang w:val="en-US"/>
        </w:rPr>
        <w:t>: translates the long-term strategy into concrete actions in the medium term</w:t>
      </w:r>
      <w:r w:rsidR="004E3C54" w:rsidRPr="003378A3">
        <w:rPr>
          <w:rFonts w:ascii="Times New Roman" w:hAnsi="Times New Roman" w:cs="Times New Roman"/>
          <w:color w:val="000000"/>
          <w:sz w:val="24"/>
          <w:szCs w:val="24"/>
          <w:lang w:val="en-US"/>
        </w:rPr>
        <w:t>, providing</w:t>
      </w:r>
      <w:r w:rsidRPr="003378A3">
        <w:rPr>
          <w:rFonts w:ascii="Times New Roman" w:hAnsi="Times New Roman" w:cs="Times New Roman"/>
          <w:color w:val="000000"/>
          <w:sz w:val="24"/>
          <w:szCs w:val="24"/>
          <w:lang w:val="en-US"/>
        </w:rPr>
        <w:t xml:space="preserve"> a plan of statistical activities and development efforts to be undertaken by </w:t>
      </w:r>
      <w:proofErr w:type="spellStart"/>
      <w:r w:rsidRPr="003378A3">
        <w:rPr>
          <w:rFonts w:ascii="Times New Roman" w:hAnsi="Times New Roman" w:cs="Times New Roman"/>
          <w:color w:val="000000"/>
          <w:sz w:val="24"/>
          <w:szCs w:val="24"/>
          <w:lang w:val="en-US"/>
        </w:rPr>
        <w:t>BHAS</w:t>
      </w:r>
      <w:proofErr w:type="spellEnd"/>
      <w:r w:rsidRPr="003378A3">
        <w:rPr>
          <w:rFonts w:ascii="Times New Roman" w:hAnsi="Times New Roman" w:cs="Times New Roman"/>
          <w:color w:val="000000"/>
          <w:sz w:val="24"/>
          <w:szCs w:val="24"/>
          <w:lang w:val="en-US"/>
        </w:rPr>
        <w:t xml:space="preserve">, FIS, </w:t>
      </w:r>
      <w:proofErr w:type="spellStart"/>
      <w:r w:rsidRPr="003378A3">
        <w:rPr>
          <w:rFonts w:ascii="Times New Roman" w:hAnsi="Times New Roman" w:cs="Times New Roman"/>
          <w:color w:val="000000"/>
          <w:sz w:val="24"/>
          <w:szCs w:val="24"/>
          <w:lang w:val="en-US"/>
        </w:rPr>
        <w:t>RSIS</w:t>
      </w:r>
      <w:proofErr w:type="spellEnd"/>
      <w:r w:rsidRPr="003378A3">
        <w:rPr>
          <w:rFonts w:ascii="Times New Roman" w:hAnsi="Times New Roman" w:cs="Times New Roman"/>
          <w:color w:val="000000"/>
          <w:sz w:val="24"/>
          <w:szCs w:val="24"/>
          <w:lang w:val="en-US"/>
        </w:rPr>
        <w:t xml:space="preserve">, and </w:t>
      </w:r>
      <w:proofErr w:type="spellStart"/>
      <w:r w:rsidRPr="003378A3">
        <w:rPr>
          <w:rFonts w:ascii="Times New Roman" w:hAnsi="Times New Roman" w:cs="Times New Roman"/>
          <w:color w:val="000000"/>
          <w:sz w:val="24"/>
          <w:szCs w:val="24"/>
          <w:lang w:val="en-US"/>
        </w:rPr>
        <w:t>CBBH</w:t>
      </w:r>
      <w:proofErr w:type="spellEnd"/>
      <w:r w:rsidRPr="003378A3">
        <w:rPr>
          <w:rFonts w:ascii="Times New Roman" w:hAnsi="Times New Roman" w:cs="Times New Roman"/>
          <w:color w:val="000000"/>
          <w:sz w:val="24"/>
          <w:szCs w:val="24"/>
          <w:lang w:val="en-US"/>
        </w:rPr>
        <w:t xml:space="preserve">, aligned with EU integration requirements. </w:t>
      </w:r>
      <w:r w:rsidR="006F5B02" w:rsidRPr="003378A3">
        <w:rPr>
          <w:rFonts w:ascii="Times New Roman" w:hAnsi="Times New Roman" w:cs="Times New Roman"/>
          <w:color w:val="000000"/>
          <w:sz w:val="24"/>
          <w:szCs w:val="24"/>
          <w:lang w:val="en-US"/>
        </w:rPr>
        <w:t xml:space="preserve"> </w:t>
      </w:r>
      <w:r w:rsidRPr="003378A3">
        <w:rPr>
          <w:rFonts w:ascii="Times New Roman" w:hAnsi="Times New Roman" w:cs="Times New Roman"/>
          <w:color w:val="000000"/>
          <w:sz w:val="24"/>
          <w:szCs w:val="24"/>
          <w:lang w:val="en-US"/>
        </w:rPr>
        <w:t xml:space="preserve">This Twinning directly supports the realization of the Statistical </w:t>
      </w:r>
      <w:proofErr w:type="spellStart"/>
      <w:r w:rsidRPr="003378A3">
        <w:rPr>
          <w:rFonts w:ascii="Times New Roman" w:hAnsi="Times New Roman" w:cs="Times New Roman"/>
          <w:color w:val="000000"/>
          <w:sz w:val="24"/>
          <w:szCs w:val="24"/>
          <w:lang w:val="en-US"/>
        </w:rPr>
        <w:t>Programme’s</w:t>
      </w:r>
      <w:proofErr w:type="spellEnd"/>
      <w:r w:rsidRPr="003378A3">
        <w:rPr>
          <w:rFonts w:ascii="Times New Roman" w:hAnsi="Times New Roman" w:cs="Times New Roman"/>
          <w:color w:val="000000"/>
          <w:sz w:val="24"/>
          <w:szCs w:val="24"/>
          <w:lang w:val="en-US"/>
        </w:rPr>
        <w:t xml:space="preserve"> targets by delivering the planned improvements in methodology and </w:t>
      </w:r>
      <w:r w:rsidR="00881230" w:rsidRPr="003378A3">
        <w:rPr>
          <w:rFonts w:ascii="Times New Roman" w:hAnsi="Times New Roman" w:cs="Times New Roman"/>
          <w:color w:val="000000"/>
          <w:sz w:val="24"/>
          <w:szCs w:val="24"/>
          <w:lang w:val="en-US"/>
        </w:rPr>
        <w:t xml:space="preserve">increased statistical production </w:t>
      </w:r>
      <w:r w:rsidRPr="003378A3">
        <w:rPr>
          <w:rFonts w:ascii="Times New Roman" w:hAnsi="Times New Roman" w:cs="Times New Roman"/>
          <w:color w:val="000000"/>
          <w:sz w:val="24"/>
          <w:szCs w:val="24"/>
          <w:lang w:val="en-US"/>
        </w:rPr>
        <w:t xml:space="preserve">before the next </w:t>
      </w:r>
      <w:proofErr w:type="spellStart"/>
      <w:r w:rsidRPr="003378A3">
        <w:rPr>
          <w:rFonts w:ascii="Times New Roman" w:hAnsi="Times New Roman" w:cs="Times New Roman"/>
          <w:color w:val="000000"/>
          <w:sz w:val="24"/>
          <w:szCs w:val="24"/>
          <w:lang w:val="en-US"/>
        </w:rPr>
        <w:t>programme</w:t>
      </w:r>
      <w:proofErr w:type="spellEnd"/>
      <w:r w:rsidRPr="003378A3">
        <w:rPr>
          <w:rFonts w:ascii="Times New Roman" w:hAnsi="Times New Roman" w:cs="Times New Roman"/>
          <w:color w:val="000000"/>
          <w:sz w:val="24"/>
          <w:szCs w:val="24"/>
          <w:lang w:val="en-US"/>
        </w:rPr>
        <w:t xml:space="preserve"> cycle. </w:t>
      </w:r>
    </w:p>
    <w:p w14:paraId="5D063666" w14:textId="77777777" w:rsidR="005A2203" w:rsidRDefault="005A2203" w:rsidP="005A2203">
      <w:pPr>
        <w:pStyle w:val="ListParagraph"/>
        <w:rPr>
          <w:rFonts w:ascii="Times New Roman" w:hAnsi="Times New Roman"/>
          <w:b/>
          <w:bCs/>
          <w:sz w:val="24"/>
          <w:szCs w:val="24"/>
          <w:lang w:eastAsia="en-GB"/>
        </w:rPr>
      </w:pPr>
    </w:p>
    <w:p w14:paraId="51E86693" w14:textId="616A3319" w:rsidR="009A3D4E" w:rsidRPr="005A2203" w:rsidRDefault="009A3D4E" w:rsidP="005A2203">
      <w:pPr>
        <w:pStyle w:val="BodyText"/>
        <w:autoSpaceDE w:val="0"/>
        <w:autoSpaceDN w:val="0"/>
        <w:adjustRightInd w:val="0"/>
        <w:spacing w:before="120" w:after="0"/>
        <w:ind w:right="890"/>
        <w:rPr>
          <w:rFonts w:ascii="Times New Roman" w:hAnsi="Times New Roman"/>
          <w:b/>
          <w:bCs/>
          <w:sz w:val="24"/>
          <w:szCs w:val="24"/>
          <w:lang w:eastAsia="en-GB"/>
        </w:rPr>
      </w:pPr>
      <w:r w:rsidRPr="005A2203">
        <w:rPr>
          <w:rFonts w:ascii="Times New Roman" w:hAnsi="Times New Roman"/>
          <w:b/>
          <w:bCs/>
          <w:sz w:val="24"/>
          <w:szCs w:val="24"/>
          <w:lang w:eastAsia="en-GB"/>
        </w:rPr>
        <w:t>3.</w:t>
      </w:r>
      <w:r w:rsidRPr="005A2203">
        <w:rPr>
          <w:rFonts w:ascii="Times New Roman" w:hAnsi="Times New Roman"/>
          <w:b/>
          <w:bCs/>
          <w:sz w:val="24"/>
          <w:szCs w:val="24"/>
          <w:lang w:eastAsia="en-GB"/>
        </w:rPr>
        <w:tab/>
        <w:t>Description</w:t>
      </w:r>
    </w:p>
    <w:p w14:paraId="3513C2EF" w14:textId="77777777" w:rsidR="005A2203" w:rsidRPr="005107DF" w:rsidRDefault="005A2203" w:rsidP="009A3D4E">
      <w:pPr>
        <w:autoSpaceDE w:val="0"/>
        <w:autoSpaceDN w:val="0"/>
        <w:adjustRightInd w:val="0"/>
        <w:spacing w:before="120" w:after="0" w:line="240" w:lineRule="auto"/>
        <w:ind w:left="540" w:hanging="540"/>
        <w:rPr>
          <w:rFonts w:ascii="Times New Roman" w:eastAsia="Times New Roman" w:hAnsi="Times New Roman" w:cs="Times New Roman"/>
          <w:b/>
          <w:bCs/>
          <w:sz w:val="24"/>
          <w:szCs w:val="24"/>
          <w:lang w:eastAsia="en-GB"/>
        </w:rPr>
      </w:pPr>
    </w:p>
    <w:p w14:paraId="5BB3F42F" w14:textId="77777777" w:rsidR="009A3D4E" w:rsidRPr="005A2203" w:rsidRDefault="009A3D4E" w:rsidP="009A3D4E">
      <w:pPr>
        <w:autoSpaceDE w:val="0"/>
        <w:autoSpaceDN w:val="0"/>
        <w:adjustRightInd w:val="0"/>
        <w:spacing w:before="120" w:after="0" w:line="240" w:lineRule="auto"/>
        <w:ind w:left="540" w:hanging="540"/>
        <w:rPr>
          <w:rFonts w:ascii="Times New Roman" w:eastAsia="Times New Roman" w:hAnsi="Times New Roman" w:cs="Times New Roman"/>
          <w:b/>
          <w:bCs/>
          <w:sz w:val="24"/>
          <w:szCs w:val="24"/>
          <w:lang w:eastAsia="en-GB"/>
        </w:rPr>
      </w:pPr>
      <w:r w:rsidRPr="005A2203">
        <w:rPr>
          <w:rFonts w:ascii="Times New Roman" w:eastAsia="Times New Roman" w:hAnsi="Times New Roman" w:cs="Times New Roman"/>
          <w:b/>
          <w:bCs/>
          <w:sz w:val="24"/>
          <w:szCs w:val="24"/>
          <w:lang w:eastAsia="en-GB"/>
        </w:rPr>
        <w:t>3.1</w:t>
      </w:r>
      <w:r w:rsidRPr="005A2203">
        <w:rPr>
          <w:rFonts w:ascii="Times New Roman" w:eastAsia="Times New Roman" w:hAnsi="Times New Roman" w:cs="Times New Roman"/>
          <w:b/>
          <w:bCs/>
          <w:sz w:val="24"/>
          <w:szCs w:val="24"/>
          <w:lang w:eastAsia="en-GB"/>
        </w:rPr>
        <w:tab/>
        <w:t xml:space="preserve">Background and justification: </w:t>
      </w:r>
    </w:p>
    <w:p w14:paraId="2664DA6A" w14:textId="77777777" w:rsidR="00817BAF" w:rsidRPr="005107DF" w:rsidRDefault="00817BAF" w:rsidP="00530C20">
      <w:pPr>
        <w:autoSpaceDE w:val="0"/>
        <w:autoSpaceDN w:val="0"/>
        <w:adjustRightInd w:val="0"/>
        <w:spacing w:before="120" w:after="0" w:line="240" w:lineRule="auto"/>
        <w:rPr>
          <w:rFonts w:ascii="Times New Roman" w:eastAsia="Times New Roman" w:hAnsi="Times New Roman" w:cs="Times New Roman"/>
          <w:sz w:val="24"/>
          <w:szCs w:val="24"/>
          <w:lang w:eastAsia="en-GB"/>
        </w:rPr>
      </w:pPr>
    </w:p>
    <w:p w14:paraId="39759D8D" w14:textId="47EDCA62" w:rsidR="002128E9" w:rsidRDefault="002B4FC8" w:rsidP="003378A3">
      <w:pPr>
        <w:spacing w:before="120" w:after="0"/>
        <w:ind w:left="340"/>
        <w:jc w:val="both"/>
        <w:rPr>
          <w:rFonts w:ascii="Times New Roman" w:eastAsia="Times New Roman" w:hAnsi="Times New Roman" w:cs="Times New Roman"/>
          <w:sz w:val="24"/>
          <w:szCs w:val="24"/>
          <w:lang w:eastAsia="en-GB"/>
        </w:rPr>
      </w:pPr>
      <w:r w:rsidRPr="002B4FC8">
        <w:rPr>
          <w:rFonts w:ascii="Times New Roman" w:eastAsia="Times New Roman" w:hAnsi="Times New Roman" w:cs="Times New Roman"/>
          <w:sz w:val="24"/>
          <w:szCs w:val="24"/>
          <w:lang w:eastAsia="en-GB"/>
        </w:rPr>
        <w:t xml:space="preserve">Bosnia and Herzegovina (BiH) has been recognised as a candidate country for </w:t>
      </w:r>
      <w:r>
        <w:rPr>
          <w:rFonts w:ascii="Times New Roman" w:eastAsia="Times New Roman" w:hAnsi="Times New Roman" w:cs="Times New Roman"/>
          <w:sz w:val="24"/>
          <w:szCs w:val="24"/>
          <w:lang w:eastAsia="en-GB"/>
        </w:rPr>
        <w:t>EU</w:t>
      </w:r>
      <w:r w:rsidRPr="002B4FC8">
        <w:rPr>
          <w:rFonts w:ascii="Times New Roman" w:eastAsia="Times New Roman" w:hAnsi="Times New Roman" w:cs="Times New Roman"/>
          <w:sz w:val="24"/>
          <w:szCs w:val="24"/>
          <w:lang w:eastAsia="en-GB"/>
        </w:rPr>
        <w:t xml:space="preserve"> accession since the </w:t>
      </w:r>
      <w:r w:rsidR="00875D14" w:rsidRPr="002B4FC8">
        <w:rPr>
          <w:rFonts w:ascii="Times New Roman" w:eastAsia="Times New Roman" w:hAnsi="Times New Roman" w:cs="Times New Roman"/>
          <w:sz w:val="24"/>
          <w:szCs w:val="24"/>
          <w:lang w:eastAsia="en-GB"/>
        </w:rPr>
        <w:t>European Council</w:t>
      </w:r>
      <w:r w:rsidR="00875D14">
        <w:rPr>
          <w:rFonts w:ascii="Times New Roman" w:eastAsia="Times New Roman" w:hAnsi="Times New Roman" w:cs="Times New Roman"/>
          <w:sz w:val="24"/>
          <w:szCs w:val="24"/>
          <w:lang w:eastAsia="en-GB"/>
        </w:rPr>
        <w:t>’</w:t>
      </w:r>
      <w:r w:rsidR="00875D14" w:rsidRPr="002B4FC8">
        <w:rPr>
          <w:rFonts w:ascii="Times New Roman" w:eastAsia="Times New Roman" w:hAnsi="Times New Roman" w:cs="Times New Roman"/>
          <w:sz w:val="24"/>
          <w:szCs w:val="24"/>
          <w:lang w:eastAsia="en-GB"/>
        </w:rPr>
        <w:t xml:space="preserve"> </w:t>
      </w:r>
      <w:r w:rsidRPr="002B4FC8">
        <w:rPr>
          <w:rFonts w:ascii="Times New Roman" w:eastAsia="Times New Roman" w:hAnsi="Times New Roman" w:cs="Times New Roman"/>
          <w:sz w:val="24"/>
          <w:szCs w:val="24"/>
          <w:lang w:eastAsia="en-GB"/>
        </w:rPr>
        <w:t>decision in December 2022, following its formal application for membership in February 2016</w:t>
      </w:r>
      <w:r w:rsidR="0077409B">
        <w:rPr>
          <w:rFonts w:ascii="Times New Roman" w:eastAsia="Times New Roman" w:hAnsi="Times New Roman" w:cs="Times New Roman"/>
          <w:sz w:val="24"/>
          <w:szCs w:val="24"/>
          <w:lang w:eastAsia="en-GB"/>
        </w:rPr>
        <w:t>.</w:t>
      </w:r>
    </w:p>
    <w:p w14:paraId="5011DBD7" w14:textId="071E8EA9" w:rsidR="0077409B" w:rsidRPr="002B4FC8" w:rsidRDefault="0077409B" w:rsidP="003378A3">
      <w:pPr>
        <w:spacing w:before="120" w:after="0"/>
        <w:ind w:left="340"/>
        <w:jc w:val="both"/>
        <w:rPr>
          <w:rFonts w:ascii="Times New Roman" w:eastAsia="Times New Roman" w:hAnsi="Times New Roman" w:cs="Times New Roman"/>
          <w:sz w:val="24"/>
          <w:szCs w:val="24"/>
          <w:lang w:eastAsia="en-GB"/>
        </w:rPr>
      </w:pPr>
      <w:r w:rsidRPr="0077409B">
        <w:rPr>
          <w:rFonts w:ascii="Times New Roman" w:eastAsia="Times New Roman" w:hAnsi="Times New Roman" w:cs="Times New Roman"/>
          <w:sz w:val="24"/>
          <w:szCs w:val="24"/>
          <w:lang w:eastAsia="en-GB"/>
        </w:rPr>
        <w:t xml:space="preserve">BiH participates in the Stabilisation and Association Process, which </w:t>
      </w:r>
      <w:r w:rsidR="00875D14">
        <w:rPr>
          <w:rFonts w:ascii="Times New Roman" w:eastAsia="Times New Roman" w:hAnsi="Times New Roman" w:cs="Times New Roman"/>
          <w:sz w:val="24"/>
          <w:szCs w:val="24"/>
          <w:lang w:eastAsia="en-GB"/>
        </w:rPr>
        <w:t>provides the</w:t>
      </w:r>
      <w:r w:rsidRPr="0077409B">
        <w:rPr>
          <w:rFonts w:ascii="Times New Roman" w:eastAsia="Times New Roman" w:hAnsi="Times New Roman" w:cs="Times New Roman"/>
          <w:sz w:val="24"/>
          <w:szCs w:val="24"/>
          <w:lang w:eastAsia="en-GB"/>
        </w:rPr>
        <w:t xml:space="preserve"> framework for its </w:t>
      </w:r>
      <w:r w:rsidR="00875D14">
        <w:rPr>
          <w:rFonts w:ascii="Times New Roman" w:eastAsia="Times New Roman" w:hAnsi="Times New Roman" w:cs="Times New Roman"/>
          <w:sz w:val="24"/>
          <w:szCs w:val="24"/>
          <w:lang w:eastAsia="en-GB"/>
        </w:rPr>
        <w:t>alignment</w:t>
      </w:r>
      <w:r w:rsidRPr="0077409B">
        <w:rPr>
          <w:rFonts w:ascii="Times New Roman" w:eastAsia="Times New Roman" w:hAnsi="Times New Roman" w:cs="Times New Roman"/>
          <w:sz w:val="24"/>
          <w:szCs w:val="24"/>
          <w:lang w:eastAsia="en-GB"/>
        </w:rPr>
        <w:t xml:space="preserve"> with the EU standards and </w:t>
      </w:r>
      <w:r w:rsidR="00173B64" w:rsidRPr="0077409B">
        <w:rPr>
          <w:rFonts w:ascii="Times New Roman" w:eastAsia="Times New Roman" w:hAnsi="Times New Roman" w:cs="Times New Roman"/>
          <w:sz w:val="24"/>
          <w:szCs w:val="24"/>
          <w:lang w:eastAsia="en-GB"/>
        </w:rPr>
        <w:t>policies</w:t>
      </w:r>
      <w:r w:rsidR="00173B64" w:rsidRPr="00173B64">
        <w:rPr>
          <w:rFonts w:ascii="Times New Roman" w:eastAsia="Times New Roman" w:hAnsi="Times New Roman" w:cs="Times New Roman"/>
          <w:sz w:val="24"/>
          <w:szCs w:val="24"/>
          <w:lang w:eastAsia="en-GB"/>
        </w:rPr>
        <w:t xml:space="preserve"> and is a prerequisite for accession negotiations.</w:t>
      </w:r>
    </w:p>
    <w:p w14:paraId="7A636A11" w14:textId="4F6B694F" w:rsidR="008F32D2" w:rsidRDefault="009D578B" w:rsidP="003378A3">
      <w:pPr>
        <w:spacing w:before="120" w:after="0"/>
        <w:ind w:left="340"/>
        <w:jc w:val="both"/>
        <w:rPr>
          <w:rFonts w:ascii="Times New Roman" w:eastAsia="Times New Roman" w:hAnsi="Times New Roman" w:cs="Times New Roman"/>
          <w:sz w:val="24"/>
          <w:szCs w:val="24"/>
          <w:lang w:eastAsia="en-GB"/>
        </w:rPr>
      </w:pPr>
      <w:r w:rsidRPr="009D578B">
        <w:rPr>
          <w:rFonts w:ascii="Times New Roman" w:eastAsia="Times New Roman" w:hAnsi="Times New Roman" w:cs="Times New Roman"/>
          <w:sz w:val="24"/>
          <w:szCs w:val="24"/>
          <w:lang w:eastAsia="en-GB"/>
        </w:rPr>
        <w:t xml:space="preserve">EU pre-accession assistance in BiH targets key reform areas essential for EU integration, </w:t>
      </w:r>
      <w:r w:rsidR="008F32D2" w:rsidRPr="008F32D2">
        <w:rPr>
          <w:rFonts w:ascii="Times New Roman" w:eastAsia="Times New Roman" w:hAnsi="Times New Roman" w:cs="Times New Roman"/>
          <w:sz w:val="24"/>
          <w:szCs w:val="24"/>
          <w:lang w:eastAsia="en-GB"/>
        </w:rPr>
        <w:t xml:space="preserve">Statistics </w:t>
      </w:r>
      <w:r w:rsidR="008474E0">
        <w:rPr>
          <w:rFonts w:ascii="Times New Roman" w:eastAsia="Times New Roman" w:hAnsi="Times New Roman" w:cs="Times New Roman"/>
          <w:sz w:val="24"/>
          <w:szCs w:val="24"/>
          <w:lang w:eastAsia="en-GB"/>
        </w:rPr>
        <w:t xml:space="preserve">plays </w:t>
      </w:r>
      <w:r w:rsidR="008F32D2" w:rsidRPr="008F32D2">
        <w:rPr>
          <w:rFonts w:ascii="Times New Roman" w:eastAsia="Times New Roman" w:hAnsi="Times New Roman" w:cs="Times New Roman"/>
          <w:sz w:val="24"/>
          <w:szCs w:val="24"/>
          <w:lang w:eastAsia="en-GB"/>
        </w:rPr>
        <w:t>a</w:t>
      </w:r>
      <w:r w:rsidR="00F65183">
        <w:rPr>
          <w:rFonts w:ascii="Times New Roman" w:eastAsia="Times New Roman" w:hAnsi="Times New Roman" w:cs="Times New Roman"/>
          <w:sz w:val="24"/>
          <w:szCs w:val="24"/>
          <w:lang w:eastAsia="en-GB"/>
        </w:rPr>
        <w:t>n</w:t>
      </w:r>
      <w:r w:rsidR="008F32D2" w:rsidRPr="008F32D2">
        <w:rPr>
          <w:rFonts w:ascii="Times New Roman" w:eastAsia="Times New Roman" w:hAnsi="Times New Roman" w:cs="Times New Roman"/>
          <w:sz w:val="24"/>
          <w:szCs w:val="24"/>
          <w:lang w:eastAsia="en-GB"/>
        </w:rPr>
        <w:t xml:space="preserve"> </w:t>
      </w:r>
      <w:r w:rsidR="00F65183">
        <w:rPr>
          <w:rFonts w:ascii="Times New Roman" w:eastAsia="Times New Roman" w:hAnsi="Times New Roman" w:cs="Times New Roman"/>
          <w:sz w:val="24"/>
          <w:szCs w:val="24"/>
          <w:lang w:eastAsia="en-GB"/>
        </w:rPr>
        <w:t>important</w:t>
      </w:r>
      <w:r w:rsidR="008F32D2" w:rsidRPr="008F32D2">
        <w:rPr>
          <w:rFonts w:ascii="Times New Roman" w:eastAsia="Times New Roman" w:hAnsi="Times New Roman" w:cs="Times New Roman"/>
          <w:sz w:val="24"/>
          <w:szCs w:val="24"/>
          <w:lang w:eastAsia="en-GB"/>
        </w:rPr>
        <w:t xml:space="preserve"> </w:t>
      </w:r>
      <w:r w:rsidR="008474E0">
        <w:rPr>
          <w:rFonts w:ascii="Times New Roman" w:eastAsia="Times New Roman" w:hAnsi="Times New Roman" w:cs="Times New Roman"/>
          <w:sz w:val="24"/>
          <w:szCs w:val="24"/>
          <w:lang w:eastAsia="en-GB"/>
        </w:rPr>
        <w:t xml:space="preserve">role </w:t>
      </w:r>
      <w:r w:rsidR="008F32D2" w:rsidRPr="008F32D2">
        <w:rPr>
          <w:rFonts w:ascii="Times New Roman" w:eastAsia="Times New Roman" w:hAnsi="Times New Roman" w:cs="Times New Roman"/>
          <w:sz w:val="24"/>
          <w:szCs w:val="24"/>
          <w:lang w:eastAsia="en-GB"/>
        </w:rPr>
        <w:t>within this support, as the production of reliable, harmonised, and timely statistical data is fundamental for monitoring reforms and meeting EU requirements.</w:t>
      </w:r>
    </w:p>
    <w:p w14:paraId="66B3C8E0" w14:textId="77777777" w:rsidR="00202CFA" w:rsidRDefault="00202CFA" w:rsidP="003378A3">
      <w:pPr>
        <w:spacing w:before="120" w:after="0"/>
        <w:ind w:left="340"/>
        <w:jc w:val="both"/>
        <w:rPr>
          <w:rFonts w:ascii="Times New Roman" w:eastAsia="Times New Roman" w:hAnsi="Times New Roman" w:cs="Times New Roman"/>
          <w:sz w:val="24"/>
          <w:szCs w:val="24"/>
          <w:lang w:eastAsia="en-GB"/>
        </w:rPr>
      </w:pPr>
    </w:p>
    <w:p w14:paraId="52AB4778" w14:textId="67D797A4" w:rsidR="008F32D2" w:rsidRDefault="00673E47" w:rsidP="003378A3">
      <w:pPr>
        <w:spacing w:before="120" w:after="0"/>
        <w:ind w:left="340"/>
        <w:jc w:val="both"/>
        <w:rPr>
          <w:rFonts w:ascii="Times New Roman" w:eastAsia="Times New Roman" w:hAnsi="Times New Roman" w:cs="Times New Roman"/>
          <w:sz w:val="24"/>
          <w:szCs w:val="24"/>
          <w:lang w:eastAsia="en-GB"/>
        </w:rPr>
      </w:pPr>
      <w:r w:rsidRPr="00673E47">
        <w:rPr>
          <w:rFonts w:ascii="Times New Roman" w:eastAsia="Times New Roman" w:hAnsi="Times New Roman" w:cs="Times New Roman"/>
          <w:sz w:val="24"/>
          <w:szCs w:val="24"/>
          <w:lang w:eastAsia="en-GB"/>
        </w:rPr>
        <w:t>The statistical system of Bosnia and Herzegovina is characterised by a complex institutional structure. The Agency for Statistics of Bosnia and Herzegovina (BHAS) coordinates statistical activities at the state level, working alongside the</w:t>
      </w:r>
      <w:r w:rsidR="00202CFA">
        <w:rPr>
          <w:rFonts w:ascii="Times New Roman" w:eastAsia="Times New Roman" w:hAnsi="Times New Roman" w:cs="Times New Roman"/>
          <w:sz w:val="24"/>
          <w:szCs w:val="24"/>
          <w:lang w:eastAsia="en-GB"/>
        </w:rPr>
        <w:t xml:space="preserve"> entities statistical offices</w:t>
      </w:r>
      <w:r w:rsidR="00060A97">
        <w:rPr>
          <w:rFonts w:ascii="Times New Roman" w:eastAsia="Times New Roman" w:hAnsi="Times New Roman" w:cs="Times New Roman"/>
          <w:sz w:val="24"/>
          <w:szCs w:val="24"/>
          <w:lang w:eastAsia="en-GB"/>
        </w:rPr>
        <w:t xml:space="preserve">, </w:t>
      </w:r>
      <w:r w:rsidR="00060A97" w:rsidRPr="00673E47">
        <w:rPr>
          <w:rFonts w:ascii="Times New Roman" w:eastAsia="Times New Roman" w:hAnsi="Times New Roman" w:cs="Times New Roman"/>
          <w:sz w:val="24"/>
          <w:szCs w:val="24"/>
          <w:lang w:eastAsia="en-GB"/>
        </w:rPr>
        <w:t>Institute</w:t>
      </w:r>
      <w:r w:rsidRPr="00673E47">
        <w:rPr>
          <w:rFonts w:ascii="Times New Roman" w:eastAsia="Times New Roman" w:hAnsi="Times New Roman" w:cs="Times New Roman"/>
          <w:sz w:val="24"/>
          <w:szCs w:val="24"/>
          <w:lang w:eastAsia="en-GB"/>
        </w:rPr>
        <w:t xml:space="preserve"> for Statistics of the Federation of Bosnia and Herzegovina (FIS), the </w:t>
      </w:r>
      <w:proofErr w:type="spellStart"/>
      <w:r w:rsidRPr="00673E47">
        <w:rPr>
          <w:rFonts w:ascii="Times New Roman" w:eastAsia="Times New Roman" w:hAnsi="Times New Roman" w:cs="Times New Roman"/>
          <w:sz w:val="24"/>
          <w:szCs w:val="24"/>
          <w:lang w:eastAsia="en-GB"/>
        </w:rPr>
        <w:t>Republika</w:t>
      </w:r>
      <w:proofErr w:type="spellEnd"/>
      <w:r w:rsidRPr="00673E47">
        <w:rPr>
          <w:rFonts w:ascii="Times New Roman" w:eastAsia="Times New Roman" w:hAnsi="Times New Roman" w:cs="Times New Roman"/>
          <w:sz w:val="24"/>
          <w:szCs w:val="24"/>
          <w:lang w:eastAsia="en-GB"/>
        </w:rPr>
        <w:t xml:space="preserve"> Srpska Institute of Statistics (</w:t>
      </w:r>
      <w:proofErr w:type="spellStart"/>
      <w:r w:rsidRPr="00673E47">
        <w:rPr>
          <w:rFonts w:ascii="Times New Roman" w:eastAsia="Times New Roman" w:hAnsi="Times New Roman" w:cs="Times New Roman"/>
          <w:sz w:val="24"/>
          <w:szCs w:val="24"/>
          <w:lang w:eastAsia="en-GB"/>
        </w:rPr>
        <w:t>RSIS</w:t>
      </w:r>
      <w:proofErr w:type="spellEnd"/>
      <w:r w:rsidRPr="00673E47">
        <w:rPr>
          <w:rFonts w:ascii="Times New Roman" w:eastAsia="Times New Roman" w:hAnsi="Times New Roman" w:cs="Times New Roman"/>
          <w:sz w:val="24"/>
          <w:szCs w:val="24"/>
          <w:lang w:eastAsia="en-GB"/>
        </w:rPr>
        <w:t>), and the Central Bank of Bosnia and Herzegovina (</w:t>
      </w:r>
      <w:proofErr w:type="spellStart"/>
      <w:r w:rsidRPr="00673E47">
        <w:rPr>
          <w:rFonts w:ascii="Times New Roman" w:eastAsia="Times New Roman" w:hAnsi="Times New Roman" w:cs="Times New Roman"/>
          <w:sz w:val="24"/>
          <w:szCs w:val="24"/>
          <w:lang w:eastAsia="en-GB"/>
        </w:rPr>
        <w:t>CBBH</w:t>
      </w:r>
      <w:proofErr w:type="spellEnd"/>
      <w:r w:rsidRPr="00673E47">
        <w:rPr>
          <w:rFonts w:ascii="Times New Roman" w:eastAsia="Times New Roman" w:hAnsi="Times New Roman" w:cs="Times New Roman"/>
          <w:sz w:val="24"/>
          <w:szCs w:val="24"/>
          <w:lang w:eastAsia="en-GB"/>
        </w:rPr>
        <w:t>). The Law on Statistics of Bosnia and Herzegovina defines the responsibilities and coordination mechanisms among these bodies, with BHAS responsible for overall coordination, international representation, and harmonisation of methodologies.</w:t>
      </w:r>
    </w:p>
    <w:p w14:paraId="73A2C315" w14:textId="7274C2AA" w:rsidR="00BC18D4" w:rsidRDefault="00BC18D4" w:rsidP="003378A3">
      <w:pPr>
        <w:spacing w:before="120" w:after="0"/>
        <w:ind w:left="340"/>
        <w:jc w:val="both"/>
        <w:rPr>
          <w:rFonts w:ascii="Times New Roman" w:eastAsia="Times New Roman" w:hAnsi="Times New Roman" w:cs="Times New Roman"/>
          <w:sz w:val="24"/>
          <w:szCs w:val="24"/>
          <w:lang w:eastAsia="en-GB"/>
        </w:rPr>
      </w:pPr>
      <w:r w:rsidRPr="00BC18D4">
        <w:rPr>
          <w:rFonts w:ascii="Times New Roman" w:eastAsia="Times New Roman" w:hAnsi="Times New Roman" w:cs="Times New Roman"/>
          <w:sz w:val="24"/>
          <w:szCs w:val="24"/>
          <w:lang w:eastAsia="en-GB"/>
        </w:rPr>
        <w:t>Entity laws on statistics are largely harmonised with the state Law on Statistics. They clearly define the obligation of the entity institutes to align their methodologies, standards, and practices with those prescribed by BHAS. Entity statistical institutes are responsible for the collection, processing, and dissemination of data at the entity level, and the provision of data to BHAS is a legally binding obligation.</w:t>
      </w:r>
    </w:p>
    <w:p w14:paraId="03847427" w14:textId="190EB47B" w:rsidR="00D074F3" w:rsidRDefault="00C61620" w:rsidP="003378A3">
      <w:pPr>
        <w:spacing w:before="120" w:after="0"/>
        <w:ind w:left="340"/>
        <w:jc w:val="both"/>
        <w:rPr>
          <w:rFonts w:ascii="Times New Roman" w:eastAsia="Times New Roman" w:hAnsi="Times New Roman" w:cs="Times New Roman"/>
          <w:sz w:val="24"/>
          <w:szCs w:val="24"/>
          <w:lang w:eastAsia="en-GB"/>
        </w:rPr>
      </w:pPr>
      <w:r w:rsidRPr="00C61620">
        <w:rPr>
          <w:rFonts w:ascii="Times New Roman" w:eastAsia="Times New Roman" w:hAnsi="Times New Roman" w:cs="Times New Roman"/>
          <w:sz w:val="24"/>
          <w:szCs w:val="24"/>
          <w:lang w:eastAsia="en-GB"/>
        </w:rPr>
        <w:t xml:space="preserve">Despite ongoing improvements, the statistical system faces significant challenges. According to the European Commission’s 2024 Bosnia and Herzegovina Report (Chapter 18 – Statistics), the country remains at an early stage of preparation in the field of statistics, with limited progress in aligning with the EU acquis. </w:t>
      </w:r>
    </w:p>
    <w:p w14:paraId="642EA374" w14:textId="77777777" w:rsidR="00202CFA" w:rsidRPr="00D074F3" w:rsidRDefault="00202CFA" w:rsidP="003378A3">
      <w:pPr>
        <w:spacing w:before="120" w:after="0"/>
        <w:ind w:left="340"/>
        <w:jc w:val="both"/>
        <w:rPr>
          <w:rFonts w:ascii="Times New Roman" w:eastAsia="Times New Roman" w:hAnsi="Times New Roman" w:cs="Times New Roman"/>
          <w:sz w:val="24"/>
          <w:szCs w:val="24"/>
          <w:lang w:eastAsia="en-GB"/>
        </w:rPr>
      </w:pPr>
    </w:p>
    <w:p w14:paraId="2456EFEC" w14:textId="77777777" w:rsidR="00A0125F" w:rsidRPr="003378A3" w:rsidRDefault="00A0125F" w:rsidP="003378A3">
      <w:pPr>
        <w:ind w:left="360"/>
        <w:jc w:val="both"/>
        <w:rPr>
          <w:rFonts w:ascii="Times New Roman" w:eastAsia="Times New Roman" w:hAnsi="Times New Roman" w:cs="Times New Roman"/>
          <w:sz w:val="24"/>
          <w:szCs w:val="24"/>
          <w:lang w:eastAsia="en-GB"/>
        </w:rPr>
      </w:pPr>
      <w:r w:rsidRPr="003378A3">
        <w:rPr>
          <w:rFonts w:ascii="Times New Roman" w:eastAsia="Times New Roman" w:hAnsi="Times New Roman" w:cs="Times New Roman"/>
          <w:sz w:val="24"/>
          <w:szCs w:val="24"/>
          <w:lang w:eastAsia="en-GB"/>
        </w:rPr>
        <w:t>Key challenges include:</w:t>
      </w:r>
    </w:p>
    <w:p w14:paraId="363F0508" w14:textId="77777777" w:rsidR="00A0125F" w:rsidRPr="00A0125F" w:rsidRDefault="00A0125F" w:rsidP="00FF39C4">
      <w:pPr>
        <w:numPr>
          <w:ilvl w:val="0"/>
          <w:numId w:val="10"/>
        </w:numPr>
        <w:jc w:val="both"/>
        <w:rPr>
          <w:rFonts w:ascii="Times New Roman" w:eastAsia="Times New Roman" w:hAnsi="Times New Roman" w:cs="Times New Roman"/>
          <w:sz w:val="24"/>
          <w:szCs w:val="24"/>
          <w:lang w:val="en-US" w:eastAsia="en-GB"/>
        </w:rPr>
      </w:pPr>
      <w:r w:rsidRPr="00A0125F">
        <w:rPr>
          <w:rFonts w:ascii="Times New Roman" w:eastAsia="Times New Roman" w:hAnsi="Times New Roman" w:cs="Times New Roman"/>
          <w:sz w:val="24"/>
          <w:szCs w:val="24"/>
          <w:lang w:val="en-US" w:eastAsia="en-GB"/>
        </w:rPr>
        <w:t>Partial compliance with the European System of Accounts (ESA 2010) and gaps in national accounts and government finance statistics.</w:t>
      </w:r>
    </w:p>
    <w:p w14:paraId="1FB217AE" w14:textId="6B845B95" w:rsidR="00B74DED" w:rsidRPr="00A0125F" w:rsidRDefault="00B74DED" w:rsidP="00FF39C4">
      <w:pPr>
        <w:numPr>
          <w:ilvl w:val="0"/>
          <w:numId w:val="10"/>
        </w:numPr>
        <w:jc w:val="both"/>
        <w:rPr>
          <w:rFonts w:ascii="Times New Roman" w:eastAsia="Times New Roman" w:hAnsi="Times New Roman" w:cs="Times New Roman"/>
          <w:sz w:val="24"/>
          <w:szCs w:val="24"/>
          <w:lang w:val="en-US" w:eastAsia="en-GB"/>
        </w:rPr>
      </w:pPr>
      <w:r w:rsidRPr="00B74DED">
        <w:rPr>
          <w:rFonts w:ascii="Times New Roman" w:eastAsia="Times New Roman" w:hAnsi="Times New Roman" w:cs="Times New Roman"/>
          <w:sz w:val="24"/>
          <w:szCs w:val="24"/>
          <w:lang w:eastAsia="en-GB"/>
        </w:rPr>
        <w:t>Although a statistical business register is operational, data received from administrative sources is insufficient for full compliance, particularly regarding enterprise group data. Strengthening business statistics and improving the integration of administrative data are critical for advancing national accounts and macroeconomic statistics</w:t>
      </w:r>
    </w:p>
    <w:p w14:paraId="5A74C562" w14:textId="50770DA8" w:rsidR="00A0125F" w:rsidRDefault="00A0125F" w:rsidP="00FF39C4">
      <w:pPr>
        <w:numPr>
          <w:ilvl w:val="0"/>
          <w:numId w:val="10"/>
        </w:numPr>
        <w:jc w:val="both"/>
        <w:rPr>
          <w:rFonts w:ascii="Times New Roman" w:eastAsia="Times New Roman" w:hAnsi="Times New Roman" w:cs="Times New Roman"/>
          <w:sz w:val="24"/>
          <w:szCs w:val="24"/>
          <w:lang w:val="en-US" w:eastAsia="en-GB"/>
        </w:rPr>
      </w:pPr>
      <w:r w:rsidRPr="00A0125F">
        <w:rPr>
          <w:rFonts w:ascii="Times New Roman" w:eastAsia="Times New Roman" w:hAnsi="Times New Roman" w:cs="Times New Roman"/>
          <w:sz w:val="24"/>
          <w:szCs w:val="24"/>
          <w:lang w:val="en-US" w:eastAsia="en-GB"/>
        </w:rPr>
        <w:t xml:space="preserve">Incomplete </w:t>
      </w:r>
      <w:proofErr w:type="spellStart"/>
      <w:r w:rsidRPr="00A0125F">
        <w:rPr>
          <w:rFonts w:ascii="Times New Roman" w:eastAsia="Times New Roman" w:hAnsi="Times New Roman" w:cs="Times New Roman"/>
          <w:sz w:val="24"/>
          <w:szCs w:val="24"/>
          <w:lang w:val="en-US" w:eastAsia="en-GB"/>
        </w:rPr>
        <w:t>harmonisation</w:t>
      </w:r>
      <w:proofErr w:type="spellEnd"/>
      <w:r w:rsidRPr="00A0125F">
        <w:rPr>
          <w:rFonts w:ascii="Times New Roman" w:eastAsia="Times New Roman" w:hAnsi="Times New Roman" w:cs="Times New Roman"/>
          <w:sz w:val="24"/>
          <w:szCs w:val="24"/>
          <w:lang w:val="en-US" w:eastAsia="en-GB"/>
        </w:rPr>
        <w:t xml:space="preserve"> of sectoral statistics (e.g., energy), with data coverage and quality below EU standards.</w:t>
      </w:r>
    </w:p>
    <w:p w14:paraId="02F42C91" w14:textId="54E167E3" w:rsidR="00753E1E" w:rsidRPr="00A0125F" w:rsidRDefault="00753E1E" w:rsidP="00FF39C4">
      <w:pPr>
        <w:numPr>
          <w:ilvl w:val="0"/>
          <w:numId w:val="10"/>
        </w:numPr>
        <w:jc w:val="both"/>
        <w:rPr>
          <w:rFonts w:ascii="Times New Roman" w:eastAsia="Times New Roman" w:hAnsi="Times New Roman" w:cs="Times New Roman"/>
          <w:sz w:val="24"/>
          <w:szCs w:val="24"/>
          <w:lang w:val="en-US" w:eastAsia="en-GB"/>
        </w:rPr>
      </w:pPr>
      <w:r w:rsidRPr="00753E1E">
        <w:rPr>
          <w:rFonts w:ascii="Times New Roman" w:eastAsia="Times New Roman" w:hAnsi="Times New Roman" w:cs="Times New Roman"/>
          <w:sz w:val="24"/>
          <w:szCs w:val="24"/>
          <w:lang w:eastAsia="en-GB"/>
        </w:rPr>
        <w:t xml:space="preserve">Environmental statistics (such as waste and resource efficiency) and </w:t>
      </w:r>
      <w:r w:rsidR="00385020">
        <w:rPr>
          <w:rFonts w:ascii="Times New Roman" w:eastAsia="Times New Roman" w:hAnsi="Times New Roman" w:cs="Times New Roman"/>
          <w:sz w:val="24"/>
          <w:szCs w:val="24"/>
          <w:lang w:eastAsia="en-GB"/>
        </w:rPr>
        <w:t>Research and Development (R&amp;D)</w:t>
      </w:r>
      <w:r w:rsidRPr="00753E1E">
        <w:rPr>
          <w:rFonts w:ascii="Times New Roman" w:eastAsia="Times New Roman" w:hAnsi="Times New Roman" w:cs="Times New Roman"/>
          <w:sz w:val="24"/>
          <w:szCs w:val="24"/>
          <w:lang w:eastAsia="en-GB"/>
        </w:rPr>
        <w:t>/innovation statistics require significant improvement in terms of data quality and reporting, </w:t>
      </w:r>
    </w:p>
    <w:p w14:paraId="7BE4B587" w14:textId="2E9C446C" w:rsidR="00B56591" w:rsidRPr="00B56591" w:rsidRDefault="00B56591" w:rsidP="00FF39C4">
      <w:pPr>
        <w:numPr>
          <w:ilvl w:val="0"/>
          <w:numId w:val="10"/>
        </w:numPr>
        <w:jc w:val="both"/>
        <w:rPr>
          <w:rFonts w:ascii="Times New Roman" w:eastAsia="Times New Roman" w:hAnsi="Times New Roman" w:cs="Times New Roman"/>
          <w:sz w:val="24"/>
          <w:szCs w:val="24"/>
          <w:lang w:val="en-US" w:eastAsia="en-GB"/>
        </w:rPr>
      </w:pPr>
      <w:r w:rsidRPr="00B56591">
        <w:rPr>
          <w:rFonts w:ascii="Times New Roman" w:eastAsia="Times New Roman" w:hAnsi="Times New Roman" w:cs="Times New Roman"/>
          <w:sz w:val="24"/>
          <w:szCs w:val="24"/>
          <w:lang w:eastAsia="en-GB"/>
        </w:rPr>
        <w:t>Quality management remains a key challenge. Not all statistical processes in BiH are documented or implemented according to the latest quality standards. The adoption of the Generic Statistical Business Process Model (</w:t>
      </w:r>
      <w:proofErr w:type="spellStart"/>
      <w:r w:rsidRPr="00B56591">
        <w:rPr>
          <w:rFonts w:ascii="Times New Roman" w:eastAsia="Times New Roman" w:hAnsi="Times New Roman" w:cs="Times New Roman"/>
          <w:sz w:val="24"/>
          <w:szCs w:val="24"/>
          <w:lang w:eastAsia="en-GB"/>
        </w:rPr>
        <w:t>GSBPM</w:t>
      </w:r>
      <w:proofErr w:type="spellEnd"/>
      <w:r w:rsidRPr="00B56591">
        <w:rPr>
          <w:rFonts w:ascii="Times New Roman" w:eastAsia="Times New Roman" w:hAnsi="Times New Roman" w:cs="Times New Roman"/>
          <w:sz w:val="24"/>
          <w:szCs w:val="24"/>
          <w:lang w:eastAsia="en-GB"/>
        </w:rPr>
        <w:t>) and quality reporting standards (SIMS 2.0) is uneven across surveys. Many statistical surveys lack proper metadata and quality reports, as noted in the baseline assessment</w:t>
      </w:r>
      <w:r w:rsidR="006A6DBF">
        <w:rPr>
          <w:rFonts w:ascii="Times New Roman" w:eastAsia="Times New Roman" w:hAnsi="Times New Roman" w:cs="Times New Roman"/>
          <w:sz w:val="24"/>
          <w:szCs w:val="24"/>
          <w:lang w:eastAsia="en-GB"/>
        </w:rPr>
        <w:t xml:space="preserve">. </w:t>
      </w:r>
      <w:r w:rsidR="006A6DBF" w:rsidRPr="006A6DBF">
        <w:rPr>
          <w:rFonts w:ascii="Times New Roman" w:eastAsia="Times New Roman" w:hAnsi="Times New Roman" w:cs="Times New Roman"/>
          <w:sz w:val="24"/>
          <w:szCs w:val="24"/>
          <w:lang w:eastAsia="en-GB"/>
        </w:rPr>
        <w:t>Enhancing the quality management framework will improve transparency and reliability, ensuring that data users, including Eurostat, can trust BiH’s statistics.</w:t>
      </w:r>
    </w:p>
    <w:p w14:paraId="4CC51977" w14:textId="7B9CE4A2" w:rsidR="00A0125F" w:rsidRDefault="00A0125F" w:rsidP="00FF39C4">
      <w:pPr>
        <w:numPr>
          <w:ilvl w:val="0"/>
          <w:numId w:val="10"/>
        </w:numPr>
        <w:jc w:val="both"/>
        <w:rPr>
          <w:rFonts w:ascii="Times New Roman" w:eastAsia="Times New Roman" w:hAnsi="Times New Roman" w:cs="Times New Roman"/>
          <w:sz w:val="24"/>
          <w:szCs w:val="24"/>
          <w:lang w:val="en-US" w:eastAsia="en-GB"/>
        </w:rPr>
      </w:pPr>
      <w:r w:rsidRPr="00A0125F">
        <w:rPr>
          <w:rFonts w:ascii="Times New Roman" w:eastAsia="Times New Roman" w:hAnsi="Times New Roman" w:cs="Times New Roman"/>
          <w:sz w:val="24"/>
          <w:szCs w:val="24"/>
          <w:lang w:val="en-US" w:eastAsia="en-GB"/>
        </w:rPr>
        <w:t xml:space="preserve">Slow and uneven development of the statistical </w:t>
      </w:r>
      <w:proofErr w:type="gramStart"/>
      <w:r w:rsidRPr="00A0125F">
        <w:rPr>
          <w:rFonts w:ascii="Times New Roman" w:eastAsia="Times New Roman" w:hAnsi="Times New Roman" w:cs="Times New Roman"/>
          <w:sz w:val="24"/>
          <w:szCs w:val="24"/>
          <w:lang w:val="en-US" w:eastAsia="en-GB"/>
        </w:rPr>
        <w:t>system,</w:t>
      </w:r>
      <w:proofErr w:type="gramEnd"/>
      <w:r w:rsidRPr="00A0125F">
        <w:rPr>
          <w:rFonts w:ascii="Times New Roman" w:eastAsia="Times New Roman" w:hAnsi="Times New Roman" w:cs="Times New Roman"/>
          <w:sz w:val="24"/>
          <w:szCs w:val="24"/>
          <w:lang w:val="en-US" w:eastAsia="en-GB"/>
        </w:rPr>
        <w:t xml:space="preserve"> </w:t>
      </w:r>
      <w:proofErr w:type="gramStart"/>
      <w:r w:rsidRPr="00A0125F">
        <w:rPr>
          <w:rFonts w:ascii="Times New Roman" w:eastAsia="Times New Roman" w:hAnsi="Times New Roman" w:cs="Times New Roman"/>
          <w:sz w:val="24"/>
          <w:szCs w:val="24"/>
          <w:lang w:val="en-US" w:eastAsia="en-GB"/>
        </w:rPr>
        <w:t>requiring</w:t>
      </w:r>
      <w:proofErr w:type="gramEnd"/>
      <w:r w:rsidRPr="00A0125F">
        <w:rPr>
          <w:rFonts w:ascii="Times New Roman" w:eastAsia="Times New Roman" w:hAnsi="Times New Roman" w:cs="Times New Roman"/>
          <w:sz w:val="24"/>
          <w:szCs w:val="24"/>
          <w:lang w:val="en-US" w:eastAsia="en-GB"/>
        </w:rPr>
        <w:t xml:space="preserve"> further efforts to expand coverage, </w:t>
      </w:r>
      <w:r w:rsidR="00BC18D4" w:rsidRPr="00A0125F">
        <w:rPr>
          <w:rFonts w:ascii="Times New Roman" w:eastAsia="Times New Roman" w:hAnsi="Times New Roman" w:cs="Times New Roman"/>
          <w:sz w:val="24"/>
          <w:szCs w:val="24"/>
          <w:lang w:val="en-US" w:eastAsia="en-GB"/>
        </w:rPr>
        <w:t>harmonies</w:t>
      </w:r>
      <w:r w:rsidRPr="00A0125F">
        <w:rPr>
          <w:rFonts w:ascii="Times New Roman" w:eastAsia="Times New Roman" w:hAnsi="Times New Roman" w:cs="Times New Roman"/>
          <w:sz w:val="24"/>
          <w:szCs w:val="24"/>
          <w:lang w:val="en-US" w:eastAsia="en-GB"/>
        </w:rPr>
        <w:t xml:space="preserve"> methodologies, and strengthen the use of administrative data.</w:t>
      </w:r>
    </w:p>
    <w:p w14:paraId="77024928" w14:textId="540B5563" w:rsidR="003E6F30" w:rsidRDefault="00C25644" w:rsidP="003378A3">
      <w:pPr>
        <w:spacing w:before="120" w:after="0"/>
        <w:ind w:left="340"/>
        <w:jc w:val="both"/>
        <w:rPr>
          <w:rFonts w:ascii="Times New Roman" w:eastAsia="Times New Roman" w:hAnsi="Times New Roman" w:cs="Times New Roman"/>
          <w:sz w:val="24"/>
          <w:szCs w:val="24"/>
          <w:lang w:eastAsia="en-GB"/>
        </w:rPr>
      </w:pPr>
      <w:r w:rsidRPr="00C25644">
        <w:rPr>
          <w:rFonts w:ascii="Times New Roman" w:eastAsia="Times New Roman" w:hAnsi="Times New Roman" w:cs="Times New Roman"/>
          <w:sz w:val="24"/>
          <w:szCs w:val="24"/>
          <w:lang w:eastAsia="en-GB"/>
        </w:rPr>
        <w:t>In summary, the need for this project is clear: BiH must significantly strengthen its statistical system to meet both national needs and EU accession requirements. The proposed Twinning activities directly address the identified gaps and build on previous support, aiming to establish an EU-compliant statistical system. Overcoming long-term challenges such as expanding statistical production, increasing the use of administrative data, and further aligning with the EU acquis is fully in line with the 202</w:t>
      </w:r>
      <w:r w:rsidR="00967D23">
        <w:rPr>
          <w:rFonts w:ascii="Times New Roman" w:eastAsia="Times New Roman" w:hAnsi="Times New Roman" w:cs="Times New Roman"/>
          <w:sz w:val="24"/>
          <w:szCs w:val="24"/>
          <w:lang w:eastAsia="en-GB"/>
        </w:rPr>
        <w:t>5</w:t>
      </w:r>
      <w:r w:rsidRPr="00C25644">
        <w:rPr>
          <w:rFonts w:ascii="Times New Roman" w:eastAsia="Times New Roman" w:hAnsi="Times New Roman" w:cs="Times New Roman"/>
          <w:sz w:val="24"/>
          <w:szCs w:val="24"/>
          <w:lang w:eastAsia="en-GB"/>
        </w:rPr>
        <w:t xml:space="preserve"> EC Report’s findings</w:t>
      </w:r>
      <w:r>
        <w:rPr>
          <w:rFonts w:ascii="Times New Roman" w:eastAsia="Times New Roman" w:hAnsi="Times New Roman" w:cs="Times New Roman"/>
          <w:sz w:val="24"/>
          <w:szCs w:val="24"/>
          <w:lang w:eastAsia="en-GB"/>
        </w:rPr>
        <w:t xml:space="preserve">. </w:t>
      </w:r>
      <w:r w:rsidR="00C64596">
        <w:rPr>
          <w:rFonts w:ascii="Times New Roman" w:eastAsia="Times New Roman" w:hAnsi="Times New Roman" w:cs="Times New Roman"/>
          <w:sz w:val="24"/>
          <w:szCs w:val="24"/>
          <w:lang w:eastAsia="en-GB"/>
        </w:rPr>
        <w:t>Country report for BiH 202</w:t>
      </w:r>
      <w:r w:rsidR="00967D23">
        <w:rPr>
          <w:rFonts w:ascii="Times New Roman" w:eastAsia="Times New Roman" w:hAnsi="Times New Roman" w:cs="Times New Roman"/>
          <w:sz w:val="24"/>
          <w:szCs w:val="24"/>
          <w:lang w:eastAsia="en-GB"/>
        </w:rPr>
        <w:t>5</w:t>
      </w:r>
      <w:r w:rsidR="00C64596">
        <w:rPr>
          <w:rFonts w:ascii="Times New Roman" w:eastAsia="Times New Roman" w:hAnsi="Times New Roman" w:cs="Times New Roman"/>
          <w:sz w:val="24"/>
          <w:szCs w:val="24"/>
          <w:lang w:eastAsia="en-GB"/>
        </w:rPr>
        <w:t xml:space="preserve"> can be found at:</w:t>
      </w:r>
      <w:r w:rsidR="003E6F30">
        <w:rPr>
          <w:rFonts w:ascii="Times New Roman" w:eastAsia="Times New Roman" w:hAnsi="Times New Roman" w:cs="Times New Roman"/>
          <w:sz w:val="24"/>
          <w:szCs w:val="24"/>
          <w:lang w:eastAsia="en-GB"/>
        </w:rPr>
        <w:t xml:space="preserve"> </w:t>
      </w:r>
    </w:p>
    <w:p w14:paraId="0CD823AD" w14:textId="5CE7BFF6" w:rsidR="00C44B32" w:rsidRDefault="00967D23" w:rsidP="00967D23">
      <w:pPr>
        <w:spacing w:before="120" w:after="0"/>
        <w:ind w:left="340"/>
        <w:jc w:val="both"/>
      </w:pPr>
      <w:hyperlink r:id="rId10" w:history="1">
        <w:r w:rsidRPr="00C72370">
          <w:rPr>
            <w:rStyle w:val="Hyperlink"/>
          </w:rPr>
          <w:t>https://enlargement.ec.europa.eu/bosnia-and-herzegovina-report-2025_en</w:t>
        </w:r>
      </w:hyperlink>
    </w:p>
    <w:p w14:paraId="20A3A281" w14:textId="77777777" w:rsidR="00C64596" w:rsidRPr="003378A3" w:rsidRDefault="00C64596" w:rsidP="003378A3">
      <w:pPr>
        <w:spacing w:before="120" w:after="0"/>
        <w:ind w:left="340"/>
        <w:jc w:val="both"/>
        <w:rPr>
          <w:rFonts w:ascii="Times New Roman" w:eastAsia="Times New Roman" w:hAnsi="Times New Roman" w:cs="Times New Roman"/>
          <w:sz w:val="24"/>
          <w:szCs w:val="24"/>
          <w:lang w:eastAsia="en-GB"/>
        </w:rPr>
      </w:pPr>
      <w:r w:rsidRPr="003378A3">
        <w:rPr>
          <w:rFonts w:ascii="Times New Roman" w:eastAsia="Times New Roman" w:hAnsi="Times New Roman" w:cs="Times New Roman"/>
          <w:sz w:val="24"/>
          <w:szCs w:val="24"/>
          <w:lang w:eastAsia="en-GB"/>
        </w:rPr>
        <w:t>The project will contribute to improving macroeconomic, business, and social statistics, as well as enhancing sectoral statistics and quality management. These efforts are particularly important following the Council of the EU’s March 2024 decision to open accession negotiations with BiH. Strengthening the statistical system is not only a technical requirement but also an integral part of public administration reform and good governance.</w:t>
      </w:r>
    </w:p>
    <w:p w14:paraId="6ABDDBE3" w14:textId="6AF860A7" w:rsidR="00DF5A87" w:rsidRPr="003378A3" w:rsidRDefault="00EB3764" w:rsidP="003378A3">
      <w:pPr>
        <w:spacing w:before="120" w:after="0"/>
        <w:ind w:left="340"/>
        <w:jc w:val="both"/>
        <w:rPr>
          <w:rFonts w:ascii="Times New Roman" w:eastAsia="Times New Roman" w:hAnsi="Times New Roman" w:cs="Times New Roman"/>
          <w:sz w:val="24"/>
          <w:szCs w:val="24"/>
          <w:lang w:eastAsia="en-GB"/>
        </w:rPr>
      </w:pPr>
      <w:r w:rsidRPr="003378A3">
        <w:rPr>
          <w:rFonts w:ascii="Times New Roman" w:eastAsia="Times New Roman" w:hAnsi="Times New Roman" w:cs="Times New Roman"/>
          <w:sz w:val="24"/>
          <w:szCs w:val="24"/>
          <w:lang w:eastAsia="en-GB"/>
        </w:rPr>
        <w:t xml:space="preserve">Further to improvement of respective statistical areas, this project will enable better cooperation between statistical institutions and improve coordination mechanisms. </w:t>
      </w:r>
      <w:r w:rsidR="00DF5A87" w:rsidRPr="003378A3">
        <w:rPr>
          <w:rFonts w:ascii="Times New Roman" w:eastAsia="Times New Roman" w:hAnsi="Times New Roman" w:cs="Times New Roman"/>
          <w:sz w:val="24"/>
          <w:szCs w:val="24"/>
          <w:lang w:eastAsia="en-GB"/>
        </w:rPr>
        <w:t xml:space="preserve">Regular common activities within the project course and expert mission from EU Member State Partner Administration provide an opportunity for statistical staff from the three institutions to work together, learn and develop common methodology. As mentioned in the Commission Analytical Report: “These issues are of particular relevance in order for European methodology to be applied in a harmonised manner”.  </w:t>
      </w:r>
    </w:p>
    <w:p w14:paraId="74A606AC" w14:textId="77777777" w:rsidR="004C0EE4" w:rsidRDefault="004C0EE4" w:rsidP="004C0EE4">
      <w:pPr>
        <w:pStyle w:val="zaformatiranje"/>
        <w:ind w:firstLine="0"/>
        <w:rPr>
          <w:lang w:val="en-US"/>
        </w:rPr>
      </w:pPr>
    </w:p>
    <w:p w14:paraId="25600532" w14:textId="77777777" w:rsidR="009A3D4E" w:rsidRPr="00530C20" w:rsidRDefault="009A3D4E" w:rsidP="009A3D4E">
      <w:pPr>
        <w:autoSpaceDE w:val="0"/>
        <w:autoSpaceDN w:val="0"/>
        <w:adjustRightInd w:val="0"/>
        <w:spacing w:before="120" w:after="0" w:line="240" w:lineRule="auto"/>
        <w:ind w:left="540" w:hanging="540"/>
        <w:rPr>
          <w:rFonts w:ascii="Times New Roman" w:eastAsia="Times New Roman" w:hAnsi="Times New Roman" w:cs="Times New Roman"/>
          <w:b/>
          <w:bCs/>
          <w:sz w:val="24"/>
          <w:szCs w:val="24"/>
          <w:lang w:eastAsia="en-GB"/>
        </w:rPr>
      </w:pPr>
      <w:r w:rsidRPr="00530C20">
        <w:rPr>
          <w:rFonts w:ascii="Times New Roman" w:eastAsia="Times New Roman" w:hAnsi="Times New Roman" w:cs="Times New Roman"/>
          <w:b/>
          <w:bCs/>
          <w:sz w:val="24"/>
          <w:szCs w:val="24"/>
          <w:lang w:eastAsia="en-GB"/>
        </w:rPr>
        <w:t>3.2</w:t>
      </w:r>
      <w:r w:rsidRPr="00530C20">
        <w:rPr>
          <w:rFonts w:ascii="Times New Roman" w:eastAsia="Times New Roman" w:hAnsi="Times New Roman" w:cs="Times New Roman"/>
          <w:b/>
          <w:bCs/>
          <w:sz w:val="24"/>
          <w:szCs w:val="24"/>
          <w:lang w:eastAsia="en-GB"/>
        </w:rPr>
        <w:tab/>
        <w:t>Ongoing reforms:</w:t>
      </w:r>
    </w:p>
    <w:p w14:paraId="075393E0" w14:textId="7D117BED" w:rsidR="001013C0" w:rsidRPr="00D51FA5" w:rsidRDefault="001013C0" w:rsidP="00DA5E72">
      <w:pPr>
        <w:autoSpaceDE w:val="0"/>
        <w:autoSpaceDN w:val="0"/>
        <w:adjustRightInd w:val="0"/>
        <w:spacing w:before="120" w:after="0" w:line="240" w:lineRule="auto"/>
        <w:ind w:left="540"/>
        <w:jc w:val="both"/>
        <w:rPr>
          <w:rFonts w:ascii="Times New Roman" w:eastAsia="Times New Roman" w:hAnsi="Times New Roman" w:cs="Times New Roman"/>
          <w:sz w:val="24"/>
          <w:szCs w:val="24"/>
          <w:lang w:eastAsia="en-GB"/>
        </w:rPr>
      </w:pPr>
      <w:r w:rsidRPr="004472A9">
        <w:rPr>
          <w:rFonts w:ascii="Times New Roman" w:eastAsia="Times New Roman" w:hAnsi="Times New Roman" w:cs="Times New Roman"/>
          <w:b/>
          <w:bCs/>
          <w:sz w:val="24"/>
          <w:szCs w:val="24"/>
          <w:lang w:eastAsia="en-GB"/>
        </w:rPr>
        <w:t>Public administration reform (PAR)</w:t>
      </w:r>
      <w:r w:rsidRPr="00D51FA5">
        <w:rPr>
          <w:rFonts w:ascii="Times New Roman" w:eastAsia="Times New Roman" w:hAnsi="Times New Roman" w:cs="Times New Roman"/>
          <w:sz w:val="24"/>
          <w:szCs w:val="24"/>
          <w:lang w:eastAsia="en-GB"/>
        </w:rPr>
        <w:t xml:space="preserve"> provides the broader framework for this Twinning project. </w:t>
      </w:r>
      <w:r w:rsidR="00E64F93">
        <w:rPr>
          <w:rFonts w:ascii="Times New Roman" w:eastAsia="Times New Roman" w:hAnsi="Times New Roman" w:cs="Times New Roman"/>
          <w:sz w:val="24"/>
          <w:szCs w:val="24"/>
          <w:lang w:eastAsia="en-GB"/>
        </w:rPr>
        <w:t xml:space="preserve">According to </w:t>
      </w:r>
      <w:r w:rsidR="00E11073">
        <w:rPr>
          <w:rFonts w:ascii="Times New Roman" w:eastAsia="Times New Roman" w:hAnsi="Times New Roman" w:cs="Times New Roman"/>
          <w:sz w:val="24"/>
          <w:szCs w:val="24"/>
          <w:lang w:eastAsia="en-GB"/>
        </w:rPr>
        <w:t xml:space="preserve">the </w:t>
      </w:r>
      <w:r w:rsidR="00D844B9">
        <w:rPr>
          <w:rFonts w:ascii="Times New Roman" w:eastAsia="Times New Roman" w:hAnsi="Times New Roman" w:cs="Times New Roman"/>
          <w:sz w:val="24"/>
          <w:szCs w:val="24"/>
          <w:lang w:eastAsia="en-GB"/>
        </w:rPr>
        <w:t xml:space="preserve">2024 </w:t>
      </w:r>
      <w:r w:rsidR="00E64F93">
        <w:rPr>
          <w:rFonts w:ascii="Times New Roman" w:eastAsia="Times New Roman" w:hAnsi="Times New Roman" w:cs="Times New Roman"/>
          <w:sz w:val="24"/>
          <w:szCs w:val="24"/>
          <w:lang w:eastAsia="en-GB"/>
        </w:rPr>
        <w:t xml:space="preserve">EC Country Report, </w:t>
      </w:r>
      <w:r w:rsidRPr="00D51FA5">
        <w:rPr>
          <w:rFonts w:ascii="Times New Roman" w:eastAsia="Times New Roman" w:hAnsi="Times New Roman" w:cs="Times New Roman"/>
          <w:sz w:val="24"/>
          <w:szCs w:val="24"/>
          <w:lang w:eastAsia="en-GB"/>
        </w:rPr>
        <w:t xml:space="preserve">BiH remains between an early stage and some </w:t>
      </w:r>
      <w:r w:rsidR="00525CD0">
        <w:rPr>
          <w:rFonts w:ascii="Times New Roman" w:eastAsia="Times New Roman" w:hAnsi="Times New Roman" w:cs="Times New Roman"/>
          <w:sz w:val="24"/>
          <w:szCs w:val="24"/>
          <w:lang w:eastAsia="en-GB"/>
        </w:rPr>
        <w:t xml:space="preserve">level of </w:t>
      </w:r>
      <w:r w:rsidRPr="00D51FA5">
        <w:rPr>
          <w:rFonts w:ascii="Times New Roman" w:eastAsia="Times New Roman" w:hAnsi="Times New Roman" w:cs="Times New Roman"/>
          <w:sz w:val="24"/>
          <w:szCs w:val="24"/>
          <w:lang w:eastAsia="en-GB"/>
        </w:rPr>
        <w:t xml:space="preserve">preparation in PAR, </w:t>
      </w:r>
      <w:r w:rsidR="009A4E64">
        <w:rPr>
          <w:rFonts w:ascii="Times New Roman" w:eastAsia="Times New Roman" w:hAnsi="Times New Roman" w:cs="Times New Roman"/>
          <w:sz w:val="24"/>
          <w:szCs w:val="24"/>
          <w:lang w:eastAsia="en-GB"/>
        </w:rPr>
        <w:t xml:space="preserve">which is </w:t>
      </w:r>
      <w:r w:rsidRPr="00D51FA5">
        <w:rPr>
          <w:rFonts w:ascii="Times New Roman" w:eastAsia="Times New Roman" w:hAnsi="Times New Roman" w:cs="Times New Roman"/>
          <w:sz w:val="24"/>
          <w:szCs w:val="24"/>
          <w:lang w:eastAsia="en-GB"/>
        </w:rPr>
        <w:t xml:space="preserve">a fundamental pillar of the EU enlargement process and a key priority for opening accession negotiations. The PAR Strategic Framework 2018–2022 has been extended until 2027, </w:t>
      </w:r>
      <w:r w:rsidR="00FB7444">
        <w:rPr>
          <w:rFonts w:ascii="Times New Roman" w:eastAsia="Times New Roman" w:hAnsi="Times New Roman" w:cs="Times New Roman"/>
          <w:sz w:val="24"/>
          <w:szCs w:val="24"/>
          <w:lang w:eastAsia="en-GB"/>
        </w:rPr>
        <w:t>maintaining a</w:t>
      </w:r>
      <w:r w:rsidRPr="00D51FA5">
        <w:rPr>
          <w:rFonts w:ascii="Times New Roman" w:eastAsia="Times New Roman" w:hAnsi="Times New Roman" w:cs="Times New Roman"/>
          <w:sz w:val="24"/>
          <w:szCs w:val="24"/>
          <w:lang w:eastAsia="en-GB"/>
        </w:rPr>
        <w:t xml:space="preserve"> focus on improving service delivery, accountability, and evidence-based policymaking, where statistical development </w:t>
      </w:r>
      <w:r w:rsidR="00FB7444">
        <w:rPr>
          <w:rFonts w:ascii="Times New Roman" w:eastAsia="Times New Roman" w:hAnsi="Times New Roman" w:cs="Times New Roman"/>
          <w:sz w:val="24"/>
          <w:szCs w:val="24"/>
          <w:lang w:eastAsia="en-GB"/>
        </w:rPr>
        <w:t xml:space="preserve">plays </w:t>
      </w:r>
      <w:r w:rsidR="00850483">
        <w:rPr>
          <w:rFonts w:ascii="Times New Roman" w:eastAsia="Times New Roman" w:hAnsi="Times New Roman" w:cs="Times New Roman"/>
          <w:sz w:val="24"/>
          <w:szCs w:val="24"/>
          <w:lang w:eastAsia="en-GB"/>
        </w:rPr>
        <w:t>a crucial role</w:t>
      </w:r>
      <w:r w:rsidRPr="00D51FA5">
        <w:rPr>
          <w:rFonts w:ascii="Times New Roman" w:eastAsia="Times New Roman" w:hAnsi="Times New Roman" w:cs="Times New Roman"/>
          <w:sz w:val="24"/>
          <w:szCs w:val="24"/>
          <w:lang w:eastAsia="en-GB"/>
        </w:rPr>
        <w:t xml:space="preserve">. </w:t>
      </w:r>
      <w:r w:rsidR="009B7DAD">
        <w:rPr>
          <w:rFonts w:ascii="Times New Roman" w:eastAsia="Times New Roman" w:hAnsi="Times New Roman" w:cs="Times New Roman"/>
          <w:color w:val="FF0000"/>
          <w:sz w:val="24"/>
          <w:szCs w:val="24"/>
          <w:lang w:eastAsia="en-GB"/>
        </w:rPr>
        <w:t xml:space="preserve"> </w:t>
      </w:r>
    </w:p>
    <w:p w14:paraId="6915CCD1" w14:textId="0F4BFA26" w:rsidR="00145A9C" w:rsidRDefault="00AA4656" w:rsidP="000C2056">
      <w:pPr>
        <w:autoSpaceDE w:val="0"/>
        <w:autoSpaceDN w:val="0"/>
        <w:adjustRightInd w:val="0"/>
        <w:spacing w:before="120" w:after="0" w:line="240" w:lineRule="auto"/>
        <w:ind w:left="54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There are </w:t>
      </w:r>
      <w:r w:rsidRPr="000C2056">
        <w:rPr>
          <w:rFonts w:ascii="Times New Roman" w:eastAsia="Times New Roman" w:hAnsi="Times New Roman" w:cs="Times New Roman"/>
          <w:sz w:val="24"/>
          <w:szCs w:val="24"/>
          <w:lang w:val="en-US" w:eastAsia="en-GB"/>
        </w:rPr>
        <w:t>two</w:t>
      </w:r>
      <w:r w:rsidR="00DC3AEB">
        <w:rPr>
          <w:rFonts w:ascii="Times New Roman" w:eastAsia="Times New Roman" w:hAnsi="Times New Roman" w:cs="Times New Roman"/>
          <w:sz w:val="24"/>
          <w:szCs w:val="24"/>
          <w:lang w:val="en-US" w:eastAsia="en-GB"/>
        </w:rPr>
        <w:t xml:space="preserve"> key</w:t>
      </w:r>
      <w:r w:rsidR="00145A9C" w:rsidRPr="000C2056">
        <w:rPr>
          <w:rFonts w:ascii="Times New Roman" w:eastAsia="Times New Roman" w:hAnsi="Times New Roman" w:cs="Times New Roman"/>
          <w:sz w:val="24"/>
          <w:szCs w:val="24"/>
          <w:lang w:val="en-US" w:eastAsia="en-GB"/>
        </w:rPr>
        <w:t xml:space="preserve"> strategic documents</w:t>
      </w:r>
      <w:r>
        <w:rPr>
          <w:rFonts w:ascii="Times New Roman" w:eastAsia="Times New Roman" w:hAnsi="Times New Roman" w:cs="Times New Roman"/>
          <w:sz w:val="24"/>
          <w:szCs w:val="24"/>
          <w:lang w:val="en-US" w:eastAsia="en-GB"/>
        </w:rPr>
        <w:t xml:space="preserve"> within the area of statistics</w:t>
      </w:r>
      <w:r w:rsidR="00DC3AEB">
        <w:rPr>
          <w:rFonts w:ascii="Times New Roman" w:eastAsia="Times New Roman" w:hAnsi="Times New Roman" w:cs="Times New Roman"/>
          <w:sz w:val="24"/>
          <w:szCs w:val="24"/>
          <w:lang w:val="en-US" w:eastAsia="en-GB"/>
        </w:rPr>
        <w:t>:</w:t>
      </w:r>
      <w:r w:rsidR="00145A9C" w:rsidRPr="001B2EEC">
        <w:rPr>
          <w:rFonts w:ascii="Times New Roman" w:eastAsia="Times New Roman" w:hAnsi="Times New Roman" w:cs="Times New Roman"/>
          <w:sz w:val="24"/>
          <w:szCs w:val="24"/>
          <w:lang w:eastAsia="en-GB"/>
        </w:rPr>
        <w:t xml:space="preserve"> </w:t>
      </w:r>
      <w:r w:rsidR="00DC3AEB">
        <w:rPr>
          <w:rFonts w:ascii="Times New Roman" w:eastAsia="Times New Roman" w:hAnsi="Times New Roman" w:cs="Times New Roman"/>
          <w:sz w:val="24"/>
          <w:szCs w:val="24"/>
          <w:lang w:eastAsia="en-GB"/>
        </w:rPr>
        <w:t xml:space="preserve"> </w:t>
      </w:r>
      <w:r w:rsidR="00311BF6" w:rsidRPr="00311BF6">
        <w:rPr>
          <w:rFonts w:ascii="Times New Roman" w:eastAsia="Times New Roman" w:hAnsi="Times New Roman" w:cs="Times New Roman"/>
          <w:b/>
          <w:bCs/>
          <w:sz w:val="24"/>
          <w:szCs w:val="24"/>
          <w:lang w:eastAsia="en-GB"/>
        </w:rPr>
        <w:t>Strategic Development of Statistics of Bosnia and Herzegovina 2030</w:t>
      </w:r>
      <w:r w:rsidR="00311BF6" w:rsidRPr="00C43DB3">
        <w:rPr>
          <w:b/>
          <w:bCs/>
        </w:rPr>
        <w:t xml:space="preserve"> </w:t>
      </w:r>
      <w:r w:rsidR="00C672D5" w:rsidRPr="001B2EEC">
        <w:rPr>
          <w:rFonts w:ascii="Times New Roman" w:eastAsia="Times New Roman" w:hAnsi="Times New Roman" w:cs="Times New Roman"/>
          <w:sz w:val="24"/>
          <w:szCs w:val="24"/>
          <w:lang w:eastAsia="en-GB"/>
        </w:rPr>
        <w:t xml:space="preserve">and the </w:t>
      </w:r>
      <w:r w:rsidR="00C672D5">
        <w:rPr>
          <w:rFonts w:ascii="Times New Roman" w:eastAsia="Times New Roman" w:hAnsi="Times New Roman" w:cs="Times New Roman"/>
          <w:sz w:val="24"/>
          <w:szCs w:val="24"/>
          <w:lang w:eastAsia="en-GB"/>
        </w:rPr>
        <w:t>current</w:t>
      </w:r>
      <w:r w:rsidR="00C672D5" w:rsidRPr="001B2EEC">
        <w:rPr>
          <w:rFonts w:ascii="Times New Roman" w:eastAsia="Times New Roman" w:hAnsi="Times New Roman" w:cs="Times New Roman"/>
          <w:sz w:val="24"/>
          <w:szCs w:val="24"/>
          <w:lang w:eastAsia="en-GB"/>
        </w:rPr>
        <w:t xml:space="preserve"> </w:t>
      </w:r>
      <w:r w:rsidR="00C672D5" w:rsidRPr="00DC3AEB">
        <w:rPr>
          <w:rFonts w:ascii="Times New Roman" w:eastAsia="Times New Roman" w:hAnsi="Times New Roman" w:cs="Times New Roman"/>
          <w:b/>
          <w:bCs/>
          <w:sz w:val="24"/>
          <w:szCs w:val="24"/>
          <w:lang w:eastAsia="en-GB"/>
        </w:rPr>
        <w:t xml:space="preserve">Statistical </w:t>
      </w:r>
      <w:r w:rsidR="00586F1B" w:rsidRPr="00DC3AEB">
        <w:rPr>
          <w:rFonts w:ascii="Times New Roman" w:eastAsia="Times New Roman" w:hAnsi="Times New Roman" w:cs="Times New Roman"/>
          <w:b/>
          <w:bCs/>
          <w:sz w:val="24"/>
          <w:szCs w:val="24"/>
          <w:lang w:eastAsia="en-GB"/>
        </w:rPr>
        <w:t>Programme</w:t>
      </w:r>
      <w:r w:rsidR="00586F1B">
        <w:rPr>
          <w:rFonts w:ascii="Times New Roman" w:eastAsia="Times New Roman" w:hAnsi="Times New Roman" w:cs="Times New Roman"/>
          <w:sz w:val="24"/>
          <w:szCs w:val="24"/>
          <w:lang w:eastAsia="en-GB"/>
        </w:rPr>
        <w:t>, both</w:t>
      </w:r>
      <w:r w:rsidR="001516A5">
        <w:rPr>
          <w:rFonts w:ascii="Times New Roman" w:eastAsia="Times New Roman" w:hAnsi="Times New Roman" w:cs="Times New Roman"/>
          <w:sz w:val="24"/>
          <w:szCs w:val="24"/>
          <w:lang w:eastAsia="en-GB"/>
        </w:rPr>
        <w:t xml:space="preserve"> </w:t>
      </w:r>
      <w:r w:rsidR="0061083C" w:rsidRPr="000C2056">
        <w:rPr>
          <w:rFonts w:ascii="Times New Roman" w:eastAsia="Times New Roman" w:hAnsi="Times New Roman" w:cs="Times New Roman"/>
          <w:sz w:val="24"/>
          <w:szCs w:val="24"/>
          <w:lang w:val="en-US" w:eastAsia="en-GB"/>
        </w:rPr>
        <w:t>endorsed by the Council of Ministers</w:t>
      </w:r>
      <w:r w:rsidR="0061083C">
        <w:rPr>
          <w:rFonts w:ascii="Times New Roman" w:eastAsia="Times New Roman" w:hAnsi="Times New Roman" w:cs="Times New Roman"/>
          <w:sz w:val="24"/>
          <w:szCs w:val="24"/>
          <w:lang w:val="en-US" w:eastAsia="en-GB"/>
        </w:rPr>
        <w:t xml:space="preserve"> of Bi</w:t>
      </w:r>
      <w:r w:rsidR="001C5B72">
        <w:rPr>
          <w:rFonts w:ascii="Times New Roman" w:eastAsia="Times New Roman" w:hAnsi="Times New Roman" w:cs="Times New Roman"/>
          <w:sz w:val="24"/>
          <w:szCs w:val="24"/>
          <w:lang w:val="en-US" w:eastAsia="en-GB"/>
        </w:rPr>
        <w:t>H</w:t>
      </w:r>
      <w:r w:rsidR="006E7DF3">
        <w:rPr>
          <w:rFonts w:ascii="Times New Roman" w:eastAsia="Times New Roman" w:hAnsi="Times New Roman" w:cs="Times New Roman"/>
          <w:sz w:val="24"/>
          <w:szCs w:val="24"/>
          <w:lang w:val="en-US" w:eastAsia="en-GB"/>
        </w:rPr>
        <w:t xml:space="preserve">. </w:t>
      </w:r>
      <w:r w:rsidR="006E7DF3" w:rsidRPr="006E7DF3">
        <w:rPr>
          <w:rFonts w:ascii="Times New Roman" w:eastAsia="Times New Roman" w:hAnsi="Times New Roman" w:cs="Times New Roman"/>
          <w:sz w:val="24"/>
          <w:szCs w:val="24"/>
          <w:lang w:eastAsia="en-GB"/>
        </w:rPr>
        <w:t xml:space="preserve">This </w:t>
      </w:r>
      <w:r w:rsidR="00196B5C">
        <w:rPr>
          <w:rFonts w:ascii="Times New Roman" w:eastAsia="Times New Roman" w:hAnsi="Times New Roman" w:cs="Times New Roman"/>
          <w:sz w:val="24"/>
          <w:szCs w:val="24"/>
          <w:lang w:eastAsia="en-GB"/>
        </w:rPr>
        <w:t xml:space="preserve">Twinning </w:t>
      </w:r>
      <w:r w:rsidR="006E7DF3" w:rsidRPr="006E7DF3">
        <w:rPr>
          <w:rFonts w:ascii="Times New Roman" w:eastAsia="Times New Roman" w:hAnsi="Times New Roman" w:cs="Times New Roman"/>
          <w:sz w:val="24"/>
          <w:szCs w:val="24"/>
          <w:lang w:eastAsia="en-GB"/>
        </w:rPr>
        <w:t>project is designed to directly support the implementation of these strategies</w:t>
      </w:r>
      <w:r w:rsidR="008B5E37">
        <w:rPr>
          <w:rFonts w:ascii="Times New Roman" w:eastAsia="Times New Roman" w:hAnsi="Times New Roman" w:cs="Times New Roman"/>
          <w:sz w:val="24"/>
          <w:szCs w:val="24"/>
          <w:lang w:eastAsia="en-GB"/>
        </w:rPr>
        <w:t xml:space="preserve">, ensuring </w:t>
      </w:r>
      <w:r w:rsidR="00196B5C">
        <w:rPr>
          <w:rFonts w:ascii="Times New Roman" w:eastAsia="Times New Roman" w:hAnsi="Times New Roman" w:cs="Times New Roman"/>
          <w:sz w:val="24"/>
          <w:szCs w:val="24"/>
          <w:lang w:eastAsia="en-GB"/>
        </w:rPr>
        <w:t xml:space="preserve">full </w:t>
      </w:r>
      <w:r w:rsidR="008B5E37">
        <w:rPr>
          <w:rFonts w:ascii="Times New Roman" w:eastAsia="Times New Roman" w:hAnsi="Times New Roman" w:cs="Times New Roman"/>
          <w:sz w:val="24"/>
          <w:szCs w:val="24"/>
          <w:lang w:eastAsia="en-GB"/>
        </w:rPr>
        <w:t xml:space="preserve">alignment with </w:t>
      </w:r>
      <w:r w:rsidR="00D55DE7">
        <w:rPr>
          <w:rFonts w:ascii="Times New Roman" w:eastAsia="Times New Roman" w:hAnsi="Times New Roman" w:cs="Times New Roman"/>
          <w:sz w:val="24"/>
          <w:szCs w:val="24"/>
          <w:lang w:eastAsia="en-GB"/>
        </w:rPr>
        <w:t>country’s</w:t>
      </w:r>
      <w:r w:rsidR="00C73DB0">
        <w:rPr>
          <w:rFonts w:ascii="Times New Roman" w:eastAsia="Times New Roman" w:hAnsi="Times New Roman" w:cs="Times New Roman"/>
          <w:sz w:val="24"/>
          <w:szCs w:val="24"/>
          <w:lang w:eastAsia="en-GB"/>
        </w:rPr>
        <w:t xml:space="preserve"> </w:t>
      </w:r>
      <w:r w:rsidR="00D55DE7">
        <w:rPr>
          <w:rFonts w:ascii="Times New Roman" w:eastAsia="Times New Roman" w:hAnsi="Times New Roman" w:cs="Times New Roman"/>
          <w:sz w:val="24"/>
          <w:szCs w:val="24"/>
          <w:lang w:eastAsia="en-GB"/>
        </w:rPr>
        <w:t xml:space="preserve">reform efforts and </w:t>
      </w:r>
      <w:r w:rsidR="00DB507F">
        <w:rPr>
          <w:rFonts w:ascii="Times New Roman" w:eastAsia="Times New Roman" w:hAnsi="Times New Roman" w:cs="Times New Roman"/>
          <w:sz w:val="24"/>
          <w:szCs w:val="24"/>
          <w:lang w:eastAsia="en-GB"/>
        </w:rPr>
        <w:t>the EU</w:t>
      </w:r>
      <w:r w:rsidR="006E7DF3" w:rsidRPr="006E7DF3">
        <w:rPr>
          <w:rFonts w:ascii="Times New Roman" w:eastAsia="Times New Roman" w:hAnsi="Times New Roman" w:cs="Times New Roman"/>
          <w:sz w:val="24"/>
          <w:szCs w:val="24"/>
          <w:lang w:eastAsia="en-GB"/>
        </w:rPr>
        <w:t xml:space="preserve"> </w:t>
      </w:r>
      <w:r w:rsidR="00842ED4">
        <w:rPr>
          <w:rFonts w:ascii="Times New Roman" w:eastAsia="Times New Roman" w:hAnsi="Times New Roman" w:cs="Times New Roman"/>
          <w:sz w:val="24"/>
          <w:szCs w:val="24"/>
          <w:lang w:eastAsia="en-GB"/>
        </w:rPr>
        <w:t xml:space="preserve">accession </w:t>
      </w:r>
      <w:r w:rsidR="006E7DF3" w:rsidRPr="006E7DF3">
        <w:rPr>
          <w:rFonts w:ascii="Times New Roman" w:eastAsia="Times New Roman" w:hAnsi="Times New Roman" w:cs="Times New Roman"/>
          <w:sz w:val="24"/>
          <w:szCs w:val="24"/>
          <w:lang w:eastAsia="en-GB"/>
        </w:rPr>
        <w:t>agenda.</w:t>
      </w:r>
    </w:p>
    <w:p w14:paraId="1A8CC070" w14:textId="0FA1AFF2" w:rsidR="00E25CD5" w:rsidRPr="00BE2320" w:rsidRDefault="00DB507F" w:rsidP="00317D14">
      <w:pPr>
        <w:autoSpaceDE w:val="0"/>
        <w:autoSpaceDN w:val="0"/>
        <w:adjustRightInd w:val="0"/>
        <w:spacing w:before="120" w:after="0" w:line="240" w:lineRule="auto"/>
        <w:ind w:left="540"/>
        <w:jc w:val="both"/>
        <w:rPr>
          <w:rFonts w:ascii="Times New Roman" w:eastAsia="Times New Roman" w:hAnsi="Times New Roman" w:cs="Times New Roman"/>
          <w:color w:val="FF0000"/>
          <w:sz w:val="24"/>
          <w:szCs w:val="24"/>
          <w:lang w:eastAsia="en-GB"/>
        </w:rPr>
      </w:pPr>
      <w:r w:rsidRPr="00EC0412">
        <w:rPr>
          <w:rFonts w:ascii="Times New Roman" w:eastAsia="Times New Roman" w:hAnsi="Times New Roman" w:cs="Times New Roman"/>
          <w:sz w:val="24"/>
          <w:szCs w:val="24"/>
          <w:lang w:eastAsia="en-GB"/>
        </w:rPr>
        <w:t>BiH</w:t>
      </w:r>
      <w:r>
        <w:rPr>
          <w:rFonts w:ascii="Times New Roman" w:eastAsia="Times New Roman" w:hAnsi="Times New Roman" w:cs="Times New Roman"/>
          <w:sz w:val="24"/>
          <w:szCs w:val="24"/>
          <w:lang w:eastAsia="en-GB"/>
        </w:rPr>
        <w:t xml:space="preserve">’s </w:t>
      </w:r>
      <w:r w:rsidRPr="00EC0412">
        <w:rPr>
          <w:rFonts w:ascii="Times New Roman" w:eastAsia="Times New Roman" w:hAnsi="Times New Roman" w:cs="Times New Roman"/>
          <w:sz w:val="24"/>
          <w:szCs w:val="24"/>
          <w:lang w:eastAsia="en-GB"/>
        </w:rPr>
        <w:t>EU</w:t>
      </w:r>
      <w:r w:rsidR="00842ED4">
        <w:rPr>
          <w:rFonts w:ascii="Times New Roman" w:eastAsia="Times New Roman" w:hAnsi="Times New Roman" w:cs="Times New Roman"/>
          <w:sz w:val="24"/>
          <w:szCs w:val="24"/>
          <w:lang w:eastAsia="en-GB"/>
        </w:rPr>
        <w:t xml:space="preserve"> </w:t>
      </w:r>
      <w:r w:rsidR="00EC0412" w:rsidRPr="00EC0412">
        <w:rPr>
          <w:rFonts w:ascii="Times New Roman" w:eastAsia="Times New Roman" w:hAnsi="Times New Roman" w:cs="Times New Roman"/>
          <w:sz w:val="24"/>
          <w:szCs w:val="24"/>
          <w:lang w:eastAsia="en-GB"/>
        </w:rPr>
        <w:t xml:space="preserve">candidate status </w:t>
      </w:r>
      <w:r w:rsidR="00C73DB0">
        <w:rPr>
          <w:rFonts w:ascii="Times New Roman" w:eastAsia="Times New Roman" w:hAnsi="Times New Roman" w:cs="Times New Roman"/>
          <w:sz w:val="24"/>
          <w:szCs w:val="24"/>
          <w:lang w:eastAsia="en-GB"/>
        </w:rPr>
        <w:t>(</w:t>
      </w:r>
      <w:r w:rsidR="00035015">
        <w:rPr>
          <w:rFonts w:ascii="Times New Roman" w:eastAsia="Times New Roman" w:hAnsi="Times New Roman" w:cs="Times New Roman"/>
          <w:sz w:val="24"/>
          <w:szCs w:val="24"/>
          <w:lang w:eastAsia="en-GB"/>
        </w:rPr>
        <w:t xml:space="preserve">granted in </w:t>
      </w:r>
      <w:r w:rsidR="00EC0412" w:rsidRPr="00EC0412">
        <w:rPr>
          <w:rFonts w:ascii="Times New Roman" w:eastAsia="Times New Roman" w:hAnsi="Times New Roman" w:cs="Times New Roman"/>
          <w:sz w:val="24"/>
          <w:szCs w:val="24"/>
          <w:lang w:eastAsia="en-GB"/>
        </w:rPr>
        <w:t>December 2022</w:t>
      </w:r>
      <w:r w:rsidR="00C73DB0">
        <w:rPr>
          <w:rFonts w:ascii="Times New Roman" w:eastAsia="Times New Roman" w:hAnsi="Times New Roman" w:cs="Times New Roman"/>
          <w:sz w:val="24"/>
          <w:szCs w:val="24"/>
          <w:lang w:eastAsia="en-GB"/>
        </w:rPr>
        <w:t xml:space="preserve">) </w:t>
      </w:r>
      <w:r w:rsidR="005B56BC">
        <w:rPr>
          <w:rFonts w:ascii="Times New Roman" w:eastAsia="Times New Roman" w:hAnsi="Times New Roman" w:cs="Times New Roman"/>
          <w:sz w:val="24"/>
          <w:szCs w:val="24"/>
          <w:lang w:eastAsia="en-GB"/>
        </w:rPr>
        <w:t xml:space="preserve">and </w:t>
      </w:r>
      <w:r w:rsidR="003D2F91" w:rsidRPr="00660866">
        <w:rPr>
          <w:rFonts w:ascii="Times New Roman" w:eastAsia="Times New Roman" w:hAnsi="Times New Roman" w:cs="Times New Roman"/>
          <w:sz w:val="24"/>
          <w:szCs w:val="24"/>
          <w:lang w:eastAsia="en-GB"/>
        </w:rPr>
        <w:t xml:space="preserve">the </w:t>
      </w:r>
      <w:r w:rsidR="00766B39">
        <w:rPr>
          <w:rFonts w:ascii="Times New Roman" w:eastAsia="Times New Roman" w:hAnsi="Times New Roman" w:cs="Times New Roman"/>
          <w:sz w:val="24"/>
          <w:szCs w:val="24"/>
          <w:lang w:eastAsia="en-GB"/>
        </w:rPr>
        <w:t xml:space="preserve">EU </w:t>
      </w:r>
      <w:r w:rsidR="003D2F91" w:rsidRPr="00660866">
        <w:rPr>
          <w:rFonts w:ascii="Times New Roman" w:eastAsia="Times New Roman" w:hAnsi="Times New Roman" w:cs="Times New Roman"/>
          <w:sz w:val="24"/>
          <w:szCs w:val="24"/>
          <w:lang w:eastAsia="en-GB"/>
        </w:rPr>
        <w:t>Council</w:t>
      </w:r>
      <w:r w:rsidR="00766B39">
        <w:rPr>
          <w:rFonts w:ascii="Times New Roman" w:eastAsia="Times New Roman" w:hAnsi="Times New Roman" w:cs="Times New Roman"/>
          <w:sz w:val="24"/>
          <w:szCs w:val="24"/>
          <w:lang w:eastAsia="en-GB"/>
        </w:rPr>
        <w:t xml:space="preserve">’s </w:t>
      </w:r>
      <w:r w:rsidR="003D2F91" w:rsidRPr="00660866">
        <w:rPr>
          <w:rFonts w:ascii="Times New Roman" w:eastAsia="Times New Roman" w:hAnsi="Times New Roman" w:cs="Times New Roman"/>
          <w:sz w:val="24"/>
          <w:szCs w:val="24"/>
          <w:lang w:eastAsia="en-GB"/>
        </w:rPr>
        <w:t xml:space="preserve">decision </w:t>
      </w:r>
      <w:r w:rsidR="00035015">
        <w:rPr>
          <w:rFonts w:ascii="Times New Roman" w:eastAsia="Times New Roman" w:hAnsi="Times New Roman" w:cs="Times New Roman"/>
          <w:sz w:val="24"/>
          <w:szCs w:val="24"/>
          <w:lang w:eastAsia="en-GB"/>
        </w:rPr>
        <w:t xml:space="preserve">in </w:t>
      </w:r>
      <w:r w:rsidR="003D2F91" w:rsidRPr="00660866">
        <w:rPr>
          <w:rFonts w:ascii="Times New Roman" w:eastAsia="Times New Roman" w:hAnsi="Times New Roman" w:cs="Times New Roman"/>
          <w:sz w:val="24"/>
          <w:szCs w:val="24"/>
          <w:lang w:eastAsia="en-GB"/>
        </w:rPr>
        <w:t xml:space="preserve">2024 to open accession negotiations </w:t>
      </w:r>
      <w:r w:rsidR="00766B39">
        <w:rPr>
          <w:rFonts w:ascii="Times New Roman" w:eastAsia="Times New Roman" w:hAnsi="Times New Roman" w:cs="Times New Roman"/>
          <w:sz w:val="24"/>
          <w:szCs w:val="24"/>
          <w:lang w:eastAsia="en-GB"/>
        </w:rPr>
        <w:t>have</w:t>
      </w:r>
      <w:r w:rsidR="00EC0412" w:rsidRPr="00EC0412">
        <w:rPr>
          <w:rFonts w:ascii="Times New Roman" w:eastAsia="Times New Roman" w:hAnsi="Times New Roman" w:cs="Times New Roman"/>
          <w:sz w:val="24"/>
          <w:szCs w:val="24"/>
          <w:lang w:eastAsia="en-GB"/>
        </w:rPr>
        <w:t xml:space="preserve"> </w:t>
      </w:r>
      <w:r w:rsidR="00317D14">
        <w:rPr>
          <w:rFonts w:ascii="Times New Roman" w:eastAsia="Times New Roman" w:hAnsi="Times New Roman" w:cs="Times New Roman"/>
          <w:sz w:val="24"/>
          <w:szCs w:val="24"/>
          <w:lang w:eastAsia="en-GB"/>
        </w:rPr>
        <w:t xml:space="preserve">given additional </w:t>
      </w:r>
      <w:r w:rsidR="00EC0412" w:rsidRPr="00EC0412">
        <w:rPr>
          <w:rFonts w:ascii="Times New Roman" w:eastAsia="Times New Roman" w:hAnsi="Times New Roman" w:cs="Times New Roman"/>
          <w:sz w:val="24"/>
          <w:szCs w:val="24"/>
          <w:lang w:eastAsia="en-GB"/>
        </w:rPr>
        <w:t xml:space="preserve">momentum </w:t>
      </w:r>
      <w:r w:rsidR="007D1360">
        <w:rPr>
          <w:rFonts w:ascii="Times New Roman" w:eastAsia="Times New Roman" w:hAnsi="Times New Roman" w:cs="Times New Roman"/>
          <w:sz w:val="24"/>
          <w:szCs w:val="24"/>
          <w:lang w:eastAsia="en-GB"/>
        </w:rPr>
        <w:t>into</w:t>
      </w:r>
      <w:r w:rsidR="00EC0412" w:rsidRPr="00EC0412">
        <w:rPr>
          <w:rFonts w:ascii="Times New Roman" w:eastAsia="Times New Roman" w:hAnsi="Times New Roman" w:cs="Times New Roman"/>
          <w:sz w:val="24"/>
          <w:szCs w:val="24"/>
          <w:lang w:eastAsia="en-GB"/>
        </w:rPr>
        <w:t xml:space="preserve"> reform</w:t>
      </w:r>
      <w:r w:rsidR="00EB76F7">
        <w:rPr>
          <w:rFonts w:ascii="Times New Roman" w:eastAsia="Times New Roman" w:hAnsi="Times New Roman" w:cs="Times New Roman"/>
          <w:sz w:val="24"/>
          <w:szCs w:val="24"/>
          <w:lang w:eastAsia="en-GB"/>
        </w:rPr>
        <w:t xml:space="preserve"> processe</w:t>
      </w:r>
      <w:r w:rsidR="00EC0412" w:rsidRPr="00EC0412">
        <w:rPr>
          <w:rFonts w:ascii="Times New Roman" w:eastAsia="Times New Roman" w:hAnsi="Times New Roman" w:cs="Times New Roman"/>
          <w:sz w:val="24"/>
          <w:szCs w:val="24"/>
          <w:lang w:eastAsia="en-GB"/>
        </w:rPr>
        <w:t xml:space="preserve">s. </w:t>
      </w:r>
      <w:r w:rsidR="00884F6D" w:rsidRPr="00884F6D">
        <w:rPr>
          <w:rFonts w:ascii="Times New Roman" w:eastAsia="Times New Roman" w:hAnsi="Times New Roman" w:cs="Times New Roman"/>
          <w:sz w:val="24"/>
          <w:szCs w:val="24"/>
          <w:lang w:eastAsia="en-GB"/>
        </w:rPr>
        <w:t>Meeting the 14 Key Priorities outlined in the European Commission’s 2019 Opinion remains crucial, including the priority to ensure reliable, high-quality statistics for monitoring progress.</w:t>
      </w:r>
      <w:r w:rsidR="00EC0412" w:rsidRPr="00EC0412">
        <w:rPr>
          <w:rFonts w:ascii="Times New Roman" w:eastAsia="Times New Roman" w:hAnsi="Times New Roman" w:cs="Times New Roman"/>
          <w:sz w:val="24"/>
          <w:szCs w:val="24"/>
          <w:lang w:eastAsia="en-GB"/>
        </w:rPr>
        <w:t xml:space="preserve"> </w:t>
      </w:r>
      <w:r w:rsidR="00EC0412" w:rsidRPr="003378A3">
        <w:rPr>
          <w:rFonts w:ascii="Times New Roman" w:eastAsia="Times New Roman" w:hAnsi="Times New Roman" w:cs="Times New Roman"/>
          <w:sz w:val="24"/>
          <w:szCs w:val="24"/>
          <w:lang w:eastAsia="en-GB"/>
        </w:rPr>
        <w:t xml:space="preserve">The Commission has repeatedly stressed </w:t>
      </w:r>
      <w:r w:rsidR="00E351DF" w:rsidRPr="00EC0412">
        <w:rPr>
          <w:rFonts w:ascii="Times New Roman" w:eastAsia="Times New Roman" w:hAnsi="Times New Roman" w:cs="Times New Roman"/>
          <w:sz w:val="24"/>
          <w:szCs w:val="24"/>
          <w:lang w:eastAsia="en-GB"/>
        </w:rPr>
        <w:t>that statistical</w:t>
      </w:r>
      <w:r w:rsidR="00EC0412" w:rsidRPr="00EC0412">
        <w:rPr>
          <w:rFonts w:ascii="Times New Roman" w:eastAsia="Times New Roman" w:hAnsi="Times New Roman" w:cs="Times New Roman"/>
          <w:sz w:val="24"/>
          <w:szCs w:val="24"/>
          <w:lang w:eastAsia="en-GB"/>
        </w:rPr>
        <w:t xml:space="preserve"> system </w:t>
      </w:r>
      <w:r w:rsidR="00614F5E">
        <w:rPr>
          <w:rFonts w:ascii="Times New Roman" w:eastAsia="Times New Roman" w:hAnsi="Times New Roman" w:cs="Times New Roman"/>
          <w:sz w:val="24"/>
          <w:szCs w:val="24"/>
          <w:lang w:eastAsia="en-GB"/>
        </w:rPr>
        <w:t xml:space="preserve">of </w:t>
      </w:r>
      <w:r w:rsidR="00E351DF" w:rsidRPr="00EC0412">
        <w:rPr>
          <w:rFonts w:ascii="Times New Roman" w:eastAsia="Times New Roman" w:hAnsi="Times New Roman" w:cs="Times New Roman"/>
          <w:sz w:val="24"/>
          <w:szCs w:val="24"/>
          <w:lang w:eastAsia="en-GB"/>
        </w:rPr>
        <w:t xml:space="preserve">BiH </w:t>
      </w:r>
      <w:r w:rsidR="00EC0412" w:rsidRPr="00EC0412">
        <w:rPr>
          <w:rFonts w:ascii="Times New Roman" w:eastAsia="Times New Roman" w:hAnsi="Times New Roman" w:cs="Times New Roman"/>
          <w:sz w:val="24"/>
          <w:szCs w:val="24"/>
          <w:lang w:eastAsia="en-GB"/>
        </w:rPr>
        <w:t xml:space="preserve">requires strengthening to ensure data accuracy and comparability with EU standards. </w:t>
      </w:r>
      <w:r w:rsidR="00A94D56">
        <w:rPr>
          <w:rFonts w:ascii="Times New Roman" w:eastAsia="Times New Roman" w:hAnsi="Times New Roman" w:cs="Times New Roman"/>
          <w:color w:val="FF0000"/>
          <w:sz w:val="24"/>
          <w:szCs w:val="24"/>
          <w:lang w:eastAsia="en-GB"/>
        </w:rPr>
        <w:t xml:space="preserve"> </w:t>
      </w:r>
      <w:r w:rsidR="009721A3" w:rsidRPr="00BE2320">
        <w:rPr>
          <w:rFonts w:ascii="Times New Roman" w:eastAsia="Times New Roman" w:hAnsi="Times New Roman" w:cs="Times New Roman"/>
          <w:color w:val="FF0000"/>
          <w:sz w:val="24"/>
          <w:szCs w:val="24"/>
          <w:lang w:eastAsia="en-GB"/>
        </w:rPr>
        <w:t xml:space="preserve"> </w:t>
      </w:r>
      <w:r w:rsidR="00EC0412" w:rsidRPr="00BE2320">
        <w:rPr>
          <w:rFonts w:ascii="Times New Roman" w:eastAsia="Times New Roman" w:hAnsi="Times New Roman" w:cs="Times New Roman"/>
          <w:color w:val="FF0000"/>
          <w:sz w:val="24"/>
          <w:szCs w:val="24"/>
          <w:lang w:eastAsia="en-GB"/>
        </w:rPr>
        <w:t xml:space="preserve"> </w:t>
      </w:r>
    </w:p>
    <w:p w14:paraId="4797B255" w14:textId="77777777" w:rsidR="00535739" w:rsidRDefault="00535739" w:rsidP="00535739">
      <w:pPr>
        <w:pStyle w:val="BodyText"/>
        <w:spacing w:after="0"/>
        <w:rPr>
          <w:rFonts w:ascii="Times New Roman" w:hAnsi="Times New Roman"/>
          <w:sz w:val="24"/>
          <w:szCs w:val="24"/>
          <w:lang w:eastAsia="en-GB"/>
        </w:rPr>
      </w:pPr>
    </w:p>
    <w:p w14:paraId="0998544E" w14:textId="77777777" w:rsidR="002E2DD6" w:rsidRDefault="00535739" w:rsidP="00535739">
      <w:pPr>
        <w:pStyle w:val="BodyText"/>
        <w:spacing w:after="0"/>
        <w:ind w:left="540"/>
        <w:rPr>
          <w:rFonts w:ascii="Times New Roman" w:hAnsi="Times New Roman"/>
          <w:sz w:val="24"/>
          <w:szCs w:val="24"/>
          <w:lang w:eastAsia="en-GB"/>
        </w:rPr>
      </w:pPr>
      <w:r w:rsidRPr="00535739">
        <w:rPr>
          <w:rFonts w:ascii="Times New Roman" w:hAnsi="Times New Roman"/>
          <w:sz w:val="24"/>
          <w:szCs w:val="24"/>
          <w:lang w:eastAsia="en-GB"/>
        </w:rPr>
        <w:t>The importance of strengthening statistics is also underlined in the IPA III Programming Framework (2021–2027), where statistics are placed under Cluster 1 (Fundamentals) of the enhanced enlargement methodology. Reliable, objective, and timely statistics are recognised as essential for evidence-based policymaking, effective policy monitoring, and enabling citizens to hold governments accountable.</w:t>
      </w:r>
    </w:p>
    <w:p w14:paraId="1CC36B3B" w14:textId="77777777" w:rsidR="008E2DB3" w:rsidRDefault="008E2DB3" w:rsidP="008C59DA">
      <w:pPr>
        <w:pStyle w:val="BodyText"/>
        <w:spacing w:after="0"/>
        <w:rPr>
          <w:rFonts w:ascii="Times New Roman" w:hAnsi="Times New Roman"/>
          <w:sz w:val="24"/>
          <w:szCs w:val="24"/>
          <w:lang w:val="en-US" w:eastAsia="en-GB"/>
        </w:rPr>
      </w:pPr>
    </w:p>
    <w:p w14:paraId="001CBA83" w14:textId="77777777" w:rsidR="00397DB9" w:rsidRPr="00397DB9" w:rsidRDefault="00397DB9" w:rsidP="00397DB9">
      <w:pPr>
        <w:autoSpaceDE w:val="0"/>
        <w:autoSpaceDN w:val="0"/>
        <w:adjustRightInd w:val="0"/>
        <w:spacing w:before="120" w:after="0" w:line="240" w:lineRule="auto"/>
        <w:ind w:left="540"/>
        <w:jc w:val="both"/>
        <w:rPr>
          <w:rFonts w:ascii="Times New Roman" w:eastAsia="Times New Roman" w:hAnsi="Times New Roman" w:cs="Times New Roman"/>
          <w:sz w:val="24"/>
          <w:szCs w:val="24"/>
          <w:lang w:eastAsia="en-GB"/>
        </w:rPr>
      </w:pPr>
      <w:r w:rsidRPr="00397DB9">
        <w:rPr>
          <w:rFonts w:ascii="Times New Roman" w:eastAsia="Times New Roman" w:hAnsi="Times New Roman" w:cs="Times New Roman"/>
          <w:sz w:val="24"/>
          <w:szCs w:val="24"/>
          <w:lang w:eastAsia="en-GB"/>
        </w:rPr>
        <w:t xml:space="preserve">The </w:t>
      </w:r>
      <w:r w:rsidRPr="00AD5818">
        <w:rPr>
          <w:rFonts w:ascii="Times New Roman" w:eastAsia="Times New Roman" w:hAnsi="Times New Roman" w:cs="Times New Roman"/>
          <w:b/>
          <w:sz w:val="24"/>
          <w:szCs w:val="24"/>
          <w:lang w:eastAsia="en-GB"/>
        </w:rPr>
        <w:t>Reform Agenda</w:t>
      </w:r>
      <w:r w:rsidRPr="00397DB9">
        <w:rPr>
          <w:rFonts w:ascii="Times New Roman" w:eastAsia="Times New Roman" w:hAnsi="Times New Roman" w:cs="Times New Roman"/>
          <w:sz w:val="24"/>
          <w:szCs w:val="24"/>
          <w:lang w:eastAsia="en-GB"/>
        </w:rPr>
        <w:t xml:space="preserve"> of the Growth Plan is an ambitious framework that aims to foster sustainable economic development, enhance governance, and support integration into the European Union for the countries of the Western Balkans. This initiative seeks to tackle key challenges faced by the region, including economic diversification, institutional capacity-building, and alignment with EU standards. It is aligned with broader EU policies for the region and builds on the foundations of the Berlin Process and other EU-driven initiatives for regional cooperation and development.</w:t>
      </w:r>
    </w:p>
    <w:p w14:paraId="692BE291" w14:textId="77777777" w:rsidR="00397DB9" w:rsidRPr="00397DB9" w:rsidRDefault="00397DB9" w:rsidP="00397DB9">
      <w:pPr>
        <w:autoSpaceDE w:val="0"/>
        <w:autoSpaceDN w:val="0"/>
        <w:adjustRightInd w:val="0"/>
        <w:spacing w:before="120" w:after="0" w:line="240" w:lineRule="auto"/>
        <w:ind w:left="540"/>
        <w:jc w:val="both"/>
        <w:rPr>
          <w:rFonts w:ascii="Times New Roman" w:eastAsia="Times New Roman" w:hAnsi="Times New Roman" w:cs="Times New Roman"/>
          <w:sz w:val="24"/>
          <w:szCs w:val="24"/>
          <w:lang w:eastAsia="en-GB"/>
        </w:rPr>
      </w:pPr>
      <w:r w:rsidRPr="00397DB9">
        <w:rPr>
          <w:rFonts w:ascii="Times New Roman" w:eastAsia="Times New Roman" w:hAnsi="Times New Roman" w:cs="Times New Roman"/>
          <w:sz w:val="24"/>
          <w:szCs w:val="24"/>
          <w:lang w:eastAsia="en-GB"/>
        </w:rPr>
        <w:t>The Growth Plan is designed to accelerate structural reforms and ensure the countries of the Western Balkans can successfully implement the necessary reforms to meet EU accession criteria. It focuses on improving the region's economic performance, boosting private sector development, and enhancing the resilience of public institutions.</w:t>
      </w:r>
    </w:p>
    <w:p w14:paraId="625DDD9B" w14:textId="09F3BFA8" w:rsidR="00397DB9" w:rsidRDefault="0098136B" w:rsidP="008E2DB3">
      <w:pPr>
        <w:autoSpaceDE w:val="0"/>
        <w:autoSpaceDN w:val="0"/>
        <w:adjustRightInd w:val="0"/>
        <w:spacing w:before="120" w:after="0" w:line="240" w:lineRule="auto"/>
        <w:ind w:left="54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Reform Agenda for Bosnia and Herzegovina is approved by the European Commission on 4</w:t>
      </w:r>
      <w:r w:rsidRPr="0098136B">
        <w:rPr>
          <w:rFonts w:ascii="Times New Roman" w:eastAsia="Times New Roman" w:hAnsi="Times New Roman" w:cs="Times New Roman"/>
          <w:sz w:val="24"/>
          <w:szCs w:val="24"/>
          <w:vertAlign w:val="superscript"/>
          <w:lang w:eastAsia="en-GB"/>
        </w:rPr>
        <w:t>th</w:t>
      </w:r>
      <w:r>
        <w:rPr>
          <w:rFonts w:ascii="Times New Roman" w:eastAsia="Times New Roman" w:hAnsi="Times New Roman" w:cs="Times New Roman"/>
          <w:sz w:val="24"/>
          <w:szCs w:val="24"/>
          <w:lang w:eastAsia="en-GB"/>
        </w:rPr>
        <w:t xml:space="preserve"> December 2025</w:t>
      </w:r>
      <w:r w:rsidR="00564D07">
        <w:rPr>
          <w:rFonts w:ascii="Times New Roman" w:eastAsia="Times New Roman" w:hAnsi="Times New Roman" w:cs="Times New Roman"/>
          <w:sz w:val="24"/>
          <w:szCs w:val="24"/>
          <w:lang w:eastAsia="en-GB"/>
        </w:rPr>
        <w:t xml:space="preserve">. </w:t>
      </w:r>
    </w:p>
    <w:p w14:paraId="6B23393A" w14:textId="77777777" w:rsidR="009A3D4E" w:rsidRPr="003F5CE8" w:rsidRDefault="009A3D4E" w:rsidP="009A3D4E">
      <w:pPr>
        <w:autoSpaceDE w:val="0"/>
        <w:autoSpaceDN w:val="0"/>
        <w:adjustRightInd w:val="0"/>
        <w:spacing w:before="120" w:after="0" w:line="240" w:lineRule="auto"/>
        <w:ind w:left="540" w:hanging="540"/>
        <w:rPr>
          <w:rFonts w:ascii="Times New Roman" w:eastAsia="Times New Roman" w:hAnsi="Times New Roman" w:cs="Times New Roman"/>
          <w:b/>
          <w:bCs/>
          <w:sz w:val="24"/>
          <w:szCs w:val="24"/>
          <w:lang w:eastAsia="en-GB"/>
        </w:rPr>
      </w:pPr>
      <w:r w:rsidRPr="003F5CE8">
        <w:rPr>
          <w:rFonts w:ascii="Times New Roman" w:eastAsia="Times New Roman" w:hAnsi="Times New Roman" w:cs="Times New Roman"/>
          <w:b/>
          <w:bCs/>
          <w:sz w:val="24"/>
          <w:szCs w:val="24"/>
          <w:lang w:eastAsia="en-GB"/>
        </w:rPr>
        <w:t>3.3</w:t>
      </w:r>
      <w:r w:rsidRPr="003F5CE8">
        <w:rPr>
          <w:rFonts w:ascii="Times New Roman" w:eastAsia="Times New Roman" w:hAnsi="Times New Roman" w:cs="Times New Roman"/>
          <w:b/>
          <w:bCs/>
          <w:sz w:val="24"/>
          <w:szCs w:val="24"/>
          <w:lang w:eastAsia="en-GB"/>
        </w:rPr>
        <w:tab/>
        <w:t xml:space="preserve">Linked activities: </w:t>
      </w:r>
    </w:p>
    <w:p w14:paraId="2BF17967" w14:textId="77777777" w:rsidR="00BB554F" w:rsidRDefault="007C474B" w:rsidP="00DE1C84">
      <w:pPr>
        <w:autoSpaceDE w:val="0"/>
        <w:autoSpaceDN w:val="0"/>
        <w:adjustRightInd w:val="0"/>
        <w:spacing w:before="120" w:after="0" w:line="240" w:lineRule="auto"/>
        <w:ind w:left="540"/>
        <w:jc w:val="both"/>
        <w:rPr>
          <w:rFonts w:ascii="Times New Roman" w:eastAsia="Times New Roman" w:hAnsi="Times New Roman" w:cs="Times New Roman"/>
          <w:sz w:val="24"/>
          <w:szCs w:val="24"/>
          <w:lang w:eastAsia="en-GB"/>
        </w:rPr>
      </w:pPr>
      <w:r w:rsidRPr="00DE1C84">
        <w:rPr>
          <w:rFonts w:ascii="Times New Roman" w:eastAsia="Times New Roman" w:hAnsi="Times New Roman" w:cs="Times New Roman"/>
          <w:sz w:val="24"/>
          <w:szCs w:val="24"/>
          <w:lang w:eastAsia="en-GB"/>
        </w:rPr>
        <w:t>EU</w:t>
      </w:r>
      <w:r w:rsidR="00CD33EC" w:rsidRPr="00DE1C84">
        <w:rPr>
          <w:rFonts w:ascii="Times New Roman" w:eastAsia="Times New Roman" w:hAnsi="Times New Roman" w:cs="Times New Roman"/>
          <w:sz w:val="24"/>
          <w:szCs w:val="24"/>
          <w:lang w:eastAsia="en-GB"/>
        </w:rPr>
        <w:t xml:space="preserve"> has been the main development partner </w:t>
      </w:r>
      <w:r w:rsidR="00E9321B" w:rsidRPr="00DE1C84">
        <w:rPr>
          <w:rFonts w:ascii="Times New Roman" w:eastAsia="Times New Roman" w:hAnsi="Times New Roman" w:cs="Times New Roman"/>
          <w:sz w:val="24"/>
          <w:szCs w:val="24"/>
          <w:lang w:eastAsia="en-GB"/>
        </w:rPr>
        <w:t xml:space="preserve">supporting statistical system </w:t>
      </w:r>
      <w:r w:rsidR="00BC4DBB" w:rsidRPr="00DE1C84">
        <w:rPr>
          <w:rFonts w:ascii="Times New Roman" w:eastAsia="Times New Roman" w:hAnsi="Times New Roman" w:cs="Times New Roman"/>
          <w:sz w:val="24"/>
          <w:szCs w:val="24"/>
          <w:lang w:eastAsia="en-GB"/>
        </w:rPr>
        <w:t>of BiH</w:t>
      </w:r>
      <w:r w:rsidR="00CD33EC" w:rsidRPr="00DE1C84">
        <w:rPr>
          <w:rFonts w:ascii="Times New Roman" w:eastAsia="Times New Roman" w:hAnsi="Times New Roman" w:cs="Times New Roman"/>
          <w:sz w:val="24"/>
          <w:szCs w:val="24"/>
          <w:lang w:eastAsia="en-GB"/>
        </w:rPr>
        <w:t xml:space="preserve">, through both national and regional (multi-beneficiary) projects. </w:t>
      </w:r>
      <w:r w:rsidR="00F65A17" w:rsidRPr="00DE1C84">
        <w:rPr>
          <w:rFonts w:ascii="Times New Roman" w:eastAsia="Times New Roman" w:hAnsi="Times New Roman" w:cs="Times New Roman"/>
          <w:sz w:val="24"/>
          <w:szCs w:val="24"/>
          <w:lang w:eastAsia="en-GB"/>
        </w:rPr>
        <w:t xml:space="preserve">The most significant improvements in the statistical system </w:t>
      </w:r>
      <w:r w:rsidR="00FE28DA" w:rsidRPr="00DE1C84">
        <w:rPr>
          <w:rFonts w:ascii="Times New Roman" w:eastAsia="Times New Roman" w:hAnsi="Times New Roman" w:cs="Times New Roman"/>
          <w:sz w:val="24"/>
          <w:szCs w:val="24"/>
          <w:lang w:eastAsia="en-GB"/>
        </w:rPr>
        <w:t>of BiH</w:t>
      </w:r>
      <w:r w:rsidR="00F65A17" w:rsidRPr="00DE1C84">
        <w:rPr>
          <w:rFonts w:ascii="Times New Roman" w:eastAsia="Times New Roman" w:hAnsi="Times New Roman" w:cs="Times New Roman"/>
          <w:sz w:val="24"/>
          <w:szCs w:val="24"/>
          <w:lang w:eastAsia="en-GB"/>
        </w:rPr>
        <w:t xml:space="preserve"> have been achieved through the implementation of IPA national projects, complemented by activities under IPA multi-beneficiary programmes</w:t>
      </w:r>
      <w:r w:rsidR="009D69C7" w:rsidRPr="00DE1C84">
        <w:rPr>
          <w:rFonts w:ascii="Times New Roman" w:eastAsia="Times New Roman" w:hAnsi="Times New Roman" w:cs="Times New Roman"/>
          <w:sz w:val="24"/>
          <w:szCs w:val="24"/>
          <w:lang w:eastAsia="en-GB"/>
        </w:rPr>
        <w:t xml:space="preserve">. </w:t>
      </w:r>
      <w:r w:rsidR="006C74F1" w:rsidRPr="00DE1C84">
        <w:rPr>
          <w:rFonts w:ascii="Times New Roman" w:eastAsia="Times New Roman" w:hAnsi="Times New Roman" w:cs="Times New Roman"/>
          <w:sz w:val="24"/>
          <w:szCs w:val="24"/>
          <w:lang w:eastAsia="en-GB"/>
        </w:rPr>
        <w:t xml:space="preserve">An important added value of these projects has been the opportunity for extensive learning, collaboration, and joint work among staff from the three statistical institutions. </w:t>
      </w:r>
    </w:p>
    <w:p w14:paraId="2FFFE966" w14:textId="77777777" w:rsidR="0098136B" w:rsidRPr="00DE1C84" w:rsidRDefault="0098136B" w:rsidP="00DE1C84">
      <w:pPr>
        <w:autoSpaceDE w:val="0"/>
        <w:autoSpaceDN w:val="0"/>
        <w:adjustRightInd w:val="0"/>
        <w:spacing w:before="120" w:after="0" w:line="240" w:lineRule="auto"/>
        <w:ind w:left="540"/>
        <w:jc w:val="both"/>
        <w:rPr>
          <w:rFonts w:ascii="Times New Roman" w:eastAsia="Times New Roman" w:hAnsi="Times New Roman" w:cs="Times New Roman"/>
          <w:sz w:val="24"/>
          <w:szCs w:val="24"/>
          <w:lang w:eastAsia="en-GB"/>
        </w:rPr>
      </w:pPr>
    </w:p>
    <w:p w14:paraId="6E8EC7A4" w14:textId="498ECC18" w:rsidR="00B0281D" w:rsidRPr="00C10E43" w:rsidRDefault="00FA206E" w:rsidP="003378A3">
      <w:pPr>
        <w:pStyle w:val="BodyText"/>
        <w:ind w:left="360"/>
        <w:rPr>
          <w:rFonts w:ascii="Times New Roman" w:hAnsi="Times New Roman"/>
          <w:sz w:val="24"/>
          <w:szCs w:val="24"/>
          <w:lang w:eastAsia="en-GB"/>
        </w:rPr>
      </w:pPr>
      <w:r w:rsidRPr="00634259">
        <w:rPr>
          <w:rFonts w:ascii="Times New Roman" w:hAnsi="Times New Roman"/>
          <w:sz w:val="24"/>
          <w:szCs w:val="24"/>
          <w:lang w:eastAsia="en-GB"/>
        </w:rPr>
        <w:t xml:space="preserve">The following EU projects are related to this </w:t>
      </w:r>
      <w:r w:rsidR="00AA4C1B">
        <w:rPr>
          <w:rFonts w:ascii="Times New Roman" w:hAnsi="Times New Roman"/>
          <w:sz w:val="24"/>
          <w:szCs w:val="24"/>
          <w:lang w:eastAsia="en-GB"/>
        </w:rPr>
        <w:t>project</w:t>
      </w:r>
      <w:r w:rsidRPr="00634259">
        <w:rPr>
          <w:rFonts w:ascii="Times New Roman" w:hAnsi="Times New Roman"/>
          <w:sz w:val="24"/>
          <w:szCs w:val="24"/>
          <w:lang w:eastAsia="en-GB"/>
        </w:rPr>
        <w:t xml:space="preserve">:  </w:t>
      </w:r>
      <w:r w:rsidR="00B0281D" w:rsidRPr="00C10E43">
        <w:rPr>
          <w:rFonts w:ascii="Times New Roman" w:hAnsi="Times New Roman"/>
          <w:sz w:val="24"/>
          <w:szCs w:val="24"/>
          <w:lang w:eastAsia="en-GB"/>
        </w:rPr>
        <w:t xml:space="preserve"> </w:t>
      </w:r>
    </w:p>
    <w:p w14:paraId="75420927" w14:textId="7F6F9ACD" w:rsidR="00AE6061" w:rsidRPr="00831EA8" w:rsidRDefault="00CD33EC" w:rsidP="00931D5D">
      <w:pPr>
        <w:numPr>
          <w:ilvl w:val="0"/>
          <w:numId w:val="1"/>
        </w:num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831EA8">
        <w:rPr>
          <w:rFonts w:ascii="Times New Roman" w:eastAsia="Times New Roman" w:hAnsi="Times New Roman" w:cs="Times New Roman"/>
          <w:sz w:val="24"/>
          <w:szCs w:val="24"/>
          <w:lang w:eastAsia="en-GB"/>
        </w:rPr>
        <w:t xml:space="preserve">Previous Twinning projects: </w:t>
      </w:r>
      <w:r w:rsidR="00522814" w:rsidRPr="00831EA8">
        <w:rPr>
          <w:rFonts w:ascii="Times New Roman" w:eastAsia="Times New Roman" w:hAnsi="Times New Roman" w:cs="Times New Roman"/>
          <w:sz w:val="24"/>
          <w:szCs w:val="24"/>
          <w:lang w:eastAsia="en-GB"/>
        </w:rPr>
        <w:t xml:space="preserve">Twinning interventions were programmed in IPA </w:t>
      </w:r>
      <w:proofErr w:type="gramStart"/>
      <w:r w:rsidR="00522814" w:rsidRPr="00831EA8">
        <w:rPr>
          <w:rFonts w:ascii="Times New Roman" w:eastAsia="Times New Roman" w:hAnsi="Times New Roman" w:cs="Times New Roman"/>
          <w:sz w:val="24"/>
          <w:szCs w:val="24"/>
          <w:lang w:eastAsia="en-GB"/>
        </w:rPr>
        <w:t>2015</w:t>
      </w:r>
      <w:r w:rsidR="00D72FC8" w:rsidRPr="00831EA8">
        <w:rPr>
          <w:rFonts w:ascii="Times New Roman" w:eastAsia="Times New Roman" w:hAnsi="Times New Roman" w:cs="Times New Roman"/>
          <w:sz w:val="24"/>
          <w:szCs w:val="24"/>
          <w:lang w:eastAsia="en-GB"/>
        </w:rPr>
        <w:t>,</w:t>
      </w:r>
      <w:proofErr w:type="gramEnd"/>
      <w:r w:rsidR="00522814" w:rsidRPr="00831EA8">
        <w:rPr>
          <w:rFonts w:ascii="Times New Roman" w:eastAsia="Times New Roman" w:hAnsi="Times New Roman" w:cs="Times New Roman"/>
          <w:sz w:val="24"/>
          <w:szCs w:val="24"/>
          <w:lang w:eastAsia="en-GB"/>
        </w:rPr>
        <w:t xml:space="preserve"> </w:t>
      </w:r>
      <w:r w:rsidRPr="00831EA8">
        <w:rPr>
          <w:rFonts w:ascii="Times New Roman" w:eastAsia="Times New Roman" w:hAnsi="Times New Roman" w:cs="Times New Roman"/>
          <w:sz w:val="24"/>
          <w:szCs w:val="24"/>
          <w:lang w:eastAsia="en-GB"/>
        </w:rPr>
        <w:t xml:space="preserve">IPA </w:t>
      </w:r>
      <w:r w:rsidR="00B11007" w:rsidRPr="00831EA8">
        <w:rPr>
          <w:rFonts w:ascii="Times New Roman" w:eastAsia="Times New Roman" w:hAnsi="Times New Roman" w:cs="Times New Roman"/>
          <w:sz w:val="24"/>
          <w:szCs w:val="24"/>
          <w:lang w:eastAsia="en-GB"/>
        </w:rPr>
        <w:t xml:space="preserve">2017 </w:t>
      </w:r>
      <w:r w:rsidR="00D72FC8" w:rsidRPr="00831EA8">
        <w:rPr>
          <w:rFonts w:ascii="Times New Roman" w:eastAsia="Times New Roman" w:hAnsi="Times New Roman" w:cs="Times New Roman"/>
          <w:sz w:val="24"/>
          <w:szCs w:val="24"/>
          <w:lang w:eastAsia="en-GB"/>
        </w:rPr>
        <w:t>aiming to increase the volume of statistical data in/for BiH and further increase compliance with the EU acquis</w:t>
      </w:r>
      <w:r w:rsidR="0027690A" w:rsidRPr="00831EA8">
        <w:rPr>
          <w:rFonts w:ascii="Times New Roman" w:eastAsia="Times New Roman" w:hAnsi="Times New Roman" w:cs="Times New Roman"/>
          <w:sz w:val="24"/>
          <w:szCs w:val="24"/>
          <w:lang w:eastAsia="en-GB"/>
        </w:rPr>
        <w:t xml:space="preserve"> in </w:t>
      </w:r>
      <w:r w:rsidR="007A4FF5" w:rsidRPr="00831EA8">
        <w:rPr>
          <w:rFonts w:ascii="Times New Roman" w:eastAsia="Times New Roman" w:hAnsi="Times New Roman" w:cs="Times New Roman"/>
          <w:sz w:val="24"/>
          <w:szCs w:val="24"/>
          <w:lang w:eastAsia="en-GB"/>
        </w:rPr>
        <w:t>statistics.</w:t>
      </w:r>
      <w:r w:rsidR="0027690A" w:rsidRPr="00831EA8">
        <w:rPr>
          <w:rFonts w:ascii="Times New Roman" w:eastAsia="Times New Roman" w:hAnsi="Times New Roman" w:cs="Times New Roman"/>
          <w:sz w:val="24"/>
          <w:szCs w:val="24"/>
          <w:lang w:eastAsia="en-GB"/>
        </w:rPr>
        <w:t xml:space="preserve"> ​ </w:t>
      </w:r>
    </w:p>
    <w:p w14:paraId="451297F1" w14:textId="77777777" w:rsidR="008A66EA" w:rsidRPr="00831EA8" w:rsidRDefault="00AD6FFC" w:rsidP="00931D5D">
      <w:pPr>
        <w:numPr>
          <w:ilvl w:val="0"/>
          <w:numId w:val="1"/>
        </w:num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831EA8">
        <w:rPr>
          <w:rFonts w:ascii="Times New Roman" w:eastAsia="Times New Roman" w:hAnsi="Times New Roman" w:cs="Times New Roman"/>
          <w:sz w:val="24"/>
          <w:szCs w:val="24"/>
          <w:lang w:eastAsia="en-GB"/>
        </w:rPr>
        <w:t xml:space="preserve">The ongoing </w:t>
      </w:r>
      <w:r w:rsidR="003C32A1" w:rsidRPr="00831EA8">
        <w:rPr>
          <w:rFonts w:ascii="Times New Roman" w:eastAsia="Times New Roman" w:hAnsi="Times New Roman" w:cs="Times New Roman"/>
          <w:sz w:val="24"/>
          <w:szCs w:val="24"/>
          <w:lang w:eastAsia="en-GB"/>
        </w:rPr>
        <w:t xml:space="preserve">IPA 2019 Twinning project – </w:t>
      </w:r>
      <w:r w:rsidR="003C32A1" w:rsidRPr="00831EA8">
        <w:rPr>
          <w:rFonts w:ascii="Times New Roman" w:eastAsia="Times New Roman" w:hAnsi="Times New Roman" w:cs="Times New Roman"/>
          <w:i/>
          <w:iCs/>
          <w:sz w:val="24"/>
          <w:szCs w:val="24"/>
          <w:lang w:eastAsia="en-GB"/>
        </w:rPr>
        <w:t>EU for Further development of Statistics System in Bosnia and Herzegovina</w:t>
      </w:r>
      <w:r w:rsidR="003C32A1" w:rsidRPr="00831EA8">
        <w:rPr>
          <w:rFonts w:ascii="Times New Roman" w:eastAsia="Times New Roman" w:hAnsi="Times New Roman" w:cs="Times New Roman"/>
          <w:sz w:val="24"/>
          <w:szCs w:val="24"/>
          <w:lang w:eastAsia="en-GB"/>
        </w:rPr>
        <w:t xml:space="preserve"> started at the beginning of 2024, with duration of 24 months. Its objectives are to increase the volume of statistical data for BiH and further increase compliance with EU acquis, strengthen the statistical system institutional capacities and further harmonise statistics in BiH with EU acquis and standards by improving Business, Tourism, Information Society, </w:t>
      </w:r>
      <w:proofErr w:type="spellStart"/>
      <w:r w:rsidR="003C32A1" w:rsidRPr="00831EA8">
        <w:rPr>
          <w:rFonts w:ascii="Times New Roman" w:eastAsia="Times New Roman" w:hAnsi="Times New Roman" w:cs="Times New Roman"/>
          <w:sz w:val="24"/>
          <w:szCs w:val="24"/>
          <w:lang w:eastAsia="en-GB"/>
        </w:rPr>
        <w:t>SILC</w:t>
      </w:r>
      <w:proofErr w:type="spellEnd"/>
      <w:r w:rsidR="003C32A1" w:rsidRPr="00831EA8">
        <w:rPr>
          <w:rFonts w:ascii="Times New Roman" w:eastAsia="Times New Roman" w:hAnsi="Times New Roman" w:cs="Times New Roman"/>
          <w:sz w:val="24"/>
          <w:szCs w:val="24"/>
          <w:lang w:eastAsia="en-GB"/>
        </w:rPr>
        <w:t xml:space="preserve"> and Balance of payments statistics.  </w:t>
      </w:r>
    </w:p>
    <w:p w14:paraId="43F48375" w14:textId="51652106" w:rsidR="0023568D" w:rsidRPr="00634259" w:rsidRDefault="00276E32" w:rsidP="00931D5D">
      <w:pPr>
        <w:numPr>
          <w:ilvl w:val="0"/>
          <w:numId w:val="1"/>
        </w:num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634259">
        <w:rPr>
          <w:rFonts w:ascii="Times New Roman" w:eastAsia="Times New Roman" w:hAnsi="Times New Roman" w:cs="Times New Roman"/>
          <w:sz w:val="24"/>
          <w:szCs w:val="24"/>
          <w:lang w:eastAsia="en-GB"/>
        </w:rPr>
        <w:t xml:space="preserve">The ongoing </w:t>
      </w:r>
      <w:r w:rsidR="008A66EA" w:rsidRPr="00634259">
        <w:rPr>
          <w:rFonts w:ascii="Times New Roman" w:eastAsia="Times New Roman" w:hAnsi="Times New Roman" w:cs="Times New Roman"/>
          <w:sz w:val="24"/>
          <w:szCs w:val="24"/>
          <w:lang w:eastAsia="en-GB"/>
        </w:rPr>
        <w:t xml:space="preserve">IPA 2019 </w:t>
      </w:r>
      <w:r w:rsidR="00AD6C98">
        <w:rPr>
          <w:rFonts w:ascii="Times New Roman" w:eastAsia="Times New Roman" w:hAnsi="Times New Roman" w:cs="Times New Roman"/>
          <w:sz w:val="24"/>
          <w:szCs w:val="24"/>
          <w:lang w:eastAsia="en-GB"/>
        </w:rPr>
        <w:t>s</w:t>
      </w:r>
      <w:r w:rsidR="008A66EA" w:rsidRPr="00634259">
        <w:rPr>
          <w:rFonts w:ascii="Times New Roman" w:eastAsia="Times New Roman" w:hAnsi="Times New Roman" w:cs="Times New Roman"/>
          <w:sz w:val="24"/>
          <w:szCs w:val="24"/>
          <w:lang w:eastAsia="en-GB"/>
        </w:rPr>
        <w:t xml:space="preserve">ervice contract </w:t>
      </w:r>
      <w:r w:rsidR="00346370" w:rsidRPr="00AD6C98">
        <w:rPr>
          <w:rFonts w:ascii="Times New Roman" w:eastAsia="Times New Roman" w:hAnsi="Times New Roman" w:cs="Times New Roman"/>
          <w:i/>
          <w:iCs/>
          <w:sz w:val="24"/>
          <w:szCs w:val="24"/>
          <w:lang w:eastAsia="en-GB"/>
        </w:rPr>
        <w:t>EU 4 increased use of administrative data sources in production of official statistics in BiH</w:t>
      </w:r>
      <w:r w:rsidR="00346370" w:rsidRPr="00634259">
        <w:rPr>
          <w:rFonts w:ascii="Times New Roman" w:eastAsia="Times New Roman" w:hAnsi="Times New Roman" w:cs="Times New Roman"/>
          <w:sz w:val="24"/>
          <w:szCs w:val="24"/>
          <w:lang w:eastAsia="en-GB"/>
        </w:rPr>
        <w:t xml:space="preserve"> </w:t>
      </w:r>
      <w:r w:rsidR="00BB707D" w:rsidRPr="00634259">
        <w:rPr>
          <w:rFonts w:ascii="Times New Roman" w:eastAsia="Times New Roman" w:hAnsi="Times New Roman" w:cs="Times New Roman"/>
          <w:sz w:val="24"/>
          <w:szCs w:val="24"/>
          <w:lang w:eastAsia="en-GB"/>
        </w:rPr>
        <w:t>– aim</w:t>
      </w:r>
      <w:r w:rsidR="00ED2AA7">
        <w:rPr>
          <w:rFonts w:ascii="Times New Roman" w:eastAsia="Times New Roman" w:hAnsi="Times New Roman" w:cs="Times New Roman"/>
          <w:sz w:val="24"/>
          <w:szCs w:val="24"/>
          <w:lang w:eastAsia="en-GB"/>
        </w:rPr>
        <w:t>s</w:t>
      </w:r>
      <w:r w:rsidR="00BB707D" w:rsidRPr="00634259">
        <w:rPr>
          <w:rFonts w:ascii="Times New Roman" w:eastAsia="Times New Roman" w:hAnsi="Times New Roman" w:cs="Times New Roman"/>
          <w:sz w:val="24"/>
          <w:szCs w:val="24"/>
          <w:lang w:eastAsia="en-GB"/>
        </w:rPr>
        <w:t xml:space="preserve"> to increase the use of administrative data sources in regular production of official statistics. </w:t>
      </w:r>
    </w:p>
    <w:p w14:paraId="3266B6DC" w14:textId="47CC9B0E" w:rsidR="00511426" w:rsidRPr="00634259" w:rsidRDefault="00BB707D" w:rsidP="008E2DB3">
      <w:pPr>
        <w:autoSpaceDE w:val="0"/>
        <w:autoSpaceDN w:val="0"/>
        <w:adjustRightInd w:val="0"/>
        <w:spacing w:before="120" w:after="0" w:line="240" w:lineRule="auto"/>
        <w:ind w:left="360"/>
        <w:jc w:val="both"/>
        <w:rPr>
          <w:rFonts w:ascii="Times New Roman" w:eastAsia="Times New Roman" w:hAnsi="Times New Roman" w:cs="Times New Roman"/>
          <w:sz w:val="24"/>
          <w:szCs w:val="24"/>
          <w:lang w:eastAsia="en-GB"/>
        </w:rPr>
      </w:pPr>
      <w:r w:rsidRPr="00634259">
        <w:rPr>
          <w:rFonts w:ascii="Times New Roman" w:eastAsia="Times New Roman" w:hAnsi="Times New Roman" w:cs="Times New Roman"/>
          <w:sz w:val="24"/>
          <w:szCs w:val="24"/>
          <w:lang w:eastAsia="en-GB"/>
        </w:rPr>
        <w:t xml:space="preserve">Both IPA 2019 </w:t>
      </w:r>
      <w:r w:rsidR="00276E32" w:rsidRPr="00634259">
        <w:rPr>
          <w:rFonts w:ascii="Times New Roman" w:eastAsia="Times New Roman" w:hAnsi="Times New Roman" w:cs="Times New Roman"/>
          <w:sz w:val="24"/>
          <w:szCs w:val="24"/>
          <w:lang w:eastAsia="en-GB"/>
        </w:rPr>
        <w:t xml:space="preserve">Twinning </w:t>
      </w:r>
      <w:r w:rsidR="00ED2AA7">
        <w:rPr>
          <w:rFonts w:ascii="Times New Roman" w:eastAsia="Times New Roman" w:hAnsi="Times New Roman" w:cs="Times New Roman"/>
          <w:sz w:val="24"/>
          <w:szCs w:val="24"/>
          <w:lang w:eastAsia="en-GB"/>
        </w:rPr>
        <w:t xml:space="preserve">project </w:t>
      </w:r>
      <w:r w:rsidR="00276E32" w:rsidRPr="00634259">
        <w:rPr>
          <w:rFonts w:ascii="Times New Roman" w:eastAsia="Times New Roman" w:hAnsi="Times New Roman" w:cs="Times New Roman"/>
          <w:sz w:val="24"/>
          <w:szCs w:val="24"/>
          <w:lang w:eastAsia="en-GB"/>
        </w:rPr>
        <w:t>and</w:t>
      </w:r>
      <w:r w:rsidRPr="00634259">
        <w:rPr>
          <w:rFonts w:ascii="Times New Roman" w:eastAsia="Times New Roman" w:hAnsi="Times New Roman" w:cs="Times New Roman"/>
          <w:sz w:val="24"/>
          <w:szCs w:val="24"/>
          <w:lang w:eastAsia="en-GB"/>
        </w:rPr>
        <w:t xml:space="preserve"> IPA 2019 Service contract </w:t>
      </w:r>
      <w:r w:rsidRPr="00ED2AA7">
        <w:rPr>
          <w:rFonts w:ascii="Times New Roman" w:eastAsia="Times New Roman" w:hAnsi="Times New Roman" w:cs="Times New Roman"/>
          <w:i/>
          <w:iCs/>
          <w:sz w:val="24"/>
          <w:szCs w:val="24"/>
          <w:lang w:eastAsia="en-GB"/>
        </w:rPr>
        <w:t xml:space="preserve">EU4 </w:t>
      </w:r>
      <w:r w:rsidR="00B858FD" w:rsidRPr="00ED2AA7">
        <w:rPr>
          <w:rFonts w:ascii="Times New Roman" w:eastAsia="Times New Roman" w:hAnsi="Times New Roman" w:cs="Times New Roman"/>
          <w:i/>
          <w:iCs/>
          <w:sz w:val="24"/>
          <w:szCs w:val="24"/>
          <w:lang w:eastAsia="en-GB"/>
        </w:rPr>
        <w:t>increased use of administrative data sources in production of official statistics</w:t>
      </w:r>
      <w:r w:rsidR="00B858FD" w:rsidRPr="00634259">
        <w:rPr>
          <w:rFonts w:ascii="Times New Roman" w:eastAsia="Times New Roman" w:hAnsi="Times New Roman" w:cs="Times New Roman"/>
          <w:sz w:val="24"/>
          <w:szCs w:val="24"/>
          <w:lang w:eastAsia="en-GB"/>
        </w:rPr>
        <w:t xml:space="preserve"> in BiH</w:t>
      </w:r>
      <w:r w:rsidR="00511426" w:rsidRPr="00634259">
        <w:rPr>
          <w:rFonts w:ascii="Times New Roman" w:eastAsia="Times New Roman" w:hAnsi="Times New Roman" w:cs="Times New Roman"/>
          <w:sz w:val="24"/>
          <w:szCs w:val="24"/>
          <w:lang w:eastAsia="en-GB"/>
        </w:rPr>
        <w:t xml:space="preserve"> will be the inputs for this Twinning project in respective areas.</w:t>
      </w:r>
    </w:p>
    <w:p w14:paraId="4EB248C3" w14:textId="23616FC9" w:rsidR="00BB707D" w:rsidRPr="00634259" w:rsidRDefault="00F83E69" w:rsidP="00931D5D">
      <w:pPr>
        <w:numPr>
          <w:ilvl w:val="0"/>
          <w:numId w:val="1"/>
        </w:num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634259">
        <w:rPr>
          <w:rFonts w:ascii="Times New Roman" w:eastAsia="Times New Roman" w:hAnsi="Times New Roman" w:cs="Times New Roman"/>
          <w:sz w:val="24"/>
          <w:szCs w:val="24"/>
          <w:lang w:eastAsia="en-GB"/>
        </w:rPr>
        <w:t xml:space="preserve">The ongoing </w:t>
      </w:r>
      <w:r w:rsidR="00FC083E" w:rsidRPr="00634259">
        <w:rPr>
          <w:rFonts w:ascii="Times New Roman" w:eastAsia="Times New Roman" w:hAnsi="Times New Roman" w:cs="Times New Roman"/>
          <w:sz w:val="24"/>
          <w:szCs w:val="24"/>
          <w:lang w:eastAsia="en-GB"/>
        </w:rPr>
        <w:t xml:space="preserve">IPA 2019 Service contract </w:t>
      </w:r>
      <w:r w:rsidR="00FC083E" w:rsidRPr="002A4830">
        <w:rPr>
          <w:rFonts w:ascii="Times New Roman" w:eastAsia="Times New Roman" w:hAnsi="Times New Roman" w:cs="Times New Roman"/>
          <w:i/>
          <w:iCs/>
          <w:sz w:val="24"/>
          <w:szCs w:val="24"/>
          <w:lang w:eastAsia="en-GB"/>
        </w:rPr>
        <w:t>Support for Agricultural Census</w:t>
      </w:r>
      <w:r w:rsidRPr="00634259">
        <w:rPr>
          <w:rFonts w:ascii="Times New Roman" w:eastAsia="Times New Roman" w:hAnsi="Times New Roman" w:cs="Times New Roman"/>
          <w:sz w:val="24"/>
          <w:szCs w:val="24"/>
          <w:lang w:eastAsia="en-GB"/>
        </w:rPr>
        <w:t xml:space="preserve"> aims</w:t>
      </w:r>
      <w:r w:rsidR="00205CB6" w:rsidRPr="00634259">
        <w:rPr>
          <w:rFonts w:ascii="Times New Roman" w:eastAsia="Times New Roman" w:hAnsi="Times New Roman" w:cs="Times New Roman"/>
          <w:sz w:val="24"/>
          <w:szCs w:val="24"/>
          <w:lang w:eastAsia="en-GB"/>
        </w:rPr>
        <w:t xml:space="preserve"> at</w:t>
      </w:r>
      <w:r w:rsidRPr="00634259">
        <w:rPr>
          <w:rFonts w:ascii="Times New Roman" w:eastAsia="Times New Roman" w:hAnsi="Times New Roman" w:cs="Times New Roman"/>
          <w:sz w:val="24"/>
          <w:szCs w:val="24"/>
          <w:lang w:eastAsia="en-GB"/>
        </w:rPr>
        <w:t xml:space="preserve"> contribut</w:t>
      </w:r>
      <w:r w:rsidR="00205CB6" w:rsidRPr="00634259">
        <w:rPr>
          <w:rFonts w:ascii="Times New Roman" w:eastAsia="Times New Roman" w:hAnsi="Times New Roman" w:cs="Times New Roman"/>
          <w:sz w:val="24"/>
          <w:szCs w:val="24"/>
          <w:lang w:eastAsia="en-GB"/>
        </w:rPr>
        <w:t>ing</w:t>
      </w:r>
      <w:r w:rsidRPr="00634259">
        <w:rPr>
          <w:rFonts w:ascii="Times New Roman" w:eastAsia="Times New Roman" w:hAnsi="Times New Roman" w:cs="Times New Roman"/>
          <w:sz w:val="24"/>
          <w:szCs w:val="24"/>
          <w:lang w:eastAsia="en-GB"/>
        </w:rPr>
        <w:t xml:space="preserve"> to the improvement of agriculture statistics in BiH by increasing volume and quality of data. Its specific objectives are to successfully conduct preparations for full Agricultural census/AC in </w:t>
      </w:r>
      <w:r w:rsidR="00205CB6" w:rsidRPr="00634259">
        <w:rPr>
          <w:rFonts w:ascii="Times New Roman" w:eastAsia="Times New Roman" w:hAnsi="Times New Roman" w:cs="Times New Roman"/>
          <w:sz w:val="24"/>
          <w:szCs w:val="24"/>
          <w:lang w:eastAsia="en-GB"/>
        </w:rPr>
        <w:t>BiH</w:t>
      </w:r>
      <w:r w:rsidRPr="00634259">
        <w:rPr>
          <w:rFonts w:ascii="Times New Roman" w:eastAsia="Times New Roman" w:hAnsi="Times New Roman" w:cs="Times New Roman"/>
          <w:sz w:val="24"/>
          <w:szCs w:val="24"/>
          <w:lang w:eastAsia="en-GB"/>
        </w:rPr>
        <w:t xml:space="preserve"> and increase the capacities of statistical institutions, and to successfully conduct AC in BiH in line with the EU requirements and enable further alignment of agricultural statistics in BiH with the EU standards.  </w:t>
      </w:r>
    </w:p>
    <w:p w14:paraId="2C4CAA58" w14:textId="39493772" w:rsidR="00DD4757" w:rsidRPr="00CA5249" w:rsidRDefault="00DD4757" w:rsidP="00931D5D">
      <w:pPr>
        <w:numPr>
          <w:ilvl w:val="0"/>
          <w:numId w:val="1"/>
        </w:numPr>
        <w:autoSpaceDE w:val="0"/>
        <w:autoSpaceDN w:val="0"/>
        <w:adjustRightInd w:val="0"/>
        <w:spacing w:before="120" w:after="0" w:line="240" w:lineRule="auto"/>
        <w:jc w:val="both"/>
        <w:rPr>
          <w:rFonts w:ascii="Times New Roman" w:eastAsia="Times New Roman" w:hAnsi="Times New Roman" w:cs="Times New Roman"/>
          <w:color w:val="000000" w:themeColor="text1"/>
          <w:sz w:val="24"/>
          <w:szCs w:val="24"/>
          <w:lang w:eastAsia="en-GB"/>
        </w:rPr>
      </w:pPr>
      <w:r w:rsidRPr="00CA5249">
        <w:rPr>
          <w:rFonts w:ascii="Times New Roman" w:eastAsia="Times New Roman" w:hAnsi="Times New Roman" w:cs="Times New Roman"/>
          <w:color w:val="000000" w:themeColor="text1"/>
          <w:sz w:val="24"/>
          <w:szCs w:val="24"/>
          <w:lang w:eastAsia="en-GB"/>
        </w:rPr>
        <w:t xml:space="preserve">The complementary </w:t>
      </w:r>
      <w:r w:rsidR="00EF62C8" w:rsidRPr="00CA5249">
        <w:rPr>
          <w:rFonts w:ascii="Times New Roman" w:eastAsia="Times New Roman" w:hAnsi="Times New Roman" w:cs="Times New Roman"/>
          <w:color w:val="000000" w:themeColor="text1"/>
          <w:sz w:val="24"/>
          <w:szCs w:val="24"/>
          <w:lang w:eastAsia="en-GB"/>
        </w:rPr>
        <w:t>IPA 2022 S</w:t>
      </w:r>
      <w:r w:rsidRPr="00CA5249">
        <w:rPr>
          <w:rFonts w:ascii="Times New Roman" w:eastAsia="Times New Roman" w:hAnsi="Times New Roman" w:cs="Times New Roman"/>
          <w:color w:val="000000" w:themeColor="text1"/>
          <w:sz w:val="24"/>
          <w:szCs w:val="24"/>
          <w:lang w:eastAsia="en-GB"/>
        </w:rPr>
        <w:t xml:space="preserve">upply contract will provide necessary IT hardware and perhaps software tools to enable IT connection </w:t>
      </w:r>
      <w:r w:rsidR="00D35505" w:rsidRPr="00CA5249">
        <w:rPr>
          <w:rFonts w:ascii="Times New Roman" w:eastAsia="Times New Roman" w:hAnsi="Times New Roman" w:cs="Times New Roman"/>
          <w:color w:val="000000" w:themeColor="text1"/>
          <w:sz w:val="24"/>
          <w:szCs w:val="24"/>
          <w:lang w:eastAsia="en-GB"/>
        </w:rPr>
        <w:t xml:space="preserve">and data exchange </w:t>
      </w:r>
      <w:r w:rsidRPr="00CA5249">
        <w:rPr>
          <w:rFonts w:ascii="Times New Roman" w:eastAsia="Times New Roman" w:hAnsi="Times New Roman" w:cs="Times New Roman"/>
          <w:color w:val="000000" w:themeColor="text1"/>
          <w:sz w:val="24"/>
          <w:szCs w:val="24"/>
          <w:lang w:eastAsia="en-GB"/>
        </w:rPr>
        <w:t>between statistical institutions and relevant administrative sources, which will complement the Twinning</w:t>
      </w:r>
      <w:r w:rsidR="00D35505" w:rsidRPr="00CA5249">
        <w:rPr>
          <w:rFonts w:ascii="Times New Roman" w:eastAsia="Times New Roman" w:hAnsi="Times New Roman" w:cs="Times New Roman"/>
          <w:color w:val="000000" w:themeColor="text1"/>
          <w:sz w:val="24"/>
          <w:szCs w:val="24"/>
          <w:lang w:eastAsia="en-GB"/>
        </w:rPr>
        <w:t xml:space="preserve"> project</w:t>
      </w:r>
      <w:r w:rsidRPr="00CA5249">
        <w:rPr>
          <w:rFonts w:ascii="Times New Roman" w:eastAsia="Times New Roman" w:hAnsi="Times New Roman" w:cs="Times New Roman"/>
          <w:color w:val="000000" w:themeColor="text1"/>
          <w:sz w:val="24"/>
          <w:szCs w:val="24"/>
          <w:lang w:eastAsia="en-GB"/>
        </w:rPr>
        <w:t xml:space="preserve">’s capacity building.  </w:t>
      </w:r>
      <w:r w:rsidR="00EF62C8" w:rsidRPr="00CA5249">
        <w:rPr>
          <w:rFonts w:ascii="Times New Roman" w:eastAsia="Times New Roman" w:hAnsi="Times New Roman" w:cs="Times New Roman"/>
          <w:color w:val="000000" w:themeColor="text1"/>
          <w:sz w:val="24"/>
          <w:szCs w:val="24"/>
          <w:lang w:eastAsia="en-GB"/>
        </w:rPr>
        <w:t xml:space="preserve">The </w:t>
      </w:r>
      <w:r w:rsidR="00EF62C8" w:rsidRPr="00CA5249">
        <w:rPr>
          <w:rFonts w:ascii="Times New Roman" w:eastAsia="Times New Roman" w:hAnsi="Times New Roman" w:cs="Times New Roman"/>
          <w:iCs/>
          <w:color w:val="000000" w:themeColor="text1"/>
          <w:sz w:val="24"/>
          <w:szCs w:val="24"/>
          <w:lang w:eastAsia="en-GB"/>
        </w:rPr>
        <w:t>preparations for the technical specifications for the Supply of IT equipment</w:t>
      </w:r>
      <w:r w:rsidR="000C13AA" w:rsidRPr="00CA5249">
        <w:rPr>
          <w:rFonts w:ascii="Times New Roman" w:eastAsia="Times New Roman" w:hAnsi="Times New Roman" w:cs="Times New Roman"/>
          <w:iCs/>
          <w:color w:val="000000" w:themeColor="text1"/>
          <w:sz w:val="24"/>
          <w:szCs w:val="24"/>
          <w:lang w:eastAsia="en-GB"/>
        </w:rPr>
        <w:t xml:space="preserve"> and software tools</w:t>
      </w:r>
      <w:r w:rsidR="00EF62C8" w:rsidRPr="00CA5249">
        <w:rPr>
          <w:rFonts w:ascii="Times New Roman" w:eastAsia="Times New Roman" w:hAnsi="Times New Roman" w:cs="Times New Roman"/>
          <w:iCs/>
          <w:color w:val="000000" w:themeColor="text1"/>
          <w:sz w:val="24"/>
          <w:szCs w:val="24"/>
          <w:lang w:eastAsia="en-GB"/>
        </w:rPr>
        <w:t xml:space="preserve"> for data exchange for statistical purposes are underway. </w:t>
      </w:r>
      <w:r w:rsidR="00DE342C" w:rsidRPr="00CA5249">
        <w:rPr>
          <w:rFonts w:ascii="Times New Roman" w:eastAsia="Times New Roman" w:hAnsi="Times New Roman" w:cs="Times New Roman"/>
          <w:iCs/>
          <w:color w:val="000000" w:themeColor="text1"/>
          <w:sz w:val="24"/>
          <w:szCs w:val="24"/>
          <w:lang w:eastAsia="en-GB"/>
        </w:rPr>
        <w:t xml:space="preserve"> </w:t>
      </w:r>
    </w:p>
    <w:p w14:paraId="61D7FFCD" w14:textId="77777777" w:rsidR="00B11007" w:rsidRDefault="00B11007" w:rsidP="00B11007">
      <w:pPr>
        <w:pStyle w:val="ListParagraph"/>
        <w:numPr>
          <w:ilvl w:val="0"/>
          <w:numId w:val="1"/>
        </w:num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B11007">
        <w:rPr>
          <w:rFonts w:ascii="Times New Roman" w:eastAsia="Times New Roman" w:hAnsi="Times New Roman" w:cs="Times New Roman"/>
          <w:sz w:val="24"/>
          <w:szCs w:val="24"/>
          <w:lang w:eastAsia="en-GB"/>
        </w:rPr>
        <w:t xml:space="preserve">IPA 2022 </w:t>
      </w:r>
      <w:proofErr w:type="spellStart"/>
      <w:r>
        <w:rPr>
          <w:rFonts w:ascii="Times New Roman" w:eastAsia="Times New Roman" w:hAnsi="Times New Roman" w:cs="Times New Roman"/>
          <w:sz w:val="24"/>
          <w:szCs w:val="24"/>
          <w:lang w:eastAsia="en-GB"/>
        </w:rPr>
        <w:t>MBP</w:t>
      </w:r>
      <w:proofErr w:type="spellEnd"/>
      <w:r w:rsidRPr="00B11007">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BiH</w:t>
      </w:r>
      <w:r w:rsidRPr="00B11007">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takes part</w:t>
      </w:r>
      <w:r w:rsidRPr="00B11007">
        <w:rPr>
          <w:rFonts w:ascii="Times New Roman" w:eastAsia="Times New Roman" w:hAnsi="Times New Roman" w:cs="Times New Roman"/>
          <w:sz w:val="24"/>
          <w:szCs w:val="24"/>
          <w:lang w:eastAsia="en-GB"/>
        </w:rPr>
        <w:t xml:space="preserve"> in 18 statistical projects under this programme, including those on national accounts, business registers, transport statistics, </w:t>
      </w:r>
      <w:proofErr w:type="spellStart"/>
      <w:r w:rsidRPr="00B11007">
        <w:rPr>
          <w:rFonts w:ascii="Times New Roman" w:eastAsia="Times New Roman" w:hAnsi="Times New Roman" w:cs="Times New Roman"/>
          <w:sz w:val="24"/>
          <w:szCs w:val="24"/>
          <w:lang w:eastAsia="en-GB"/>
        </w:rPr>
        <w:t>SILC</w:t>
      </w:r>
      <w:proofErr w:type="spellEnd"/>
      <w:r w:rsidRPr="00B11007">
        <w:rPr>
          <w:rFonts w:ascii="Times New Roman" w:eastAsia="Times New Roman" w:hAnsi="Times New Roman" w:cs="Times New Roman"/>
          <w:sz w:val="24"/>
          <w:szCs w:val="24"/>
          <w:lang w:eastAsia="en-GB"/>
        </w:rPr>
        <w:t>, environmental accounts, and quality management. The programme lasts 36 months and is expected to conclude by the end of 2027.</w:t>
      </w:r>
    </w:p>
    <w:p w14:paraId="0DC15F98" w14:textId="7792B097" w:rsidR="00B11007" w:rsidRPr="00B11007" w:rsidRDefault="00B11007" w:rsidP="00B11007">
      <w:pPr>
        <w:autoSpaceDE w:val="0"/>
        <w:autoSpaceDN w:val="0"/>
        <w:adjustRightInd w:val="0"/>
        <w:spacing w:before="120" w:after="0" w:line="240" w:lineRule="auto"/>
        <w:ind w:left="360"/>
        <w:jc w:val="both"/>
        <w:rPr>
          <w:rFonts w:ascii="Times New Roman" w:eastAsia="Times New Roman" w:hAnsi="Times New Roman" w:cs="Times New Roman"/>
          <w:sz w:val="24"/>
          <w:szCs w:val="24"/>
          <w:lang w:eastAsia="en-GB"/>
        </w:rPr>
      </w:pPr>
      <w:r w:rsidRPr="008A51D0">
        <w:rPr>
          <w:rFonts w:ascii="Times New Roman" w:eastAsia="Times New Roman" w:hAnsi="Times New Roman" w:cs="Times New Roman"/>
          <w:sz w:val="24"/>
          <w:szCs w:val="24"/>
          <w:lang w:eastAsia="en-GB"/>
        </w:rPr>
        <w:t>Th</w:t>
      </w:r>
      <w:r w:rsidR="00AA4C1B" w:rsidRPr="008A51D0">
        <w:rPr>
          <w:rFonts w:ascii="Times New Roman" w:eastAsia="Times New Roman" w:hAnsi="Times New Roman" w:cs="Times New Roman"/>
          <w:sz w:val="24"/>
          <w:szCs w:val="24"/>
          <w:lang w:eastAsia="en-GB"/>
        </w:rPr>
        <w:t>is</w:t>
      </w:r>
      <w:r w:rsidRPr="008A51D0">
        <w:rPr>
          <w:rFonts w:ascii="Times New Roman" w:eastAsia="Times New Roman" w:hAnsi="Times New Roman" w:cs="Times New Roman"/>
          <w:sz w:val="24"/>
          <w:szCs w:val="24"/>
          <w:lang w:eastAsia="en-GB"/>
        </w:rPr>
        <w:t xml:space="preserve"> Twinning project has been carefully planned to avoid overlapping with current regional projects activities. </w:t>
      </w:r>
      <w:r w:rsidRPr="008A51D0">
        <w:rPr>
          <w:rFonts w:ascii="Times New Roman" w:eastAsia="Times New Roman" w:hAnsi="Times New Roman" w:cs="Times New Roman"/>
          <w:iCs/>
          <w:sz w:val="24"/>
          <w:szCs w:val="24"/>
          <w:lang w:eastAsia="en-GB"/>
        </w:rPr>
        <w:t>It is important to note</w:t>
      </w:r>
      <w:r w:rsidRPr="008A51D0">
        <w:rPr>
          <w:rFonts w:ascii="Times New Roman" w:eastAsia="Times New Roman" w:hAnsi="Times New Roman" w:cs="Times New Roman"/>
          <w:i/>
          <w:sz w:val="24"/>
          <w:szCs w:val="24"/>
          <w:lang w:eastAsia="en-GB"/>
        </w:rPr>
        <w:t xml:space="preserve"> </w:t>
      </w:r>
      <w:r w:rsidRPr="008A51D0">
        <w:rPr>
          <w:rFonts w:ascii="Times New Roman" w:eastAsia="Times New Roman" w:hAnsi="Times New Roman" w:cs="Times New Roman"/>
          <w:sz w:val="24"/>
          <w:szCs w:val="24"/>
          <w:lang w:eastAsia="en-GB"/>
        </w:rPr>
        <w:t xml:space="preserve">that all three statistical institutions in BiH are involved in the implementation of all the </w:t>
      </w:r>
      <w:proofErr w:type="gramStart"/>
      <w:r w:rsidRPr="008A51D0">
        <w:rPr>
          <w:rFonts w:ascii="Times New Roman" w:eastAsia="Times New Roman" w:hAnsi="Times New Roman" w:cs="Times New Roman"/>
          <w:sz w:val="24"/>
          <w:szCs w:val="24"/>
          <w:lang w:eastAsia="en-GB"/>
        </w:rPr>
        <w:t>aforementioned projects</w:t>
      </w:r>
      <w:proofErr w:type="gramEnd"/>
      <w:r w:rsidRPr="008A51D0">
        <w:rPr>
          <w:rFonts w:ascii="Times New Roman" w:eastAsia="Times New Roman" w:hAnsi="Times New Roman" w:cs="Times New Roman"/>
          <w:sz w:val="24"/>
          <w:szCs w:val="24"/>
          <w:lang w:eastAsia="en-GB"/>
        </w:rPr>
        <w:t>.</w:t>
      </w:r>
    </w:p>
    <w:p w14:paraId="7F0D717F" w14:textId="77777777" w:rsidR="00B11007" w:rsidRDefault="00B11007" w:rsidP="009A3D4E">
      <w:pPr>
        <w:autoSpaceDE w:val="0"/>
        <w:autoSpaceDN w:val="0"/>
        <w:adjustRightInd w:val="0"/>
        <w:spacing w:before="120" w:after="0" w:line="240" w:lineRule="auto"/>
        <w:ind w:left="540" w:hanging="540"/>
        <w:rPr>
          <w:rFonts w:ascii="Times New Roman" w:eastAsia="Times New Roman" w:hAnsi="Times New Roman" w:cs="Times New Roman"/>
          <w:sz w:val="24"/>
          <w:szCs w:val="24"/>
          <w:lang w:eastAsia="en-GB"/>
        </w:rPr>
      </w:pPr>
    </w:p>
    <w:p w14:paraId="6294A8F1" w14:textId="0612171D" w:rsidR="009A3D4E" w:rsidRPr="00150957" w:rsidRDefault="009A3D4E" w:rsidP="003E4DAF">
      <w:pPr>
        <w:autoSpaceDE w:val="0"/>
        <w:autoSpaceDN w:val="0"/>
        <w:adjustRightInd w:val="0"/>
        <w:spacing w:before="120" w:after="0" w:line="240" w:lineRule="auto"/>
        <w:ind w:left="540" w:hanging="540"/>
        <w:jc w:val="both"/>
        <w:rPr>
          <w:rFonts w:ascii="Times New Roman" w:eastAsia="Times New Roman" w:hAnsi="Times New Roman" w:cs="Times New Roman"/>
          <w:b/>
          <w:bCs/>
          <w:sz w:val="24"/>
          <w:szCs w:val="24"/>
          <w:lang w:eastAsia="en-GB"/>
        </w:rPr>
      </w:pPr>
      <w:bookmarkStart w:id="17" w:name="_Hlk197505494"/>
      <w:r w:rsidRPr="00150957">
        <w:rPr>
          <w:rFonts w:ascii="Times New Roman" w:eastAsia="Times New Roman" w:hAnsi="Times New Roman" w:cs="Times New Roman"/>
          <w:b/>
          <w:bCs/>
          <w:sz w:val="24"/>
          <w:szCs w:val="24"/>
          <w:lang w:eastAsia="en-GB"/>
        </w:rPr>
        <w:t>3.4</w:t>
      </w:r>
      <w:r w:rsidRPr="00150957">
        <w:rPr>
          <w:rFonts w:ascii="Times New Roman" w:eastAsia="Times New Roman" w:hAnsi="Times New Roman" w:cs="Times New Roman"/>
          <w:b/>
          <w:bCs/>
          <w:sz w:val="24"/>
          <w:szCs w:val="24"/>
          <w:lang w:eastAsia="en-GB"/>
        </w:rPr>
        <w:tab/>
        <w:t xml:space="preserve">List of applicable </w:t>
      </w:r>
      <w:r w:rsidRPr="00150957">
        <w:rPr>
          <w:rFonts w:ascii="Times New Roman" w:eastAsia="Times New Roman" w:hAnsi="Times New Roman" w:cs="Times New Roman"/>
          <w:b/>
          <w:bCs/>
          <w:i/>
          <w:iCs/>
          <w:sz w:val="24"/>
          <w:szCs w:val="24"/>
          <w:lang w:eastAsia="en-GB"/>
        </w:rPr>
        <w:t>Union acquis</w:t>
      </w:r>
      <w:r w:rsidRPr="00150957">
        <w:rPr>
          <w:rFonts w:ascii="Times New Roman" w:eastAsia="Times New Roman" w:hAnsi="Times New Roman" w:cs="Times New Roman"/>
          <w:b/>
          <w:bCs/>
          <w:sz w:val="24"/>
          <w:szCs w:val="24"/>
          <w:lang w:eastAsia="en-GB"/>
        </w:rPr>
        <w:t>/standards/norms:</w:t>
      </w:r>
    </w:p>
    <w:p w14:paraId="2F7A53A7" w14:textId="77777777" w:rsidR="00A144FB" w:rsidRPr="00A144FB" w:rsidRDefault="00A144FB" w:rsidP="00DB7DA2">
      <w:pPr>
        <w:autoSpaceDE w:val="0"/>
        <w:autoSpaceDN w:val="0"/>
        <w:adjustRightInd w:val="0"/>
        <w:spacing w:before="120" w:after="0" w:line="240" w:lineRule="auto"/>
        <w:ind w:left="540" w:hanging="540"/>
        <w:jc w:val="both"/>
        <w:rPr>
          <w:rFonts w:ascii="Times New Roman" w:eastAsia="Times New Roman" w:hAnsi="Times New Roman" w:cs="Times New Roman"/>
          <w:sz w:val="24"/>
          <w:szCs w:val="24"/>
          <w:lang w:eastAsia="en-GB"/>
        </w:rPr>
      </w:pPr>
    </w:p>
    <w:p w14:paraId="6D902523" w14:textId="3EAA087D" w:rsidR="00A21E47" w:rsidRPr="00A144FB" w:rsidRDefault="00E66B78" w:rsidP="003E4DAF">
      <w:pPr>
        <w:pStyle w:val="BodyText"/>
        <w:rPr>
          <w:rFonts w:ascii="Times New Roman" w:hAnsi="Times New Roman"/>
          <w:sz w:val="24"/>
          <w:szCs w:val="24"/>
          <w:lang w:eastAsia="en-GB"/>
        </w:rPr>
      </w:pPr>
      <w:r w:rsidRPr="00A144FB">
        <w:rPr>
          <w:rFonts w:ascii="Times New Roman" w:hAnsi="Times New Roman"/>
          <w:sz w:val="24"/>
          <w:szCs w:val="24"/>
          <w:lang w:eastAsia="en-GB"/>
        </w:rPr>
        <w:t xml:space="preserve">    </w:t>
      </w:r>
      <w:r w:rsidR="009D0702" w:rsidRPr="00A144FB">
        <w:rPr>
          <w:rFonts w:ascii="Times New Roman" w:hAnsi="Times New Roman"/>
          <w:sz w:val="24"/>
          <w:szCs w:val="24"/>
          <w:lang w:eastAsia="en-GB"/>
        </w:rPr>
        <w:t xml:space="preserve">    </w:t>
      </w:r>
      <w:r w:rsidRPr="00A144FB">
        <w:rPr>
          <w:rFonts w:ascii="Times New Roman" w:hAnsi="Times New Roman"/>
          <w:sz w:val="24"/>
          <w:szCs w:val="24"/>
          <w:lang w:eastAsia="en-GB"/>
        </w:rPr>
        <w:t xml:space="preserve"> </w:t>
      </w:r>
      <w:r w:rsidR="00A21E47" w:rsidRPr="00A144FB">
        <w:rPr>
          <w:rFonts w:ascii="Times New Roman" w:hAnsi="Times New Roman"/>
          <w:sz w:val="24"/>
          <w:szCs w:val="24"/>
          <w:lang w:eastAsia="en-GB"/>
        </w:rPr>
        <w:t xml:space="preserve">Legislative framework on statistics in BiH is regulated at three levels of government. </w:t>
      </w:r>
    </w:p>
    <w:p w14:paraId="048579A9" w14:textId="08C56D39" w:rsidR="00CD33EC" w:rsidRPr="00F969E4" w:rsidRDefault="00CD33EC" w:rsidP="001F12B6">
      <w:pPr>
        <w:autoSpaceDE w:val="0"/>
        <w:autoSpaceDN w:val="0"/>
        <w:adjustRightInd w:val="0"/>
        <w:spacing w:before="120" w:after="0" w:line="240" w:lineRule="auto"/>
        <w:ind w:left="540"/>
        <w:jc w:val="both"/>
        <w:rPr>
          <w:rFonts w:ascii="Times New Roman" w:eastAsia="Times New Roman" w:hAnsi="Times New Roman" w:cs="Times New Roman"/>
          <w:sz w:val="24"/>
          <w:szCs w:val="24"/>
          <w:lang w:eastAsia="en-GB"/>
        </w:rPr>
      </w:pPr>
      <w:r w:rsidRPr="00F969E4">
        <w:rPr>
          <w:rFonts w:ascii="Times New Roman" w:eastAsia="Times New Roman" w:hAnsi="Times New Roman" w:cs="Times New Roman"/>
          <w:sz w:val="24"/>
          <w:szCs w:val="24"/>
          <w:lang w:eastAsia="en-GB"/>
        </w:rPr>
        <w:t xml:space="preserve">Regulation (EC) No 223/2009 on European statistics (as amended) which provides the legal framework for </w:t>
      </w:r>
      <w:r w:rsidR="009A366A" w:rsidRPr="00F969E4">
        <w:rPr>
          <w:rFonts w:ascii="Times New Roman" w:eastAsia="Times New Roman" w:hAnsi="Times New Roman" w:cs="Times New Roman"/>
          <w:sz w:val="24"/>
          <w:szCs w:val="24"/>
          <w:lang w:eastAsia="en-GB"/>
        </w:rPr>
        <w:t>the ESS</w:t>
      </w:r>
      <w:r w:rsidRPr="00F969E4">
        <w:rPr>
          <w:rFonts w:ascii="Times New Roman" w:eastAsia="Times New Roman" w:hAnsi="Times New Roman" w:cs="Times New Roman"/>
          <w:sz w:val="24"/>
          <w:szCs w:val="24"/>
          <w:lang w:eastAsia="en-GB"/>
        </w:rPr>
        <w:t xml:space="preserve">, including principles of professional independence, impartiality, reliability, etc., and the European Statistics Code of Practice. BiH aims to align its practices with these principles to ensure trust in its statistical system (e.g., by improving quality management and data confidentiality procedures </w:t>
      </w:r>
      <w:r w:rsidR="007244A6" w:rsidRPr="00F969E4">
        <w:rPr>
          <w:rFonts w:ascii="Times New Roman" w:eastAsia="Times New Roman" w:hAnsi="Times New Roman" w:cs="Times New Roman"/>
          <w:sz w:val="24"/>
          <w:szCs w:val="24"/>
          <w:lang w:eastAsia="en-GB"/>
        </w:rPr>
        <w:t>in line with</w:t>
      </w:r>
      <w:r w:rsidRPr="00F969E4">
        <w:rPr>
          <w:rFonts w:ascii="Times New Roman" w:eastAsia="Times New Roman" w:hAnsi="Times New Roman" w:cs="Times New Roman"/>
          <w:sz w:val="24"/>
          <w:szCs w:val="24"/>
          <w:lang w:eastAsia="en-GB"/>
        </w:rPr>
        <w:t xml:space="preserve"> EU </w:t>
      </w:r>
      <w:r w:rsidR="007244A6" w:rsidRPr="00F969E4">
        <w:rPr>
          <w:rFonts w:ascii="Times New Roman" w:eastAsia="Times New Roman" w:hAnsi="Times New Roman" w:cs="Times New Roman"/>
          <w:sz w:val="24"/>
          <w:szCs w:val="24"/>
          <w:lang w:eastAsia="en-GB"/>
        </w:rPr>
        <w:t>standards</w:t>
      </w:r>
      <w:r w:rsidRPr="00F969E4">
        <w:rPr>
          <w:rFonts w:ascii="Times New Roman" w:eastAsia="Times New Roman" w:hAnsi="Times New Roman" w:cs="Times New Roman"/>
          <w:sz w:val="24"/>
          <w:szCs w:val="24"/>
          <w:lang w:eastAsia="en-GB"/>
        </w:rPr>
        <w:t>).</w:t>
      </w:r>
    </w:p>
    <w:p w14:paraId="24834B10" w14:textId="70FF1C0E" w:rsidR="00422193" w:rsidRDefault="002E3DF4" w:rsidP="002E3DF4">
      <w:pPr>
        <w:autoSpaceDE w:val="0"/>
        <w:autoSpaceDN w:val="0"/>
        <w:adjustRightInd w:val="0"/>
        <w:spacing w:before="120" w:after="0" w:line="240" w:lineRule="auto"/>
        <w:ind w:left="540"/>
        <w:jc w:val="both"/>
        <w:rPr>
          <w:rFonts w:ascii="Times New Roman" w:eastAsia="Times New Roman" w:hAnsi="Times New Roman" w:cs="Times New Roman"/>
          <w:sz w:val="24"/>
          <w:szCs w:val="24"/>
          <w:lang w:eastAsia="en-GB"/>
        </w:rPr>
      </w:pPr>
      <w:r w:rsidRPr="00357476">
        <w:rPr>
          <w:rFonts w:ascii="Times New Roman" w:eastAsia="Times New Roman" w:hAnsi="Times New Roman" w:cs="Times New Roman"/>
          <w:b/>
          <w:bCs/>
          <w:sz w:val="24"/>
          <w:szCs w:val="24"/>
          <w:lang w:eastAsia="en-GB"/>
        </w:rPr>
        <w:t>Macro-economic Statistics</w:t>
      </w:r>
      <w:r w:rsidRPr="00F969E4">
        <w:rPr>
          <w:rFonts w:ascii="Times New Roman" w:eastAsia="Times New Roman" w:hAnsi="Times New Roman" w:cs="Times New Roman"/>
          <w:sz w:val="24"/>
          <w:szCs w:val="24"/>
          <w:lang w:eastAsia="en-GB"/>
        </w:rPr>
        <w:t xml:space="preserve"> (National Accounts): Regulation (EU) No 549/2013</w:t>
      </w:r>
      <w:r w:rsidR="00F67126" w:rsidRPr="00F67126">
        <w:rPr>
          <w:rFonts w:ascii="Times New Roman" w:eastAsia="Times New Roman" w:hAnsi="Times New Roman" w:cs="Times New Roman"/>
          <w:sz w:val="24"/>
          <w:szCs w:val="24"/>
          <w:lang w:eastAsia="en-GB"/>
        </w:rPr>
        <w:t xml:space="preserve"> </w:t>
      </w:r>
      <w:r w:rsidR="00F67126" w:rsidRPr="00F969E4">
        <w:rPr>
          <w:rFonts w:ascii="Times New Roman" w:eastAsia="Times New Roman" w:hAnsi="Times New Roman" w:cs="Times New Roman"/>
          <w:sz w:val="24"/>
          <w:szCs w:val="24"/>
          <w:lang w:eastAsia="en-GB"/>
        </w:rPr>
        <w:t xml:space="preserve">of the European Parliament and of the Council </w:t>
      </w:r>
      <w:proofErr w:type="gramStart"/>
      <w:r w:rsidR="00F67126" w:rsidRPr="00F969E4">
        <w:rPr>
          <w:rFonts w:ascii="Times New Roman" w:eastAsia="Times New Roman" w:hAnsi="Times New Roman" w:cs="Times New Roman"/>
          <w:sz w:val="24"/>
          <w:szCs w:val="24"/>
          <w:lang w:eastAsia="en-GB"/>
        </w:rPr>
        <w:t>of  21</w:t>
      </w:r>
      <w:proofErr w:type="gramEnd"/>
      <w:r w:rsidR="00F67126" w:rsidRPr="00F969E4">
        <w:rPr>
          <w:rFonts w:ascii="Times New Roman" w:eastAsia="Times New Roman" w:hAnsi="Times New Roman" w:cs="Times New Roman"/>
          <w:sz w:val="24"/>
          <w:szCs w:val="24"/>
          <w:lang w:eastAsia="en-GB"/>
        </w:rPr>
        <w:t xml:space="preserve"> May 2013 on the European system of national and regional accounts in the European Union Text with EEA relevance</w:t>
      </w:r>
      <w:r w:rsidRPr="00F969E4">
        <w:rPr>
          <w:rFonts w:ascii="Times New Roman" w:eastAsia="Times New Roman" w:hAnsi="Times New Roman" w:cs="Times New Roman"/>
          <w:sz w:val="24"/>
          <w:szCs w:val="24"/>
          <w:lang w:eastAsia="en-GB"/>
        </w:rPr>
        <w:t xml:space="preserve">. </w:t>
      </w:r>
    </w:p>
    <w:p w14:paraId="3C1C0497" w14:textId="77777777" w:rsidR="00CB0C71" w:rsidRPr="00F969E4" w:rsidRDefault="00CB0C71" w:rsidP="001F12B6">
      <w:pPr>
        <w:autoSpaceDE w:val="0"/>
        <w:autoSpaceDN w:val="0"/>
        <w:adjustRightInd w:val="0"/>
        <w:spacing w:before="120" w:after="0" w:line="240" w:lineRule="auto"/>
        <w:ind w:left="540"/>
        <w:jc w:val="both"/>
        <w:rPr>
          <w:rFonts w:ascii="Times New Roman" w:eastAsia="Times New Roman" w:hAnsi="Times New Roman" w:cs="Times New Roman"/>
          <w:sz w:val="24"/>
          <w:szCs w:val="24"/>
          <w:lang w:eastAsia="en-GB"/>
        </w:rPr>
      </w:pPr>
      <w:r w:rsidRPr="00F969E4">
        <w:rPr>
          <w:rFonts w:ascii="Times New Roman" w:eastAsia="Times New Roman" w:hAnsi="Times New Roman" w:cs="Times New Roman"/>
          <w:sz w:val="24"/>
          <w:szCs w:val="24"/>
          <w:lang w:eastAsia="en-GB"/>
        </w:rPr>
        <w:t>Regulation (EC) No 2516/2000 of the European Parliament and of the Council of 7 November 2000 modifying the common principles of the European system of national and regional accounts in the Community (ESA) 95 as concerns taxes and social contributions and amending Council Regulation (EC) No 2223/96</w:t>
      </w:r>
    </w:p>
    <w:p w14:paraId="1A126DAE" w14:textId="77777777" w:rsidR="00CB0C71" w:rsidRDefault="00CB0C71" w:rsidP="001F12B6">
      <w:pPr>
        <w:autoSpaceDE w:val="0"/>
        <w:autoSpaceDN w:val="0"/>
        <w:adjustRightInd w:val="0"/>
        <w:spacing w:before="120" w:after="0" w:line="240" w:lineRule="auto"/>
        <w:ind w:left="540"/>
        <w:jc w:val="both"/>
        <w:rPr>
          <w:rFonts w:ascii="Times New Roman" w:eastAsia="Times New Roman" w:hAnsi="Times New Roman" w:cs="Times New Roman"/>
          <w:sz w:val="24"/>
          <w:szCs w:val="24"/>
          <w:lang w:eastAsia="en-GB"/>
        </w:rPr>
      </w:pPr>
      <w:r w:rsidRPr="00F969E4">
        <w:rPr>
          <w:rFonts w:ascii="Times New Roman" w:eastAsia="Times New Roman" w:hAnsi="Times New Roman" w:cs="Times New Roman"/>
          <w:sz w:val="24"/>
          <w:szCs w:val="24"/>
          <w:lang w:eastAsia="en-GB"/>
        </w:rPr>
        <w:t>Council Regulation (EC) No 479/2009 of 25 May 2009 on the application of the Protocol on the excessive deficit procedure annexed to the Treaty establishing the European Community (Codified version)</w:t>
      </w:r>
    </w:p>
    <w:p w14:paraId="075528EF" w14:textId="577A2054" w:rsidR="00A141CD" w:rsidRDefault="006D2ACB" w:rsidP="001F12B6">
      <w:pPr>
        <w:autoSpaceDE w:val="0"/>
        <w:autoSpaceDN w:val="0"/>
        <w:adjustRightInd w:val="0"/>
        <w:spacing w:before="120" w:after="0" w:line="240" w:lineRule="auto"/>
        <w:ind w:left="540"/>
        <w:jc w:val="both"/>
        <w:rPr>
          <w:rFonts w:ascii="Times New Roman" w:eastAsia="Times New Roman" w:hAnsi="Times New Roman" w:cs="Times New Roman"/>
          <w:sz w:val="24"/>
          <w:szCs w:val="24"/>
          <w:lang w:eastAsia="en-GB"/>
        </w:rPr>
      </w:pPr>
      <w:r w:rsidRPr="00357476">
        <w:rPr>
          <w:rFonts w:ascii="Times New Roman" w:eastAsia="Times New Roman" w:hAnsi="Times New Roman" w:cs="Times New Roman"/>
          <w:b/>
          <w:bCs/>
          <w:sz w:val="24"/>
          <w:szCs w:val="24"/>
          <w:lang w:eastAsia="en-GB"/>
        </w:rPr>
        <w:t>Business Statistics</w:t>
      </w:r>
      <w:r w:rsidRPr="00F969E4">
        <w:rPr>
          <w:rFonts w:ascii="Times New Roman" w:eastAsia="Times New Roman" w:hAnsi="Times New Roman" w:cs="Times New Roman"/>
          <w:sz w:val="24"/>
          <w:szCs w:val="24"/>
          <w:lang w:eastAsia="en-GB"/>
        </w:rPr>
        <w:t>: Regulation (EU) 2019/2152 on European business statistics (EBS), which repeals and integrates numerous sectoral business statistics regulations</w:t>
      </w:r>
      <w:r w:rsidR="001A5E87" w:rsidRPr="00F969E4">
        <w:rPr>
          <w:rFonts w:ascii="Times New Roman" w:eastAsia="Times New Roman" w:hAnsi="Times New Roman" w:cs="Times New Roman"/>
          <w:sz w:val="24"/>
          <w:szCs w:val="24"/>
          <w:lang w:eastAsia="en-GB"/>
        </w:rPr>
        <w:t>.</w:t>
      </w:r>
      <w:r w:rsidR="00CD33EC" w:rsidRPr="00F969E4">
        <w:rPr>
          <w:rFonts w:ascii="Times New Roman" w:eastAsia="Times New Roman" w:hAnsi="Times New Roman" w:cs="Times New Roman"/>
          <w:sz w:val="24"/>
          <w:szCs w:val="24"/>
          <w:lang w:eastAsia="en-GB"/>
        </w:rPr>
        <w:t xml:space="preserve"> This covers structural business statistics, short-term statistics, business registers, </w:t>
      </w:r>
      <w:proofErr w:type="spellStart"/>
      <w:r w:rsidR="00CD33EC" w:rsidRPr="00F969E4">
        <w:rPr>
          <w:rFonts w:ascii="Times New Roman" w:eastAsia="Times New Roman" w:hAnsi="Times New Roman" w:cs="Times New Roman"/>
          <w:sz w:val="24"/>
          <w:szCs w:val="24"/>
          <w:lang w:eastAsia="en-GB"/>
        </w:rPr>
        <w:t>PRODCOM</w:t>
      </w:r>
      <w:proofErr w:type="spellEnd"/>
      <w:r w:rsidR="00CD33EC" w:rsidRPr="00F969E4">
        <w:rPr>
          <w:rFonts w:ascii="Times New Roman" w:eastAsia="Times New Roman" w:hAnsi="Times New Roman" w:cs="Times New Roman"/>
          <w:sz w:val="24"/>
          <w:szCs w:val="24"/>
          <w:lang w:eastAsia="en-GB"/>
        </w:rPr>
        <w:t xml:space="preserve">, and others under a common framework. </w:t>
      </w:r>
      <w:r w:rsidR="001A5E87" w:rsidRPr="00F969E4">
        <w:rPr>
          <w:rFonts w:ascii="Times New Roman" w:eastAsia="Times New Roman" w:hAnsi="Times New Roman" w:cs="Times New Roman"/>
          <w:sz w:val="24"/>
          <w:szCs w:val="24"/>
          <w:lang w:eastAsia="en-GB"/>
        </w:rPr>
        <w:t>The project will help implement 2019/2152 and Commission Implementing Regulation (EU) 2020/1197 which lays down technical specifications for EBS</w:t>
      </w:r>
      <w:r w:rsidR="009A2EC5" w:rsidRPr="00F969E4">
        <w:rPr>
          <w:rFonts w:ascii="Times New Roman" w:eastAsia="Times New Roman" w:hAnsi="Times New Roman" w:cs="Times New Roman"/>
          <w:sz w:val="24"/>
          <w:szCs w:val="24"/>
          <w:lang w:eastAsia="en-GB"/>
        </w:rPr>
        <w:t xml:space="preserve">. For example, aligning the Statistical Business Register with EBS requirements (including enterprise group </w:t>
      </w:r>
      <w:r w:rsidR="003A403C">
        <w:rPr>
          <w:rFonts w:ascii="Times New Roman" w:eastAsia="Times New Roman" w:hAnsi="Times New Roman" w:cs="Times New Roman"/>
          <w:sz w:val="24"/>
          <w:szCs w:val="24"/>
          <w:lang w:eastAsia="en-GB"/>
        </w:rPr>
        <w:t>characteristics</w:t>
      </w:r>
      <w:r w:rsidR="009A2EC5" w:rsidRPr="00F969E4">
        <w:rPr>
          <w:rFonts w:ascii="Times New Roman" w:eastAsia="Times New Roman" w:hAnsi="Times New Roman" w:cs="Times New Roman"/>
          <w:sz w:val="24"/>
          <w:szCs w:val="24"/>
          <w:lang w:eastAsia="en-GB"/>
        </w:rPr>
        <w:t>) and adopting the new EU definition of statistical units (enterprise) in SBS as mandated by EBS​</w:t>
      </w:r>
      <w:r w:rsidR="00A4450B">
        <w:rPr>
          <w:rFonts w:ascii="Times New Roman" w:eastAsia="Times New Roman" w:hAnsi="Times New Roman" w:cs="Times New Roman"/>
          <w:sz w:val="24"/>
          <w:szCs w:val="24"/>
          <w:lang w:eastAsia="en-GB"/>
        </w:rPr>
        <w:t>.</w:t>
      </w:r>
    </w:p>
    <w:p w14:paraId="63DBD6F3" w14:textId="5249E3B3" w:rsidR="00287DEF" w:rsidRDefault="00DE0410" w:rsidP="00A4450B">
      <w:pPr>
        <w:autoSpaceDE w:val="0"/>
        <w:autoSpaceDN w:val="0"/>
        <w:adjustRightInd w:val="0"/>
        <w:spacing w:before="120" w:after="0" w:line="240" w:lineRule="auto"/>
        <w:ind w:left="540"/>
        <w:jc w:val="both"/>
        <w:rPr>
          <w:rFonts w:ascii="Times New Roman" w:eastAsia="Times New Roman" w:hAnsi="Times New Roman" w:cs="Times New Roman"/>
          <w:sz w:val="24"/>
          <w:szCs w:val="24"/>
          <w:lang w:eastAsia="en-GB"/>
        </w:rPr>
      </w:pPr>
      <w:r w:rsidRPr="00357476">
        <w:rPr>
          <w:rFonts w:ascii="Times New Roman" w:eastAsia="Times New Roman" w:hAnsi="Times New Roman" w:cs="Times New Roman"/>
          <w:b/>
          <w:bCs/>
          <w:sz w:val="24"/>
          <w:szCs w:val="24"/>
          <w:lang w:eastAsia="en-GB"/>
        </w:rPr>
        <w:t>Social Statistics:</w:t>
      </w:r>
      <w:r w:rsidRPr="00F969E4">
        <w:rPr>
          <w:rFonts w:ascii="Times New Roman" w:eastAsia="Times New Roman" w:hAnsi="Times New Roman" w:cs="Times New Roman"/>
          <w:sz w:val="24"/>
          <w:szCs w:val="24"/>
          <w:lang w:eastAsia="en-GB"/>
        </w:rPr>
        <w:t xml:space="preserve"> Regulation (EU) 2019/1700 establishing a common framework for European statistics relating to persons and households, based on data at individual level from sample surveys​. This Framework Regulation integrates EU requirements for Labour Force Survey, </w:t>
      </w:r>
      <w:proofErr w:type="spellStart"/>
      <w:r w:rsidRPr="00F969E4">
        <w:rPr>
          <w:rFonts w:ascii="Times New Roman" w:eastAsia="Times New Roman" w:hAnsi="Times New Roman" w:cs="Times New Roman"/>
          <w:sz w:val="24"/>
          <w:szCs w:val="24"/>
          <w:lang w:eastAsia="en-GB"/>
        </w:rPr>
        <w:t>SILC</w:t>
      </w:r>
      <w:proofErr w:type="spellEnd"/>
      <w:r w:rsidRPr="00F969E4">
        <w:rPr>
          <w:rFonts w:ascii="Times New Roman" w:eastAsia="Times New Roman" w:hAnsi="Times New Roman" w:cs="Times New Roman"/>
          <w:sz w:val="24"/>
          <w:szCs w:val="24"/>
          <w:lang w:eastAsia="en-GB"/>
        </w:rPr>
        <w:t xml:space="preserve"> (income and living conditions), etc. The project will help BiH implement modules of 2019/1700 (for example, continuously conducting </w:t>
      </w:r>
      <w:proofErr w:type="spellStart"/>
      <w:r w:rsidRPr="00F969E4">
        <w:rPr>
          <w:rFonts w:ascii="Times New Roman" w:eastAsia="Times New Roman" w:hAnsi="Times New Roman" w:cs="Times New Roman"/>
          <w:sz w:val="24"/>
          <w:szCs w:val="24"/>
          <w:lang w:eastAsia="en-GB"/>
        </w:rPr>
        <w:t>SILC</w:t>
      </w:r>
      <w:proofErr w:type="spellEnd"/>
      <w:r w:rsidRPr="00F969E4">
        <w:rPr>
          <w:rFonts w:ascii="Times New Roman" w:eastAsia="Times New Roman" w:hAnsi="Times New Roman" w:cs="Times New Roman"/>
          <w:sz w:val="24"/>
          <w:szCs w:val="24"/>
          <w:lang w:eastAsia="en-GB"/>
        </w:rPr>
        <w:t xml:space="preserve"> in the harmonized format).    </w:t>
      </w:r>
    </w:p>
    <w:p w14:paraId="5206D404" w14:textId="21596736" w:rsidR="000F25AF" w:rsidRPr="00410884" w:rsidRDefault="000F25AF" w:rsidP="000F25AF">
      <w:pPr>
        <w:pStyle w:val="ListParagraph"/>
        <w:autoSpaceDE w:val="0"/>
        <w:autoSpaceDN w:val="0"/>
        <w:adjustRightInd w:val="0"/>
        <w:spacing w:before="120" w:after="0" w:line="240" w:lineRule="auto"/>
        <w:ind w:left="360" w:firstLine="180"/>
        <w:jc w:val="both"/>
        <w:rPr>
          <w:rFonts w:ascii="Times New Roman" w:eastAsia="Times New Roman" w:hAnsi="Times New Roman" w:cs="Times New Roman"/>
          <w:color w:val="333333"/>
          <w:sz w:val="24"/>
          <w:szCs w:val="24"/>
          <w:shd w:val="clear" w:color="auto" w:fill="FFFFFF"/>
          <w:lang w:val="en-US" w:eastAsia="zh-CN"/>
        </w:rPr>
      </w:pPr>
      <w:r w:rsidRPr="003E65D5">
        <w:rPr>
          <w:rFonts w:ascii="Times New Roman" w:eastAsia="Times New Roman" w:hAnsi="Times New Roman" w:cs="Times New Roman"/>
          <w:b/>
          <w:bCs/>
          <w:color w:val="333333"/>
          <w:sz w:val="24"/>
          <w:szCs w:val="24"/>
          <w:shd w:val="clear" w:color="auto" w:fill="FFFFFF"/>
          <w:lang w:val="en-US" w:eastAsia="zh-CN"/>
        </w:rPr>
        <w:t>Energy statistics</w:t>
      </w:r>
      <w:r w:rsidRPr="00410884">
        <w:rPr>
          <w:rFonts w:ascii="Times New Roman" w:eastAsia="Times New Roman" w:hAnsi="Times New Roman" w:cs="Times New Roman"/>
          <w:color w:val="333333"/>
          <w:sz w:val="24"/>
          <w:szCs w:val="24"/>
          <w:shd w:val="clear" w:color="auto" w:fill="FFFFFF"/>
          <w:lang w:val="en-US" w:eastAsia="zh-CN"/>
        </w:rPr>
        <w:t xml:space="preserve">: EC Regulation No. 1099/2008 on energy </w:t>
      </w:r>
      <w:proofErr w:type="gramStart"/>
      <w:r w:rsidRPr="00410884">
        <w:rPr>
          <w:rFonts w:ascii="Times New Roman" w:eastAsia="Times New Roman" w:hAnsi="Times New Roman" w:cs="Times New Roman"/>
          <w:color w:val="333333"/>
          <w:sz w:val="24"/>
          <w:szCs w:val="24"/>
          <w:shd w:val="clear" w:color="auto" w:fill="FFFFFF"/>
          <w:lang w:val="en-US" w:eastAsia="zh-CN"/>
        </w:rPr>
        <w:t>statistics;</w:t>
      </w:r>
      <w:proofErr w:type="gramEnd"/>
    </w:p>
    <w:p w14:paraId="1AFC098B" w14:textId="2CF2A171" w:rsidR="000F25AF" w:rsidRDefault="000F25AF" w:rsidP="000F25AF">
      <w:pPr>
        <w:autoSpaceDE w:val="0"/>
        <w:autoSpaceDN w:val="0"/>
        <w:adjustRightInd w:val="0"/>
        <w:spacing w:before="120" w:after="0" w:line="240" w:lineRule="auto"/>
        <w:ind w:left="540"/>
        <w:jc w:val="both"/>
      </w:pPr>
      <w:r w:rsidRPr="00410884">
        <w:rPr>
          <w:rFonts w:ascii="Times New Roman" w:eastAsia="Times New Roman" w:hAnsi="Times New Roman" w:cs="Times New Roman"/>
          <w:color w:val="333333"/>
          <w:sz w:val="24"/>
          <w:szCs w:val="24"/>
          <w:shd w:val="clear" w:color="auto" w:fill="FFFFFF"/>
          <w:lang w:val="en-US" w:eastAsia="zh-CN"/>
        </w:rPr>
        <w:t>EC Regulation No. 2022/132 amending Regulation (EC) No 1099/2008 on energy statistics, as regards the implementation of updates for the annual, monthly and short-term monthly energy statistics; EC Regulation No. 2024/264 amending Regulation (EC) No 1099/2008 on energy statistics, as regards the implementation of updates for the annual, monthly and short-term monthly energy statistics.</w:t>
      </w:r>
      <w:r w:rsidRPr="0073110C">
        <w:t xml:space="preserve"> </w:t>
      </w:r>
    </w:p>
    <w:p w14:paraId="75DD9544" w14:textId="77777777" w:rsidR="00166236" w:rsidRDefault="00166236" w:rsidP="00B255CB">
      <w:pPr>
        <w:autoSpaceDE w:val="0"/>
        <w:autoSpaceDN w:val="0"/>
        <w:adjustRightInd w:val="0"/>
        <w:spacing w:before="120" w:after="0" w:line="240" w:lineRule="auto"/>
        <w:jc w:val="both"/>
        <w:rPr>
          <w:rFonts w:ascii="Times New Roman" w:eastAsia="Times New Roman" w:hAnsi="Times New Roman" w:cs="Times New Roman"/>
          <w:color w:val="333333"/>
          <w:sz w:val="24"/>
          <w:szCs w:val="24"/>
          <w:shd w:val="clear" w:color="auto" w:fill="FFFFFF"/>
          <w:lang w:val="en-US" w:eastAsia="zh-CN"/>
        </w:rPr>
      </w:pPr>
    </w:p>
    <w:p w14:paraId="6E1F1821" w14:textId="597CFF10" w:rsidR="00166236" w:rsidRDefault="00166236" w:rsidP="00166236">
      <w:pPr>
        <w:pStyle w:val="BodyText"/>
        <w:spacing w:after="0"/>
        <w:ind w:left="540"/>
        <w:rPr>
          <w:rFonts w:ascii="Times New Roman" w:hAnsi="Times New Roman"/>
          <w:bCs/>
          <w:sz w:val="24"/>
          <w:szCs w:val="24"/>
          <w:shd w:val="clear" w:color="auto" w:fill="FFFFFF"/>
        </w:rPr>
      </w:pPr>
      <w:r w:rsidRPr="003E65D5">
        <w:rPr>
          <w:rFonts w:ascii="Times New Roman" w:hAnsi="Times New Roman"/>
          <w:b/>
          <w:sz w:val="24"/>
          <w:szCs w:val="24"/>
          <w:shd w:val="clear" w:color="auto" w:fill="FFFFFF"/>
        </w:rPr>
        <w:t>Environmental statistics</w:t>
      </w:r>
      <w:r w:rsidRPr="006637B7">
        <w:rPr>
          <w:rFonts w:ascii="Times New Roman" w:hAnsi="Times New Roman"/>
          <w:bCs/>
          <w:sz w:val="24"/>
          <w:szCs w:val="24"/>
          <w:shd w:val="clear" w:color="auto" w:fill="FFFFFF"/>
        </w:rPr>
        <w:t>: Regulation (EC) No 691/2011 on European environmental economic accounts.</w:t>
      </w:r>
      <w:r>
        <w:rPr>
          <w:rFonts w:ascii="Times New Roman" w:hAnsi="Times New Roman"/>
          <w:bCs/>
          <w:sz w:val="24"/>
          <w:szCs w:val="24"/>
          <w:shd w:val="clear" w:color="auto" w:fill="FFFFFF"/>
        </w:rPr>
        <w:t xml:space="preserve"> </w:t>
      </w:r>
    </w:p>
    <w:p w14:paraId="39ED9BF4" w14:textId="79D3A356" w:rsidR="00166236" w:rsidRPr="006637B7" w:rsidRDefault="00166236" w:rsidP="00166236">
      <w:pPr>
        <w:pStyle w:val="BodyText"/>
        <w:spacing w:after="0"/>
        <w:rPr>
          <w:rFonts w:ascii="Times New Roman" w:hAnsi="Times New Roman"/>
          <w:bCs/>
          <w:sz w:val="24"/>
          <w:szCs w:val="24"/>
          <w:shd w:val="clear" w:color="auto" w:fill="FFFFFF"/>
        </w:rPr>
      </w:pPr>
      <w:r>
        <w:rPr>
          <w:rFonts w:ascii="Times New Roman" w:hAnsi="Times New Roman"/>
          <w:bCs/>
          <w:sz w:val="24"/>
          <w:szCs w:val="24"/>
          <w:shd w:val="clear" w:color="auto" w:fill="FFFFFF"/>
        </w:rPr>
        <w:t xml:space="preserve">         </w:t>
      </w:r>
    </w:p>
    <w:p w14:paraId="6B84C41E" w14:textId="43268347" w:rsidR="00166236" w:rsidRPr="00DA452A" w:rsidRDefault="00166236" w:rsidP="00166236">
      <w:pPr>
        <w:pStyle w:val="BodyText"/>
        <w:spacing w:after="0"/>
        <w:ind w:left="540"/>
        <w:rPr>
          <w:rFonts w:ascii="Times New Roman" w:hAnsi="Times New Roman"/>
          <w:bCs/>
          <w:sz w:val="24"/>
          <w:szCs w:val="24"/>
          <w:shd w:val="clear" w:color="auto" w:fill="FFFFFF"/>
        </w:rPr>
      </w:pPr>
      <w:r>
        <w:rPr>
          <w:rFonts w:ascii="Times New Roman" w:hAnsi="Times New Roman"/>
          <w:bCs/>
          <w:sz w:val="24"/>
          <w:szCs w:val="24"/>
          <w:shd w:val="clear" w:color="auto" w:fill="FFFFFF"/>
        </w:rPr>
        <w:t xml:space="preserve">Parliament and of the Council amending Regulation (EU) No 691/2011 as regards    introducing new environmental economic accounts modules (EEA) </w:t>
      </w:r>
    </w:p>
    <w:p w14:paraId="30E2212A" w14:textId="50E53469" w:rsidR="00166236" w:rsidRDefault="00166236" w:rsidP="00166236">
      <w:pPr>
        <w:autoSpaceDE w:val="0"/>
        <w:autoSpaceDN w:val="0"/>
        <w:adjustRightInd w:val="0"/>
        <w:spacing w:before="120" w:after="0" w:line="240" w:lineRule="auto"/>
        <w:ind w:left="540"/>
        <w:jc w:val="both"/>
        <w:rPr>
          <w:rFonts w:ascii="Times New Roman" w:hAnsi="Times New Roman"/>
          <w:color w:val="333333"/>
          <w:sz w:val="24"/>
          <w:szCs w:val="24"/>
          <w:shd w:val="clear" w:color="auto" w:fill="FFFFFF"/>
          <w:lang w:val="en-US"/>
        </w:rPr>
      </w:pPr>
      <w:r w:rsidRPr="00C832C3">
        <w:rPr>
          <w:rFonts w:ascii="Times New Roman" w:hAnsi="Times New Roman"/>
          <w:color w:val="333333"/>
          <w:sz w:val="24"/>
          <w:szCs w:val="24"/>
          <w:shd w:val="clear" w:color="auto" w:fill="FFFFFF"/>
          <w:lang w:val="en-US"/>
        </w:rPr>
        <w:t>Legal acts: Regulation (EC) No 2150/2002 on waste statistics; Regulation (EC) No 782/2005 setting out the format for the transmission</w:t>
      </w:r>
    </w:p>
    <w:p w14:paraId="04188214" w14:textId="0F79C4B2" w:rsidR="00AD5818" w:rsidRPr="00F969E4" w:rsidRDefault="00AD5818" w:rsidP="00166236">
      <w:pPr>
        <w:autoSpaceDE w:val="0"/>
        <w:autoSpaceDN w:val="0"/>
        <w:adjustRightInd w:val="0"/>
        <w:spacing w:before="120" w:after="0" w:line="240" w:lineRule="auto"/>
        <w:ind w:left="540"/>
        <w:jc w:val="both"/>
        <w:rPr>
          <w:rFonts w:ascii="Times New Roman" w:eastAsia="Times New Roman" w:hAnsi="Times New Roman" w:cs="Times New Roman"/>
          <w:sz w:val="24"/>
          <w:szCs w:val="24"/>
          <w:lang w:eastAsia="en-GB"/>
        </w:rPr>
      </w:pPr>
      <w:r>
        <w:rPr>
          <w:rFonts w:ascii="Times New Roman" w:hAnsi="Times New Roman"/>
          <w:color w:val="333333"/>
          <w:sz w:val="24"/>
          <w:szCs w:val="24"/>
          <w:shd w:val="clear" w:color="auto" w:fill="FFFFFF"/>
          <w:lang w:val="en-US"/>
        </w:rPr>
        <w:t>Legal acts under preparation at the EU level will need to be taken into consideration.</w:t>
      </w:r>
    </w:p>
    <w:p w14:paraId="74EB92FF" w14:textId="77777777" w:rsidR="003A5EAA" w:rsidRDefault="003A5EAA" w:rsidP="00F969E4">
      <w:pPr>
        <w:autoSpaceDE w:val="0"/>
        <w:autoSpaceDN w:val="0"/>
        <w:adjustRightInd w:val="0"/>
        <w:spacing w:before="120" w:after="0" w:line="240" w:lineRule="auto"/>
        <w:ind w:left="540" w:hanging="540"/>
        <w:jc w:val="both"/>
        <w:rPr>
          <w:rFonts w:ascii="Times New Roman" w:eastAsia="Times New Roman" w:hAnsi="Times New Roman" w:cs="Times New Roman"/>
          <w:sz w:val="24"/>
          <w:szCs w:val="24"/>
          <w:lang w:eastAsia="en-GB"/>
        </w:rPr>
      </w:pPr>
    </w:p>
    <w:p w14:paraId="7D7568D8" w14:textId="05B64000" w:rsidR="000F101B" w:rsidRDefault="000E4564" w:rsidP="005C3AC8">
      <w:pPr>
        <w:pStyle w:val="BodyText"/>
        <w:spacing w:after="0"/>
        <w:ind w:left="540"/>
        <w:rPr>
          <w:rFonts w:ascii="Times New Roman" w:hAnsi="Times New Roman"/>
          <w:bCs/>
          <w:sz w:val="24"/>
          <w:szCs w:val="24"/>
          <w:shd w:val="clear" w:color="auto" w:fill="FFFFFF"/>
        </w:rPr>
      </w:pPr>
      <w:r>
        <w:rPr>
          <w:rFonts w:ascii="Times New Roman" w:hAnsi="Times New Roman"/>
          <w:bCs/>
          <w:sz w:val="24"/>
          <w:szCs w:val="24"/>
          <w:shd w:val="clear" w:color="auto" w:fill="FFFFFF"/>
        </w:rPr>
        <w:t xml:space="preserve"> </w:t>
      </w:r>
      <w:r w:rsidRPr="005C7BC6">
        <w:rPr>
          <w:rFonts w:ascii="Times New Roman" w:hAnsi="Times New Roman"/>
          <w:b/>
          <w:sz w:val="24"/>
          <w:szCs w:val="24"/>
          <w:shd w:val="clear" w:color="auto" w:fill="FFFFFF"/>
        </w:rPr>
        <w:t>Cross-cutting standards</w:t>
      </w:r>
      <w:r w:rsidRPr="00A21BA4">
        <w:rPr>
          <w:rFonts w:ascii="Times New Roman" w:hAnsi="Times New Roman"/>
          <w:bCs/>
          <w:sz w:val="24"/>
          <w:szCs w:val="24"/>
          <w:shd w:val="clear" w:color="auto" w:fill="FFFFFF"/>
        </w:rPr>
        <w:t xml:space="preserve">: The project will also adhere to European Statistical </w:t>
      </w:r>
      <w:r w:rsidR="00F802E2" w:rsidRPr="00A21BA4">
        <w:rPr>
          <w:rFonts w:ascii="Times New Roman" w:hAnsi="Times New Roman"/>
          <w:bCs/>
          <w:sz w:val="24"/>
          <w:szCs w:val="24"/>
          <w:shd w:val="clear" w:color="auto" w:fill="FFFFFF"/>
        </w:rPr>
        <w:t xml:space="preserve">System </w:t>
      </w:r>
      <w:r w:rsidR="00F802E2">
        <w:rPr>
          <w:rFonts w:ascii="Times New Roman" w:hAnsi="Times New Roman"/>
          <w:bCs/>
          <w:sz w:val="24"/>
          <w:szCs w:val="24"/>
          <w:shd w:val="clear" w:color="auto" w:fill="FFFFFF"/>
        </w:rPr>
        <w:t>(</w:t>
      </w:r>
      <w:r w:rsidRPr="00A21BA4">
        <w:rPr>
          <w:rFonts w:ascii="Times New Roman" w:hAnsi="Times New Roman"/>
          <w:bCs/>
          <w:sz w:val="24"/>
          <w:szCs w:val="24"/>
          <w:shd w:val="clear" w:color="auto" w:fill="FFFFFF"/>
        </w:rPr>
        <w:t>ESS) guidelines and recommendations, such as the ESS Quality Assurance Framework, the General Data Dissemination Standard (</w:t>
      </w:r>
      <w:proofErr w:type="spellStart"/>
      <w:r w:rsidRPr="00A21BA4">
        <w:rPr>
          <w:rFonts w:ascii="Times New Roman" w:hAnsi="Times New Roman"/>
          <w:bCs/>
          <w:sz w:val="24"/>
          <w:szCs w:val="24"/>
          <w:shd w:val="clear" w:color="auto" w:fill="FFFFFF"/>
        </w:rPr>
        <w:t>GDDS</w:t>
      </w:r>
      <w:proofErr w:type="spellEnd"/>
      <w:r w:rsidRPr="00A21BA4">
        <w:rPr>
          <w:rFonts w:ascii="Times New Roman" w:hAnsi="Times New Roman"/>
          <w:bCs/>
          <w:sz w:val="24"/>
          <w:szCs w:val="24"/>
          <w:shd w:val="clear" w:color="auto" w:fill="FFFFFF"/>
        </w:rPr>
        <w:t xml:space="preserve">) / </w:t>
      </w:r>
      <w:proofErr w:type="spellStart"/>
      <w:r w:rsidRPr="00A21BA4">
        <w:rPr>
          <w:rFonts w:ascii="Times New Roman" w:hAnsi="Times New Roman"/>
          <w:bCs/>
          <w:sz w:val="24"/>
          <w:szCs w:val="24"/>
          <w:shd w:val="clear" w:color="auto" w:fill="FFFFFF"/>
        </w:rPr>
        <w:t>SDDS</w:t>
      </w:r>
      <w:proofErr w:type="spellEnd"/>
      <w:r w:rsidRPr="00A21BA4">
        <w:rPr>
          <w:rFonts w:ascii="Times New Roman" w:hAnsi="Times New Roman"/>
          <w:bCs/>
          <w:sz w:val="24"/>
          <w:szCs w:val="24"/>
          <w:shd w:val="clear" w:color="auto" w:fill="FFFFFF"/>
        </w:rPr>
        <w:t xml:space="preserve"> Plus (from the IMF, relevant for macroeconomic stat</w:t>
      </w:r>
      <w:r w:rsidR="009F6113">
        <w:rPr>
          <w:rFonts w:ascii="Times New Roman" w:hAnsi="Times New Roman"/>
          <w:bCs/>
          <w:sz w:val="24"/>
          <w:szCs w:val="24"/>
          <w:shd w:val="clear" w:color="auto" w:fill="FFFFFF"/>
        </w:rPr>
        <w:t>istic</w:t>
      </w:r>
      <w:r w:rsidRPr="00A21BA4">
        <w:rPr>
          <w:rFonts w:ascii="Times New Roman" w:hAnsi="Times New Roman"/>
          <w:bCs/>
          <w:sz w:val="24"/>
          <w:szCs w:val="24"/>
          <w:shd w:val="clear" w:color="auto" w:fill="FFFFFF"/>
        </w:rPr>
        <w:t xml:space="preserve">s), and where applicable, standards from the </w:t>
      </w:r>
      <w:proofErr w:type="spellStart"/>
      <w:r w:rsidRPr="00A21BA4">
        <w:rPr>
          <w:rFonts w:ascii="Times New Roman" w:hAnsi="Times New Roman"/>
          <w:bCs/>
          <w:sz w:val="24"/>
          <w:szCs w:val="24"/>
          <w:shd w:val="clear" w:color="auto" w:fill="FFFFFF"/>
        </w:rPr>
        <w:t>UNECE</w:t>
      </w:r>
      <w:proofErr w:type="spellEnd"/>
      <w:r w:rsidRPr="00A21BA4">
        <w:rPr>
          <w:rFonts w:ascii="Times New Roman" w:hAnsi="Times New Roman"/>
          <w:bCs/>
          <w:sz w:val="24"/>
          <w:szCs w:val="24"/>
          <w:shd w:val="clear" w:color="auto" w:fill="FFFFFF"/>
        </w:rPr>
        <w:t xml:space="preserve"> or other international bodies for specific indicators.</w:t>
      </w:r>
      <w:bookmarkEnd w:id="17"/>
    </w:p>
    <w:p w14:paraId="7F04F55C" w14:textId="77777777" w:rsidR="000F101B" w:rsidRDefault="000F101B" w:rsidP="005C3AC8">
      <w:pPr>
        <w:pStyle w:val="BodyText"/>
        <w:spacing w:after="0"/>
        <w:ind w:left="540"/>
        <w:rPr>
          <w:rFonts w:ascii="Times New Roman" w:hAnsi="Times New Roman"/>
          <w:bCs/>
          <w:color w:val="333333"/>
          <w:sz w:val="24"/>
          <w:szCs w:val="24"/>
          <w:shd w:val="clear" w:color="auto" w:fill="FFFFFF"/>
        </w:rPr>
      </w:pPr>
    </w:p>
    <w:p w14:paraId="42E187E0" w14:textId="44C74CEF" w:rsidR="009A3D4E" w:rsidRDefault="006B02DB" w:rsidP="003B3721">
      <w:pPr>
        <w:autoSpaceDE w:val="0"/>
        <w:autoSpaceDN w:val="0"/>
        <w:adjustRightInd w:val="0"/>
        <w:spacing w:before="120" w:after="0" w:line="240" w:lineRule="auto"/>
        <w:ind w:left="540" w:hanging="540"/>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w:t>
      </w:r>
      <w:r w:rsidR="002F7A50">
        <w:rPr>
          <w:rFonts w:ascii="Times New Roman" w:eastAsia="Times New Roman" w:hAnsi="Times New Roman" w:cs="Times New Roman"/>
          <w:b/>
          <w:bCs/>
          <w:sz w:val="24"/>
          <w:szCs w:val="24"/>
          <w:lang w:eastAsia="en-GB"/>
        </w:rPr>
        <w:t>.5</w:t>
      </w:r>
      <w:r w:rsidR="009A3D4E" w:rsidRPr="00953D70">
        <w:rPr>
          <w:rFonts w:ascii="Times New Roman" w:eastAsia="Times New Roman" w:hAnsi="Times New Roman" w:cs="Times New Roman"/>
          <w:b/>
          <w:bCs/>
          <w:sz w:val="24"/>
          <w:szCs w:val="24"/>
          <w:lang w:eastAsia="en-GB"/>
        </w:rPr>
        <w:tab/>
      </w:r>
      <w:r w:rsidR="009A3D4E" w:rsidRPr="00664809">
        <w:rPr>
          <w:rFonts w:ascii="Times New Roman" w:eastAsia="Times New Roman" w:hAnsi="Times New Roman" w:cs="Times New Roman"/>
          <w:b/>
          <w:bCs/>
          <w:sz w:val="24"/>
          <w:szCs w:val="24"/>
          <w:lang w:eastAsia="en-GB"/>
        </w:rPr>
        <w:t>Components and results per component</w:t>
      </w:r>
    </w:p>
    <w:p w14:paraId="461865B1" w14:textId="2841D0D7" w:rsidR="0004694F" w:rsidRPr="0004694F" w:rsidRDefault="0004694F" w:rsidP="0004694F">
      <w:pPr>
        <w:autoSpaceDE w:val="0"/>
        <w:autoSpaceDN w:val="0"/>
        <w:adjustRightInd w:val="0"/>
        <w:spacing w:before="120" w:after="0" w:line="240" w:lineRule="auto"/>
        <w:ind w:left="540"/>
        <w:jc w:val="both"/>
        <w:rPr>
          <w:rFonts w:ascii="Times New Roman" w:eastAsia="Times New Roman" w:hAnsi="Times New Roman" w:cs="Times New Roman"/>
          <w:bCs/>
          <w:color w:val="333333"/>
          <w:sz w:val="24"/>
          <w:szCs w:val="24"/>
          <w:shd w:val="clear" w:color="auto" w:fill="FFFFFF"/>
          <w:lang w:val="en-US" w:eastAsia="zh-CN"/>
        </w:rPr>
      </w:pPr>
      <w:r w:rsidRPr="0004694F">
        <w:rPr>
          <w:rFonts w:ascii="Times New Roman" w:eastAsia="Times New Roman" w:hAnsi="Times New Roman" w:cs="Times New Roman"/>
          <w:bCs/>
          <w:color w:val="333333"/>
          <w:sz w:val="24"/>
          <w:szCs w:val="24"/>
          <w:shd w:val="clear" w:color="auto" w:fill="FFFFFF"/>
          <w:lang w:val="en-US" w:eastAsia="zh-CN"/>
        </w:rPr>
        <w:t xml:space="preserve">The Twinning project is structured into </w:t>
      </w:r>
      <w:r w:rsidR="00DF3547">
        <w:rPr>
          <w:rFonts w:ascii="Times New Roman" w:eastAsia="Times New Roman" w:hAnsi="Times New Roman" w:cs="Times New Roman"/>
          <w:bCs/>
          <w:color w:val="333333"/>
          <w:sz w:val="24"/>
          <w:szCs w:val="24"/>
          <w:shd w:val="clear" w:color="auto" w:fill="FFFFFF"/>
          <w:lang w:val="en-US" w:eastAsia="zh-CN"/>
        </w:rPr>
        <w:t>two</w:t>
      </w:r>
      <w:r w:rsidRPr="0004694F">
        <w:rPr>
          <w:rFonts w:ascii="Times New Roman" w:eastAsia="Times New Roman" w:hAnsi="Times New Roman" w:cs="Times New Roman"/>
          <w:bCs/>
          <w:color w:val="333333"/>
          <w:sz w:val="24"/>
          <w:szCs w:val="24"/>
          <w:shd w:val="clear" w:color="auto" w:fill="FFFFFF"/>
          <w:lang w:val="en-US" w:eastAsia="zh-CN"/>
        </w:rPr>
        <w:t xml:space="preserve"> components, each corresponding to mandatory </w:t>
      </w:r>
      <w:r w:rsidR="00BD69F5">
        <w:rPr>
          <w:rFonts w:ascii="Times New Roman" w:eastAsia="Times New Roman" w:hAnsi="Times New Roman" w:cs="Times New Roman"/>
          <w:bCs/>
          <w:color w:val="333333"/>
          <w:sz w:val="24"/>
          <w:szCs w:val="24"/>
          <w:shd w:val="clear" w:color="auto" w:fill="FFFFFF"/>
          <w:lang w:val="en-US" w:eastAsia="zh-CN"/>
        </w:rPr>
        <w:t>ou</w:t>
      </w:r>
      <w:r w:rsidR="00042097">
        <w:rPr>
          <w:rFonts w:ascii="Times New Roman" w:eastAsia="Times New Roman" w:hAnsi="Times New Roman" w:cs="Times New Roman"/>
          <w:bCs/>
          <w:color w:val="333333"/>
          <w:sz w:val="24"/>
          <w:szCs w:val="24"/>
          <w:shd w:val="clear" w:color="auto" w:fill="FFFFFF"/>
          <w:lang w:val="en-US" w:eastAsia="zh-CN"/>
        </w:rPr>
        <w:t>t</w:t>
      </w:r>
      <w:r w:rsidR="00BD69F5">
        <w:rPr>
          <w:rFonts w:ascii="Times New Roman" w:eastAsia="Times New Roman" w:hAnsi="Times New Roman" w:cs="Times New Roman"/>
          <w:bCs/>
          <w:color w:val="333333"/>
          <w:sz w:val="24"/>
          <w:szCs w:val="24"/>
          <w:shd w:val="clear" w:color="auto" w:fill="FFFFFF"/>
          <w:lang w:val="en-US" w:eastAsia="zh-CN"/>
        </w:rPr>
        <w:t xml:space="preserve">puts </w:t>
      </w:r>
      <w:r w:rsidRPr="0004694F">
        <w:rPr>
          <w:rFonts w:ascii="Times New Roman" w:eastAsia="Times New Roman" w:hAnsi="Times New Roman" w:cs="Times New Roman"/>
          <w:bCs/>
          <w:color w:val="333333"/>
          <w:sz w:val="24"/>
          <w:szCs w:val="24"/>
          <w:shd w:val="clear" w:color="auto" w:fill="FFFFFF"/>
          <w:lang w:val="en-US" w:eastAsia="zh-CN"/>
        </w:rPr>
        <w:t>approved in the Action Document</w:t>
      </w:r>
      <w:r w:rsidR="00042097">
        <w:rPr>
          <w:rFonts w:ascii="Times New Roman" w:eastAsia="Times New Roman" w:hAnsi="Times New Roman" w:cs="Times New Roman"/>
          <w:bCs/>
          <w:color w:val="333333"/>
          <w:sz w:val="24"/>
          <w:szCs w:val="24"/>
          <w:shd w:val="clear" w:color="auto" w:fill="FFFFFF"/>
          <w:lang w:val="en-US" w:eastAsia="zh-CN"/>
        </w:rPr>
        <w:t xml:space="preserve"> IPA2022</w:t>
      </w:r>
      <w:r w:rsidRPr="0004694F">
        <w:rPr>
          <w:rFonts w:ascii="Times New Roman" w:eastAsia="Times New Roman" w:hAnsi="Times New Roman" w:cs="Times New Roman"/>
          <w:bCs/>
          <w:color w:val="333333"/>
          <w:sz w:val="24"/>
          <w:szCs w:val="24"/>
          <w:shd w:val="clear" w:color="auto" w:fill="FFFFFF"/>
          <w:lang w:val="en-US" w:eastAsia="zh-CN"/>
        </w:rPr>
        <w:t xml:space="preserve"> and detailed in the Logical Framework (Annex C1a). </w:t>
      </w:r>
    </w:p>
    <w:p w14:paraId="4466DD84" w14:textId="028F4AEC" w:rsidR="00A4450B" w:rsidRDefault="00781721" w:rsidP="0024750F">
      <w:pPr>
        <w:autoSpaceDE w:val="0"/>
        <w:autoSpaceDN w:val="0"/>
        <w:adjustRightInd w:val="0"/>
        <w:spacing w:before="120" w:after="0" w:line="240" w:lineRule="auto"/>
        <w:ind w:firstLine="540"/>
        <w:jc w:val="both"/>
        <w:rPr>
          <w:rFonts w:ascii="Times New Roman" w:eastAsia="Times New Roman" w:hAnsi="Times New Roman" w:cs="Times New Roman"/>
          <w:bCs/>
          <w:color w:val="333333"/>
          <w:sz w:val="24"/>
          <w:szCs w:val="24"/>
          <w:shd w:val="clear" w:color="auto" w:fill="FFFFFF"/>
          <w:lang w:val="en-US" w:eastAsia="zh-CN"/>
        </w:rPr>
      </w:pPr>
      <w:r w:rsidRPr="00E83E5D">
        <w:rPr>
          <w:rFonts w:ascii="Times New Roman" w:eastAsia="Times New Roman" w:hAnsi="Times New Roman" w:cs="Times New Roman"/>
          <w:b/>
          <w:bCs/>
          <w:color w:val="333333"/>
          <w:sz w:val="24"/>
          <w:szCs w:val="24"/>
          <w:u w:val="single"/>
          <w:shd w:val="clear" w:color="auto" w:fill="FFFFFF"/>
          <w:lang w:eastAsia="zh-CN"/>
        </w:rPr>
        <w:t xml:space="preserve">Component 1: </w:t>
      </w:r>
      <w:r w:rsidR="00DF3547">
        <w:rPr>
          <w:rFonts w:ascii="Times New Roman" w:eastAsia="Times New Roman" w:hAnsi="Times New Roman" w:cs="Times New Roman"/>
          <w:b/>
          <w:bCs/>
          <w:color w:val="333333"/>
          <w:sz w:val="24"/>
          <w:szCs w:val="24"/>
          <w:u w:val="single"/>
          <w:shd w:val="clear" w:color="auto" w:fill="FFFFFF"/>
          <w:lang w:val="bs-Latn-BA" w:eastAsia="zh-CN"/>
        </w:rPr>
        <w:t>Macroec</w:t>
      </w:r>
      <w:r w:rsidR="00DF3547" w:rsidRPr="00C9305C">
        <w:rPr>
          <w:rFonts w:ascii="Times New Roman" w:eastAsia="Times New Roman" w:hAnsi="Times New Roman" w:cs="Times New Roman"/>
          <w:b/>
          <w:bCs/>
          <w:color w:val="333333"/>
          <w:sz w:val="24"/>
          <w:szCs w:val="24"/>
          <w:u w:val="single"/>
          <w:shd w:val="clear" w:color="auto" w:fill="FFFFFF"/>
          <w:lang w:val="bs-Latn-BA" w:eastAsia="zh-CN"/>
        </w:rPr>
        <w:t>o</w:t>
      </w:r>
      <w:r w:rsidR="00DF3547">
        <w:rPr>
          <w:rFonts w:ascii="Times New Roman" w:eastAsia="Times New Roman" w:hAnsi="Times New Roman" w:cs="Times New Roman"/>
          <w:b/>
          <w:bCs/>
          <w:color w:val="333333"/>
          <w:sz w:val="24"/>
          <w:szCs w:val="24"/>
          <w:u w:val="single"/>
          <w:shd w:val="clear" w:color="auto" w:fill="FFFFFF"/>
          <w:lang w:val="bs-Latn-BA" w:eastAsia="zh-CN"/>
        </w:rPr>
        <w:t>n</w:t>
      </w:r>
      <w:r w:rsidR="0084695B">
        <w:rPr>
          <w:rFonts w:ascii="Times New Roman" w:eastAsia="Times New Roman" w:hAnsi="Times New Roman" w:cs="Times New Roman"/>
          <w:b/>
          <w:bCs/>
          <w:color w:val="333333"/>
          <w:sz w:val="24"/>
          <w:szCs w:val="24"/>
          <w:u w:val="single"/>
          <w:shd w:val="clear" w:color="auto" w:fill="FFFFFF"/>
          <w:lang w:val="bs-Latn-BA" w:eastAsia="zh-CN"/>
        </w:rPr>
        <w:t>o</w:t>
      </w:r>
      <w:r w:rsidR="00DF3547">
        <w:rPr>
          <w:rFonts w:ascii="Times New Roman" w:eastAsia="Times New Roman" w:hAnsi="Times New Roman" w:cs="Times New Roman"/>
          <w:b/>
          <w:bCs/>
          <w:color w:val="333333"/>
          <w:sz w:val="24"/>
          <w:szCs w:val="24"/>
          <w:u w:val="single"/>
          <w:shd w:val="clear" w:color="auto" w:fill="FFFFFF"/>
          <w:lang w:val="bs-Latn-BA" w:eastAsia="zh-CN"/>
        </w:rPr>
        <w:t xml:space="preserve">mic and Business statistics </w:t>
      </w:r>
    </w:p>
    <w:p w14:paraId="6DFB6F10" w14:textId="5EE85F4C" w:rsidR="00131A88" w:rsidRPr="00131A88" w:rsidRDefault="0024750F" w:rsidP="00D93854">
      <w:pPr>
        <w:autoSpaceDE w:val="0"/>
        <w:autoSpaceDN w:val="0"/>
        <w:adjustRightInd w:val="0"/>
        <w:spacing w:before="120" w:after="0" w:line="240" w:lineRule="auto"/>
        <w:ind w:left="540"/>
        <w:jc w:val="both"/>
        <w:rPr>
          <w:rFonts w:ascii="Times New Roman" w:eastAsia="Times New Roman" w:hAnsi="Times New Roman" w:cs="Times New Roman"/>
          <w:color w:val="333333"/>
          <w:sz w:val="24"/>
          <w:szCs w:val="24"/>
          <w:shd w:val="clear" w:color="auto" w:fill="FFFFFF"/>
          <w:lang w:val="bs-Latn-BA" w:eastAsia="zh-CN"/>
        </w:rPr>
      </w:pPr>
      <w:r w:rsidRPr="005302B2">
        <w:rPr>
          <w:rFonts w:ascii="Times New Roman" w:eastAsia="Times New Roman" w:hAnsi="Times New Roman" w:cs="Times New Roman"/>
          <w:color w:val="333333"/>
          <w:sz w:val="24"/>
          <w:szCs w:val="24"/>
          <w:shd w:val="clear" w:color="auto" w:fill="FFFFFF"/>
          <w:lang w:val="bs-Latn-BA" w:eastAsia="zh-CN"/>
        </w:rPr>
        <w:t>National Accounts statistics improved</w:t>
      </w:r>
      <w:r w:rsidR="002C7916" w:rsidRPr="005302B2">
        <w:rPr>
          <w:rFonts w:ascii="Times New Roman" w:eastAsia="Times New Roman" w:hAnsi="Times New Roman" w:cs="Times New Roman"/>
          <w:color w:val="333333"/>
          <w:sz w:val="24"/>
          <w:szCs w:val="24"/>
          <w:shd w:val="clear" w:color="auto" w:fill="FFFFFF"/>
          <w:lang w:val="bs-Latn-BA" w:eastAsia="zh-CN"/>
        </w:rPr>
        <w:t xml:space="preserve"> </w:t>
      </w:r>
      <w:r w:rsidR="005302B2" w:rsidRPr="005302B2">
        <w:rPr>
          <w:rFonts w:ascii="Times New Roman" w:eastAsia="Times New Roman" w:hAnsi="Times New Roman" w:cs="Times New Roman"/>
          <w:color w:val="333333"/>
          <w:sz w:val="24"/>
          <w:szCs w:val="24"/>
          <w:shd w:val="clear" w:color="auto" w:fill="FFFFFF"/>
          <w:lang w:val="bs-Latn-BA" w:eastAsia="zh-CN"/>
        </w:rPr>
        <w:t xml:space="preserve">including </w:t>
      </w:r>
      <w:r w:rsidR="005302B2">
        <w:rPr>
          <w:rFonts w:ascii="Times New Roman" w:eastAsia="Times New Roman" w:hAnsi="Times New Roman" w:cs="Times New Roman"/>
          <w:color w:val="333333"/>
          <w:sz w:val="24"/>
          <w:szCs w:val="24"/>
          <w:shd w:val="clear" w:color="auto" w:fill="FFFFFF"/>
          <w:lang w:val="bs-Latn-BA" w:eastAsia="zh-CN"/>
        </w:rPr>
        <w:t>(</w:t>
      </w:r>
      <w:r w:rsidR="005302B2" w:rsidRPr="005302B2">
        <w:rPr>
          <w:rFonts w:ascii="Times New Roman" w:eastAsia="Times New Roman" w:hAnsi="Times New Roman" w:cs="Times New Roman"/>
          <w:color w:val="333333"/>
          <w:sz w:val="24"/>
          <w:szCs w:val="24"/>
          <w:shd w:val="clear" w:color="auto" w:fill="FFFFFF"/>
          <w:lang w:val="bs-Latn-BA" w:eastAsia="zh-CN"/>
        </w:rPr>
        <w:t xml:space="preserve">but </w:t>
      </w:r>
      <w:r w:rsidR="0084695B" w:rsidRPr="00C9305C">
        <w:rPr>
          <w:rFonts w:ascii="Times New Roman" w:eastAsia="Times New Roman" w:hAnsi="Times New Roman" w:cs="Times New Roman"/>
          <w:color w:val="333333"/>
          <w:sz w:val="24"/>
          <w:szCs w:val="24"/>
          <w:shd w:val="clear" w:color="auto" w:fill="FFFFFF"/>
          <w:lang w:val="bs-Latn-BA" w:eastAsia="zh-CN"/>
        </w:rPr>
        <w:t>not</w:t>
      </w:r>
      <w:r w:rsidR="0084695B">
        <w:rPr>
          <w:rFonts w:ascii="Times New Roman" w:eastAsia="Times New Roman" w:hAnsi="Times New Roman" w:cs="Times New Roman"/>
          <w:color w:val="333333"/>
          <w:sz w:val="24"/>
          <w:szCs w:val="24"/>
          <w:shd w:val="clear" w:color="auto" w:fill="FFFFFF"/>
          <w:lang w:val="bs-Latn-BA" w:eastAsia="zh-CN"/>
        </w:rPr>
        <w:t xml:space="preserve"> </w:t>
      </w:r>
      <w:r w:rsidR="005302B2" w:rsidRPr="005302B2">
        <w:rPr>
          <w:rFonts w:ascii="Times New Roman" w:eastAsia="Times New Roman" w:hAnsi="Times New Roman" w:cs="Times New Roman"/>
          <w:color w:val="333333"/>
          <w:sz w:val="24"/>
          <w:szCs w:val="24"/>
          <w:shd w:val="clear" w:color="auto" w:fill="FFFFFF"/>
          <w:lang w:val="bs-Latn-BA" w:eastAsia="zh-CN"/>
        </w:rPr>
        <w:t>limited to</w:t>
      </w:r>
      <w:r w:rsidR="005302B2">
        <w:rPr>
          <w:rFonts w:ascii="Times New Roman" w:eastAsia="Times New Roman" w:hAnsi="Times New Roman" w:cs="Times New Roman"/>
          <w:color w:val="333333"/>
          <w:sz w:val="24"/>
          <w:szCs w:val="24"/>
          <w:shd w:val="clear" w:color="auto" w:fill="FFFFFF"/>
          <w:lang w:val="bs-Latn-BA" w:eastAsia="zh-CN"/>
        </w:rPr>
        <w:t>)</w:t>
      </w:r>
      <w:r w:rsidR="005302B2" w:rsidRPr="005302B2">
        <w:rPr>
          <w:rFonts w:ascii="Times New Roman" w:eastAsia="Times New Roman" w:hAnsi="Times New Roman" w:cs="Times New Roman"/>
          <w:color w:val="333333"/>
          <w:sz w:val="24"/>
          <w:szCs w:val="24"/>
          <w:shd w:val="clear" w:color="auto" w:fill="FFFFFF"/>
          <w:lang w:val="bs-Latn-BA" w:eastAsia="zh-CN"/>
        </w:rPr>
        <w:t xml:space="preserve">: </w:t>
      </w:r>
      <w:r w:rsidR="00DF3547" w:rsidRPr="005302B2">
        <w:rPr>
          <w:rFonts w:ascii="Times New Roman" w:eastAsia="Times New Roman" w:hAnsi="Times New Roman" w:cs="Times New Roman"/>
          <w:color w:val="333333"/>
          <w:sz w:val="24"/>
          <w:szCs w:val="24"/>
          <w:shd w:val="clear" w:color="auto" w:fill="FFFFFF"/>
          <w:lang w:val="bs-Latn-BA" w:eastAsia="zh-CN"/>
        </w:rPr>
        <w:t>drafting the methodologies and staff training</w:t>
      </w:r>
      <w:r w:rsidR="005302B2" w:rsidRPr="005302B2">
        <w:rPr>
          <w:rFonts w:ascii="Times New Roman" w:eastAsia="Times New Roman" w:hAnsi="Times New Roman" w:cs="Times New Roman"/>
          <w:color w:val="333333"/>
          <w:sz w:val="24"/>
          <w:szCs w:val="24"/>
          <w:shd w:val="clear" w:color="auto" w:fill="FFFFFF"/>
          <w:lang w:val="bs-Latn-BA" w:eastAsia="zh-CN"/>
        </w:rPr>
        <w:t xml:space="preserve">, assesment of compilation practises and </w:t>
      </w:r>
      <w:r w:rsidR="00131A88" w:rsidRPr="005302B2">
        <w:rPr>
          <w:rFonts w:ascii="Times New Roman" w:eastAsia="Times New Roman" w:hAnsi="Times New Roman" w:cs="Times New Roman"/>
          <w:color w:val="333333"/>
          <w:sz w:val="24"/>
          <w:szCs w:val="24"/>
          <w:shd w:val="clear" w:color="auto" w:fill="FFFFFF"/>
          <w:lang w:eastAsia="zh-CN"/>
        </w:rPr>
        <w:t>R</w:t>
      </w:r>
      <w:r w:rsidR="00E83731" w:rsidRPr="005302B2">
        <w:rPr>
          <w:rFonts w:ascii="Times New Roman" w:eastAsia="Times New Roman" w:hAnsi="Times New Roman" w:cs="Times New Roman"/>
          <w:color w:val="333333"/>
          <w:sz w:val="24"/>
          <w:szCs w:val="24"/>
          <w:shd w:val="clear" w:color="auto" w:fill="FFFFFF"/>
          <w:lang w:eastAsia="zh-CN"/>
        </w:rPr>
        <w:t xml:space="preserve">ecommendations </w:t>
      </w:r>
      <w:r w:rsidR="00131A88" w:rsidRPr="005302B2">
        <w:rPr>
          <w:rFonts w:ascii="Times New Roman" w:eastAsia="Times New Roman" w:hAnsi="Times New Roman" w:cs="Times New Roman"/>
          <w:color w:val="333333"/>
          <w:sz w:val="24"/>
          <w:szCs w:val="24"/>
          <w:shd w:val="clear" w:color="auto" w:fill="FFFFFF"/>
          <w:lang w:val="bs-Latn-BA" w:eastAsia="zh-CN"/>
        </w:rPr>
        <w:t xml:space="preserve">for improvement to align with ESA 2010 standards </w:t>
      </w:r>
      <w:r w:rsidR="003E6F30">
        <w:rPr>
          <w:rFonts w:ascii="Times New Roman" w:eastAsia="Times New Roman" w:hAnsi="Times New Roman" w:cs="Times New Roman"/>
          <w:color w:val="333333"/>
          <w:sz w:val="24"/>
          <w:szCs w:val="24"/>
          <w:shd w:val="clear" w:color="auto" w:fill="FFFFFF"/>
          <w:lang w:eastAsia="zh-CN"/>
        </w:rPr>
        <w:t>prepared.</w:t>
      </w:r>
    </w:p>
    <w:p w14:paraId="56B36E88" w14:textId="2A12D3CA" w:rsidR="0004694F" w:rsidRPr="00F60208" w:rsidRDefault="0004694F" w:rsidP="00A95A6B">
      <w:pPr>
        <w:autoSpaceDE w:val="0"/>
        <w:autoSpaceDN w:val="0"/>
        <w:adjustRightInd w:val="0"/>
        <w:spacing w:before="120" w:after="0" w:line="240" w:lineRule="auto"/>
        <w:ind w:left="540"/>
        <w:jc w:val="both"/>
        <w:rPr>
          <w:rFonts w:ascii="Times New Roman" w:eastAsia="Times New Roman" w:hAnsi="Times New Roman" w:cs="Times New Roman"/>
          <w:color w:val="333333"/>
          <w:sz w:val="24"/>
          <w:szCs w:val="24"/>
          <w:shd w:val="clear" w:color="auto" w:fill="FFFFFF"/>
          <w:lang w:eastAsia="zh-CN"/>
        </w:rPr>
      </w:pPr>
      <w:r w:rsidRPr="00F60208">
        <w:rPr>
          <w:rFonts w:ascii="Times New Roman" w:eastAsia="Times New Roman" w:hAnsi="Times New Roman" w:cs="Times New Roman"/>
          <w:color w:val="333333"/>
          <w:sz w:val="24"/>
          <w:szCs w:val="24"/>
          <w:shd w:val="clear" w:color="auto" w:fill="FFFFFF"/>
          <w:lang w:eastAsia="zh-CN"/>
        </w:rPr>
        <w:t>Statistical Business Register</w:t>
      </w:r>
      <w:r w:rsidR="00653987" w:rsidRPr="00F60208">
        <w:rPr>
          <w:rFonts w:ascii="Times New Roman" w:eastAsia="Times New Roman" w:hAnsi="Times New Roman" w:cs="Times New Roman"/>
          <w:color w:val="333333"/>
          <w:sz w:val="24"/>
          <w:szCs w:val="24"/>
          <w:shd w:val="clear" w:color="auto" w:fill="FFFFFF"/>
          <w:lang w:eastAsia="zh-CN"/>
        </w:rPr>
        <w:t xml:space="preserve"> further improved</w:t>
      </w:r>
      <w:r w:rsidR="00077CCC" w:rsidRPr="00F60208">
        <w:rPr>
          <w:rFonts w:ascii="Times New Roman" w:eastAsia="Times New Roman" w:hAnsi="Times New Roman" w:cs="Times New Roman"/>
          <w:color w:val="333333"/>
          <w:sz w:val="24"/>
          <w:szCs w:val="24"/>
          <w:shd w:val="clear" w:color="auto" w:fill="FFFFFF"/>
          <w:lang w:eastAsia="zh-CN"/>
        </w:rPr>
        <w:t xml:space="preserve"> </w:t>
      </w:r>
      <w:r w:rsidR="005302B2" w:rsidRPr="00F60208">
        <w:rPr>
          <w:rFonts w:ascii="Times New Roman" w:eastAsia="Times New Roman" w:hAnsi="Times New Roman" w:cs="Times New Roman"/>
          <w:color w:val="333333"/>
          <w:sz w:val="24"/>
          <w:szCs w:val="24"/>
          <w:shd w:val="clear" w:color="auto" w:fill="FFFFFF"/>
          <w:lang w:eastAsia="zh-CN"/>
        </w:rPr>
        <w:t>including (but</w:t>
      </w:r>
      <w:r w:rsidR="0084695B">
        <w:rPr>
          <w:rFonts w:ascii="Times New Roman" w:eastAsia="Times New Roman" w:hAnsi="Times New Roman" w:cs="Times New Roman"/>
          <w:color w:val="333333"/>
          <w:sz w:val="24"/>
          <w:szCs w:val="24"/>
          <w:shd w:val="clear" w:color="auto" w:fill="FFFFFF"/>
          <w:lang w:eastAsia="zh-CN"/>
        </w:rPr>
        <w:t xml:space="preserve"> </w:t>
      </w:r>
      <w:r w:rsidR="0084695B" w:rsidRPr="00C9305C">
        <w:rPr>
          <w:rFonts w:ascii="Times New Roman" w:eastAsia="Times New Roman" w:hAnsi="Times New Roman" w:cs="Times New Roman"/>
          <w:color w:val="333333"/>
          <w:sz w:val="24"/>
          <w:szCs w:val="24"/>
          <w:shd w:val="clear" w:color="auto" w:fill="FFFFFF"/>
          <w:lang w:eastAsia="zh-CN"/>
        </w:rPr>
        <w:t>not</w:t>
      </w:r>
      <w:r w:rsidR="005302B2" w:rsidRPr="00F60208">
        <w:rPr>
          <w:rFonts w:ascii="Times New Roman" w:eastAsia="Times New Roman" w:hAnsi="Times New Roman" w:cs="Times New Roman"/>
          <w:color w:val="333333"/>
          <w:sz w:val="24"/>
          <w:szCs w:val="24"/>
          <w:shd w:val="clear" w:color="auto" w:fill="FFFFFF"/>
          <w:lang w:eastAsia="zh-CN"/>
        </w:rPr>
        <w:t xml:space="preserve"> limited to): development and test of profiling of large enterprises</w:t>
      </w:r>
      <w:r w:rsidR="00F60208">
        <w:rPr>
          <w:rFonts w:ascii="Times New Roman" w:eastAsia="Times New Roman" w:hAnsi="Times New Roman" w:cs="Times New Roman"/>
          <w:color w:val="333333"/>
          <w:sz w:val="24"/>
          <w:szCs w:val="24"/>
          <w:shd w:val="clear" w:color="auto" w:fill="FFFFFF"/>
          <w:lang w:eastAsia="zh-CN"/>
        </w:rPr>
        <w:t xml:space="preserve">, </w:t>
      </w:r>
      <w:r w:rsidR="00F60208" w:rsidRPr="00F60208">
        <w:rPr>
          <w:rFonts w:ascii="Times New Roman" w:eastAsia="Times New Roman" w:hAnsi="Times New Roman" w:cs="Times New Roman"/>
          <w:color w:val="333333"/>
          <w:sz w:val="24"/>
          <w:szCs w:val="24"/>
          <w:shd w:val="clear" w:color="auto" w:fill="FFFFFF"/>
          <w:lang w:eastAsia="zh-CN"/>
        </w:rPr>
        <w:t>preparation of guidelines and methodology for profiling and data integration</w:t>
      </w:r>
      <w:r w:rsidR="00F60208">
        <w:rPr>
          <w:rFonts w:ascii="Times New Roman" w:eastAsia="Times New Roman" w:hAnsi="Times New Roman" w:cs="Times New Roman"/>
          <w:color w:val="333333"/>
          <w:sz w:val="24"/>
          <w:szCs w:val="24"/>
          <w:shd w:val="clear" w:color="auto" w:fill="FFFFFF"/>
          <w:lang w:eastAsia="zh-CN"/>
        </w:rPr>
        <w:t xml:space="preserve"> and preparation of methodology for business demography</w:t>
      </w:r>
      <w:r w:rsidR="00D93854">
        <w:rPr>
          <w:rFonts w:ascii="Times New Roman" w:eastAsia="Times New Roman" w:hAnsi="Times New Roman" w:cs="Times New Roman"/>
          <w:color w:val="333333"/>
          <w:sz w:val="24"/>
          <w:szCs w:val="24"/>
          <w:shd w:val="clear" w:color="auto" w:fill="FFFFFF"/>
          <w:lang w:eastAsia="zh-CN"/>
        </w:rPr>
        <w:t>.</w:t>
      </w:r>
      <w:r w:rsidR="00F60208">
        <w:rPr>
          <w:rFonts w:ascii="Times New Roman" w:eastAsia="Times New Roman" w:hAnsi="Times New Roman" w:cs="Times New Roman"/>
          <w:color w:val="333333"/>
          <w:sz w:val="24"/>
          <w:szCs w:val="24"/>
          <w:shd w:val="clear" w:color="auto" w:fill="FFFFFF"/>
          <w:lang w:eastAsia="zh-CN"/>
        </w:rPr>
        <w:t xml:space="preserve"> </w:t>
      </w:r>
    </w:p>
    <w:p w14:paraId="45317E59" w14:textId="16B9F5A0" w:rsidR="00781721" w:rsidRPr="00FD7E5B" w:rsidRDefault="00781721" w:rsidP="00FD7E5B">
      <w:pPr>
        <w:autoSpaceDE w:val="0"/>
        <w:autoSpaceDN w:val="0"/>
        <w:adjustRightInd w:val="0"/>
        <w:spacing w:before="120" w:after="0" w:line="240" w:lineRule="auto"/>
        <w:ind w:firstLine="540"/>
        <w:jc w:val="both"/>
        <w:rPr>
          <w:rFonts w:ascii="Times New Roman" w:eastAsia="Times New Roman" w:hAnsi="Times New Roman" w:cs="Times New Roman"/>
          <w:b/>
          <w:bCs/>
          <w:color w:val="333333"/>
          <w:sz w:val="24"/>
          <w:szCs w:val="24"/>
          <w:u w:val="single"/>
          <w:shd w:val="clear" w:color="auto" w:fill="FFFFFF"/>
          <w:lang w:eastAsia="zh-CN"/>
        </w:rPr>
      </w:pPr>
      <w:bookmarkStart w:id="18" w:name="_Hlk197613067"/>
      <w:r w:rsidRPr="00FD7E5B">
        <w:rPr>
          <w:rFonts w:ascii="Times New Roman" w:eastAsia="Times New Roman" w:hAnsi="Times New Roman" w:cs="Times New Roman"/>
          <w:b/>
          <w:bCs/>
          <w:color w:val="333333"/>
          <w:sz w:val="24"/>
          <w:szCs w:val="24"/>
          <w:u w:val="single"/>
          <w:shd w:val="clear" w:color="auto" w:fill="FFFFFF"/>
          <w:lang w:eastAsia="zh-CN"/>
        </w:rPr>
        <w:t xml:space="preserve">Component </w:t>
      </w:r>
      <w:r w:rsidR="00F60208" w:rsidRPr="00FD7E5B">
        <w:rPr>
          <w:rFonts w:ascii="Times New Roman" w:eastAsia="Times New Roman" w:hAnsi="Times New Roman" w:cs="Times New Roman"/>
          <w:b/>
          <w:bCs/>
          <w:color w:val="333333"/>
          <w:sz w:val="24"/>
          <w:szCs w:val="24"/>
          <w:u w:val="single"/>
          <w:shd w:val="clear" w:color="auto" w:fill="FFFFFF"/>
          <w:lang w:eastAsia="zh-CN"/>
        </w:rPr>
        <w:t>2</w:t>
      </w:r>
      <w:r w:rsidRPr="00FD7E5B">
        <w:rPr>
          <w:rFonts w:ascii="Times New Roman" w:eastAsia="Times New Roman" w:hAnsi="Times New Roman" w:cs="Times New Roman"/>
          <w:b/>
          <w:bCs/>
          <w:color w:val="333333"/>
          <w:sz w:val="24"/>
          <w:szCs w:val="24"/>
          <w:u w:val="single"/>
          <w:shd w:val="clear" w:color="auto" w:fill="FFFFFF"/>
          <w:lang w:eastAsia="zh-CN"/>
        </w:rPr>
        <w:t xml:space="preserve"> - Social </w:t>
      </w:r>
      <w:r w:rsidR="00D01C2F">
        <w:rPr>
          <w:rFonts w:ascii="Times New Roman" w:eastAsia="Times New Roman" w:hAnsi="Times New Roman" w:cs="Times New Roman"/>
          <w:b/>
          <w:bCs/>
          <w:color w:val="333333"/>
          <w:sz w:val="24"/>
          <w:szCs w:val="24"/>
          <w:u w:val="single"/>
          <w:shd w:val="clear" w:color="auto" w:fill="FFFFFF"/>
          <w:lang w:eastAsia="zh-CN"/>
        </w:rPr>
        <w:t xml:space="preserve">and sectoral </w:t>
      </w:r>
      <w:r w:rsidRPr="00FD7E5B">
        <w:rPr>
          <w:rFonts w:ascii="Times New Roman" w:eastAsia="Times New Roman" w:hAnsi="Times New Roman" w:cs="Times New Roman"/>
          <w:b/>
          <w:bCs/>
          <w:color w:val="333333"/>
          <w:sz w:val="24"/>
          <w:szCs w:val="24"/>
          <w:u w:val="single"/>
          <w:shd w:val="clear" w:color="auto" w:fill="FFFFFF"/>
          <w:lang w:eastAsia="zh-CN"/>
        </w:rPr>
        <w:t>statistics</w:t>
      </w:r>
    </w:p>
    <w:p w14:paraId="37F11FC3" w14:textId="7710BF3B" w:rsidR="00475E40" w:rsidRPr="004E3882" w:rsidRDefault="00D93854" w:rsidP="007A455A">
      <w:pPr>
        <w:autoSpaceDE w:val="0"/>
        <w:autoSpaceDN w:val="0"/>
        <w:adjustRightInd w:val="0"/>
        <w:spacing w:before="120" w:after="0" w:line="240" w:lineRule="auto"/>
        <w:ind w:left="540"/>
        <w:jc w:val="both"/>
        <w:rPr>
          <w:rFonts w:ascii="Times New Roman" w:eastAsia="Times New Roman" w:hAnsi="Times New Roman" w:cs="Times New Roman"/>
          <w:color w:val="333333"/>
          <w:sz w:val="24"/>
          <w:szCs w:val="24"/>
          <w:shd w:val="clear" w:color="auto" w:fill="FFFFFF"/>
          <w:lang w:eastAsia="zh-CN"/>
        </w:rPr>
      </w:pPr>
      <w:r>
        <w:rPr>
          <w:rFonts w:ascii="Times New Roman" w:eastAsia="Times New Roman" w:hAnsi="Times New Roman" w:cs="Times New Roman"/>
          <w:color w:val="333333"/>
          <w:sz w:val="24"/>
          <w:szCs w:val="24"/>
          <w:shd w:val="clear" w:color="auto" w:fill="FFFFFF"/>
          <w:lang w:eastAsia="zh-CN"/>
        </w:rPr>
        <w:t xml:space="preserve">Activities to be included (but not limited to) </w:t>
      </w:r>
      <w:proofErr w:type="gramStart"/>
      <w:r>
        <w:rPr>
          <w:rFonts w:ascii="Times New Roman" w:eastAsia="Times New Roman" w:hAnsi="Times New Roman" w:cs="Times New Roman"/>
          <w:color w:val="333333"/>
          <w:sz w:val="24"/>
          <w:szCs w:val="24"/>
          <w:shd w:val="clear" w:color="auto" w:fill="FFFFFF"/>
          <w:lang w:eastAsia="zh-CN"/>
        </w:rPr>
        <w:t>are:</w:t>
      </w:r>
      <w:proofErr w:type="gramEnd"/>
      <w:r>
        <w:rPr>
          <w:rFonts w:ascii="Times New Roman" w:eastAsia="Times New Roman" w:hAnsi="Times New Roman" w:cs="Times New Roman"/>
          <w:color w:val="333333"/>
          <w:sz w:val="24"/>
          <w:szCs w:val="24"/>
          <w:shd w:val="clear" w:color="auto" w:fill="FFFFFF"/>
          <w:lang w:eastAsia="zh-CN"/>
        </w:rPr>
        <w:t xml:space="preserve"> </w:t>
      </w:r>
      <w:bookmarkEnd w:id="18"/>
      <w:r w:rsidR="00F60208" w:rsidRPr="004E3882">
        <w:rPr>
          <w:rFonts w:ascii="Times New Roman" w:eastAsia="Times New Roman" w:hAnsi="Times New Roman" w:cs="Times New Roman"/>
          <w:color w:val="333333"/>
          <w:sz w:val="24"/>
          <w:szCs w:val="24"/>
          <w:shd w:val="clear" w:color="auto" w:fill="FFFFFF"/>
          <w:lang w:eastAsia="zh-CN"/>
        </w:rPr>
        <w:t xml:space="preserve">Preparation of </w:t>
      </w:r>
      <w:r w:rsidR="00F752C2" w:rsidRPr="004E3882">
        <w:rPr>
          <w:rFonts w:ascii="Times New Roman" w:eastAsia="Times New Roman" w:hAnsi="Times New Roman" w:cs="Times New Roman"/>
          <w:color w:val="333333"/>
          <w:sz w:val="24"/>
          <w:szCs w:val="24"/>
          <w:shd w:val="clear" w:color="auto" w:fill="FFFFFF"/>
          <w:lang w:eastAsia="zh-CN"/>
        </w:rPr>
        <w:t>inventory</w:t>
      </w:r>
      <w:r w:rsidR="00475E40" w:rsidRPr="004E3882">
        <w:rPr>
          <w:rFonts w:ascii="Times New Roman" w:eastAsia="Times New Roman" w:hAnsi="Times New Roman" w:cs="Times New Roman"/>
          <w:color w:val="333333"/>
          <w:sz w:val="24"/>
          <w:szCs w:val="24"/>
          <w:shd w:val="clear" w:color="auto" w:fill="FFFFFF"/>
          <w:lang w:eastAsia="zh-CN"/>
        </w:rPr>
        <w:t xml:space="preserve"> list of administrative data sources relevant for the population and housing census</w:t>
      </w:r>
      <w:r w:rsidR="00FD7E5B" w:rsidRPr="004E3882">
        <w:rPr>
          <w:rFonts w:ascii="Times New Roman" w:eastAsia="Times New Roman" w:hAnsi="Times New Roman" w:cs="Times New Roman"/>
          <w:color w:val="333333"/>
          <w:sz w:val="24"/>
          <w:szCs w:val="24"/>
          <w:shd w:val="clear" w:color="auto" w:fill="FFFFFF"/>
          <w:lang w:eastAsia="zh-CN"/>
        </w:rPr>
        <w:t>. Preparation of methodological document and action plan for migration statistics. Provision of capacity building assistance for</w:t>
      </w:r>
      <w:r w:rsidR="00D01C2F">
        <w:rPr>
          <w:rFonts w:ascii="Times New Roman" w:eastAsia="Times New Roman" w:hAnsi="Times New Roman" w:cs="Times New Roman"/>
          <w:color w:val="333333"/>
          <w:sz w:val="24"/>
          <w:szCs w:val="24"/>
          <w:shd w:val="clear" w:color="auto" w:fill="FFFFFF"/>
          <w:lang w:eastAsia="zh-CN"/>
        </w:rPr>
        <w:t>:</w:t>
      </w:r>
      <w:r w:rsidR="00FD7E5B" w:rsidRPr="004E3882">
        <w:rPr>
          <w:rFonts w:ascii="Times New Roman" w:eastAsia="Times New Roman" w:hAnsi="Times New Roman" w:cs="Times New Roman"/>
          <w:color w:val="333333"/>
          <w:sz w:val="24"/>
          <w:szCs w:val="24"/>
          <w:shd w:val="clear" w:color="auto" w:fill="FFFFFF"/>
          <w:lang w:eastAsia="zh-CN"/>
        </w:rPr>
        <w:t xml:space="preserve"> EU </w:t>
      </w:r>
      <w:proofErr w:type="spellStart"/>
      <w:r w:rsidR="00FD7E5B" w:rsidRPr="004E3882">
        <w:rPr>
          <w:rFonts w:ascii="Times New Roman" w:eastAsia="Times New Roman" w:hAnsi="Times New Roman" w:cs="Times New Roman"/>
          <w:color w:val="333333"/>
          <w:sz w:val="24"/>
          <w:szCs w:val="24"/>
          <w:shd w:val="clear" w:color="auto" w:fill="FFFFFF"/>
          <w:lang w:eastAsia="zh-CN"/>
        </w:rPr>
        <w:t>SILC</w:t>
      </w:r>
      <w:proofErr w:type="spellEnd"/>
      <w:r w:rsidR="00D01C2F">
        <w:rPr>
          <w:rFonts w:ascii="Times New Roman" w:eastAsia="Times New Roman" w:hAnsi="Times New Roman" w:cs="Times New Roman"/>
          <w:color w:val="333333"/>
          <w:sz w:val="24"/>
          <w:szCs w:val="24"/>
          <w:shd w:val="clear" w:color="auto" w:fill="FFFFFF"/>
          <w:lang w:eastAsia="zh-CN"/>
        </w:rPr>
        <w:t xml:space="preserve">, </w:t>
      </w:r>
      <w:r w:rsidR="00FD7E5B" w:rsidRPr="004E3882">
        <w:rPr>
          <w:rFonts w:ascii="Times New Roman" w:eastAsia="Times New Roman" w:hAnsi="Times New Roman" w:cs="Times New Roman"/>
          <w:color w:val="333333"/>
          <w:sz w:val="24"/>
          <w:szCs w:val="24"/>
          <w:shd w:val="clear" w:color="auto" w:fill="FFFFFF"/>
          <w:lang w:eastAsia="zh-CN"/>
        </w:rPr>
        <w:t>gender statistics</w:t>
      </w:r>
      <w:r w:rsidR="00D01C2F">
        <w:rPr>
          <w:rFonts w:ascii="Times New Roman" w:eastAsia="Times New Roman" w:hAnsi="Times New Roman" w:cs="Times New Roman"/>
          <w:color w:val="333333"/>
          <w:sz w:val="24"/>
          <w:szCs w:val="24"/>
          <w:shd w:val="clear" w:color="auto" w:fill="FFFFFF"/>
          <w:lang w:eastAsia="zh-CN"/>
        </w:rPr>
        <w:t xml:space="preserve">, energy statistics, environment statistics, </w:t>
      </w:r>
      <w:r w:rsidR="00D01C2F" w:rsidRPr="007A455A">
        <w:rPr>
          <w:rFonts w:ascii="Times New Roman" w:eastAsia="Times New Roman" w:hAnsi="Times New Roman" w:cs="Times New Roman"/>
          <w:color w:val="333333"/>
          <w:sz w:val="24"/>
          <w:szCs w:val="24"/>
          <w:shd w:val="clear" w:color="auto" w:fill="FFFFFF"/>
          <w:lang w:eastAsia="zh-CN"/>
        </w:rPr>
        <w:t>Research and Development (R&amp;D) and Innovation statistics</w:t>
      </w:r>
      <w:r w:rsidR="004E3882" w:rsidRPr="007A455A">
        <w:rPr>
          <w:rFonts w:ascii="Times New Roman" w:eastAsia="Times New Roman" w:hAnsi="Times New Roman" w:cs="Times New Roman"/>
          <w:color w:val="333333"/>
          <w:sz w:val="24"/>
          <w:szCs w:val="24"/>
          <w:shd w:val="clear" w:color="auto" w:fill="FFFFFF"/>
          <w:lang w:eastAsia="zh-CN"/>
        </w:rPr>
        <w:t xml:space="preserve"> and implementation of standardised quality framework for quality management in statistics.</w:t>
      </w:r>
    </w:p>
    <w:p w14:paraId="58A2C6C1" w14:textId="77777777" w:rsidR="00EE2436" w:rsidRPr="004E3882" w:rsidRDefault="00EE2436" w:rsidP="00405406">
      <w:pPr>
        <w:spacing w:before="120" w:after="0" w:line="240" w:lineRule="auto"/>
        <w:ind w:left="1701" w:hanging="1161"/>
        <w:jc w:val="both"/>
        <w:rPr>
          <w:rFonts w:ascii="Times New Roman" w:eastAsia="Times New Roman" w:hAnsi="Times New Roman" w:cs="Times New Roman"/>
          <w:color w:val="333333"/>
          <w:sz w:val="24"/>
          <w:szCs w:val="24"/>
          <w:shd w:val="clear" w:color="auto" w:fill="FFFFFF"/>
          <w:lang w:val="en-US" w:eastAsia="zh-CN"/>
        </w:rPr>
      </w:pPr>
    </w:p>
    <w:p w14:paraId="602292AD" w14:textId="1397DEB3" w:rsidR="009A3D4E" w:rsidRPr="005107DF" w:rsidRDefault="009A3D4E" w:rsidP="009A3D4E">
      <w:pPr>
        <w:autoSpaceDE w:val="0"/>
        <w:autoSpaceDN w:val="0"/>
        <w:adjustRightInd w:val="0"/>
        <w:spacing w:before="120" w:after="0" w:line="240" w:lineRule="auto"/>
        <w:ind w:left="540" w:hanging="540"/>
        <w:rPr>
          <w:rFonts w:ascii="Times New Roman" w:eastAsia="Times New Roman" w:hAnsi="Times New Roman" w:cs="Times New Roman"/>
          <w:sz w:val="24"/>
          <w:szCs w:val="24"/>
          <w:lang w:eastAsia="en-GB"/>
        </w:rPr>
      </w:pPr>
      <w:r w:rsidRPr="005107DF">
        <w:rPr>
          <w:rFonts w:ascii="Times New Roman" w:eastAsia="Times New Roman" w:hAnsi="Times New Roman" w:cs="Times New Roman"/>
          <w:sz w:val="24"/>
          <w:szCs w:val="24"/>
          <w:lang w:eastAsia="en-GB"/>
        </w:rPr>
        <w:t>3.6</w:t>
      </w:r>
      <w:r w:rsidRPr="005107DF">
        <w:rPr>
          <w:rFonts w:ascii="Times New Roman" w:eastAsia="Times New Roman" w:hAnsi="Times New Roman" w:cs="Times New Roman"/>
          <w:sz w:val="24"/>
          <w:szCs w:val="24"/>
          <w:lang w:eastAsia="en-GB"/>
        </w:rPr>
        <w:tab/>
        <w:t>Means/input from the EU Member State Partner Administration(s)*:</w:t>
      </w:r>
    </w:p>
    <w:p w14:paraId="5A0CE9A6" w14:textId="365DAF6A" w:rsidR="00CD33EC" w:rsidRPr="00CD33EC" w:rsidRDefault="009A3D4E" w:rsidP="00CD33EC">
      <w:pPr>
        <w:tabs>
          <w:tab w:val="left" w:pos="900"/>
        </w:tabs>
        <w:autoSpaceDE w:val="0"/>
        <w:autoSpaceDN w:val="0"/>
        <w:adjustRightInd w:val="0"/>
        <w:spacing w:before="120" w:after="0" w:line="240" w:lineRule="auto"/>
        <w:ind w:left="540" w:hanging="540"/>
        <w:jc w:val="both"/>
        <w:rPr>
          <w:rFonts w:ascii="Times New Roman" w:eastAsia="Times New Roman" w:hAnsi="Times New Roman" w:cs="Times New Roman"/>
          <w:b/>
          <w:i/>
          <w:color w:val="1F497D"/>
          <w:sz w:val="24"/>
          <w:szCs w:val="24"/>
          <w:lang w:eastAsia="en-GB"/>
        </w:rPr>
      </w:pPr>
      <w:r w:rsidRPr="005107DF">
        <w:rPr>
          <w:rFonts w:ascii="Times New Roman" w:eastAsia="Times New Roman" w:hAnsi="Times New Roman" w:cs="Times New Roman"/>
          <w:bCs/>
          <w:i/>
          <w:sz w:val="24"/>
          <w:szCs w:val="24"/>
          <w:lang w:eastAsia="en-GB"/>
        </w:rPr>
        <w:tab/>
      </w:r>
      <w:r w:rsidRPr="005107DF">
        <w:rPr>
          <w:rFonts w:ascii="Times New Roman" w:eastAsia="Times New Roman" w:hAnsi="Times New Roman" w:cs="Times New Roman"/>
          <w:b/>
          <w:i/>
          <w:color w:val="1F497D"/>
          <w:sz w:val="24"/>
          <w:szCs w:val="24"/>
          <w:lang w:eastAsia="en-GB"/>
        </w:rPr>
        <w:t xml:space="preserve"> </w:t>
      </w:r>
      <w:r w:rsidR="000D09C3" w:rsidRPr="00BF0067">
        <w:rPr>
          <w:rFonts w:ascii="Times New Roman" w:eastAsia="Times New Roman" w:hAnsi="Times New Roman" w:cs="Times New Roman"/>
          <w:bCs/>
          <w:color w:val="333333"/>
          <w:sz w:val="24"/>
          <w:szCs w:val="24"/>
          <w:shd w:val="clear" w:color="auto" w:fill="FFFFFF"/>
          <w:lang w:val="en-US" w:eastAsia="zh-CN"/>
        </w:rPr>
        <w:t xml:space="preserve">      </w:t>
      </w:r>
      <w:r w:rsidR="00BF0067" w:rsidRPr="00BF0067">
        <w:rPr>
          <w:rFonts w:ascii="Times New Roman" w:eastAsia="Times New Roman" w:hAnsi="Times New Roman" w:cs="Times New Roman"/>
          <w:bCs/>
          <w:color w:val="333333"/>
          <w:sz w:val="24"/>
          <w:szCs w:val="24"/>
          <w:shd w:val="clear" w:color="auto" w:fill="FFFFFF"/>
          <w:lang w:val="en-US" w:eastAsia="zh-CN"/>
        </w:rPr>
        <w:t xml:space="preserve"> </w:t>
      </w:r>
    </w:p>
    <w:p w14:paraId="09AEF11D" w14:textId="37EE29D1" w:rsidR="00BF0067" w:rsidRPr="001B00DE" w:rsidRDefault="00CD33EC" w:rsidP="00FF39C4">
      <w:pPr>
        <w:pStyle w:val="ListParagraph"/>
        <w:numPr>
          <w:ilvl w:val="2"/>
          <w:numId w:val="3"/>
        </w:numPr>
        <w:tabs>
          <w:tab w:val="left" w:pos="900"/>
        </w:tabs>
        <w:autoSpaceDE w:val="0"/>
        <w:autoSpaceDN w:val="0"/>
        <w:adjustRightInd w:val="0"/>
        <w:spacing w:before="120" w:after="0" w:line="240" w:lineRule="auto"/>
        <w:jc w:val="both"/>
        <w:rPr>
          <w:rFonts w:ascii="Times New Roman" w:eastAsia="Times New Roman" w:hAnsi="Times New Roman" w:cs="Times New Roman"/>
          <w:b/>
          <w:bCs/>
          <w:sz w:val="24"/>
          <w:szCs w:val="24"/>
          <w:lang w:eastAsia="en-GB"/>
        </w:rPr>
      </w:pPr>
      <w:r w:rsidRPr="001B00DE">
        <w:rPr>
          <w:rFonts w:ascii="Times New Roman" w:eastAsia="Times New Roman" w:hAnsi="Times New Roman" w:cs="Times New Roman"/>
          <w:b/>
          <w:bCs/>
          <w:sz w:val="24"/>
          <w:szCs w:val="24"/>
          <w:lang w:eastAsia="en-GB"/>
        </w:rPr>
        <w:t xml:space="preserve">Profile and tasks of the Project Leader (PL): </w:t>
      </w:r>
    </w:p>
    <w:p w14:paraId="3A5D7423" w14:textId="77777777" w:rsidR="00A8423A" w:rsidRDefault="00A8423A" w:rsidP="00A8423A">
      <w:pPr>
        <w:pStyle w:val="BodyText"/>
        <w:spacing w:after="0"/>
        <w:ind w:left="540"/>
        <w:rPr>
          <w:rFonts w:ascii="Times New Roman" w:hAnsi="Times New Roman"/>
          <w:bCs/>
          <w:color w:val="333333"/>
          <w:sz w:val="24"/>
          <w:szCs w:val="24"/>
          <w:shd w:val="clear" w:color="auto" w:fill="FFFFFF"/>
          <w:lang w:val="en-US"/>
        </w:rPr>
      </w:pPr>
    </w:p>
    <w:p w14:paraId="69204D2E" w14:textId="192C74E2" w:rsidR="00653987" w:rsidRDefault="00BF0067" w:rsidP="003511CE">
      <w:pPr>
        <w:pStyle w:val="BodyText"/>
        <w:spacing w:after="0"/>
        <w:ind w:left="720"/>
        <w:rPr>
          <w:rFonts w:ascii="Times New Roman" w:hAnsi="Times New Roman"/>
          <w:bCs/>
          <w:color w:val="333333"/>
          <w:sz w:val="24"/>
          <w:szCs w:val="24"/>
          <w:shd w:val="clear" w:color="auto" w:fill="FFFFFF"/>
          <w:lang w:val="en-US"/>
        </w:rPr>
      </w:pPr>
      <w:r w:rsidRPr="00BF0067">
        <w:rPr>
          <w:rFonts w:ascii="Times New Roman" w:hAnsi="Times New Roman"/>
          <w:bCs/>
          <w:color w:val="333333"/>
          <w:sz w:val="24"/>
          <w:szCs w:val="24"/>
          <w:shd w:val="clear" w:color="auto" w:fill="FFFFFF"/>
          <w:lang w:val="en-US"/>
        </w:rPr>
        <w:t>In accordance with the Twinning Manual (Section 4.1.3),</w:t>
      </w:r>
      <w:r w:rsidRPr="001B00DE">
        <w:rPr>
          <w:rFonts w:ascii="Times New Roman" w:hAnsi="Times New Roman"/>
          <w:bCs/>
          <w:color w:val="333333"/>
          <w:sz w:val="24"/>
          <w:szCs w:val="24"/>
          <w:shd w:val="clear" w:color="auto" w:fill="FFFFFF"/>
          <w:lang w:val="en-US"/>
        </w:rPr>
        <w:t xml:space="preserve"> </w:t>
      </w:r>
      <w:r>
        <w:rPr>
          <w:rFonts w:ascii="Times New Roman" w:hAnsi="Times New Roman"/>
          <w:bCs/>
          <w:color w:val="333333"/>
          <w:sz w:val="24"/>
          <w:szCs w:val="24"/>
          <w:shd w:val="clear" w:color="auto" w:fill="FFFFFF"/>
          <w:lang w:val="en-US"/>
        </w:rPr>
        <w:t>t</w:t>
      </w:r>
      <w:r w:rsidRPr="000D09C3">
        <w:rPr>
          <w:rFonts w:ascii="Times New Roman" w:hAnsi="Times New Roman"/>
          <w:bCs/>
          <w:color w:val="333333"/>
          <w:sz w:val="24"/>
          <w:szCs w:val="24"/>
          <w:shd w:val="clear" w:color="auto" w:fill="FFFFFF"/>
          <w:lang w:val="en-US"/>
        </w:rPr>
        <w:t>he Member State Project Leader (PL) should be a senior official or equivalent from a public administration</w:t>
      </w:r>
      <w:r w:rsidR="00653987" w:rsidRPr="00653987">
        <w:rPr>
          <w:rFonts w:ascii="Times New Roman" w:hAnsi="Times New Roman"/>
          <w:bCs/>
          <w:color w:val="333333"/>
          <w:sz w:val="24"/>
          <w:szCs w:val="24"/>
          <w:shd w:val="clear" w:color="auto" w:fill="FFFFFF"/>
          <w:lang w:val="en-US"/>
        </w:rPr>
        <w:t xml:space="preserve"> with a sufficient rank to ensure an operational dialogue at political level. This should guarantee the capacity to lead the implementation of the project and the ability to </w:t>
      </w:r>
      <w:proofErr w:type="spellStart"/>
      <w:r w:rsidR="00653987" w:rsidRPr="00653987">
        <w:rPr>
          <w:rFonts w:ascii="Times New Roman" w:hAnsi="Times New Roman"/>
          <w:bCs/>
          <w:color w:val="333333"/>
          <w:sz w:val="24"/>
          <w:szCs w:val="24"/>
          <w:shd w:val="clear" w:color="auto" w:fill="FFFFFF"/>
          <w:lang w:val="en-US"/>
        </w:rPr>
        <w:t>mobilise</w:t>
      </w:r>
      <w:proofErr w:type="spellEnd"/>
      <w:r w:rsidR="00653987" w:rsidRPr="00653987">
        <w:rPr>
          <w:rFonts w:ascii="Times New Roman" w:hAnsi="Times New Roman"/>
          <w:bCs/>
          <w:color w:val="333333"/>
          <w:sz w:val="24"/>
          <w:szCs w:val="24"/>
          <w:shd w:val="clear" w:color="auto" w:fill="FFFFFF"/>
          <w:lang w:val="en-US"/>
        </w:rPr>
        <w:t xml:space="preserve"> the necessary expertise in support of its efficient implementation.</w:t>
      </w:r>
    </w:p>
    <w:p w14:paraId="2D06627B" w14:textId="77777777" w:rsidR="001B00DE" w:rsidRPr="001B00DE" w:rsidRDefault="001B00DE" w:rsidP="001B00DE">
      <w:pPr>
        <w:pStyle w:val="BodyText"/>
        <w:spacing w:after="0"/>
        <w:ind w:left="540"/>
        <w:rPr>
          <w:rFonts w:ascii="Times New Roman" w:hAnsi="Times New Roman"/>
          <w:bCs/>
          <w:color w:val="333333"/>
          <w:sz w:val="24"/>
          <w:szCs w:val="24"/>
          <w:shd w:val="clear" w:color="auto" w:fill="FFFFFF"/>
          <w:lang w:val="en-US"/>
        </w:rPr>
      </w:pPr>
    </w:p>
    <w:p w14:paraId="17649245" w14:textId="0A3AD11C" w:rsidR="00BF0067" w:rsidRPr="000D09C3" w:rsidRDefault="000F0C09" w:rsidP="0066162E">
      <w:pPr>
        <w:pStyle w:val="BodyText"/>
        <w:spacing w:after="0"/>
        <w:ind w:left="720"/>
        <w:rPr>
          <w:rFonts w:ascii="Times New Roman" w:hAnsi="Times New Roman"/>
          <w:bCs/>
          <w:color w:val="333333"/>
          <w:sz w:val="24"/>
          <w:szCs w:val="24"/>
          <w:shd w:val="clear" w:color="auto" w:fill="FFFFFF"/>
          <w:lang w:val="en-US"/>
        </w:rPr>
      </w:pPr>
      <w:r>
        <w:rPr>
          <w:rFonts w:ascii="Times New Roman" w:hAnsi="Times New Roman"/>
          <w:bCs/>
          <w:color w:val="333333"/>
          <w:sz w:val="24"/>
          <w:szCs w:val="24"/>
          <w:shd w:val="clear" w:color="auto" w:fill="FFFFFF"/>
          <w:lang w:val="en-US"/>
        </w:rPr>
        <w:t xml:space="preserve">The </w:t>
      </w:r>
      <w:r w:rsidR="00BF0067">
        <w:rPr>
          <w:rFonts w:ascii="Times New Roman" w:hAnsi="Times New Roman"/>
          <w:bCs/>
          <w:color w:val="333333"/>
          <w:sz w:val="24"/>
          <w:szCs w:val="24"/>
          <w:shd w:val="clear" w:color="auto" w:fill="FFFFFF"/>
          <w:lang w:val="en-US"/>
        </w:rPr>
        <w:t>PL is</w:t>
      </w:r>
      <w:r w:rsidR="00BF0067" w:rsidRPr="000D09C3">
        <w:rPr>
          <w:rFonts w:ascii="Times New Roman" w:hAnsi="Times New Roman"/>
          <w:bCs/>
          <w:color w:val="333333"/>
          <w:sz w:val="24"/>
          <w:szCs w:val="24"/>
          <w:shd w:val="clear" w:color="auto" w:fill="FFFFFF"/>
          <w:lang w:val="en-US"/>
        </w:rPr>
        <w:t xml:space="preserve"> expected to </w:t>
      </w:r>
      <w:r w:rsidR="003916FA">
        <w:rPr>
          <w:rFonts w:ascii="Times New Roman" w:hAnsi="Times New Roman"/>
          <w:bCs/>
          <w:color w:val="333333"/>
          <w:sz w:val="24"/>
          <w:szCs w:val="24"/>
          <w:shd w:val="clear" w:color="auto" w:fill="FFFFFF"/>
          <w:lang w:val="en-US"/>
        </w:rPr>
        <w:t>participate actively in</w:t>
      </w:r>
      <w:r w:rsidR="00BF0067" w:rsidRPr="000D09C3">
        <w:rPr>
          <w:rFonts w:ascii="Times New Roman" w:hAnsi="Times New Roman"/>
          <w:bCs/>
          <w:color w:val="333333"/>
          <w:sz w:val="24"/>
          <w:szCs w:val="24"/>
          <w:shd w:val="clear" w:color="auto" w:fill="FFFFFF"/>
          <w:lang w:val="en-US"/>
        </w:rPr>
        <w:t xml:space="preserve"> the preparation of the Member State proposal, attend the </w:t>
      </w:r>
      <w:r w:rsidR="003916FA">
        <w:rPr>
          <w:rFonts w:ascii="Times New Roman" w:hAnsi="Times New Roman"/>
          <w:bCs/>
          <w:color w:val="333333"/>
          <w:sz w:val="24"/>
          <w:szCs w:val="24"/>
          <w:shd w:val="clear" w:color="auto" w:fill="FFFFFF"/>
          <w:lang w:val="en-US"/>
        </w:rPr>
        <w:t xml:space="preserve">mandatory </w:t>
      </w:r>
      <w:r w:rsidR="00BF0067" w:rsidRPr="000D09C3">
        <w:rPr>
          <w:rFonts w:ascii="Times New Roman" w:hAnsi="Times New Roman"/>
          <w:bCs/>
          <w:color w:val="333333"/>
          <w:sz w:val="24"/>
          <w:szCs w:val="24"/>
          <w:shd w:val="clear" w:color="auto" w:fill="FFFFFF"/>
          <w:lang w:val="en-US"/>
        </w:rPr>
        <w:t>selection meeting, participate in quarterly Project Steering Committee meetings</w:t>
      </w:r>
      <w:r w:rsidR="003916FA">
        <w:rPr>
          <w:rFonts w:ascii="Times New Roman" w:hAnsi="Times New Roman"/>
          <w:bCs/>
          <w:color w:val="333333"/>
          <w:sz w:val="24"/>
          <w:szCs w:val="24"/>
          <w:shd w:val="clear" w:color="auto" w:fill="FFFFFF"/>
          <w:lang w:val="en-US"/>
        </w:rPr>
        <w:t xml:space="preserve"> </w:t>
      </w:r>
      <w:r w:rsidR="00A8423A">
        <w:rPr>
          <w:rFonts w:ascii="Times New Roman" w:hAnsi="Times New Roman"/>
          <w:bCs/>
          <w:color w:val="333333"/>
          <w:sz w:val="24"/>
          <w:szCs w:val="24"/>
          <w:shd w:val="clear" w:color="auto" w:fill="FFFFFF"/>
          <w:lang w:val="en-US"/>
        </w:rPr>
        <w:t xml:space="preserve">and </w:t>
      </w:r>
      <w:r w:rsidR="003916FA">
        <w:rPr>
          <w:rFonts w:ascii="Times New Roman" w:hAnsi="Times New Roman"/>
          <w:bCs/>
          <w:color w:val="333333"/>
          <w:sz w:val="24"/>
          <w:szCs w:val="24"/>
          <w:shd w:val="clear" w:color="auto" w:fill="FFFFFF"/>
          <w:lang w:val="en-US"/>
        </w:rPr>
        <w:t xml:space="preserve">contribute to </w:t>
      </w:r>
      <w:r w:rsidR="00BF0067" w:rsidRPr="000D09C3">
        <w:rPr>
          <w:rFonts w:ascii="Times New Roman" w:hAnsi="Times New Roman"/>
          <w:bCs/>
          <w:color w:val="333333"/>
          <w:sz w:val="24"/>
          <w:szCs w:val="24"/>
          <w:shd w:val="clear" w:color="auto" w:fill="FFFFFF"/>
          <w:lang w:val="en-US"/>
        </w:rPr>
        <w:t>communication and visibility activities, as outlined in the Twinning Manual (Section 5.7).​</w:t>
      </w:r>
    </w:p>
    <w:p w14:paraId="084C2568" w14:textId="6AAE7720" w:rsidR="00BF0067" w:rsidRDefault="00BF0067" w:rsidP="0066162E">
      <w:pPr>
        <w:tabs>
          <w:tab w:val="left" w:pos="900"/>
        </w:tabs>
        <w:autoSpaceDE w:val="0"/>
        <w:autoSpaceDN w:val="0"/>
        <w:adjustRightInd w:val="0"/>
        <w:spacing w:before="120" w:after="0" w:line="240" w:lineRule="auto"/>
        <w:ind w:left="720" w:hanging="540"/>
        <w:jc w:val="both"/>
        <w:rPr>
          <w:rFonts w:ascii="Times New Roman" w:eastAsia="Times New Roman" w:hAnsi="Times New Roman" w:cs="Times New Roman"/>
          <w:bCs/>
          <w:color w:val="333333"/>
          <w:sz w:val="24"/>
          <w:szCs w:val="24"/>
          <w:shd w:val="clear" w:color="auto" w:fill="FFFFFF"/>
          <w:lang w:val="en-US" w:eastAsia="zh-CN"/>
        </w:rPr>
      </w:pPr>
      <w:r>
        <w:rPr>
          <w:rFonts w:ascii="Times New Roman" w:eastAsia="Times New Roman" w:hAnsi="Times New Roman" w:cs="Times New Roman"/>
          <w:b/>
          <w:i/>
          <w:color w:val="7030A0"/>
          <w:sz w:val="24"/>
          <w:szCs w:val="24"/>
          <w:lang w:val="en-US" w:eastAsia="en-GB"/>
        </w:rPr>
        <w:tab/>
      </w:r>
      <w:r w:rsidR="0004334F" w:rsidRPr="0004334F">
        <w:rPr>
          <w:rFonts w:ascii="Times New Roman" w:eastAsia="Times New Roman" w:hAnsi="Times New Roman" w:cs="Times New Roman"/>
          <w:bCs/>
          <w:color w:val="333333"/>
          <w:sz w:val="24"/>
          <w:szCs w:val="24"/>
          <w:shd w:val="clear" w:color="auto" w:fill="FFFFFF"/>
          <w:lang w:val="en-US" w:eastAsia="zh-CN"/>
        </w:rPr>
        <w:t>While maintaining their regular duties,</w:t>
      </w:r>
      <w:r w:rsidR="0004334F" w:rsidRPr="0004334F">
        <w:rPr>
          <w:rFonts w:ascii="Times New Roman" w:eastAsia="Times New Roman" w:hAnsi="Times New Roman" w:cs="Times New Roman"/>
          <w:b/>
          <w:i/>
          <w:color w:val="7030A0"/>
          <w:sz w:val="24"/>
          <w:szCs w:val="24"/>
          <w:lang w:eastAsia="en-GB"/>
        </w:rPr>
        <w:t xml:space="preserve"> </w:t>
      </w:r>
      <w:r w:rsidR="0004334F">
        <w:rPr>
          <w:rFonts w:ascii="Times New Roman" w:eastAsia="Times New Roman" w:hAnsi="Times New Roman" w:cs="Times New Roman"/>
          <w:bCs/>
          <w:color w:val="333333"/>
          <w:sz w:val="24"/>
          <w:szCs w:val="24"/>
          <w:shd w:val="clear" w:color="auto" w:fill="FFFFFF"/>
          <w:lang w:val="en-US" w:eastAsia="zh-CN"/>
        </w:rPr>
        <w:t>t</w:t>
      </w:r>
      <w:r w:rsidRPr="000D09C3">
        <w:rPr>
          <w:rFonts w:ascii="Times New Roman" w:eastAsia="Times New Roman" w:hAnsi="Times New Roman" w:cs="Times New Roman"/>
          <w:bCs/>
          <w:color w:val="333333"/>
          <w:sz w:val="24"/>
          <w:szCs w:val="24"/>
          <w:shd w:val="clear" w:color="auto" w:fill="FFFFFF"/>
          <w:lang w:val="en-US" w:eastAsia="zh-CN"/>
        </w:rPr>
        <w:t xml:space="preserve">he </w:t>
      </w:r>
      <w:r w:rsidR="00EE5BAA">
        <w:rPr>
          <w:rFonts w:ascii="Times New Roman" w:eastAsia="Times New Roman" w:hAnsi="Times New Roman" w:cs="Times New Roman"/>
          <w:bCs/>
          <w:color w:val="333333"/>
          <w:sz w:val="24"/>
          <w:szCs w:val="24"/>
          <w:shd w:val="clear" w:color="auto" w:fill="FFFFFF"/>
          <w:lang w:val="en-US" w:eastAsia="zh-CN"/>
        </w:rPr>
        <w:t>Member</w:t>
      </w:r>
      <w:r w:rsidR="00AD70DE">
        <w:rPr>
          <w:rFonts w:ascii="Times New Roman" w:eastAsia="Times New Roman" w:hAnsi="Times New Roman" w:cs="Times New Roman"/>
          <w:bCs/>
          <w:color w:val="333333"/>
          <w:sz w:val="24"/>
          <w:szCs w:val="24"/>
          <w:shd w:val="clear" w:color="auto" w:fill="FFFFFF"/>
          <w:lang w:val="en-US" w:eastAsia="zh-CN"/>
        </w:rPr>
        <w:t xml:space="preserve"> State</w:t>
      </w:r>
      <w:r w:rsidR="00EE5BAA">
        <w:rPr>
          <w:rFonts w:ascii="Times New Roman" w:eastAsia="Times New Roman" w:hAnsi="Times New Roman" w:cs="Times New Roman"/>
          <w:bCs/>
          <w:color w:val="333333"/>
          <w:sz w:val="24"/>
          <w:szCs w:val="24"/>
          <w:shd w:val="clear" w:color="auto" w:fill="FFFFFF"/>
          <w:lang w:val="en-US" w:eastAsia="zh-CN"/>
        </w:rPr>
        <w:t xml:space="preserve"> </w:t>
      </w:r>
      <w:r w:rsidRPr="000D09C3">
        <w:rPr>
          <w:rFonts w:ascii="Times New Roman" w:eastAsia="Times New Roman" w:hAnsi="Times New Roman" w:cs="Times New Roman"/>
          <w:bCs/>
          <w:color w:val="333333"/>
          <w:sz w:val="24"/>
          <w:szCs w:val="24"/>
          <w:shd w:val="clear" w:color="auto" w:fill="FFFFFF"/>
          <w:lang w:val="en-US" w:eastAsia="zh-CN"/>
        </w:rPr>
        <w:t xml:space="preserve">PL will oversee the project's planning, coordination, and supervision. </w:t>
      </w:r>
      <w:r w:rsidRPr="00BF0067">
        <w:rPr>
          <w:rFonts w:ascii="Times New Roman" w:eastAsia="Times New Roman" w:hAnsi="Times New Roman" w:cs="Times New Roman"/>
          <w:bCs/>
          <w:color w:val="333333"/>
          <w:sz w:val="24"/>
          <w:szCs w:val="24"/>
          <w:shd w:val="clear" w:color="auto" w:fill="FFFFFF"/>
          <w:lang w:val="en-US" w:eastAsia="zh-CN"/>
        </w:rPr>
        <w:t>The PL</w:t>
      </w:r>
      <w:r>
        <w:rPr>
          <w:rFonts w:ascii="Times New Roman" w:eastAsia="Times New Roman" w:hAnsi="Times New Roman" w:cs="Times New Roman"/>
          <w:bCs/>
          <w:color w:val="333333"/>
          <w:sz w:val="24"/>
          <w:szCs w:val="24"/>
          <w:shd w:val="clear" w:color="auto" w:fill="FFFFFF"/>
          <w:lang w:val="en-US" w:eastAsia="zh-CN"/>
        </w:rPr>
        <w:t xml:space="preserve"> </w:t>
      </w:r>
      <w:r w:rsidRPr="00BF0067">
        <w:rPr>
          <w:rFonts w:ascii="Times New Roman" w:eastAsia="Times New Roman" w:hAnsi="Times New Roman" w:cs="Times New Roman"/>
          <w:bCs/>
          <w:color w:val="333333"/>
          <w:sz w:val="24"/>
          <w:szCs w:val="24"/>
          <w:shd w:val="clear" w:color="auto" w:fill="FFFFFF"/>
          <w:lang w:val="en-US" w:eastAsia="zh-CN"/>
        </w:rPr>
        <w:t>is</w:t>
      </w:r>
      <w:r w:rsidRPr="000D09C3">
        <w:rPr>
          <w:rFonts w:ascii="Times New Roman" w:eastAsia="Times New Roman" w:hAnsi="Times New Roman" w:cs="Times New Roman"/>
          <w:bCs/>
          <w:color w:val="333333"/>
          <w:sz w:val="24"/>
          <w:szCs w:val="24"/>
          <w:shd w:val="clear" w:color="auto" w:fill="FFFFFF"/>
          <w:lang w:val="en-US" w:eastAsia="zh-CN"/>
        </w:rPr>
        <w:t xml:space="preserve"> supported by the Resident Twinning Adviser (RTA), who will work on-site with the Beneficiary administration to manage daily project activities.</w:t>
      </w:r>
    </w:p>
    <w:p w14:paraId="1E0253E4" w14:textId="1147373A" w:rsidR="003916FA" w:rsidRPr="000D09C3" w:rsidRDefault="003916FA" w:rsidP="0066162E">
      <w:pPr>
        <w:tabs>
          <w:tab w:val="left" w:pos="900"/>
        </w:tabs>
        <w:autoSpaceDE w:val="0"/>
        <w:autoSpaceDN w:val="0"/>
        <w:adjustRightInd w:val="0"/>
        <w:spacing w:before="120" w:after="0" w:line="240" w:lineRule="auto"/>
        <w:ind w:left="720" w:hanging="540"/>
        <w:jc w:val="both"/>
        <w:rPr>
          <w:rFonts w:ascii="Times New Roman" w:eastAsia="Times New Roman" w:hAnsi="Times New Roman" w:cs="Times New Roman"/>
          <w:bCs/>
          <w:color w:val="333333"/>
          <w:sz w:val="24"/>
          <w:szCs w:val="24"/>
          <w:shd w:val="clear" w:color="auto" w:fill="FFFFFF"/>
          <w:lang w:val="en-US" w:eastAsia="zh-CN"/>
        </w:rPr>
      </w:pPr>
      <w:r>
        <w:rPr>
          <w:rFonts w:ascii="Times New Roman" w:eastAsia="Times New Roman" w:hAnsi="Times New Roman" w:cs="Times New Roman"/>
          <w:bCs/>
          <w:color w:val="333333"/>
          <w:sz w:val="24"/>
          <w:szCs w:val="24"/>
          <w:shd w:val="clear" w:color="auto" w:fill="FFFFFF"/>
          <w:lang w:val="en-US" w:eastAsia="zh-CN"/>
        </w:rPr>
        <w:tab/>
      </w:r>
      <w:r w:rsidRPr="003916FA">
        <w:rPr>
          <w:rFonts w:ascii="Times New Roman" w:eastAsia="Times New Roman" w:hAnsi="Times New Roman" w:cs="Times New Roman"/>
          <w:bCs/>
          <w:color w:val="333333"/>
          <w:sz w:val="24"/>
          <w:szCs w:val="24"/>
          <w:shd w:val="clear" w:color="auto" w:fill="FFFFFF"/>
          <w:lang w:val="en-US" w:eastAsia="zh-CN"/>
        </w:rPr>
        <w:t xml:space="preserve">Importantly, the PL cannot be sourced from an ad hoc mandated body. This restriction </w:t>
      </w:r>
      <w:r w:rsidR="0066162E">
        <w:rPr>
          <w:rFonts w:ascii="Times New Roman" w:eastAsia="Times New Roman" w:hAnsi="Times New Roman" w:cs="Times New Roman"/>
          <w:bCs/>
          <w:color w:val="333333"/>
          <w:sz w:val="24"/>
          <w:szCs w:val="24"/>
          <w:shd w:val="clear" w:color="auto" w:fill="FFFFFF"/>
          <w:lang w:val="en-US" w:eastAsia="zh-CN"/>
        </w:rPr>
        <w:t xml:space="preserve">  </w:t>
      </w:r>
      <w:r w:rsidRPr="003916FA">
        <w:rPr>
          <w:rFonts w:ascii="Times New Roman" w:eastAsia="Times New Roman" w:hAnsi="Times New Roman" w:cs="Times New Roman"/>
          <w:bCs/>
          <w:color w:val="333333"/>
          <w:sz w:val="24"/>
          <w:szCs w:val="24"/>
          <w:shd w:val="clear" w:color="auto" w:fill="FFFFFF"/>
          <w:lang w:val="en-US" w:eastAsia="zh-CN"/>
        </w:rPr>
        <w:t>ensures that the PL has a direct and formal affiliation with a public administration, maintaining the integrity and effectiveness of the Twinning partnership.</w:t>
      </w:r>
    </w:p>
    <w:p w14:paraId="7B28F237" w14:textId="77777777" w:rsidR="00BF0067" w:rsidRDefault="00BF0067" w:rsidP="00BF0067">
      <w:pPr>
        <w:pStyle w:val="BodyText"/>
        <w:spacing w:after="0"/>
        <w:ind w:left="720"/>
        <w:rPr>
          <w:rFonts w:ascii="Times New Roman" w:hAnsi="Times New Roman"/>
          <w:b/>
          <w:i/>
          <w:color w:val="7030A0"/>
          <w:sz w:val="24"/>
          <w:szCs w:val="24"/>
          <w:lang w:eastAsia="en-GB"/>
        </w:rPr>
      </w:pPr>
      <w:r>
        <w:rPr>
          <w:rFonts w:ascii="Times New Roman" w:hAnsi="Times New Roman"/>
          <w:b/>
          <w:i/>
          <w:color w:val="7030A0"/>
          <w:sz w:val="24"/>
          <w:szCs w:val="24"/>
          <w:lang w:eastAsia="en-GB"/>
        </w:rPr>
        <w:t xml:space="preserve"> </w:t>
      </w:r>
    </w:p>
    <w:p w14:paraId="6245BE2D" w14:textId="77777777" w:rsidR="001B00DE" w:rsidRPr="001121A5" w:rsidRDefault="001B00DE" w:rsidP="00330088">
      <w:pPr>
        <w:pStyle w:val="BodyText"/>
        <w:spacing w:after="0"/>
        <w:ind w:left="540"/>
        <w:rPr>
          <w:rFonts w:ascii="Times New Roman" w:hAnsi="Times New Roman"/>
          <w:b/>
          <w:bCs/>
          <w:sz w:val="24"/>
          <w:szCs w:val="24"/>
          <w:u w:val="single"/>
        </w:rPr>
      </w:pPr>
      <w:r w:rsidRPr="001121A5">
        <w:rPr>
          <w:rFonts w:ascii="Times New Roman" w:hAnsi="Times New Roman"/>
          <w:b/>
          <w:bCs/>
          <w:sz w:val="24"/>
          <w:szCs w:val="24"/>
          <w:u w:val="single"/>
        </w:rPr>
        <w:t>Qualifications and skills</w:t>
      </w:r>
    </w:p>
    <w:p w14:paraId="68CC7FC4" w14:textId="0D7945F2" w:rsidR="00D742DF" w:rsidRPr="00A040F6" w:rsidRDefault="001121A5" w:rsidP="00A040F6">
      <w:pPr>
        <w:pStyle w:val="BodyText"/>
        <w:numPr>
          <w:ilvl w:val="0"/>
          <w:numId w:val="16"/>
        </w:numPr>
        <w:spacing w:after="0"/>
        <w:rPr>
          <w:rFonts w:ascii="Times New Roman" w:hAnsi="Times New Roman"/>
          <w:i/>
          <w:sz w:val="24"/>
          <w:szCs w:val="24"/>
          <w:lang w:eastAsia="en-GB"/>
        </w:rPr>
      </w:pPr>
      <w:r w:rsidRPr="00A040F6">
        <w:rPr>
          <w:rFonts w:ascii="Times New Roman" w:hAnsi="Times New Roman"/>
          <w:bCs/>
          <w:color w:val="333333"/>
          <w:sz w:val="24"/>
          <w:szCs w:val="24"/>
          <w:shd w:val="clear" w:color="auto" w:fill="FFFFFF"/>
          <w:lang w:val="en-US"/>
        </w:rPr>
        <w:t>University degree preferably in statistics, economics, or a related field, or</w:t>
      </w:r>
      <w:r w:rsidR="00D708ED">
        <w:rPr>
          <w:rFonts w:ascii="Times New Roman" w:hAnsi="Times New Roman"/>
          <w:bCs/>
          <w:color w:val="333333"/>
          <w:sz w:val="24"/>
          <w:szCs w:val="24"/>
          <w:shd w:val="clear" w:color="auto" w:fill="FFFFFF"/>
          <w:lang w:val="en-US"/>
        </w:rPr>
        <w:t>,</w:t>
      </w:r>
      <w:r w:rsidRPr="00A040F6">
        <w:rPr>
          <w:rFonts w:ascii="Times New Roman" w:hAnsi="Times New Roman"/>
          <w:bCs/>
          <w:color w:val="333333"/>
          <w:sz w:val="24"/>
          <w:szCs w:val="24"/>
          <w:shd w:val="clear" w:color="auto" w:fill="FFFFFF"/>
          <w:lang w:val="en-US"/>
        </w:rPr>
        <w:t xml:space="preserve"> in its absence, </w:t>
      </w:r>
      <w:r w:rsidR="00D742DF" w:rsidRPr="00D708ED">
        <w:rPr>
          <w:rFonts w:ascii="Times New Roman" w:hAnsi="Times New Roman"/>
          <w:iCs/>
          <w:sz w:val="24"/>
          <w:szCs w:val="24"/>
          <w:lang w:eastAsia="en-GB"/>
        </w:rPr>
        <w:t>equivalent professional experience of 8 years.</w:t>
      </w:r>
      <w:r w:rsidR="00D742DF" w:rsidRPr="00A040F6">
        <w:rPr>
          <w:rFonts w:ascii="Times New Roman" w:hAnsi="Times New Roman"/>
          <w:i/>
          <w:sz w:val="24"/>
          <w:szCs w:val="24"/>
          <w:lang w:eastAsia="en-GB"/>
        </w:rPr>
        <w:t xml:space="preserve"> </w:t>
      </w:r>
    </w:p>
    <w:p w14:paraId="77C4112A" w14:textId="6229BDF3" w:rsidR="001121A5" w:rsidRDefault="00937F7A" w:rsidP="00FF39C4">
      <w:pPr>
        <w:pStyle w:val="BodyText"/>
        <w:numPr>
          <w:ilvl w:val="0"/>
          <w:numId w:val="16"/>
        </w:numPr>
        <w:spacing w:after="0"/>
        <w:rPr>
          <w:rFonts w:ascii="Times New Roman" w:hAnsi="Times New Roman"/>
          <w:bCs/>
          <w:color w:val="333333"/>
          <w:sz w:val="24"/>
          <w:szCs w:val="24"/>
          <w:shd w:val="clear" w:color="auto" w:fill="FFFFFF"/>
          <w:lang w:val="en-US"/>
        </w:rPr>
      </w:pPr>
      <w:r>
        <w:rPr>
          <w:rFonts w:ascii="Times New Roman" w:hAnsi="Times New Roman"/>
          <w:bCs/>
          <w:color w:val="333333"/>
          <w:sz w:val="24"/>
          <w:szCs w:val="24"/>
          <w:shd w:val="clear" w:color="auto" w:fill="FFFFFF"/>
          <w:lang w:val="en-US"/>
        </w:rPr>
        <w:t>S</w:t>
      </w:r>
      <w:r w:rsidR="001121A5" w:rsidRPr="001121A5">
        <w:rPr>
          <w:rFonts w:ascii="Times New Roman" w:hAnsi="Times New Roman"/>
          <w:bCs/>
          <w:color w:val="333333"/>
          <w:sz w:val="24"/>
          <w:szCs w:val="24"/>
          <w:shd w:val="clear" w:color="auto" w:fill="FFFFFF"/>
          <w:lang w:val="en-US"/>
        </w:rPr>
        <w:t xml:space="preserve">trong communication skills in </w:t>
      </w:r>
      <w:r w:rsidRPr="001121A5">
        <w:rPr>
          <w:rFonts w:ascii="Times New Roman" w:hAnsi="Times New Roman"/>
          <w:bCs/>
          <w:color w:val="333333"/>
          <w:sz w:val="24"/>
          <w:szCs w:val="24"/>
          <w:shd w:val="clear" w:color="auto" w:fill="FFFFFF"/>
          <w:lang w:val="en-US"/>
        </w:rPr>
        <w:t>English</w:t>
      </w:r>
      <w:r>
        <w:rPr>
          <w:rFonts w:ascii="Times New Roman" w:hAnsi="Times New Roman"/>
          <w:bCs/>
          <w:color w:val="333333"/>
          <w:sz w:val="24"/>
          <w:szCs w:val="24"/>
          <w:shd w:val="clear" w:color="auto" w:fill="FFFFFF"/>
          <w:lang w:val="en-US"/>
        </w:rPr>
        <w:t>.</w:t>
      </w:r>
      <w:r w:rsidRPr="001121A5">
        <w:rPr>
          <w:rFonts w:ascii="Times New Roman" w:hAnsi="Times New Roman"/>
          <w:bCs/>
          <w:color w:val="333333"/>
          <w:sz w:val="24"/>
          <w:szCs w:val="24"/>
          <w:shd w:val="clear" w:color="auto" w:fill="FFFFFF"/>
          <w:lang w:val="en-US"/>
        </w:rPr>
        <w:t xml:space="preserve"> </w:t>
      </w:r>
      <w:r w:rsidR="001121A5" w:rsidRPr="001121A5">
        <w:rPr>
          <w:rFonts w:ascii="Times New Roman" w:hAnsi="Times New Roman"/>
          <w:bCs/>
          <w:color w:val="333333"/>
          <w:sz w:val="24"/>
          <w:szCs w:val="24"/>
          <w:shd w:val="clear" w:color="auto" w:fill="FFFFFF"/>
          <w:lang w:val="en-US"/>
        </w:rPr>
        <w:t xml:space="preserve">both written and spoken </w:t>
      </w:r>
    </w:p>
    <w:p w14:paraId="17E0609F" w14:textId="77777777" w:rsidR="001179AA" w:rsidRDefault="001179AA" w:rsidP="001179AA">
      <w:pPr>
        <w:pStyle w:val="Default"/>
        <w:ind w:left="1260"/>
        <w:rPr>
          <w:sz w:val="23"/>
          <w:szCs w:val="23"/>
        </w:rPr>
      </w:pPr>
    </w:p>
    <w:p w14:paraId="05DD61CC" w14:textId="10D6B4BD" w:rsidR="001179AA" w:rsidRPr="003378A3" w:rsidRDefault="001179AA" w:rsidP="003378A3">
      <w:pPr>
        <w:pStyle w:val="BodyText"/>
        <w:spacing w:after="0"/>
        <w:ind w:left="540"/>
        <w:rPr>
          <w:b/>
          <w:bCs/>
          <w:sz w:val="24"/>
          <w:szCs w:val="24"/>
          <w:u w:val="single"/>
        </w:rPr>
      </w:pPr>
      <w:r w:rsidRPr="003378A3">
        <w:rPr>
          <w:rFonts w:ascii="Times New Roman" w:hAnsi="Times New Roman"/>
          <w:b/>
          <w:bCs/>
          <w:sz w:val="24"/>
          <w:szCs w:val="24"/>
          <w:u w:val="single"/>
        </w:rPr>
        <w:t xml:space="preserve">General professional experience </w:t>
      </w:r>
    </w:p>
    <w:p w14:paraId="18FD9219" w14:textId="6750C75B" w:rsidR="001179AA" w:rsidRPr="001A16D4" w:rsidRDefault="001179AA" w:rsidP="001179AA">
      <w:pPr>
        <w:pStyle w:val="Default"/>
        <w:numPr>
          <w:ilvl w:val="0"/>
          <w:numId w:val="16"/>
        </w:numPr>
      </w:pPr>
      <w:r w:rsidRPr="001A16D4">
        <w:t xml:space="preserve">At least </w:t>
      </w:r>
      <w:r w:rsidR="00D824C0">
        <w:t>3</w:t>
      </w:r>
      <w:r w:rsidR="00D824C0" w:rsidRPr="001A16D4">
        <w:t xml:space="preserve"> </w:t>
      </w:r>
      <w:r w:rsidRPr="001A16D4">
        <w:t xml:space="preserve">years of general professional experience in the area of statistics gained within an EU Member State (MS) National Statistical System </w:t>
      </w:r>
    </w:p>
    <w:p w14:paraId="52DA8B65" w14:textId="77777777" w:rsidR="001179AA" w:rsidRPr="001A16D4" w:rsidRDefault="001179AA" w:rsidP="001179AA">
      <w:pPr>
        <w:pStyle w:val="Default"/>
        <w:ind w:left="1260"/>
      </w:pPr>
    </w:p>
    <w:p w14:paraId="25227204" w14:textId="77777777" w:rsidR="001179AA" w:rsidRPr="003378A3" w:rsidRDefault="001179AA" w:rsidP="003378A3">
      <w:pPr>
        <w:pStyle w:val="BodyText"/>
        <w:spacing w:after="0"/>
        <w:ind w:left="540"/>
        <w:rPr>
          <w:b/>
          <w:bCs/>
          <w:sz w:val="24"/>
          <w:szCs w:val="24"/>
          <w:u w:val="single"/>
        </w:rPr>
      </w:pPr>
      <w:r w:rsidRPr="003378A3">
        <w:rPr>
          <w:rFonts w:ascii="Times New Roman" w:hAnsi="Times New Roman"/>
          <w:b/>
          <w:bCs/>
          <w:sz w:val="24"/>
          <w:szCs w:val="24"/>
          <w:u w:val="single"/>
        </w:rPr>
        <w:t xml:space="preserve">Specific professional experience </w:t>
      </w:r>
    </w:p>
    <w:p w14:paraId="357CD281" w14:textId="61A3AD00" w:rsidR="001179AA" w:rsidRPr="001A16D4" w:rsidRDefault="001179AA" w:rsidP="001179AA">
      <w:pPr>
        <w:pStyle w:val="Default"/>
        <w:numPr>
          <w:ilvl w:val="0"/>
          <w:numId w:val="16"/>
        </w:numPr>
      </w:pPr>
      <w:r w:rsidRPr="001A16D4">
        <w:t xml:space="preserve">At least 3 years of experience in a managerial position within an EU MS National Statistical System </w:t>
      </w:r>
    </w:p>
    <w:p w14:paraId="77CD7A04" w14:textId="77777777" w:rsidR="001179AA" w:rsidRPr="001121A5" w:rsidRDefault="001179AA" w:rsidP="001179AA">
      <w:pPr>
        <w:pStyle w:val="BodyText"/>
        <w:spacing w:after="0"/>
        <w:ind w:left="1260"/>
        <w:rPr>
          <w:rFonts w:ascii="Times New Roman" w:hAnsi="Times New Roman"/>
          <w:bCs/>
          <w:color w:val="333333"/>
          <w:sz w:val="24"/>
          <w:szCs w:val="24"/>
          <w:shd w:val="clear" w:color="auto" w:fill="FFFFFF"/>
          <w:lang w:val="en-US"/>
        </w:rPr>
      </w:pPr>
    </w:p>
    <w:p w14:paraId="64783553" w14:textId="1EBF3D63" w:rsidR="00330088" w:rsidRDefault="00330088" w:rsidP="001B00DE">
      <w:pPr>
        <w:pStyle w:val="BodyText"/>
        <w:spacing w:after="0"/>
        <w:ind w:left="540"/>
        <w:rPr>
          <w:rFonts w:ascii="Times New Roman" w:hAnsi="Times New Roman"/>
          <w:sz w:val="24"/>
          <w:szCs w:val="24"/>
        </w:rPr>
      </w:pPr>
      <w:r w:rsidRPr="00330088">
        <w:rPr>
          <w:rFonts w:ascii="Times New Roman" w:hAnsi="Times New Roman"/>
          <w:sz w:val="24"/>
          <w:szCs w:val="24"/>
        </w:rPr>
        <w:t>These qualifications ensure that the PL is well-equipped to lead the project effectively, fostering collaboration between the Member State and the Beneficiary administration.</w:t>
      </w:r>
    </w:p>
    <w:p w14:paraId="29A2BF8E" w14:textId="77777777" w:rsidR="007779D4" w:rsidRDefault="007779D4" w:rsidP="001B00DE">
      <w:pPr>
        <w:pStyle w:val="BodyText"/>
        <w:spacing w:after="0"/>
        <w:ind w:left="540"/>
        <w:rPr>
          <w:rFonts w:ascii="Times New Roman" w:hAnsi="Times New Roman"/>
          <w:sz w:val="24"/>
          <w:szCs w:val="24"/>
        </w:rPr>
      </w:pPr>
    </w:p>
    <w:p w14:paraId="2A80AEF1" w14:textId="284F903C" w:rsidR="00A8423A" w:rsidRPr="001B00DE" w:rsidRDefault="00A8423A" w:rsidP="00330088">
      <w:pPr>
        <w:pStyle w:val="BodyText"/>
        <w:spacing w:after="0"/>
        <w:ind w:left="540"/>
        <w:rPr>
          <w:rFonts w:ascii="Times New Roman" w:hAnsi="Times New Roman"/>
          <w:b/>
          <w:bCs/>
          <w:sz w:val="24"/>
          <w:szCs w:val="24"/>
          <w:u w:val="single"/>
        </w:rPr>
      </w:pPr>
      <w:r w:rsidRPr="001B00DE">
        <w:rPr>
          <w:rFonts w:ascii="Times New Roman" w:hAnsi="Times New Roman"/>
          <w:b/>
          <w:bCs/>
          <w:sz w:val="24"/>
          <w:szCs w:val="24"/>
          <w:u w:val="single"/>
        </w:rPr>
        <w:t>Tasks</w:t>
      </w:r>
    </w:p>
    <w:p w14:paraId="6B2DA7A5" w14:textId="4F76DBEF" w:rsidR="00A8423A" w:rsidRPr="00C10E43" w:rsidRDefault="00D348DF" w:rsidP="00FF39C4">
      <w:pPr>
        <w:pStyle w:val="BodyText"/>
        <w:numPr>
          <w:ilvl w:val="0"/>
          <w:numId w:val="15"/>
        </w:numPr>
        <w:spacing w:after="0"/>
        <w:rPr>
          <w:rFonts w:ascii="Times New Roman" w:hAnsi="Times New Roman"/>
          <w:sz w:val="24"/>
          <w:lang w:val="en-US"/>
        </w:rPr>
      </w:pPr>
      <w:r w:rsidRPr="00D348DF">
        <w:rPr>
          <w:rFonts w:ascii="Times New Roman" w:hAnsi="Times New Roman"/>
          <w:sz w:val="24"/>
        </w:rPr>
        <w:t>Leading the planning, supervision, and coordination of the project's preparation and implementation</w:t>
      </w:r>
      <w:r>
        <w:rPr>
          <w:rFonts w:ascii="Times New Roman" w:hAnsi="Times New Roman"/>
          <w:sz w:val="24"/>
          <w:lang w:val="en-US"/>
        </w:rPr>
        <w:t>.</w:t>
      </w:r>
    </w:p>
    <w:p w14:paraId="0158BE4D" w14:textId="42040958" w:rsidR="00A8423A" w:rsidRDefault="00D348DF" w:rsidP="00FF39C4">
      <w:pPr>
        <w:pStyle w:val="BodyText"/>
        <w:numPr>
          <w:ilvl w:val="0"/>
          <w:numId w:val="15"/>
        </w:numPr>
        <w:spacing w:after="0"/>
        <w:rPr>
          <w:rFonts w:ascii="Times New Roman" w:hAnsi="Times New Roman"/>
          <w:sz w:val="24"/>
          <w:lang w:val="en-US"/>
        </w:rPr>
      </w:pPr>
      <w:r w:rsidRPr="00D348DF">
        <w:rPr>
          <w:rFonts w:ascii="Times New Roman" w:hAnsi="Times New Roman"/>
          <w:sz w:val="24"/>
        </w:rPr>
        <w:t xml:space="preserve">Co-chairing the Project Steering Committee meetings alongside the Beneficiary Country's Project </w:t>
      </w:r>
      <w:proofErr w:type="gramStart"/>
      <w:r w:rsidRPr="00D348DF">
        <w:rPr>
          <w:rFonts w:ascii="Times New Roman" w:hAnsi="Times New Roman"/>
          <w:sz w:val="24"/>
        </w:rPr>
        <w:t>Leader</w:t>
      </w:r>
      <w:r w:rsidR="00A8423A" w:rsidRPr="00C10E43">
        <w:rPr>
          <w:rFonts w:ascii="Times New Roman" w:hAnsi="Times New Roman"/>
          <w:sz w:val="24"/>
          <w:lang w:val="en-US"/>
        </w:rPr>
        <w:t>;</w:t>
      </w:r>
      <w:proofErr w:type="gramEnd"/>
    </w:p>
    <w:p w14:paraId="4134F5D6" w14:textId="2FC654AD" w:rsidR="00D348DF" w:rsidRPr="00D348DF" w:rsidRDefault="00D348DF" w:rsidP="00FF39C4">
      <w:pPr>
        <w:pStyle w:val="BodyText"/>
        <w:numPr>
          <w:ilvl w:val="0"/>
          <w:numId w:val="15"/>
        </w:numPr>
        <w:spacing w:after="0"/>
        <w:rPr>
          <w:rFonts w:ascii="Times New Roman" w:hAnsi="Times New Roman"/>
          <w:sz w:val="24"/>
          <w:lang w:val="en-US"/>
        </w:rPr>
      </w:pPr>
      <w:r w:rsidRPr="00D348DF">
        <w:rPr>
          <w:rFonts w:ascii="Times New Roman" w:hAnsi="Times New Roman"/>
          <w:sz w:val="24"/>
        </w:rPr>
        <w:t>Handling essential administrative tasks related to the project, such as signing quarterly progress reports, operational side letters, and</w:t>
      </w:r>
      <w:r>
        <w:rPr>
          <w:rFonts w:ascii="Times New Roman" w:hAnsi="Times New Roman"/>
          <w:sz w:val="24"/>
        </w:rPr>
        <w:t xml:space="preserve"> </w:t>
      </w:r>
      <w:r w:rsidRPr="00D348DF">
        <w:rPr>
          <w:rFonts w:ascii="Times New Roman" w:hAnsi="Times New Roman"/>
          <w:sz w:val="24"/>
        </w:rPr>
        <w:t xml:space="preserve">any necessary </w:t>
      </w:r>
      <w:proofErr w:type="gramStart"/>
      <w:r w:rsidRPr="00D348DF">
        <w:rPr>
          <w:rFonts w:ascii="Times New Roman" w:hAnsi="Times New Roman"/>
          <w:sz w:val="24"/>
        </w:rPr>
        <w:t>addenda</w:t>
      </w:r>
      <w:r>
        <w:rPr>
          <w:rFonts w:ascii="Times New Roman" w:hAnsi="Times New Roman"/>
          <w:sz w:val="24"/>
        </w:rPr>
        <w:t>;</w:t>
      </w:r>
      <w:proofErr w:type="gramEnd"/>
    </w:p>
    <w:p w14:paraId="541816B6" w14:textId="66333A3A" w:rsidR="00D348DF" w:rsidRDefault="00D348DF" w:rsidP="00FF39C4">
      <w:pPr>
        <w:pStyle w:val="BodyText"/>
        <w:numPr>
          <w:ilvl w:val="0"/>
          <w:numId w:val="15"/>
        </w:numPr>
        <w:spacing w:after="0"/>
        <w:rPr>
          <w:rFonts w:ascii="Times New Roman" w:hAnsi="Times New Roman"/>
          <w:sz w:val="24"/>
          <w:lang w:val="en-US"/>
        </w:rPr>
      </w:pPr>
      <w:r>
        <w:rPr>
          <w:rFonts w:ascii="Times New Roman" w:hAnsi="Times New Roman"/>
          <w:sz w:val="24"/>
          <w:lang w:val="en-US"/>
        </w:rPr>
        <w:t>Bearin</w:t>
      </w:r>
      <w:r w:rsidR="00225B07">
        <w:rPr>
          <w:rFonts w:ascii="Times New Roman" w:hAnsi="Times New Roman"/>
          <w:sz w:val="24"/>
          <w:lang w:val="en-US"/>
        </w:rPr>
        <w:t>g</w:t>
      </w:r>
      <w:r w:rsidRPr="00D348DF">
        <w:rPr>
          <w:rFonts w:ascii="Times New Roman" w:hAnsi="Times New Roman"/>
          <w:sz w:val="24"/>
          <w:lang w:val="en-US"/>
        </w:rPr>
        <w:t xml:space="preserve"> the overall responsibility for the correct and successful implementation of the project and for its sound financial management.</w:t>
      </w:r>
    </w:p>
    <w:p w14:paraId="277B4E87" w14:textId="77777777" w:rsidR="00721BA6" w:rsidRDefault="00721BA6" w:rsidP="00721BA6">
      <w:pPr>
        <w:pStyle w:val="BodyText"/>
        <w:spacing w:after="0"/>
        <w:rPr>
          <w:rFonts w:ascii="Times New Roman" w:hAnsi="Times New Roman"/>
          <w:sz w:val="24"/>
          <w:lang w:val="en-US"/>
        </w:rPr>
      </w:pPr>
    </w:p>
    <w:p w14:paraId="6D959D3D" w14:textId="77777777" w:rsidR="00721BA6" w:rsidRPr="001B00DE" w:rsidRDefault="00721BA6" w:rsidP="00FF39C4">
      <w:pPr>
        <w:pStyle w:val="ListParagraph"/>
        <w:numPr>
          <w:ilvl w:val="2"/>
          <w:numId w:val="3"/>
        </w:numPr>
        <w:tabs>
          <w:tab w:val="left" w:pos="900"/>
        </w:tabs>
        <w:autoSpaceDE w:val="0"/>
        <w:autoSpaceDN w:val="0"/>
        <w:adjustRightInd w:val="0"/>
        <w:spacing w:before="120" w:after="0" w:line="240" w:lineRule="auto"/>
        <w:jc w:val="both"/>
        <w:rPr>
          <w:rFonts w:ascii="Times New Roman" w:eastAsia="Times New Roman" w:hAnsi="Times New Roman" w:cs="Times New Roman"/>
          <w:b/>
          <w:bCs/>
          <w:sz w:val="24"/>
          <w:szCs w:val="24"/>
          <w:lang w:eastAsia="en-GB"/>
        </w:rPr>
      </w:pPr>
      <w:bookmarkStart w:id="19" w:name="_Hlk197173310"/>
      <w:r w:rsidRPr="001B00DE">
        <w:rPr>
          <w:rFonts w:ascii="Times New Roman" w:eastAsia="Times New Roman" w:hAnsi="Times New Roman" w:cs="Times New Roman"/>
          <w:b/>
          <w:bCs/>
          <w:sz w:val="24"/>
          <w:szCs w:val="24"/>
          <w:lang w:eastAsia="en-GB"/>
        </w:rPr>
        <w:t>Profile and Tasks of the Resident Twinning Adviser (RTA)</w:t>
      </w:r>
    </w:p>
    <w:bookmarkEnd w:id="19"/>
    <w:p w14:paraId="1FBE1FCE" w14:textId="5B4C9D15" w:rsidR="00721BA6" w:rsidRDefault="00721BA6" w:rsidP="001B00DE">
      <w:pPr>
        <w:pStyle w:val="BodyText"/>
        <w:spacing w:after="0"/>
        <w:ind w:left="851"/>
        <w:rPr>
          <w:rFonts w:ascii="Times New Roman" w:hAnsi="Times New Roman"/>
          <w:sz w:val="24"/>
          <w:lang w:val="en-US"/>
        </w:rPr>
      </w:pPr>
      <w:r w:rsidRPr="00721BA6">
        <w:rPr>
          <w:rFonts w:ascii="Times New Roman" w:hAnsi="Times New Roman"/>
          <w:sz w:val="24"/>
          <w:lang w:val="en-US"/>
        </w:rPr>
        <w:t xml:space="preserve">The Resident Twinning Adviser (RTA) plays a central role in the implementation of </w:t>
      </w:r>
      <w:r w:rsidR="001B00DE">
        <w:rPr>
          <w:rFonts w:ascii="Times New Roman" w:hAnsi="Times New Roman"/>
          <w:sz w:val="24"/>
          <w:lang w:val="en-US"/>
        </w:rPr>
        <w:t xml:space="preserve">   </w:t>
      </w:r>
      <w:r w:rsidRPr="00721BA6">
        <w:rPr>
          <w:rFonts w:ascii="Times New Roman" w:hAnsi="Times New Roman"/>
          <w:sz w:val="24"/>
          <w:lang w:val="en-US"/>
        </w:rPr>
        <w:t>the Twinning project and is based full-time in the Beneficiary administration for the project’s duration (</w:t>
      </w:r>
      <w:r w:rsidR="007A455A">
        <w:rPr>
          <w:rFonts w:ascii="Times New Roman" w:hAnsi="Times New Roman"/>
          <w:sz w:val="24"/>
          <w:lang w:val="en-US"/>
        </w:rPr>
        <w:t>18</w:t>
      </w:r>
      <w:r w:rsidRPr="00721BA6">
        <w:rPr>
          <w:rFonts w:ascii="Times New Roman" w:hAnsi="Times New Roman"/>
          <w:sz w:val="24"/>
          <w:lang w:val="en-US"/>
        </w:rPr>
        <w:t xml:space="preserve"> months). The RTA leads day-to-day operations and provides </w:t>
      </w:r>
      <w:r w:rsidR="00D824C0">
        <w:rPr>
          <w:rFonts w:ascii="Times New Roman" w:hAnsi="Times New Roman"/>
          <w:sz w:val="24"/>
          <w:lang w:val="en-US"/>
        </w:rPr>
        <w:t>support</w:t>
      </w:r>
      <w:r w:rsidRPr="00721BA6">
        <w:rPr>
          <w:rFonts w:ascii="Times New Roman" w:hAnsi="Times New Roman"/>
          <w:sz w:val="24"/>
          <w:lang w:val="en-US"/>
        </w:rPr>
        <w:t>, coordinates activities, and ensures the smooth delivery of project outputs.</w:t>
      </w:r>
    </w:p>
    <w:p w14:paraId="566E3368" w14:textId="77777777" w:rsidR="00937F7A" w:rsidRPr="00721BA6" w:rsidRDefault="00937F7A" w:rsidP="001B00DE">
      <w:pPr>
        <w:pStyle w:val="BodyText"/>
        <w:spacing w:after="0"/>
        <w:ind w:left="851"/>
        <w:rPr>
          <w:rFonts w:ascii="Times New Roman" w:hAnsi="Times New Roman"/>
          <w:sz w:val="24"/>
          <w:lang w:val="en-US"/>
        </w:rPr>
      </w:pPr>
    </w:p>
    <w:p w14:paraId="0C6E89BA" w14:textId="0FE17367" w:rsidR="001A3142" w:rsidRDefault="00937F7A" w:rsidP="00721BA6">
      <w:pPr>
        <w:pStyle w:val="BodyText"/>
        <w:spacing w:after="0"/>
        <w:rPr>
          <w:rFonts w:ascii="Times New Roman" w:hAnsi="Times New Roman"/>
          <w:sz w:val="24"/>
          <w:lang w:val="en-US"/>
        </w:rPr>
      </w:pPr>
      <w:r>
        <w:rPr>
          <w:rFonts w:ascii="Times New Roman" w:hAnsi="Times New Roman"/>
          <w:sz w:val="24"/>
          <w:lang w:val="en-US"/>
        </w:rPr>
        <w:t xml:space="preserve">     </w:t>
      </w:r>
      <w:r w:rsidR="001A3142">
        <w:rPr>
          <w:rFonts w:ascii="Times New Roman" w:hAnsi="Times New Roman"/>
          <w:sz w:val="24"/>
          <w:lang w:val="en-US"/>
        </w:rPr>
        <w:tab/>
      </w:r>
      <w:r w:rsidR="00721BA6" w:rsidRPr="00721BA6">
        <w:rPr>
          <w:rFonts w:ascii="Times New Roman" w:hAnsi="Times New Roman"/>
          <w:sz w:val="24"/>
          <w:lang w:val="en-US"/>
        </w:rPr>
        <w:t>The RTA is expected to</w:t>
      </w:r>
      <w:r w:rsidR="001A3142">
        <w:rPr>
          <w:rFonts w:ascii="Times New Roman" w:hAnsi="Times New Roman"/>
          <w:sz w:val="24"/>
          <w:lang w:val="en-US"/>
        </w:rPr>
        <w:t xml:space="preserve"> fill in the following:</w:t>
      </w:r>
    </w:p>
    <w:p w14:paraId="5A439202" w14:textId="5D2E1AF4" w:rsidR="001A3142" w:rsidRPr="001A3142" w:rsidRDefault="001A3142" w:rsidP="00721BA6">
      <w:pPr>
        <w:pStyle w:val="BodyText"/>
        <w:spacing w:after="0"/>
        <w:rPr>
          <w:rFonts w:ascii="Times New Roman" w:hAnsi="Times New Roman"/>
          <w:sz w:val="24"/>
          <w:u w:val="single"/>
          <w:lang w:val="en-US"/>
        </w:rPr>
      </w:pPr>
      <w:r>
        <w:rPr>
          <w:rFonts w:ascii="Times New Roman" w:hAnsi="Times New Roman"/>
          <w:sz w:val="24"/>
          <w:lang w:val="en-US"/>
        </w:rPr>
        <w:tab/>
      </w:r>
      <w:r w:rsidRPr="001A3142">
        <w:rPr>
          <w:rFonts w:ascii="Times New Roman" w:hAnsi="Times New Roman"/>
          <w:sz w:val="24"/>
          <w:u w:val="single"/>
          <w:lang w:val="en-US"/>
        </w:rPr>
        <w:t>Tasks</w:t>
      </w:r>
      <w:r>
        <w:rPr>
          <w:rFonts w:ascii="Times New Roman" w:hAnsi="Times New Roman"/>
          <w:sz w:val="24"/>
          <w:u w:val="single"/>
          <w:lang w:val="en-US"/>
        </w:rPr>
        <w:t>:</w:t>
      </w:r>
    </w:p>
    <w:p w14:paraId="5B43B56C" w14:textId="482EA63B" w:rsidR="00721BA6" w:rsidRPr="00721BA6" w:rsidRDefault="00721BA6" w:rsidP="001A3142">
      <w:pPr>
        <w:pStyle w:val="BodyText"/>
        <w:numPr>
          <w:ilvl w:val="0"/>
          <w:numId w:val="4"/>
        </w:numPr>
        <w:spacing w:after="0"/>
        <w:rPr>
          <w:rFonts w:ascii="Times New Roman" w:hAnsi="Times New Roman"/>
          <w:sz w:val="24"/>
          <w:lang w:val="en-US"/>
        </w:rPr>
      </w:pPr>
      <w:r w:rsidRPr="00721BA6">
        <w:rPr>
          <w:rFonts w:ascii="Times New Roman" w:hAnsi="Times New Roman"/>
          <w:sz w:val="24"/>
          <w:lang w:val="en-US"/>
        </w:rPr>
        <w:t>Oversee and coordinate the implementation of all project activities</w:t>
      </w:r>
      <w:r w:rsidR="001A3142">
        <w:rPr>
          <w:rFonts w:ascii="Times New Roman" w:hAnsi="Times New Roman"/>
          <w:sz w:val="24"/>
          <w:lang w:val="en-US"/>
        </w:rPr>
        <w:t>, as well as management of the project administration</w:t>
      </w:r>
    </w:p>
    <w:p w14:paraId="4F93E57F" w14:textId="77777777" w:rsidR="00721BA6" w:rsidRPr="00721BA6" w:rsidRDefault="00721BA6" w:rsidP="00FF39C4">
      <w:pPr>
        <w:pStyle w:val="BodyText"/>
        <w:numPr>
          <w:ilvl w:val="0"/>
          <w:numId w:val="4"/>
        </w:numPr>
        <w:spacing w:after="0"/>
        <w:rPr>
          <w:rFonts w:ascii="Times New Roman" w:hAnsi="Times New Roman"/>
          <w:sz w:val="24"/>
          <w:lang w:val="en-US"/>
        </w:rPr>
      </w:pPr>
      <w:r w:rsidRPr="00721BA6">
        <w:rPr>
          <w:rFonts w:ascii="Times New Roman" w:hAnsi="Times New Roman"/>
          <w:sz w:val="24"/>
          <w:lang w:val="en-US"/>
        </w:rPr>
        <w:t xml:space="preserve">Advise the Beneficiary administration on EU statistical standards and </w:t>
      </w:r>
      <w:proofErr w:type="gramStart"/>
      <w:r w:rsidRPr="00721BA6">
        <w:rPr>
          <w:rFonts w:ascii="Times New Roman" w:hAnsi="Times New Roman"/>
          <w:sz w:val="24"/>
          <w:lang w:val="en-US"/>
        </w:rPr>
        <w:t>practices;</w:t>
      </w:r>
      <w:proofErr w:type="gramEnd"/>
    </w:p>
    <w:p w14:paraId="77D81D3D" w14:textId="77777777" w:rsidR="00721BA6" w:rsidRDefault="00721BA6" w:rsidP="00FF39C4">
      <w:pPr>
        <w:pStyle w:val="BodyText"/>
        <w:numPr>
          <w:ilvl w:val="0"/>
          <w:numId w:val="4"/>
        </w:numPr>
        <w:spacing w:after="0"/>
        <w:rPr>
          <w:rFonts w:ascii="Times New Roman" w:hAnsi="Times New Roman"/>
          <w:sz w:val="24"/>
          <w:lang w:val="en-US"/>
        </w:rPr>
      </w:pPr>
      <w:r w:rsidRPr="00721BA6">
        <w:rPr>
          <w:rFonts w:ascii="Times New Roman" w:hAnsi="Times New Roman"/>
          <w:sz w:val="24"/>
          <w:lang w:val="en-US"/>
        </w:rPr>
        <w:t xml:space="preserve">Supervise short-term experts and prepare their Terms of </w:t>
      </w:r>
      <w:proofErr w:type="gramStart"/>
      <w:r w:rsidRPr="00721BA6">
        <w:rPr>
          <w:rFonts w:ascii="Times New Roman" w:hAnsi="Times New Roman"/>
          <w:sz w:val="24"/>
          <w:lang w:val="en-US"/>
        </w:rPr>
        <w:t>Reference;</w:t>
      </w:r>
      <w:proofErr w:type="gramEnd"/>
    </w:p>
    <w:p w14:paraId="4FBEB09A" w14:textId="692A1739" w:rsidR="00D106A5" w:rsidRDefault="00D106A5" w:rsidP="00FF39C4">
      <w:pPr>
        <w:pStyle w:val="BodyText"/>
        <w:numPr>
          <w:ilvl w:val="0"/>
          <w:numId w:val="4"/>
        </w:numPr>
        <w:spacing w:after="0"/>
        <w:rPr>
          <w:rFonts w:ascii="Times New Roman" w:hAnsi="Times New Roman"/>
          <w:sz w:val="24"/>
          <w:lang w:val="en-US"/>
        </w:rPr>
      </w:pPr>
      <w:r w:rsidRPr="00D106A5">
        <w:rPr>
          <w:rFonts w:ascii="Times New Roman" w:hAnsi="Times New Roman"/>
          <w:sz w:val="24"/>
          <w:lang w:val="en-US"/>
        </w:rPr>
        <w:t xml:space="preserve">Preparation of project progress </w:t>
      </w:r>
      <w:proofErr w:type="gramStart"/>
      <w:r w:rsidRPr="00D106A5">
        <w:rPr>
          <w:rFonts w:ascii="Times New Roman" w:hAnsi="Times New Roman"/>
          <w:sz w:val="24"/>
          <w:lang w:val="en-US"/>
        </w:rPr>
        <w:t>reports;</w:t>
      </w:r>
      <w:proofErr w:type="gramEnd"/>
    </w:p>
    <w:p w14:paraId="73AAB1A5" w14:textId="77777777" w:rsidR="00D106A5" w:rsidRDefault="00D106A5" w:rsidP="00D106A5">
      <w:pPr>
        <w:pStyle w:val="BodyText"/>
        <w:numPr>
          <w:ilvl w:val="0"/>
          <w:numId w:val="4"/>
        </w:numPr>
        <w:spacing w:after="0"/>
        <w:rPr>
          <w:rFonts w:ascii="Times New Roman" w:hAnsi="Times New Roman"/>
          <w:sz w:val="24"/>
          <w:lang w:val="en-US"/>
        </w:rPr>
      </w:pPr>
      <w:r w:rsidRPr="000C2B70">
        <w:rPr>
          <w:rFonts w:ascii="Times New Roman" w:hAnsi="Times New Roman"/>
          <w:sz w:val="24"/>
          <w:lang w:val="en-US"/>
        </w:rPr>
        <w:t xml:space="preserve">Develop and regularly update the project work plan in collaboration with </w:t>
      </w:r>
      <w:proofErr w:type="gramStart"/>
      <w:r w:rsidRPr="000C2B70">
        <w:rPr>
          <w:rFonts w:ascii="Times New Roman" w:hAnsi="Times New Roman"/>
          <w:sz w:val="24"/>
          <w:lang w:val="en-US"/>
        </w:rPr>
        <w:t>stakeholders</w:t>
      </w:r>
      <w:r w:rsidRPr="00721BA6">
        <w:rPr>
          <w:rFonts w:ascii="Times New Roman" w:hAnsi="Times New Roman"/>
          <w:sz w:val="24"/>
          <w:lang w:val="en-US"/>
        </w:rPr>
        <w:t>;</w:t>
      </w:r>
      <w:proofErr w:type="gramEnd"/>
    </w:p>
    <w:p w14:paraId="05285DB1" w14:textId="0EAA0B6F" w:rsidR="00D106A5" w:rsidRPr="00721BA6" w:rsidRDefault="00D106A5" w:rsidP="00FF39C4">
      <w:pPr>
        <w:pStyle w:val="BodyText"/>
        <w:numPr>
          <w:ilvl w:val="0"/>
          <w:numId w:val="4"/>
        </w:numPr>
        <w:spacing w:after="0"/>
        <w:rPr>
          <w:rFonts w:ascii="Times New Roman" w:hAnsi="Times New Roman"/>
          <w:sz w:val="24"/>
          <w:lang w:val="en-US"/>
        </w:rPr>
      </w:pPr>
      <w:r w:rsidRPr="00D106A5">
        <w:rPr>
          <w:rFonts w:ascii="Times New Roman" w:hAnsi="Times New Roman"/>
          <w:sz w:val="24"/>
        </w:rPr>
        <w:t xml:space="preserve">Coordination of the activities of the team members in line with the agreed work programmes to enable timely completion of project </w:t>
      </w:r>
      <w:proofErr w:type="gramStart"/>
      <w:r w:rsidRPr="00D106A5">
        <w:rPr>
          <w:rFonts w:ascii="Times New Roman" w:hAnsi="Times New Roman"/>
          <w:sz w:val="24"/>
        </w:rPr>
        <w:t>outputs;</w:t>
      </w:r>
      <w:proofErr w:type="gramEnd"/>
    </w:p>
    <w:p w14:paraId="0B1E1911" w14:textId="286159B9" w:rsidR="00D106A5" w:rsidRPr="00721BA6" w:rsidRDefault="00D106A5" w:rsidP="00FF39C4">
      <w:pPr>
        <w:pStyle w:val="BodyText"/>
        <w:numPr>
          <w:ilvl w:val="0"/>
          <w:numId w:val="4"/>
        </w:numPr>
        <w:spacing w:after="0"/>
        <w:rPr>
          <w:rFonts w:ascii="Times New Roman" w:hAnsi="Times New Roman"/>
          <w:sz w:val="24"/>
          <w:lang w:val="en-US"/>
        </w:rPr>
      </w:pPr>
      <w:r w:rsidRPr="00D106A5">
        <w:rPr>
          <w:rFonts w:ascii="Times New Roman" w:hAnsi="Times New Roman"/>
          <w:sz w:val="24"/>
        </w:rPr>
        <w:t xml:space="preserve">Where appropriate, participation in project's workshops; Preparation of project progress </w:t>
      </w:r>
      <w:proofErr w:type="gramStart"/>
      <w:r w:rsidRPr="00D106A5">
        <w:rPr>
          <w:rFonts w:ascii="Times New Roman" w:hAnsi="Times New Roman"/>
          <w:sz w:val="24"/>
        </w:rPr>
        <w:t>reports;</w:t>
      </w:r>
      <w:proofErr w:type="gramEnd"/>
    </w:p>
    <w:p w14:paraId="02B2B043" w14:textId="5143019F" w:rsidR="00721BA6" w:rsidRPr="00721BA6" w:rsidRDefault="00C408EC" w:rsidP="00FF39C4">
      <w:pPr>
        <w:pStyle w:val="BodyText"/>
        <w:numPr>
          <w:ilvl w:val="0"/>
          <w:numId w:val="4"/>
        </w:numPr>
        <w:spacing w:after="0"/>
        <w:rPr>
          <w:rFonts w:ascii="Times New Roman" w:hAnsi="Times New Roman"/>
          <w:sz w:val="24"/>
          <w:lang w:val="en-US"/>
        </w:rPr>
      </w:pPr>
      <w:r w:rsidRPr="000C2B70">
        <w:rPr>
          <w:rFonts w:ascii="Times New Roman" w:hAnsi="Times New Roman"/>
          <w:sz w:val="24"/>
          <w:lang w:val="en-US"/>
        </w:rPr>
        <w:t xml:space="preserve">Maintain regular communication </w:t>
      </w:r>
      <w:r w:rsidR="00721BA6" w:rsidRPr="00721BA6">
        <w:rPr>
          <w:rFonts w:ascii="Times New Roman" w:hAnsi="Times New Roman"/>
          <w:sz w:val="24"/>
          <w:lang w:val="en-US"/>
        </w:rPr>
        <w:t xml:space="preserve">with the Beneficiary </w:t>
      </w:r>
      <w:r w:rsidR="00721BA6">
        <w:rPr>
          <w:rFonts w:ascii="Times New Roman" w:hAnsi="Times New Roman"/>
          <w:sz w:val="24"/>
          <w:lang w:val="en-US"/>
        </w:rPr>
        <w:t>administration</w:t>
      </w:r>
      <w:r w:rsidR="00721BA6" w:rsidRPr="00721BA6">
        <w:rPr>
          <w:rFonts w:ascii="Times New Roman" w:hAnsi="Times New Roman"/>
          <w:sz w:val="24"/>
          <w:lang w:val="en-US"/>
        </w:rPr>
        <w:t xml:space="preserve">, Member State </w:t>
      </w:r>
      <w:r w:rsidR="00721BA6">
        <w:rPr>
          <w:rFonts w:ascii="Times New Roman" w:hAnsi="Times New Roman"/>
          <w:sz w:val="24"/>
          <w:lang w:val="en-US"/>
        </w:rPr>
        <w:t>PL</w:t>
      </w:r>
      <w:r w:rsidR="00721BA6" w:rsidRPr="00721BA6">
        <w:rPr>
          <w:rFonts w:ascii="Times New Roman" w:hAnsi="Times New Roman"/>
          <w:sz w:val="24"/>
          <w:lang w:val="en-US"/>
        </w:rPr>
        <w:t>, EU Delegation</w:t>
      </w:r>
      <w:r w:rsidR="00721BA6">
        <w:rPr>
          <w:rFonts w:ascii="Times New Roman" w:hAnsi="Times New Roman"/>
          <w:sz w:val="24"/>
          <w:lang w:val="en-US"/>
        </w:rPr>
        <w:t xml:space="preserve"> </w:t>
      </w:r>
      <w:proofErr w:type="spellStart"/>
      <w:r w:rsidR="00EC06FA">
        <w:rPr>
          <w:rFonts w:ascii="Times New Roman" w:hAnsi="Times New Roman"/>
          <w:sz w:val="24"/>
          <w:lang w:val="en-US"/>
        </w:rPr>
        <w:t>Programme</w:t>
      </w:r>
      <w:proofErr w:type="spellEnd"/>
      <w:r w:rsidR="00EC06FA">
        <w:rPr>
          <w:rFonts w:ascii="Times New Roman" w:hAnsi="Times New Roman"/>
          <w:sz w:val="24"/>
          <w:lang w:val="en-US"/>
        </w:rPr>
        <w:t xml:space="preserve"> </w:t>
      </w:r>
      <w:r w:rsidR="00721BA6">
        <w:rPr>
          <w:rFonts w:ascii="Times New Roman" w:hAnsi="Times New Roman"/>
          <w:sz w:val="24"/>
          <w:lang w:val="en-US"/>
        </w:rPr>
        <w:t>Manager</w:t>
      </w:r>
      <w:r w:rsidR="00721BA6" w:rsidRPr="00721BA6">
        <w:rPr>
          <w:rFonts w:ascii="Times New Roman" w:hAnsi="Times New Roman"/>
          <w:sz w:val="24"/>
          <w:lang w:val="en-US"/>
        </w:rPr>
        <w:t xml:space="preserve">, and other relevant </w:t>
      </w:r>
      <w:proofErr w:type="gramStart"/>
      <w:r w:rsidR="00721BA6" w:rsidRPr="00721BA6">
        <w:rPr>
          <w:rFonts w:ascii="Times New Roman" w:hAnsi="Times New Roman"/>
          <w:sz w:val="24"/>
          <w:lang w:val="en-US"/>
        </w:rPr>
        <w:t>stakeholders;</w:t>
      </w:r>
      <w:proofErr w:type="gramEnd"/>
    </w:p>
    <w:p w14:paraId="1C20B623" w14:textId="77777777" w:rsidR="00721BA6" w:rsidRPr="00721BA6" w:rsidRDefault="00721BA6" w:rsidP="00FF39C4">
      <w:pPr>
        <w:pStyle w:val="BodyText"/>
        <w:numPr>
          <w:ilvl w:val="0"/>
          <w:numId w:val="4"/>
        </w:numPr>
        <w:spacing w:after="0"/>
        <w:rPr>
          <w:rFonts w:ascii="Times New Roman" w:hAnsi="Times New Roman"/>
          <w:sz w:val="24"/>
          <w:lang w:val="en-US"/>
        </w:rPr>
      </w:pPr>
      <w:r w:rsidRPr="00721BA6">
        <w:rPr>
          <w:rFonts w:ascii="Times New Roman" w:hAnsi="Times New Roman"/>
          <w:sz w:val="24"/>
          <w:lang w:val="en-US"/>
        </w:rPr>
        <w:t>Ensure close cooperation with the Beneficiary administration and alignment with the objectives of the Twinning Fiche.</w:t>
      </w:r>
    </w:p>
    <w:p w14:paraId="517C523C" w14:textId="77777777" w:rsidR="00D106A5" w:rsidRDefault="00D106A5" w:rsidP="00721BA6">
      <w:pPr>
        <w:pStyle w:val="BodyText"/>
        <w:spacing w:after="0"/>
        <w:rPr>
          <w:rFonts w:ascii="Times New Roman" w:hAnsi="Times New Roman"/>
          <w:sz w:val="24"/>
        </w:rPr>
      </w:pPr>
    </w:p>
    <w:p w14:paraId="2DF80E3F" w14:textId="55C25994" w:rsidR="00721BA6" w:rsidRPr="00937F7A" w:rsidRDefault="00937F7A" w:rsidP="00A8482D">
      <w:pPr>
        <w:pStyle w:val="BodyText"/>
        <w:spacing w:after="0"/>
        <w:rPr>
          <w:rFonts w:ascii="Times New Roman" w:hAnsi="Times New Roman"/>
          <w:sz w:val="24"/>
          <w:u w:val="single"/>
          <w:lang w:val="en-US"/>
        </w:rPr>
      </w:pPr>
      <w:r>
        <w:rPr>
          <w:rFonts w:ascii="Times New Roman" w:hAnsi="Times New Roman"/>
          <w:sz w:val="24"/>
          <w:lang w:val="en-US"/>
        </w:rPr>
        <w:t xml:space="preserve"> </w:t>
      </w:r>
      <w:r w:rsidRPr="003378A3">
        <w:rPr>
          <w:rFonts w:ascii="Times New Roman" w:hAnsi="Times New Roman"/>
          <w:b/>
          <w:bCs/>
          <w:sz w:val="24"/>
          <w:szCs w:val="24"/>
          <w:u w:val="single"/>
        </w:rPr>
        <w:t>Qualifications and skills</w:t>
      </w:r>
      <w:r w:rsidR="00721BA6" w:rsidRPr="003378A3">
        <w:rPr>
          <w:rFonts w:ascii="Times New Roman" w:hAnsi="Times New Roman"/>
          <w:b/>
          <w:bCs/>
          <w:sz w:val="24"/>
          <w:szCs w:val="24"/>
          <w:u w:val="single"/>
        </w:rPr>
        <w:t>:</w:t>
      </w:r>
    </w:p>
    <w:p w14:paraId="3C263145" w14:textId="13CA6F99" w:rsidR="006417B4" w:rsidRPr="00A040F6" w:rsidRDefault="006417B4" w:rsidP="00204FEC">
      <w:pPr>
        <w:pStyle w:val="ListParagraph"/>
        <w:numPr>
          <w:ilvl w:val="0"/>
          <w:numId w:val="5"/>
        </w:numPr>
        <w:spacing w:after="0"/>
        <w:rPr>
          <w:rFonts w:ascii="Times New Roman" w:hAnsi="Times New Roman"/>
          <w:bCs/>
          <w:color w:val="333333"/>
          <w:sz w:val="24"/>
          <w:szCs w:val="24"/>
          <w:shd w:val="clear" w:color="auto" w:fill="FFFFFF"/>
          <w:lang w:val="en-US"/>
        </w:rPr>
      </w:pPr>
      <w:r w:rsidRPr="00A040F6">
        <w:rPr>
          <w:rFonts w:ascii="Times New Roman" w:hAnsi="Times New Roman"/>
          <w:bCs/>
          <w:color w:val="333333"/>
          <w:sz w:val="24"/>
          <w:szCs w:val="24"/>
          <w:shd w:val="clear" w:color="auto" w:fill="FFFFFF"/>
          <w:lang w:val="en-US"/>
        </w:rPr>
        <w:t>University degree preferably in statistics, eco</w:t>
      </w:r>
      <w:r w:rsidR="00A040F6">
        <w:rPr>
          <w:rFonts w:ascii="Times New Roman" w:hAnsi="Times New Roman"/>
          <w:bCs/>
          <w:color w:val="333333"/>
          <w:sz w:val="24"/>
          <w:szCs w:val="24"/>
          <w:shd w:val="clear" w:color="auto" w:fill="FFFFFF"/>
          <w:lang w:val="en-US"/>
        </w:rPr>
        <w:t xml:space="preserve">nomics, or a related field, or, </w:t>
      </w:r>
      <w:r w:rsidRPr="00A040F6">
        <w:rPr>
          <w:rFonts w:ascii="Times New Roman" w:hAnsi="Times New Roman"/>
          <w:bCs/>
          <w:color w:val="333333"/>
          <w:sz w:val="24"/>
          <w:szCs w:val="24"/>
          <w:shd w:val="clear" w:color="auto" w:fill="FFFFFF"/>
          <w:lang w:val="en-US"/>
        </w:rPr>
        <w:t xml:space="preserve">at least </w:t>
      </w:r>
      <w:r w:rsidR="00D824C0">
        <w:rPr>
          <w:rFonts w:ascii="Times New Roman" w:hAnsi="Times New Roman"/>
          <w:bCs/>
          <w:color w:val="333333"/>
          <w:sz w:val="24"/>
          <w:szCs w:val="24"/>
          <w:shd w:val="clear" w:color="auto" w:fill="FFFFFF"/>
          <w:lang w:val="en-US"/>
        </w:rPr>
        <w:t>8</w:t>
      </w:r>
      <w:r w:rsidR="00D824C0" w:rsidRPr="00A040F6">
        <w:rPr>
          <w:rFonts w:ascii="Times New Roman" w:hAnsi="Times New Roman"/>
          <w:bCs/>
          <w:color w:val="333333"/>
          <w:sz w:val="24"/>
          <w:szCs w:val="24"/>
          <w:shd w:val="clear" w:color="auto" w:fill="FFFFFF"/>
          <w:lang w:val="en-US"/>
        </w:rPr>
        <w:t xml:space="preserve"> </w:t>
      </w:r>
      <w:r w:rsidRPr="00A040F6">
        <w:rPr>
          <w:rFonts w:ascii="Times New Roman" w:hAnsi="Times New Roman"/>
          <w:bCs/>
          <w:color w:val="333333"/>
          <w:sz w:val="24"/>
          <w:szCs w:val="24"/>
          <w:shd w:val="clear" w:color="auto" w:fill="FFFFFF"/>
          <w:lang w:val="en-US"/>
        </w:rPr>
        <w:t xml:space="preserve">years of relevant experience </w:t>
      </w:r>
    </w:p>
    <w:p w14:paraId="22B748F4" w14:textId="450A7D63" w:rsidR="00721BA6" w:rsidRPr="00721BA6" w:rsidRDefault="00721BA6" w:rsidP="00FF39C4">
      <w:pPr>
        <w:pStyle w:val="BodyText"/>
        <w:numPr>
          <w:ilvl w:val="0"/>
          <w:numId w:val="5"/>
        </w:numPr>
        <w:spacing w:after="0"/>
        <w:rPr>
          <w:rFonts w:ascii="Times New Roman" w:hAnsi="Times New Roman"/>
          <w:sz w:val="24"/>
          <w:lang w:val="en-US"/>
        </w:rPr>
      </w:pPr>
      <w:r w:rsidRPr="00721BA6">
        <w:rPr>
          <w:rFonts w:ascii="Times New Roman" w:hAnsi="Times New Roman"/>
          <w:sz w:val="24"/>
          <w:lang w:val="en-US"/>
        </w:rPr>
        <w:t xml:space="preserve">Fluent written and spoken </w:t>
      </w:r>
      <w:proofErr w:type="gramStart"/>
      <w:r w:rsidRPr="00721BA6">
        <w:rPr>
          <w:rFonts w:ascii="Times New Roman" w:hAnsi="Times New Roman"/>
          <w:sz w:val="24"/>
          <w:lang w:val="en-US"/>
        </w:rPr>
        <w:t>English;</w:t>
      </w:r>
      <w:proofErr w:type="gramEnd"/>
    </w:p>
    <w:p w14:paraId="6C768F2E" w14:textId="7E038CD0" w:rsidR="00721BA6" w:rsidRDefault="00C408EC" w:rsidP="00FF39C4">
      <w:pPr>
        <w:pStyle w:val="BodyText"/>
        <w:numPr>
          <w:ilvl w:val="0"/>
          <w:numId w:val="5"/>
        </w:numPr>
        <w:spacing w:after="0"/>
        <w:rPr>
          <w:rFonts w:ascii="Times New Roman" w:hAnsi="Times New Roman"/>
          <w:sz w:val="24"/>
          <w:lang w:val="en-US"/>
        </w:rPr>
      </w:pPr>
      <w:r w:rsidRPr="00C10E43">
        <w:rPr>
          <w:rFonts w:ascii="Times New Roman" w:hAnsi="Times New Roman"/>
          <w:sz w:val="24"/>
          <w:lang w:val="en-US"/>
        </w:rPr>
        <w:t>Relevant working experience in the Western</w:t>
      </w:r>
      <w:r w:rsidRPr="00C10E43">
        <w:rPr>
          <w:rFonts w:ascii="Times New Roman" w:hAnsi="Times New Roman"/>
          <w:spacing w:val="-3"/>
          <w:sz w:val="24"/>
          <w:lang w:val="en-US"/>
        </w:rPr>
        <w:t xml:space="preserve"> </w:t>
      </w:r>
      <w:r w:rsidRPr="00C10E43">
        <w:rPr>
          <w:rFonts w:ascii="Times New Roman" w:hAnsi="Times New Roman"/>
          <w:sz w:val="24"/>
          <w:lang w:val="en-US"/>
        </w:rPr>
        <w:t>Balkans</w:t>
      </w:r>
      <w:r>
        <w:rPr>
          <w:rFonts w:ascii="Times New Roman" w:hAnsi="Times New Roman"/>
          <w:sz w:val="24"/>
          <w:lang w:val="en-US"/>
        </w:rPr>
        <w:t xml:space="preserve"> </w:t>
      </w:r>
      <w:r w:rsidR="00721BA6" w:rsidRPr="00721BA6">
        <w:rPr>
          <w:rFonts w:ascii="Times New Roman" w:hAnsi="Times New Roman"/>
          <w:sz w:val="24"/>
          <w:lang w:val="en-US"/>
        </w:rPr>
        <w:t>is an asset.</w:t>
      </w:r>
    </w:p>
    <w:p w14:paraId="0C8E9270" w14:textId="747F4364" w:rsidR="004C0A26" w:rsidRDefault="004C0A26" w:rsidP="004C0A26">
      <w:pPr>
        <w:pStyle w:val="BodyText"/>
        <w:tabs>
          <w:tab w:val="clear" w:pos="1191"/>
        </w:tabs>
        <w:spacing w:after="0"/>
        <w:ind w:left="1211"/>
        <w:rPr>
          <w:rFonts w:ascii="Times New Roman" w:hAnsi="Times New Roman"/>
          <w:sz w:val="24"/>
          <w:lang w:val="en-US"/>
        </w:rPr>
      </w:pPr>
    </w:p>
    <w:p w14:paraId="3F57D9FA" w14:textId="4DD90CF2" w:rsidR="006417B4" w:rsidRPr="003378A3" w:rsidRDefault="006417B4" w:rsidP="00A8482D">
      <w:pPr>
        <w:pStyle w:val="BodyText"/>
        <w:spacing w:after="0"/>
        <w:rPr>
          <w:b/>
          <w:bCs/>
          <w:sz w:val="24"/>
          <w:szCs w:val="24"/>
          <w:u w:val="single"/>
        </w:rPr>
      </w:pPr>
      <w:r w:rsidRPr="003378A3">
        <w:rPr>
          <w:rFonts w:ascii="Times New Roman" w:hAnsi="Times New Roman"/>
          <w:b/>
          <w:bCs/>
          <w:sz w:val="24"/>
          <w:szCs w:val="24"/>
          <w:u w:val="single"/>
        </w:rPr>
        <w:t xml:space="preserve">General professional experience </w:t>
      </w:r>
    </w:p>
    <w:p w14:paraId="285223B7" w14:textId="5827EF09" w:rsidR="006417B4" w:rsidRPr="001A16D4" w:rsidRDefault="006417B4" w:rsidP="006417B4">
      <w:pPr>
        <w:pStyle w:val="Default"/>
        <w:numPr>
          <w:ilvl w:val="0"/>
          <w:numId w:val="16"/>
        </w:numPr>
      </w:pPr>
      <w:r w:rsidRPr="001A16D4">
        <w:t xml:space="preserve">At least </w:t>
      </w:r>
      <w:r w:rsidR="00D824C0">
        <w:t>3</w:t>
      </w:r>
      <w:r w:rsidR="00D824C0" w:rsidRPr="001A16D4">
        <w:t xml:space="preserve"> </w:t>
      </w:r>
      <w:r w:rsidRPr="001A16D4">
        <w:t xml:space="preserve">years of general professional experience in the area of statistics gained within an EU Member State (MS) National Statistical System </w:t>
      </w:r>
    </w:p>
    <w:p w14:paraId="7230D96D" w14:textId="77777777" w:rsidR="006417B4" w:rsidRDefault="006417B4" w:rsidP="006417B4">
      <w:pPr>
        <w:pStyle w:val="Default"/>
        <w:ind w:left="1260"/>
        <w:rPr>
          <w:sz w:val="23"/>
          <w:szCs w:val="23"/>
        </w:rPr>
      </w:pPr>
    </w:p>
    <w:p w14:paraId="57122268" w14:textId="77777777" w:rsidR="006417B4" w:rsidRPr="003378A3" w:rsidRDefault="006417B4" w:rsidP="00A8482D">
      <w:pPr>
        <w:pStyle w:val="BodyText"/>
        <w:spacing w:after="0"/>
        <w:rPr>
          <w:b/>
          <w:bCs/>
          <w:sz w:val="24"/>
          <w:szCs w:val="24"/>
          <w:u w:val="single"/>
        </w:rPr>
      </w:pPr>
      <w:r w:rsidRPr="003378A3">
        <w:rPr>
          <w:rFonts w:ascii="Times New Roman" w:hAnsi="Times New Roman"/>
          <w:b/>
          <w:bCs/>
          <w:sz w:val="24"/>
          <w:szCs w:val="24"/>
          <w:u w:val="single"/>
        </w:rPr>
        <w:t xml:space="preserve">Specific professional experience </w:t>
      </w:r>
    </w:p>
    <w:p w14:paraId="6DBEDAB4" w14:textId="77777777" w:rsidR="006417B4" w:rsidRPr="001A16D4" w:rsidRDefault="006417B4" w:rsidP="00A8482D">
      <w:pPr>
        <w:pStyle w:val="Default"/>
        <w:numPr>
          <w:ilvl w:val="0"/>
          <w:numId w:val="16"/>
        </w:numPr>
      </w:pPr>
      <w:r w:rsidRPr="001A16D4">
        <w:t xml:space="preserve">At least 3 years of experience in a managerial position within an EU MS National Statistical System </w:t>
      </w:r>
    </w:p>
    <w:p w14:paraId="15078650" w14:textId="77777777" w:rsidR="00D106A5" w:rsidRDefault="00D106A5" w:rsidP="00421288">
      <w:pPr>
        <w:pStyle w:val="BodyText"/>
        <w:spacing w:after="0"/>
        <w:ind w:left="360"/>
        <w:rPr>
          <w:rFonts w:ascii="Times New Roman" w:hAnsi="Times New Roman"/>
          <w:sz w:val="24"/>
          <w:lang w:val="en-US"/>
        </w:rPr>
      </w:pPr>
    </w:p>
    <w:p w14:paraId="1B5FD00C" w14:textId="01E3A397" w:rsidR="00721BA6" w:rsidRPr="00721BA6" w:rsidRDefault="00721BA6" w:rsidP="00421288">
      <w:pPr>
        <w:pStyle w:val="BodyText"/>
        <w:spacing w:after="0"/>
        <w:ind w:left="360"/>
        <w:rPr>
          <w:rFonts w:ascii="Times New Roman" w:hAnsi="Times New Roman"/>
          <w:sz w:val="24"/>
          <w:lang w:val="en-US"/>
        </w:rPr>
      </w:pPr>
      <w:r w:rsidRPr="00721BA6">
        <w:rPr>
          <w:rFonts w:ascii="Times New Roman" w:hAnsi="Times New Roman"/>
          <w:sz w:val="24"/>
          <w:lang w:val="en-US"/>
        </w:rPr>
        <w:t xml:space="preserve">The RTA will work closely with short-term experts and the Beneficiary administration to ensure timely achievement of all project </w:t>
      </w:r>
      <w:r w:rsidR="00C408EC" w:rsidRPr="00721BA6">
        <w:rPr>
          <w:rFonts w:ascii="Times New Roman" w:hAnsi="Times New Roman"/>
          <w:sz w:val="24"/>
          <w:lang w:val="en-US"/>
        </w:rPr>
        <w:t>results and</w:t>
      </w:r>
      <w:r w:rsidRPr="00721BA6">
        <w:rPr>
          <w:rFonts w:ascii="Times New Roman" w:hAnsi="Times New Roman"/>
          <w:sz w:val="24"/>
          <w:lang w:val="en-US"/>
        </w:rPr>
        <w:t xml:space="preserve"> may propose justified adjustments or complementary activities during implementation, in agreement with the Beneficiary administration and the Member State Partner.</w:t>
      </w:r>
    </w:p>
    <w:p w14:paraId="17694A9B" w14:textId="4E4C045C" w:rsidR="00721BA6" w:rsidRDefault="00421288" w:rsidP="00721BA6">
      <w:pPr>
        <w:pStyle w:val="BodyText"/>
        <w:spacing w:after="0"/>
        <w:rPr>
          <w:rFonts w:ascii="Times New Roman" w:hAnsi="Times New Roman"/>
          <w:sz w:val="24"/>
          <w:lang w:val="en-US"/>
        </w:rPr>
      </w:pPr>
      <w:r>
        <w:rPr>
          <w:rFonts w:ascii="Times New Roman" w:hAnsi="Times New Roman"/>
          <w:b/>
          <w:bCs/>
          <w:sz w:val="24"/>
          <w:lang w:val="en-US"/>
        </w:rPr>
        <w:tab/>
      </w:r>
    </w:p>
    <w:p w14:paraId="15D694FE" w14:textId="7DB051E8" w:rsidR="00AC075F" w:rsidRPr="001A16D4" w:rsidRDefault="00AC075F" w:rsidP="00FF39C4">
      <w:pPr>
        <w:pStyle w:val="ListParagraph"/>
        <w:numPr>
          <w:ilvl w:val="2"/>
          <w:numId w:val="3"/>
        </w:numPr>
        <w:tabs>
          <w:tab w:val="left" w:pos="900"/>
        </w:tabs>
        <w:autoSpaceDE w:val="0"/>
        <w:autoSpaceDN w:val="0"/>
        <w:adjustRightInd w:val="0"/>
        <w:spacing w:before="120" w:after="0" w:line="240" w:lineRule="auto"/>
        <w:jc w:val="both"/>
        <w:rPr>
          <w:rFonts w:ascii="Times New Roman" w:eastAsia="Times New Roman" w:hAnsi="Times New Roman" w:cs="Times New Roman"/>
          <w:b/>
          <w:bCs/>
          <w:sz w:val="24"/>
          <w:szCs w:val="24"/>
          <w:lang w:eastAsia="en-GB"/>
        </w:rPr>
      </w:pPr>
      <w:r w:rsidRPr="00473F44">
        <w:rPr>
          <w:rFonts w:ascii="Times New Roman" w:eastAsia="Times New Roman" w:hAnsi="Times New Roman" w:cs="Times New Roman"/>
          <w:b/>
          <w:bCs/>
          <w:sz w:val="24"/>
          <w:szCs w:val="24"/>
          <w:lang w:eastAsia="en-GB"/>
        </w:rPr>
        <w:t xml:space="preserve">Profile and Tasks of the </w:t>
      </w:r>
      <w:r w:rsidRPr="00473F44">
        <w:rPr>
          <w:rFonts w:ascii="Times New Roman" w:hAnsi="Times New Roman"/>
          <w:b/>
          <w:bCs/>
          <w:sz w:val="24"/>
          <w:szCs w:val="24"/>
          <w:lang w:val="en-US"/>
        </w:rPr>
        <w:t>Component</w:t>
      </w:r>
      <w:r w:rsidRPr="00473F44">
        <w:rPr>
          <w:rFonts w:ascii="Times New Roman" w:hAnsi="Times New Roman"/>
          <w:b/>
          <w:bCs/>
          <w:spacing w:val="-1"/>
          <w:sz w:val="24"/>
          <w:szCs w:val="24"/>
          <w:lang w:val="en-US"/>
        </w:rPr>
        <w:t xml:space="preserve"> </w:t>
      </w:r>
      <w:r w:rsidRPr="00473F44">
        <w:rPr>
          <w:rFonts w:ascii="Times New Roman" w:hAnsi="Times New Roman"/>
          <w:b/>
          <w:bCs/>
          <w:sz w:val="24"/>
          <w:szCs w:val="24"/>
          <w:lang w:val="en-US"/>
        </w:rPr>
        <w:t xml:space="preserve">Leader  </w:t>
      </w:r>
    </w:p>
    <w:p w14:paraId="70433394" w14:textId="77777777" w:rsidR="001A16D4" w:rsidRPr="003378A3" w:rsidRDefault="001A16D4" w:rsidP="001A16D4">
      <w:pPr>
        <w:pStyle w:val="ListParagraph"/>
        <w:tabs>
          <w:tab w:val="left" w:pos="900"/>
        </w:tabs>
        <w:autoSpaceDE w:val="0"/>
        <w:autoSpaceDN w:val="0"/>
        <w:adjustRightInd w:val="0"/>
        <w:spacing w:before="120" w:after="0" w:line="240" w:lineRule="auto"/>
        <w:ind w:left="960"/>
        <w:jc w:val="center"/>
        <w:rPr>
          <w:rFonts w:ascii="Times New Roman" w:eastAsia="Times New Roman" w:hAnsi="Times New Roman" w:cs="Times New Roman"/>
          <w:b/>
          <w:bCs/>
          <w:sz w:val="24"/>
          <w:szCs w:val="24"/>
          <w:lang w:eastAsia="en-GB"/>
        </w:rPr>
      </w:pPr>
    </w:p>
    <w:p w14:paraId="451C2D57" w14:textId="00C419CB" w:rsidR="00B9334D" w:rsidRPr="001A16D4" w:rsidRDefault="00B9334D" w:rsidP="001A16D4">
      <w:pPr>
        <w:pStyle w:val="ListParagraph"/>
        <w:tabs>
          <w:tab w:val="left" w:pos="900"/>
        </w:tabs>
        <w:autoSpaceDE w:val="0"/>
        <w:autoSpaceDN w:val="0"/>
        <w:adjustRightInd w:val="0"/>
        <w:spacing w:before="120" w:after="0" w:line="240" w:lineRule="auto"/>
        <w:ind w:left="960"/>
        <w:jc w:val="center"/>
        <w:rPr>
          <w:rFonts w:ascii="Times New Roman" w:eastAsia="Times New Roman" w:hAnsi="Times New Roman" w:cs="Times New Roman"/>
          <w:b/>
          <w:bCs/>
          <w:sz w:val="24"/>
          <w:szCs w:val="24"/>
          <w:u w:val="single"/>
          <w:lang w:eastAsia="en-GB"/>
        </w:rPr>
      </w:pPr>
      <w:r w:rsidRPr="001A16D4">
        <w:rPr>
          <w:rFonts w:ascii="Times New Roman" w:eastAsia="Times New Roman" w:hAnsi="Times New Roman" w:cs="Times New Roman"/>
          <w:b/>
          <w:bCs/>
          <w:sz w:val="24"/>
          <w:szCs w:val="24"/>
          <w:u w:val="single"/>
          <w:lang w:eastAsia="en-GB"/>
        </w:rPr>
        <w:t xml:space="preserve">Two component leaders </w:t>
      </w:r>
      <w:proofErr w:type="gramStart"/>
      <w:r w:rsidRPr="001A16D4">
        <w:rPr>
          <w:rFonts w:ascii="Times New Roman" w:eastAsia="Times New Roman" w:hAnsi="Times New Roman" w:cs="Times New Roman"/>
          <w:b/>
          <w:bCs/>
          <w:sz w:val="24"/>
          <w:szCs w:val="24"/>
          <w:u w:val="single"/>
          <w:lang w:eastAsia="en-GB"/>
        </w:rPr>
        <w:t>have to</w:t>
      </w:r>
      <w:proofErr w:type="gramEnd"/>
      <w:r w:rsidRPr="001A16D4">
        <w:rPr>
          <w:rFonts w:ascii="Times New Roman" w:eastAsia="Times New Roman" w:hAnsi="Times New Roman" w:cs="Times New Roman"/>
          <w:b/>
          <w:bCs/>
          <w:sz w:val="24"/>
          <w:szCs w:val="24"/>
          <w:u w:val="single"/>
          <w:lang w:eastAsia="en-GB"/>
        </w:rPr>
        <w:t xml:space="preserve"> be proposed, one covering economic statistics and</w:t>
      </w:r>
      <w:r w:rsidR="001A16D4" w:rsidRPr="001A16D4">
        <w:rPr>
          <w:rFonts w:ascii="Times New Roman" w:eastAsia="Times New Roman" w:hAnsi="Times New Roman" w:cs="Times New Roman"/>
          <w:b/>
          <w:bCs/>
          <w:sz w:val="24"/>
          <w:szCs w:val="24"/>
          <w:u w:val="single"/>
          <w:lang w:eastAsia="en-GB"/>
        </w:rPr>
        <w:t xml:space="preserve"> one covering social</w:t>
      </w:r>
      <w:r w:rsidR="00911FB6">
        <w:rPr>
          <w:rFonts w:ascii="Times New Roman" w:eastAsia="Times New Roman" w:hAnsi="Times New Roman" w:cs="Times New Roman"/>
          <w:b/>
          <w:bCs/>
          <w:sz w:val="24"/>
          <w:szCs w:val="24"/>
          <w:u w:val="single"/>
          <w:lang w:eastAsia="en-GB"/>
        </w:rPr>
        <w:t xml:space="preserve"> and sectorial</w:t>
      </w:r>
      <w:r w:rsidR="001A16D4" w:rsidRPr="001A16D4">
        <w:rPr>
          <w:rFonts w:ascii="Times New Roman" w:eastAsia="Times New Roman" w:hAnsi="Times New Roman" w:cs="Times New Roman"/>
          <w:b/>
          <w:bCs/>
          <w:sz w:val="24"/>
          <w:szCs w:val="24"/>
          <w:u w:val="single"/>
          <w:lang w:eastAsia="en-GB"/>
        </w:rPr>
        <w:t xml:space="preserve"> statistics</w:t>
      </w:r>
    </w:p>
    <w:p w14:paraId="2F79F1F8" w14:textId="77777777" w:rsidR="001A16D4" w:rsidRPr="00473F44" w:rsidRDefault="001A16D4" w:rsidP="001A16D4">
      <w:pPr>
        <w:pStyle w:val="ListParagraph"/>
        <w:tabs>
          <w:tab w:val="left" w:pos="900"/>
        </w:tabs>
        <w:autoSpaceDE w:val="0"/>
        <w:autoSpaceDN w:val="0"/>
        <w:adjustRightInd w:val="0"/>
        <w:spacing w:before="120" w:after="0" w:line="240" w:lineRule="auto"/>
        <w:ind w:left="960"/>
        <w:jc w:val="center"/>
        <w:rPr>
          <w:rFonts w:ascii="Times New Roman" w:eastAsia="Times New Roman" w:hAnsi="Times New Roman" w:cs="Times New Roman"/>
          <w:b/>
          <w:bCs/>
          <w:sz w:val="24"/>
          <w:szCs w:val="24"/>
          <w:lang w:eastAsia="en-GB"/>
        </w:rPr>
      </w:pPr>
    </w:p>
    <w:p w14:paraId="61BF8847" w14:textId="17492FB4" w:rsidR="00AC075F" w:rsidRPr="00A8482D" w:rsidRDefault="001A16D4" w:rsidP="001A16D4">
      <w:pPr>
        <w:pStyle w:val="BodyText"/>
        <w:spacing w:after="0"/>
        <w:rPr>
          <w:rFonts w:ascii="Times New Roman" w:hAnsi="Times New Roman"/>
          <w:b/>
          <w:bCs/>
          <w:sz w:val="24"/>
          <w:u w:val="single"/>
        </w:rPr>
      </w:pPr>
      <w:r>
        <w:rPr>
          <w:rFonts w:ascii="Times New Roman" w:eastAsia="Calibri" w:hAnsi="Times New Roman"/>
          <w:color w:val="000000"/>
          <w:lang w:val="bs-Latn-BA"/>
        </w:rPr>
        <w:t xml:space="preserve"> </w:t>
      </w:r>
      <w:r w:rsidRPr="00A8482D">
        <w:rPr>
          <w:rFonts w:ascii="Times New Roman" w:eastAsia="Calibri" w:hAnsi="Times New Roman"/>
          <w:b/>
          <w:bCs/>
          <w:color w:val="000000"/>
          <w:u w:val="single"/>
          <w:lang w:val="bs-Latn-BA"/>
        </w:rPr>
        <w:t xml:space="preserve"> </w:t>
      </w:r>
      <w:r w:rsidR="004F6D5E" w:rsidRPr="00A8482D">
        <w:rPr>
          <w:rFonts w:ascii="Times New Roman" w:eastAsia="Calibri" w:hAnsi="Times New Roman"/>
          <w:b/>
          <w:bCs/>
          <w:color w:val="000000"/>
          <w:u w:val="single"/>
          <w:lang w:val="bs-Latn-BA"/>
        </w:rPr>
        <w:t xml:space="preserve">Qualifications and skills </w:t>
      </w:r>
      <w:r w:rsidR="00AC075F" w:rsidRPr="00A8482D">
        <w:rPr>
          <w:rFonts w:ascii="Times New Roman" w:hAnsi="Times New Roman"/>
          <w:b/>
          <w:bCs/>
          <w:sz w:val="24"/>
          <w:u w:val="single"/>
        </w:rPr>
        <w:t>related to the tasks for which they will be deployed</w:t>
      </w:r>
      <w:r w:rsidR="00A8482D" w:rsidRPr="00A8482D">
        <w:rPr>
          <w:rFonts w:ascii="Times New Roman" w:hAnsi="Times New Roman"/>
          <w:b/>
          <w:bCs/>
          <w:sz w:val="24"/>
          <w:u w:val="single"/>
        </w:rPr>
        <w:t>:</w:t>
      </w:r>
    </w:p>
    <w:p w14:paraId="7E2D216A" w14:textId="0F0B702A" w:rsidR="00AC075F" w:rsidRPr="003B3C93" w:rsidRDefault="00473F44" w:rsidP="00FF39C4">
      <w:pPr>
        <w:pStyle w:val="BodyText"/>
        <w:numPr>
          <w:ilvl w:val="0"/>
          <w:numId w:val="7"/>
        </w:numPr>
        <w:spacing w:after="0"/>
        <w:rPr>
          <w:rFonts w:ascii="Times New Roman" w:hAnsi="Times New Roman"/>
          <w:sz w:val="24"/>
          <w:szCs w:val="24"/>
        </w:rPr>
      </w:pPr>
      <w:r>
        <w:rPr>
          <w:rFonts w:ascii="Times New Roman" w:hAnsi="Times New Roman"/>
          <w:sz w:val="24"/>
          <w:szCs w:val="24"/>
        </w:rPr>
        <w:t xml:space="preserve">    </w:t>
      </w:r>
      <w:r w:rsidR="00AC075F" w:rsidRPr="003B3C93">
        <w:rPr>
          <w:rFonts w:ascii="Times New Roman" w:hAnsi="Times New Roman"/>
          <w:sz w:val="24"/>
          <w:szCs w:val="24"/>
        </w:rPr>
        <w:t>University degree</w:t>
      </w:r>
      <w:r w:rsidR="00BD7CB4" w:rsidRPr="00330088">
        <w:rPr>
          <w:rFonts w:ascii="Times New Roman" w:hAnsi="Times New Roman"/>
          <w:sz w:val="24"/>
          <w:szCs w:val="24"/>
        </w:rPr>
        <w:t>, preferably in statistics, economics, or a related field</w:t>
      </w:r>
      <w:r w:rsidR="00B9334D">
        <w:rPr>
          <w:rFonts w:ascii="Times New Roman" w:hAnsi="Times New Roman"/>
          <w:sz w:val="24"/>
          <w:szCs w:val="24"/>
        </w:rPr>
        <w:t>;</w:t>
      </w:r>
      <w:r w:rsidR="00B9334D" w:rsidRPr="00330088">
        <w:rPr>
          <w:rFonts w:ascii="Times New Roman" w:hAnsi="Times New Roman"/>
          <w:sz w:val="24"/>
          <w:szCs w:val="24"/>
        </w:rPr>
        <w:t xml:space="preserve"> </w:t>
      </w:r>
      <w:r w:rsidR="00BD7CB4" w:rsidRPr="00330088">
        <w:rPr>
          <w:rFonts w:ascii="Times New Roman" w:hAnsi="Times New Roman"/>
          <w:sz w:val="24"/>
          <w:szCs w:val="24"/>
        </w:rPr>
        <w:t>or equivalent professional experience</w:t>
      </w:r>
      <w:r w:rsidR="00BD7CB4">
        <w:rPr>
          <w:rFonts w:ascii="Times New Roman" w:hAnsi="Times New Roman"/>
          <w:sz w:val="24"/>
          <w:szCs w:val="24"/>
        </w:rPr>
        <w:t xml:space="preserve"> </w:t>
      </w:r>
      <w:r w:rsidR="00B9334D">
        <w:rPr>
          <w:rFonts w:ascii="Times New Roman" w:hAnsi="Times New Roman"/>
          <w:sz w:val="24"/>
          <w:szCs w:val="24"/>
        </w:rPr>
        <w:t>in an</w:t>
      </w:r>
      <w:r w:rsidR="00AC075F">
        <w:rPr>
          <w:rFonts w:ascii="Times New Roman" w:eastAsia="Calibri" w:hAnsi="Times New Roman"/>
          <w:sz w:val="24"/>
          <w:szCs w:val="24"/>
          <w:lang w:eastAsia="en-GB"/>
        </w:rPr>
        <w:t>other field relevant to the project</w:t>
      </w:r>
      <w:r w:rsidR="00AC075F" w:rsidRPr="003B3C93">
        <w:rPr>
          <w:rFonts w:ascii="Times New Roman" w:hAnsi="Times New Roman"/>
          <w:sz w:val="24"/>
          <w:szCs w:val="24"/>
        </w:rPr>
        <w:t>, or</w:t>
      </w:r>
      <w:r w:rsidR="00AC075F">
        <w:rPr>
          <w:rFonts w:ascii="Times New Roman" w:hAnsi="Times New Roman"/>
          <w:sz w:val="24"/>
          <w:szCs w:val="24"/>
        </w:rPr>
        <w:t xml:space="preserve">, in </w:t>
      </w:r>
      <w:r w:rsidR="00B9334D">
        <w:rPr>
          <w:rFonts w:ascii="Times New Roman" w:hAnsi="Times New Roman"/>
          <w:sz w:val="24"/>
          <w:szCs w:val="24"/>
        </w:rPr>
        <w:t>the</w:t>
      </w:r>
      <w:r w:rsidR="00AC075F">
        <w:rPr>
          <w:rFonts w:ascii="Times New Roman" w:hAnsi="Times New Roman"/>
          <w:sz w:val="24"/>
          <w:szCs w:val="24"/>
        </w:rPr>
        <w:t xml:space="preserve"> absence</w:t>
      </w:r>
      <w:r w:rsidR="00B9334D">
        <w:rPr>
          <w:rFonts w:ascii="Times New Roman" w:hAnsi="Times New Roman"/>
          <w:sz w:val="24"/>
          <w:szCs w:val="24"/>
        </w:rPr>
        <w:t xml:space="preserve"> of a university </w:t>
      </w:r>
      <w:proofErr w:type="gramStart"/>
      <w:r w:rsidR="00B9334D">
        <w:rPr>
          <w:rFonts w:ascii="Times New Roman" w:hAnsi="Times New Roman"/>
          <w:sz w:val="24"/>
          <w:szCs w:val="24"/>
        </w:rPr>
        <w:t xml:space="preserve">degree </w:t>
      </w:r>
      <w:r w:rsidR="00AC075F">
        <w:rPr>
          <w:rFonts w:ascii="Times New Roman" w:hAnsi="Times New Roman"/>
          <w:sz w:val="24"/>
          <w:szCs w:val="24"/>
        </w:rPr>
        <w:t>,</w:t>
      </w:r>
      <w:proofErr w:type="gramEnd"/>
      <w:r w:rsidR="00AC075F" w:rsidRPr="003B3C93">
        <w:rPr>
          <w:rFonts w:ascii="Times New Roman" w:hAnsi="Times New Roman"/>
          <w:sz w:val="24"/>
          <w:szCs w:val="24"/>
        </w:rPr>
        <w:t xml:space="preserve"> </w:t>
      </w:r>
      <w:proofErr w:type="gramStart"/>
      <w:r w:rsidR="00AC075F" w:rsidRPr="003B3C93">
        <w:rPr>
          <w:rFonts w:ascii="Times New Roman" w:hAnsi="Times New Roman"/>
          <w:sz w:val="24"/>
          <w:szCs w:val="24"/>
        </w:rPr>
        <w:t>equivalent  professional</w:t>
      </w:r>
      <w:proofErr w:type="gramEnd"/>
      <w:r w:rsidR="00AC075F" w:rsidRPr="003B3C93">
        <w:rPr>
          <w:rFonts w:ascii="Times New Roman" w:hAnsi="Times New Roman"/>
          <w:sz w:val="24"/>
          <w:szCs w:val="24"/>
        </w:rPr>
        <w:t xml:space="preserve">  </w:t>
      </w:r>
      <w:r w:rsidR="008C2BE2" w:rsidRPr="003B3C93">
        <w:rPr>
          <w:rFonts w:ascii="Times New Roman" w:hAnsi="Times New Roman"/>
          <w:sz w:val="24"/>
          <w:szCs w:val="24"/>
        </w:rPr>
        <w:t xml:space="preserve">experience </w:t>
      </w:r>
      <w:proofErr w:type="gramStart"/>
      <w:r w:rsidR="008C2BE2" w:rsidRPr="003B3C93">
        <w:rPr>
          <w:rFonts w:ascii="Times New Roman" w:hAnsi="Times New Roman"/>
          <w:sz w:val="24"/>
          <w:szCs w:val="24"/>
        </w:rPr>
        <w:t>of</w:t>
      </w:r>
      <w:r w:rsidR="00AC075F" w:rsidRPr="003B3C93">
        <w:rPr>
          <w:rFonts w:ascii="Times New Roman" w:hAnsi="Times New Roman"/>
          <w:sz w:val="24"/>
          <w:szCs w:val="24"/>
        </w:rPr>
        <w:t xml:space="preserve">  8</w:t>
      </w:r>
      <w:proofErr w:type="gramEnd"/>
      <w:r w:rsidR="00AC075F" w:rsidRPr="003B3C93">
        <w:rPr>
          <w:rFonts w:ascii="Times New Roman" w:hAnsi="Times New Roman"/>
          <w:sz w:val="24"/>
          <w:szCs w:val="24"/>
        </w:rPr>
        <w:t xml:space="preserve"> years </w:t>
      </w:r>
    </w:p>
    <w:p w14:paraId="2467DE5D" w14:textId="509DF403" w:rsidR="00AC075F" w:rsidRPr="003B3C93" w:rsidRDefault="00473F44" w:rsidP="00FF39C4">
      <w:pPr>
        <w:pStyle w:val="BodyText"/>
        <w:numPr>
          <w:ilvl w:val="0"/>
          <w:numId w:val="7"/>
        </w:numPr>
        <w:spacing w:after="0"/>
        <w:rPr>
          <w:rFonts w:ascii="Times New Roman" w:hAnsi="Times New Roman"/>
          <w:sz w:val="24"/>
          <w:szCs w:val="24"/>
        </w:rPr>
      </w:pPr>
      <w:r>
        <w:rPr>
          <w:rFonts w:ascii="Times New Roman" w:hAnsi="Times New Roman"/>
          <w:sz w:val="24"/>
          <w:szCs w:val="24"/>
        </w:rPr>
        <w:t xml:space="preserve">    </w:t>
      </w:r>
      <w:r w:rsidR="00AC075F" w:rsidRPr="003B3C93">
        <w:rPr>
          <w:rFonts w:ascii="Times New Roman" w:hAnsi="Times New Roman"/>
          <w:sz w:val="24"/>
          <w:szCs w:val="24"/>
        </w:rPr>
        <w:t xml:space="preserve">Fluent written and spoken English. </w:t>
      </w:r>
    </w:p>
    <w:p w14:paraId="5128D0BF" w14:textId="7F0C6137" w:rsidR="00BD7CB4" w:rsidRDefault="00473F44" w:rsidP="00FF39C4">
      <w:pPr>
        <w:pStyle w:val="BodyText"/>
        <w:numPr>
          <w:ilvl w:val="0"/>
          <w:numId w:val="8"/>
        </w:numPr>
        <w:spacing w:after="0"/>
        <w:rPr>
          <w:rFonts w:ascii="Times New Roman" w:hAnsi="Times New Roman"/>
          <w:sz w:val="24"/>
          <w:szCs w:val="24"/>
        </w:rPr>
      </w:pPr>
      <w:r>
        <w:rPr>
          <w:rFonts w:ascii="Times New Roman" w:hAnsi="Times New Roman"/>
          <w:sz w:val="24"/>
          <w:szCs w:val="24"/>
        </w:rPr>
        <w:t xml:space="preserve">    </w:t>
      </w:r>
      <w:r w:rsidR="00AC075F" w:rsidRPr="003511CE">
        <w:rPr>
          <w:rFonts w:ascii="Times New Roman" w:hAnsi="Times New Roman"/>
          <w:sz w:val="24"/>
        </w:rPr>
        <w:t xml:space="preserve">At least 3 years of professional experience </w:t>
      </w:r>
      <w:r w:rsidR="00BD7CB4" w:rsidRPr="003511CE">
        <w:rPr>
          <w:rFonts w:ascii="Times New Roman" w:hAnsi="Times New Roman"/>
          <w:sz w:val="24"/>
        </w:rPr>
        <w:t xml:space="preserve">in </w:t>
      </w:r>
      <w:r w:rsidR="00A624FE">
        <w:rPr>
          <w:rFonts w:ascii="Times New Roman" w:hAnsi="Times New Roman"/>
          <w:sz w:val="24"/>
        </w:rPr>
        <w:t xml:space="preserve">one or more </w:t>
      </w:r>
      <w:r w:rsidR="00BD7CB4" w:rsidRPr="003511CE">
        <w:rPr>
          <w:rFonts w:ascii="Times New Roman" w:hAnsi="Times New Roman"/>
          <w:sz w:val="24"/>
        </w:rPr>
        <w:t xml:space="preserve">of </w:t>
      </w:r>
      <w:r w:rsidR="00A624FE">
        <w:rPr>
          <w:rFonts w:ascii="Times New Roman" w:hAnsi="Times New Roman"/>
          <w:sz w:val="24"/>
        </w:rPr>
        <w:t xml:space="preserve">the </w:t>
      </w:r>
      <w:r w:rsidR="00A624FE" w:rsidRPr="003511CE">
        <w:rPr>
          <w:rFonts w:ascii="Times New Roman" w:hAnsi="Times New Roman"/>
          <w:sz w:val="24"/>
        </w:rPr>
        <w:t>statistic</w:t>
      </w:r>
      <w:r w:rsidR="00A624FE">
        <w:rPr>
          <w:rFonts w:ascii="Times New Roman" w:hAnsi="Times New Roman"/>
          <w:sz w:val="24"/>
        </w:rPr>
        <w:t>al domains relevant to the project</w:t>
      </w:r>
      <w:r w:rsidR="001A16D4">
        <w:rPr>
          <w:rFonts w:ascii="Times New Roman" w:hAnsi="Times New Roman"/>
          <w:sz w:val="24"/>
        </w:rPr>
        <w:t xml:space="preserve">, </w:t>
      </w:r>
      <w:r w:rsidR="001A16D4" w:rsidRPr="003511CE">
        <w:rPr>
          <w:rFonts w:ascii="Times New Roman" w:hAnsi="Times New Roman"/>
          <w:sz w:val="24"/>
        </w:rPr>
        <w:t>gained</w:t>
      </w:r>
      <w:r w:rsidR="00BD7CB4" w:rsidRPr="003511CE">
        <w:rPr>
          <w:rFonts w:ascii="Times New Roman" w:hAnsi="Times New Roman"/>
          <w:sz w:val="24"/>
        </w:rPr>
        <w:t xml:space="preserve"> within an EU MS Administration</w:t>
      </w:r>
      <w:r w:rsidR="00BD7CB4" w:rsidRPr="003B3C93">
        <w:rPr>
          <w:rFonts w:ascii="Times New Roman" w:hAnsi="Times New Roman"/>
          <w:sz w:val="24"/>
          <w:szCs w:val="24"/>
        </w:rPr>
        <w:t xml:space="preserve">. </w:t>
      </w:r>
    </w:p>
    <w:p w14:paraId="1A865B0A" w14:textId="77777777" w:rsidR="00473F44" w:rsidRPr="00DD4B55" w:rsidRDefault="00473F44" w:rsidP="00473F44">
      <w:pPr>
        <w:pStyle w:val="BodyText"/>
        <w:spacing w:after="0"/>
        <w:ind w:left="1080"/>
        <w:rPr>
          <w:rFonts w:ascii="Times New Roman" w:hAnsi="Times New Roman"/>
          <w:sz w:val="24"/>
          <w:szCs w:val="24"/>
        </w:rPr>
      </w:pPr>
    </w:p>
    <w:p w14:paraId="5165FE9C" w14:textId="3F1790FE" w:rsidR="00AC075F" w:rsidRPr="00A8482D" w:rsidRDefault="00AC075F" w:rsidP="00AC075F">
      <w:pPr>
        <w:pStyle w:val="BodyText"/>
        <w:spacing w:after="0"/>
        <w:rPr>
          <w:rFonts w:ascii="Times New Roman" w:hAnsi="Times New Roman"/>
          <w:b/>
          <w:bCs/>
          <w:sz w:val="24"/>
          <w:szCs w:val="24"/>
          <w:u w:val="single"/>
        </w:rPr>
      </w:pPr>
      <w:r w:rsidRPr="00A8482D">
        <w:rPr>
          <w:rFonts w:ascii="Times New Roman" w:hAnsi="Times New Roman"/>
          <w:b/>
          <w:bCs/>
          <w:sz w:val="24"/>
          <w:szCs w:val="24"/>
          <w:u w:val="single"/>
        </w:rPr>
        <w:t>Specific professional experience:</w:t>
      </w:r>
    </w:p>
    <w:p w14:paraId="50E59065" w14:textId="155E0889" w:rsidR="00AC075F" w:rsidRPr="003511CE" w:rsidRDefault="003511CE" w:rsidP="00FF39C4">
      <w:pPr>
        <w:pStyle w:val="BodyText"/>
        <w:numPr>
          <w:ilvl w:val="0"/>
          <w:numId w:val="8"/>
        </w:numPr>
        <w:spacing w:after="0"/>
        <w:rPr>
          <w:rFonts w:ascii="Times New Roman" w:hAnsi="Times New Roman"/>
          <w:sz w:val="24"/>
        </w:rPr>
      </w:pPr>
      <w:r>
        <w:rPr>
          <w:rFonts w:ascii="Times New Roman" w:hAnsi="Times New Roman"/>
          <w:sz w:val="24"/>
        </w:rPr>
        <w:t xml:space="preserve">    </w:t>
      </w:r>
      <w:r w:rsidR="00AC075F" w:rsidRPr="003511CE">
        <w:rPr>
          <w:rFonts w:ascii="Times New Roman" w:hAnsi="Times New Roman"/>
          <w:sz w:val="24"/>
        </w:rPr>
        <w:t xml:space="preserve">At least 3 years of experience </w:t>
      </w:r>
      <w:r w:rsidR="00BD7CB4" w:rsidRPr="003511CE">
        <w:rPr>
          <w:rFonts w:ascii="Times New Roman" w:hAnsi="Times New Roman"/>
          <w:sz w:val="24"/>
        </w:rPr>
        <w:t xml:space="preserve">in the area for which component leader is </w:t>
      </w:r>
      <w:proofErr w:type="gramStart"/>
      <w:r w:rsidR="00BD7CB4" w:rsidRPr="003511CE">
        <w:rPr>
          <w:rFonts w:ascii="Times New Roman" w:hAnsi="Times New Roman"/>
          <w:sz w:val="24"/>
        </w:rPr>
        <w:t>proposed</w:t>
      </w:r>
      <w:r w:rsidR="00AC075F" w:rsidRPr="003511CE">
        <w:rPr>
          <w:rFonts w:ascii="Times New Roman" w:hAnsi="Times New Roman"/>
          <w:sz w:val="24"/>
        </w:rPr>
        <w:t>;</w:t>
      </w:r>
      <w:proofErr w:type="gramEnd"/>
    </w:p>
    <w:p w14:paraId="11E157D9" w14:textId="0D3A6C6B" w:rsidR="00AC075F" w:rsidRPr="003511CE" w:rsidRDefault="003511CE" w:rsidP="00FF39C4">
      <w:pPr>
        <w:pStyle w:val="BodyText"/>
        <w:numPr>
          <w:ilvl w:val="0"/>
          <w:numId w:val="8"/>
        </w:numPr>
        <w:spacing w:after="0"/>
        <w:rPr>
          <w:rFonts w:ascii="Times New Roman" w:hAnsi="Times New Roman"/>
          <w:sz w:val="24"/>
        </w:rPr>
      </w:pPr>
      <w:r>
        <w:rPr>
          <w:rFonts w:ascii="Times New Roman" w:hAnsi="Times New Roman"/>
          <w:sz w:val="24"/>
        </w:rPr>
        <w:t xml:space="preserve">    </w:t>
      </w:r>
      <w:r w:rsidR="00AC075F" w:rsidRPr="003511CE">
        <w:rPr>
          <w:rFonts w:ascii="Times New Roman" w:hAnsi="Times New Roman"/>
          <w:sz w:val="24"/>
        </w:rPr>
        <w:t xml:space="preserve">Overall knowledge of relevant EU legislative and institutional, requirements related to the various components of this </w:t>
      </w:r>
      <w:proofErr w:type="gramStart"/>
      <w:r w:rsidR="00AC075F" w:rsidRPr="003511CE">
        <w:rPr>
          <w:rFonts w:ascii="Times New Roman" w:hAnsi="Times New Roman"/>
          <w:sz w:val="24"/>
        </w:rPr>
        <w:t>project;</w:t>
      </w:r>
      <w:proofErr w:type="gramEnd"/>
      <w:r w:rsidR="00AC075F" w:rsidRPr="003511CE">
        <w:rPr>
          <w:rFonts w:ascii="Times New Roman" w:hAnsi="Times New Roman"/>
          <w:sz w:val="24"/>
        </w:rPr>
        <w:t xml:space="preserve"> </w:t>
      </w:r>
    </w:p>
    <w:p w14:paraId="24337A9F" w14:textId="77442B34" w:rsidR="009607F0" w:rsidRPr="003511CE" w:rsidRDefault="003511CE" w:rsidP="00FF39C4">
      <w:pPr>
        <w:pStyle w:val="BodyText"/>
        <w:numPr>
          <w:ilvl w:val="0"/>
          <w:numId w:val="8"/>
        </w:numPr>
        <w:spacing w:after="0"/>
        <w:rPr>
          <w:rFonts w:ascii="Times New Roman" w:hAnsi="Times New Roman"/>
          <w:sz w:val="24"/>
        </w:rPr>
      </w:pPr>
      <w:r>
        <w:rPr>
          <w:rFonts w:ascii="Times New Roman" w:hAnsi="Times New Roman"/>
          <w:sz w:val="24"/>
        </w:rPr>
        <w:t xml:space="preserve">    </w:t>
      </w:r>
      <w:r w:rsidR="009607F0" w:rsidRPr="003511CE">
        <w:rPr>
          <w:rFonts w:ascii="Times New Roman" w:hAnsi="Times New Roman"/>
          <w:sz w:val="24"/>
        </w:rPr>
        <w:t>Experience in Twinning/technical assistance project or other similar international projects in the field of statistics</w:t>
      </w:r>
    </w:p>
    <w:p w14:paraId="42157D99" w14:textId="77777777" w:rsidR="00BC2574" w:rsidRDefault="00BC2574" w:rsidP="00BD7CB4">
      <w:pPr>
        <w:pStyle w:val="BodyText"/>
        <w:spacing w:after="0"/>
        <w:rPr>
          <w:rFonts w:ascii="Times New Roman" w:hAnsi="Times New Roman"/>
          <w:b/>
          <w:bCs/>
          <w:sz w:val="24"/>
          <w:szCs w:val="24"/>
          <w:lang w:val="en-US"/>
        </w:rPr>
      </w:pPr>
    </w:p>
    <w:p w14:paraId="3B96D20E" w14:textId="4DA68BC9" w:rsidR="00BD7CB4" w:rsidRPr="00C10E43" w:rsidRDefault="003511CE" w:rsidP="00BD7CB4">
      <w:pPr>
        <w:pStyle w:val="BodyText"/>
        <w:spacing w:after="0"/>
        <w:rPr>
          <w:rFonts w:ascii="Times New Roman" w:hAnsi="Times New Roman"/>
          <w:b/>
          <w:bCs/>
          <w:sz w:val="24"/>
          <w:szCs w:val="24"/>
          <w:lang w:val="en-US"/>
        </w:rPr>
      </w:pPr>
      <w:r>
        <w:rPr>
          <w:rFonts w:ascii="Times New Roman" w:hAnsi="Times New Roman"/>
          <w:b/>
          <w:bCs/>
          <w:sz w:val="24"/>
          <w:szCs w:val="24"/>
          <w:lang w:val="en-US"/>
        </w:rPr>
        <w:t xml:space="preserve">   </w:t>
      </w:r>
      <w:proofErr w:type="gramStart"/>
      <w:r w:rsidR="00BD7CB4" w:rsidRPr="00C10E43">
        <w:rPr>
          <w:rFonts w:ascii="Times New Roman" w:hAnsi="Times New Roman"/>
          <w:b/>
          <w:bCs/>
          <w:sz w:val="24"/>
          <w:szCs w:val="24"/>
          <w:lang w:val="en-US"/>
        </w:rPr>
        <w:t xml:space="preserve">3.6.4 </w:t>
      </w:r>
      <w:r w:rsidR="00DD4B55">
        <w:rPr>
          <w:rFonts w:ascii="Times New Roman" w:hAnsi="Times New Roman"/>
          <w:b/>
          <w:bCs/>
          <w:sz w:val="24"/>
          <w:szCs w:val="24"/>
          <w:lang w:val="en-US"/>
        </w:rPr>
        <w:t xml:space="preserve"> </w:t>
      </w:r>
      <w:r w:rsidR="00BD7CB4" w:rsidRPr="00C10E43">
        <w:rPr>
          <w:rFonts w:ascii="Times New Roman" w:hAnsi="Times New Roman"/>
          <w:b/>
          <w:bCs/>
          <w:sz w:val="24"/>
          <w:szCs w:val="24"/>
          <w:lang w:val="en-US"/>
        </w:rPr>
        <w:t>Profile</w:t>
      </w:r>
      <w:proofErr w:type="gramEnd"/>
      <w:r w:rsidR="00BD7CB4" w:rsidRPr="00C10E43">
        <w:rPr>
          <w:rFonts w:ascii="Times New Roman" w:hAnsi="Times New Roman"/>
          <w:b/>
          <w:bCs/>
          <w:sz w:val="24"/>
          <w:szCs w:val="24"/>
          <w:lang w:val="en-US"/>
        </w:rPr>
        <w:t xml:space="preserve"> and tasks of other short-term</w:t>
      </w:r>
      <w:r w:rsidR="00BD7CB4" w:rsidRPr="00C10E43">
        <w:rPr>
          <w:rFonts w:ascii="Times New Roman" w:hAnsi="Times New Roman"/>
          <w:b/>
          <w:bCs/>
          <w:spacing w:val="-6"/>
          <w:sz w:val="24"/>
          <w:szCs w:val="24"/>
          <w:lang w:val="en-US"/>
        </w:rPr>
        <w:t xml:space="preserve"> </w:t>
      </w:r>
      <w:r w:rsidR="00BD7CB4" w:rsidRPr="00C10E43">
        <w:rPr>
          <w:rFonts w:ascii="Times New Roman" w:hAnsi="Times New Roman"/>
          <w:b/>
          <w:bCs/>
          <w:sz w:val="24"/>
          <w:szCs w:val="24"/>
          <w:lang w:val="en-US"/>
        </w:rPr>
        <w:t>experts</w:t>
      </w:r>
    </w:p>
    <w:p w14:paraId="240531FD" w14:textId="77777777" w:rsidR="00BD7CB4" w:rsidRPr="00C10E43" w:rsidRDefault="00BD7CB4" w:rsidP="00BD7CB4">
      <w:pPr>
        <w:pStyle w:val="BodyText"/>
        <w:spacing w:after="0"/>
        <w:ind w:left="720"/>
        <w:rPr>
          <w:rFonts w:ascii="Times New Roman" w:hAnsi="Times New Roman"/>
          <w:sz w:val="24"/>
          <w:szCs w:val="24"/>
          <w:lang w:val="en-US"/>
        </w:rPr>
      </w:pPr>
      <w:r w:rsidRPr="00C10E43">
        <w:rPr>
          <w:rFonts w:ascii="Times New Roman" w:hAnsi="Times New Roman"/>
          <w:sz w:val="24"/>
          <w:szCs w:val="24"/>
          <w:lang w:val="en-US"/>
        </w:rPr>
        <w:t>Short-term experts are officials or assimilated agents of a Member State public administration, or mandated body. They deliver their expertise under the overall responsibility of the Member State PL and the coordination and supervision of the RTA.</w:t>
      </w:r>
    </w:p>
    <w:p w14:paraId="765B74A6" w14:textId="77777777" w:rsidR="00BD7CB4" w:rsidRDefault="00BD7CB4" w:rsidP="00BD7CB4">
      <w:pPr>
        <w:pStyle w:val="BodyText"/>
        <w:spacing w:after="0"/>
        <w:ind w:left="720"/>
        <w:rPr>
          <w:rFonts w:ascii="Times New Roman" w:hAnsi="Times New Roman"/>
          <w:sz w:val="24"/>
          <w:szCs w:val="24"/>
          <w:lang w:val="en-US"/>
        </w:rPr>
      </w:pPr>
      <w:r w:rsidRPr="00C10E43">
        <w:rPr>
          <w:rFonts w:ascii="Times New Roman" w:hAnsi="Times New Roman"/>
          <w:sz w:val="24"/>
          <w:szCs w:val="24"/>
          <w:lang w:val="en-US"/>
        </w:rPr>
        <w:t>Terms of Reference (</w:t>
      </w:r>
      <w:proofErr w:type="spellStart"/>
      <w:r w:rsidRPr="00C10E43">
        <w:rPr>
          <w:rFonts w:ascii="Times New Roman" w:hAnsi="Times New Roman"/>
          <w:sz w:val="24"/>
          <w:szCs w:val="24"/>
          <w:lang w:val="en-US"/>
        </w:rPr>
        <w:t>ToR</w:t>
      </w:r>
      <w:proofErr w:type="spellEnd"/>
      <w:r w:rsidRPr="00C10E43">
        <w:rPr>
          <w:rFonts w:ascii="Times New Roman" w:hAnsi="Times New Roman"/>
          <w:sz w:val="24"/>
          <w:szCs w:val="24"/>
          <w:lang w:val="en-US"/>
        </w:rPr>
        <w:t xml:space="preserve">) for short-term expert(s) will be elaborated by the RTA. The </w:t>
      </w:r>
      <w:proofErr w:type="spellStart"/>
      <w:r w:rsidRPr="00C10E43">
        <w:rPr>
          <w:rFonts w:ascii="Times New Roman" w:hAnsi="Times New Roman"/>
          <w:sz w:val="24"/>
          <w:szCs w:val="24"/>
          <w:lang w:val="en-US"/>
        </w:rPr>
        <w:t>ToR</w:t>
      </w:r>
      <w:proofErr w:type="spellEnd"/>
      <w:r w:rsidRPr="00C10E43">
        <w:rPr>
          <w:rFonts w:ascii="Times New Roman" w:hAnsi="Times New Roman"/>
          <w:sz w:val="24"/>
          <w:szCs w:val="24"/>
          <w:lang w:val="en-US"/>
        </w:rPr>
        <w:t xml:space="preserve"> for the </w:t>
      </w:r>
      <w:proofErr w:type="gramStart"/>
      <w:r w:rsidRPr="00C10E43">
        <w:rPr>
          <w:rFonts w:ascii="Times New Roman" w:hAnsi="Times New Roman"/>
          <w:sz w:val="24"/>
          <w:szCs w:val="24"/>
          <w:lang w:val="en-US"/>
        </w:rPr>
        <w:t>short term</w:t>
      </w:r>
      <w:proofErr w:type="gramEnd"/>
      <w:r w:rsidRPr="00C10E43">
        <w:rPr>
          <w:rFonts w:ascii="Times New Roman" w:hAnsi="Times New Roman"/>
          <w:sz w:val="24"/>
          <w:szCs w:val="24"/>
          <w:lang w:val="en-US"/>
        </w:rPr>
        <w:t xml:space="preserve"> experts is to be agreed with the EU Delegation </w:t>
      </w:r>
      <w:proofErr w:type="spellStart"/>
      <w:r w:rsidRPr="00C10E43">
        <w:rPr>
          <w:rFonts w:ascii="Times New Roman" w:hAnsi="Times New Roman"/>
          <w:sz w:val="24"/>
          <w:szCs w:val="24"/>
          <w:lang w:val="en-US"/>
        </w:rPr>
        <w:t>Programme</w:t>
      </w:r>
      <w:proofErr w:type="spellEnd"/>
      <w:r w:rsidRPr="00C10E43">
        <w:rPr>
          <w:rFonts w:ascii="Times New Roman" w:hAnsi="Times New Roman"/>
          <w:sz w:val="24"/>
          <w:szCs w:val="24"/>
          <w:lang w:val="en-US"/>
        </w:rPr>
        <w:t xml:space="preserve"> Manager and with the BC Project Leader in cooperation with the beneficiary institutions.</w:t>
      </w:r>
    </w:p>
    <w:p w14:paraId="3CA3E2E2" w14:textId="77777777" w:rsidR="00A8482D" w:rsidRDefault="00A8482D" w:rsidP="00BD7CB4">
      <w:pPr>
        <w:pStyle w:val="BodyText"/>
        <w:spacing w:after="0"/>
        <w:ind w:left="720"/>
        <w:rPr>
          <w:rFonts w:ascii="Times New Roman" w:hAnsi="Times New Roman"/>
          <w:sz w:val="24"/>
          <w:szCs w:val="24"/>
          <w:lang w:val="en-US"/>
        </w:rPr>
      </w:pPr>
    </w:p>
    <w:p w14:paraId="24A8A767" w14:textId="77777777" w:rsidR="00A8482D" w:rsidRDefault="00A8482D" w:rsidP="00BD7CB4">
      <w:pPr>
        <w:pStyle w:val="BodyText"/>
        <w:spacing w:after="0"/>
        <w:ind w:left="720"/>
        <w:rPr>
          <w:rFonts w:ascii="Times New Roman" w:hAnsi="Times New Roman"/>
          <w:sz w:val="24"/>
          <w:szCs w:val="24"/>
          <w:lang w:val="en-US"/>
        </w:rPr>
      </w:pPr>
    </w:p>
    <w:p w14:paraId="0A28EDD4" w14:textId="77777777" w:rsidR="00A8482D" w:rsidRDefault="00A8482D" w:rsidP="00BD7CB4">
      <w:pPr>
        <w:pStyle w:val="BodyText"/>
        <w:spacing w:after="0"/>
        <w:ind w:left="720"/>
        <w:rPr>
          <w:rFonts w:ascii="Times New Roman" w:hAnsi="Times New Roman"/>
          <w:sz w:val="24"/>
          <w:szCs w:val="24"/>
          <w:lang w:val="en-US"/>
        </w:rPr>
      </w:pPr>
    </w:p>
    <w:p w14:paraId="16C27100" w14:textId="77777777" w:rsidR="00A8482D" w:rsidRPr="00C10E43" w:rsidRDefault="00A8482D" w:rsidP="00BD7CB4">
      <w:pPr>
        <w:pStyle w:val="BodyText"/>
        <w:spacing w:after="0"/>
        <w:ind w:left="720"/>
        <w:rPr>
          <w:rFonts w:ascii="Times New Roman" w:hAnsi="Times New Roman"/>
          <w:sz w:val="24"/>
          <w:szCs w:val="24"/>
          <w:lang w:val="en-US"/>
        </w:rPr>
      </w:pPr>
    </w:p>
    <w:p w14:paraId="2D96F7EC" w14:textId="77777777" w:rsidR="00BD7CB4" w:rsidRDefault="00BD7CB4" w:rsidP="00BD7CB4">
      <w:pPr>
        <w:pStyle w:val="BodyText"/>
        <w:spacing w:after="0"/>
        <w:ind w:left="720"/>
        <w:rPr>
          <w:rFonts w:ascii="Times New Roman" w:hAnsi="Times New Roman"/>
          <w:sz w:val="24"/>
          <w:szCs w:val="24"/>
          <w:u w:val="single"/>
          <w:lang w:val="en-US"/>
        </w:rPr>
      </w:pPr>
      <w:bookmarkStart w:id="20" w:name="The_short-term_experts_are_expected_to_h"/>
      <w:bookmarkEnd w:id="20"/>
      <w:r w:rsidRPr="00C10E43">
        <w:rPr>
          <w:rFonts w:ascii="Times New Roman" w:hAnsi="Times New Roman"/>
          <w:sz w:val="24"/>
          <w:szCs w:val="24"/>
          <w:u w:val="single"/>
          <w:lang w:val="en-US"/>
        </w:rPr>
        <w:t>The short-term experts are expected to have:</w:t>
      </w:r>
    </w:p>
    <w:p w14:paraId="0A0B579B" w14:textId="0E611956" w:rsidR="00D824C0" w:rsidRPr="00A8482D" w:rsidRDefault="00A8482D" w:rsidP="00A8482D">
      <w:pPr>
        <w:pStyle w:val="BodyText"/>
        <w:numPr>
          <w:ilvl w:val="0"/>
          <w:numId w:val="8"/>
        </w:numPr>
        <w:spacing w:after="0"/>
        <w:rPr>
          <w:rFonts w:ascii="Times New Roman" w:hAnsi="Times New Roman"/>
          <w:sz w:val="24"/>
        </w:rPr>
      </w:pPr>
      <w:r>
        <w:rPr>
          <w:rFonts w:ascii="Times New Roman" w:hAnsi="Times New Roman"/>
          <w:sz w:val="24"/>
        </w:rPr>
        <w:t xml:space="preserve">   </w:t>
      </w:r>
      <w:r w:rsidR="00D824C0" w:rsidRPr="00A8482D">
        <w:rPr>
          <w:rFonts w:ascii="Times New Roman" w:hAnsi="Times New Roman"/>
          <w:sz w:val="24"/>
        </w:rPr>
        <w:t xml:space="preserve">University degree or equivalent professional experience of 8 years. </w:t>
      </w:r>
    </w:p>
    <w:p w14:paraId="2886732F" w14:textId="275D0957" w:rsidR="00BD7CB4" w:rsidRPr="00A8482D" w:rsidRDefault="0066162E" w:rsidP="00A8482D">
      <w:pPr>
        <w:pStyle w:val="BodyText"/>
        <w:numPr>
          <w:ilvl w:val="0"/>
          <w:numId w:val="8"/>
        </w:numPr>
        <w:spacing w:after="0"/>
        <w:rPr>
          <w:rFonts w:ascii="Times New Roman" w:hAnsi="Times New Roman"/>
          <w:sz w:val="24"/>
        </w:rPr>
      </w:pPr>
      <w:r w:rsidRPr="00A8482D">
        <w:rPr>
          <w:rFonts w:ascii="Times New Roman" w:hAnsi="Times New Roman"/>
          <w:sz w:val="24"/>
        </w:rPr>
        <w:t xml:space="preserve">    </w:t>
      </w:r>
      <w:r w:rsidR="00BD7CB4" w:rsidRPr="00A8482D">
        <w:rPr>
          <w:rFonts w:ascii="Times New Roman" w:hAnsi="Times New Roman"/>
          <w:sz w:val="24"/>
        </w:rPr>
        <w:t xml:space="preserve">At least 3 years of </w:t>
      </w:r>
      <w:r w:rsidR="00F971AF" w:rsidRPr="00A8482D">
        <w:rPr>
          <w:rFonts w:ascii="Times New Roman" w:hAnsi="Times New Roman"/>
          <w:sz w:val="24"/>
        </w:rPr>
        <w:t>specific professional</w:t>
      </w:r>
      <w:r w:rsidR="00BD7CB4" w:rsidRPr="00A8482D">
        <w:rPr>
          <w:rFonts w:ascii="Times New Roman" w:hAnsi="Times New Roman"/>
          <w:sz w:val="24"/>
        </w:rPr>
        <w:t xml:space="preserve"> </w:t>
      </w:r>
      <w:r w:rsidR="00BC2574" w:rsidRPr="00A8482D">
        <w:rPr>
          <w:rFonts w:ascii="Times New Roman" w:hAnsi="Times New Roman"/>
          <w:sz w:val="24"/>
        </w:rPr>
        <w:t xml:space="preserve">experience </w:t>
      </w:r>
      <w:r w:rsidR="00BD7CB4" w:rsidRPr="00A8482D">
        <w:rPr>
          <w:rFonts w:ascii="Times New Roman" w:hAnsi="Times New Roman"/>
          <w:sz w:val="24"/>
        </w:rPr>
        <w:t xml:space="preserve">related to the tasks for which they will be deployed in a specialised national </w:t>
      </w:r>
      <w:proofErr w:type="gramStart"/>
      <w:r w:rsidR="00BD7CB4" w:rsidRPr="00A8482D">
        <w:rPr>
          <w:rFonts w:ascii="Times New Roman" w:hAnsi="Times New Roman"/>
          <w:sz w:val="24"/>
        </w:rPr>
        <w:t>administration;</w:t>
      </w:r>
      <w:proofErr w:type="gramEnd"/>
      <w:r w:rsidR="00BD7CB4" w:rsidRPr="00A8482D">
        <w:rPr>
          <w:rFonts w:ascii="Times New Roman" w:hAnsi="Times New Roman"/>
          <w:sz w:val="24"/>
        </w:rPr>
        <w:t xml:space="preserve"> </w:t>
      </w:r>
      <w:r w:rsidRPr="00A8482D">
        <w:rPr>
          <w:rFonts w:ascii="Times New Roman" w:hAnsi="Times New Roman"/>
          <w:sz w:val="24"/>
        </w:rPr>
        <w:t xml:space="preserve"> </w:t>
      </w:r>
    </w:p>
    <w:p w14:paraId="0BF07F36" w14:textId="428D5C32" w:rsidR="00473F44" w:rsidRPr="00A8482D" w:rsidRDefault="0066162E" w:rsidP="00FF39C4">
      <w:pPr>
        <w:pStyle w:val="BodyText"/>
        <w:numPr>
          <w:ilvl w:val="0"/>
          <w:numId w:val="8"/>
        </w:numPr>
        <w:spacing w:after="0"/>
        <w:rPr>
          <w:rFonts w:ascii="Times New Roman" w:hAnsi="Times New Roman"/>
          <w:sz w:val="24"/>
        </w:rPr>
      </w:pPr>
      <w:r w:rsidRPr="00A8482D">
        <w:rPr>
          <w:rFonts w:ascii="Times New Roman" w:hAnsi="Times New Roman"/>
          <w:sz w:val="24"/>
        </w:rPr>
        <w:t xml:space="preserve">    </w:t>
      </w:r>
      <w:r w:rsidR="00473F44" w:rsidRPr="00A8482D">
        <w:rPr>
          <w:rFonts w:ascii="Times New Roman" w:hAnsi="Times New Roman"/>
          <w:sz w:val="24"/>
        </w:rPr>
        <w:t xml:space="preserve">Experience in implementation of training </w:t>
      </w:r>
      <w:proofErr w:type="gramStart"/>
      <w:r w:rsidR="00473F44" w:rsidRPr="00A8482D">
        <w:rPr>
          <w:rFonts w:ascii="Times New Roman" w:hAnsi="Times New Roman"/>
          <w:sz w:val="24"/>
        </w:rPr>
        <w:t>courses;</w:t>
      </w:r>
      <w:proofErr w:type="gramEnd"/>
    </w:p>
    <w:p w14:paraId="48FDA9F7" w14:textId="794B1D26" w:rsidR="00BD7CB4" w:rsidRPr="00A8482D" w:rsidRDefault="0066162E" w:rsidP="00FF39C4">
      <w:pPr>
        <w:pStyle w:val="BodyText"/>
        <w:numPr>
          <w:ilvl w:val="0"/>
          <w:numId w:val="8"/>
        </w:numPr>
        <w:spacing w:after="0"/>
        <w:rPr>
          <w:rFonts w:ascii="Times New Roman" w:hAnsi="Times New Roman"/>
          <w:sz w:val="24"/>
        </w:rPr>
      </w:pPr>
      <w:r w:rsidRPr="00A8482D">
        <w:rPr>
          <w:rFonts w:ascii="Times New Roman" w:hAnsi="Times New Roman"/>
          <w:sz w:val="24"/>
        </w:rPr>
        <w:t xml:space="preserve">   </w:t>
      </w:r>
      <w:r w:rsidR="00BD7CB4" w:rsidRPr="00A8482D">
        <w:rPr>
          <w:rFonts w:ascii="Times New Roman" w:hAnsi="Times New Roman"/>
          <w:sz w:val="24"/>
        </w:rPr>
        <w:t xml:space="preserve">Fluent written and spoken </w:t>
      </w:r>
      <w:r w:rsidR="00F971AF" w:rsidRPr="00A8482D">
        <w:rPr>
          <w:rFonts w:ascii="Times New Roman" w:hAnsi="Times New Roman"/>
          <w:sz w:val="24"/>
        </w:rPr>
        <w:t>English.</w:t>
      </w:r>
      <w:r w:rsidR="00BD7CB4" w:rsidRPr="00A8482D">
        <w:rPr>
          <w:rFonts w:ascii="Times New Roman" w:hAnsi="Times New Roman"/>
          <w:sz w:val="24"/>
        </w:rPr>
        <w:t xml:space="preserve"> </w:t>
      </w:r>
    </w:p>
    <w:p w14:paraId="7D81F8A7" w14:textId="77777777" w:rsidR="00AC075F" w:rsidRPr="00D348DF" w:rsidRDefault="00AC075F" w:rsidP="00721BA6">
      <w:pPr>
        <w:pStyle w:val="BodyText"/>
        <w:spacing w:after="0"/>
        <w:rPr>
          <w:rFonts w:ascii="Times New Roman" w:hAnsi="Times New Roman"/>
          <w:sz w:val="24"/>
          <w:lang w:val="en-US"/>
        </w:rPr>
      </w:pPr>
    </w:p>
    <w:p w14:paraId="30F64935" w14:textId="77777777" w:rsidR="00BC2574" w:rsidRDefault="00BC2574" w:rsidP="00BC2574">
      <w:pPr>
        <w:tabs>
          <w:tab w:val="left" w:pos="540"/>
        </w:tabs>
        <w:autoSpaceDE w:val="0"/>
        <w:autoSpaceDN w:val="0"/>
        <w:adjustRightInd w:val="0"/>
        <w:spacing w:after="0"/>
        <w:ind w:left="540" w:hanging="540"/>
        <w:rPr>
          <w:rFonts w:ascii="Times New Roman" w:eastAsia="Times New Roman" w:hAnsi="Times New Roman" w:cs="Times New Roman"/>
          <w:b/>
          <w:bCs/>
          <w:sz w:val="24"/>
          <w:szCs w:val="24"/>
          <w:lang w:eastAsia="en-GB"/>
        </w:rPr>
      </w:pPr>
      <w:r w:rsidRPr="00B239A5">
        <w:rPr>
          <w:rFonts w:ascii="Times New Roman" w:eastAsia="Times New Roman" w:hAnsi="Times New Roman" w:cs="Times New Roman"/>
          <w:b/>
          <w:bCs/>
          <w:sz w:val="24"/>
          <w:szCs w:val="24"/>
          <w:lang w:eastAsia="en-GB"/>
        </w:rPr>
        <w:t>4.   Budget</w:t>
      </w:r>
    </w:p>
    <w:p w14:paraId="51C55444" w14:textId="53D5BCF2" w:rsidR="00904C68" w:rsidRDefault="00F971AF" w:rsidP="00904C68">
      <w:pPr>
        <w:tabs>
          <w:tab w:val="left" w:pos="900"/>
        </w:tabs>
        <w:autoSpaceDE w:val="0"/>
        <w:autoSpaceDN w:val="0"/>
        <w:adjustRightInd w:val="0"/>
        <w:spacing w:before="120" w:after="0" w:line="240" w:lineRule="auto"/>
        <w:ind w:left="540" w:hanging="540"/>
        <w:rPr>
          <w:rFonts w:ascii="Times New Roman" w:hAnsi="Times New Roman"/>
          <w:bCs/>
          <w:sz w:val="24"/>
          <w:szCs w:val="24"/>
          <w:lang w:eastAsia="en-GB"/>
        </w:rPr>
      </w:pPr>
      <w:r>
        <w:rPr>
          <w:rFonts w:ascii="Times New Roman" w:eastAsia="Times New Roman" w:hAnsi="Times New Roman" w:cs="Times New Roman"/>
          <w:b/>
          <w:bCs/>
          <w:color w:val="7030A0"/>
          <w:sz w:val="24"/>
          <w:szCs w:val="24"/>
          <w:lang w:val="bs-Latn-BA" w:eastAsia="en-GB"/>
        </w:rPr>
        <w:tab/>
      </w:r>
      <w:r w:rsidR="00473F44">
        <w:rPr>
          <w:rFonts w:ascii="Times New Roman" w:eastAsia="Times New Roman" w:hAnsi="Times New Roman" w:cs="Times New Roman"/>
          <w:b/>
          <w:bCs/>
          <w:color w:val="7030A0"/>
          <w:sz w:val="24"/>
          <w:szCs w:val="24"/>
          <w:lang w:val="bs-Latn-BA" w:eastAsia="en-GB"/>
        </w:rPr>
        <w:tab/>
      </w:r>
      <w:r w:rsidRPr="00C10E43">
        <w:rPr>
          <w:rFonts w:ascii="Times New Roman" w:hAnsi="Times New Roman"/>
          <w:bCs/>
          <w:sz w:val="24"/>
          <w:szCs w:val="24"/>
          <w:lang w:eastAsia="en-GB"/>
        </w:rPr>
        <w:t>EUR 1 000 000,00</w:t>
      </w:r>
    </w:p>
    <w:p w14:paraId="09D58B3C" w14:textId="77777777" w:rsidR="008C2BE2" w:rsidRPr="00904C68" w:rsidRDefault="008C2BE2" w:rsidP="00904C68">
      <w:pPr>
        <w:tabs>
          <w:tab w:val="left" w:pos="900"/>
        </w:tabs>
        <w:autoSpaceDE w:val="0"/>
        <w:autoSpaceDN w:val="0"/>
        <w:adjustRightInd w:val="0"/>
        <w:spacing w:before="120" w:after="0" w:line="240" w:lineRule="auto"/>
        <w:ind w:left="540" w:hanging="540"/>
        <w:rPr>
          <w:rFonts w:ascii="Times New Roman" w:eastAsia="Times New Roman" w:hAnsi="Times New Roman" w:cs="Times New Roman"/>
          <w:b/>
          <w:bCs/>
          <w:color w:val="7030A0"/>
          <w:sz w:val="24"/>
          <w:szCs w:val="24"/>
          <w:lang w:val="bs-Latn-BA" w:eastAsia="en-GB"/>
        </w:rPr>
      </w:pPr>
    </w:p>
    <w:p w14:paraId="7E1C552F" w14:textId="7D669E48" w:rsidR="00BC2574" w:rsidRPr="00C10E43" w:rsidRDefault="00BC2574" w:rsidP="00BC2574">
      <w:pPr>
        <w:pStyle w:val="BodyText"/>
        <w:rPr>
          <w:rFonts w:ascii="Times New Roman" w:hAnsi="Times New Roman"/>
          <w:b/>
          <w:bCs/>
          <w:sz w:val="24"/>
          <w:szCs w:val="24"/>
          <w:lang w:eastAsia="en-GB"/>
        </w:rPr>
      </w:pPr>
      <w:r>
        <w:rPr>
          <w:rFonts w:ascii="Times New Roman" w:hAnsi="Times New Roman"/>
          <w:b/>
          <w:bCs/>
          <w:sz w:val="24"/>
          <w:szCs w:val="24"/>
          <w:lang w:eastAsia="en-GB"/>
        </w:rPr>
        <w:t xml:space="preserve">5.  </w:t>
      </w:r>
      <w:r w:rsidR="0066162E">
        <w:rPr>
          <w:rFonts w:ascii="Times New Roman" w:hAnsi="Times New Roman"/>
          <w:b/>
          <w:bCs/>
          <w:sz w:val="24"/>
          <w:szCs w:val="24"/>
          <w:lang w:eastAsia="en-GB"/>
        </w:rPr>
        <w:t xml:space="preserve"> </w:t>
      </w:r>
      <w:r w:rsidRPr="00C10E43">
        <w:rPr>
          <w:rFonts w:ascii="Times New Roman" w:hAnsi="Times New Roman"/>
          <w:b/>
          <w:bCs/>
          <w:sz w:val="24"/>
          <w:szCs w:val="24"/>
          <w:lang w:eastAsia="en-GB"/>
        </w:rPr>
        <w:t xml:space="preserve">Implementation Arrangements </w:t>
      </w:r>
    </w:p>
    <w:p w14:paraId="740E3F81" w14:textId="48A37D11" w:rsidR="00F971AF" w:rsidRPr="00473F44" w:rsidRDefault="00BC2574" w:rsidP="00F971AF">
      <w:pPr>
        <w:pStyle w:val="BodyText"/>
        <w:rPr>
          <w:rFonts w:ascii="Times New Roman" w:hAnsi="Times New Roman"/>
          <w:b/>
          <w:bCs/>
          <w:sz w:val="24"/>
          <w:szCs w:val="24"/>
          <w:lang w:eastAsia="en-GB"/>
        </w:rPr>
      </w:pPr>
      <w:r w:rsidRPr="00473F44">
        <w:rPr>
          <w:rFonts w:ascii="Times New Roman" w:hAnsi="Times New Roman"/>
          <w:b/>
          <w:bCs/>
          <w:sz w:val="24"/>
          <w:szCs w:val="24"/>
          <w:lang w:eastAsia="en-GB"/>
        </w:rPr>
        <w:t xml:space="preserve">5.1 </w:t>
      </w:r>
      <w:r w:rsidR="00F971AF" w:rsidRPr="00473F44">
        <w:rPr>
          <w:rFonts w:ascii="Times New Roman" w:hAnsi="Times New Roman"/>
          <w:b/>
          <w:bCs/>
          <w:sz w:val="24"/>
          <w:szCs w:val="24"/>
          <w:lang w:eastAsia="en-GB"/>
        </w:rPr>
        <w:t>Implementing Agency responsible for tendering, contracting and accounting:</w:t>
      </w:r>
    </w:p>
    <w:p w14:paraId="6701F737" w14:textId="45862BFC" w:rsidR="00F971AF" w:rsidRPr="003B3C93" w:rsidRDefault="00473F44" w:rsidP="00F971AF">
      <w:pPr>
        <w:pStyle w:val="BodyText"/>
        <w:spacing w:after="0"/>
        <w:rPr>
          <w:rFonts w:ascii="Times New Roman" w:hAnsi="Times New Roman"/>
          <w:bCs/>
          <w:sz w:val="24"/>
          <w:szCs w:val="24"/>
          <w:lang w:eastAsia="en-GB"/>
        </w:rPr>
      </w:pPr>
      <w:r>
        <w:rPr>
          <w:rFonts w:ascii="Times New Roman" w:hAnsi="Times New Roman"/>
          <w:bCs/>
          <w:sz w:val="24"/>
          <w:szCs w:val="24"/>
          <w:lang w:eastAsia="en-GB"/>
        </w:rPr>
        <w:tab/>
      </w:r>
      <w:r w:rsidR="00F971AF" w:rsidRPr="003B3C93">
        <w:rPr>
          <w:rFonts w:ascii="Times New Roman" w:hAnsi="Times New Roman"/>
          <w:bCs/>
          <w:sz w:val="24"/>
          <w:szCs w:val="24"/>
          <w:lang w:eastAsia="en-GB"/>
        </w:rPr>
        <w:t xml:space="preserve">The EU Delegation in Bosnia and Herzegovina </w:t>
      </w:r>
    </w:p>
    <w:p w14:paraId="5175DC2F" w14:textId="475242AE" w:rsidR="00F971AF" w:rsidRPr="003B3C93" w:rsidRDefault="00473F44" w:rsidP="00F971AF">
      <w:pPr>
        <w:pStyle w:val="BodyText"/>
        <w:spacing w:after="0"/>
        <w:rPr>
          <w:rFonts w:ascii="Times New Roman" w:hAnsi="Times New Roman"/>
          <w:bCs/>
          <w:sz w:val="24"/>
          <w:szCs w:val="24"/>
          <w:lang w:eastAsia="en-GB"/>
        </w:rPr>
      </w:pPr>
      <w:r>
        <w:rPr>
          <w:rFonts w:ascii="Times New Roman" w:hAnsi="Times New Roman"/>
          <w:bCs/>
          <w:sz w:val="24"/>
          <w:szCs w:val="24"/>
          <w:lang w:eastAsia="en-GB"/>
        </w:rPr>
        <w:tab/>
      </w:r>
      <w:r w:rsidR="00F971AF" w:rsidRPr="003B3C93">
        <w:rPr>
          <w:rFonts w:ascii="Times New Roman" w:hAnsi="Times New Roman"/>
          <w:bCs/>
          <w:sz w:val="24"/>
          <w:szCs w:val="24"/>
          <w:lang w:eastAsia="en-GB"/>
        </w:rPr>
        <w:t>Contact point:</w:t>
      </w:r>
    </w:p>
    <w:p w14:paraId="318CE3CC" w14:textId="39D4E8C6" w:rsidR="00F971AF" w:rsidRPr="003B3C93" w:rsidRDefault="00473F44" w:rsidP="00F971AF">
      <w:pPr>
        <w:pStyle w:val="BodyText"/>
        <w:spacing w:after="0"/>
        <w:rPr>
          <w:rFonts w:ascii="Times New Roman" w:hAnsi="Times New Roman"/>
          <w:bCs/>
          <w:sz w:val="24"/>
          <w:szCs w:val="24"/>
          <w:lang w:eastAsia="en-GB"/>
        </w:rPr>
      </w:pPr>
      <w:r>
        <w:rPr>
          <w:rFonts w:ascii="Times New Roman" w:hAnsi="Times New Roman"/>
          <w:bCs/>
          <w:sz w:val="24"/>
          <w:szCs w:val="24"/>
          <w:lang w:eastAsia="en-GB"/>
        </w:rPr>
        <w:tab/>
      </w:r>
      <w:r w:rsidR="00F971AF" w:rsidRPr="003B3C93">
        <w:rPr>
          <w:rFonts w:ascii="Times New Roman" w:hAnsi="Times New Roman"/>
          <w:bCs/>
          <w:sz w:val="24"/>
          <w:szCs w:val="24"/>
          <w:lang w:eastAsia="en-GB"/>
        </w:rPr>
        <w:t xml:space="preserve">Ms. Dijana Sikima, Programme Manager </w:t>
      </w:r>
    </w:p>
    <w:p w14:paraId="285A06C1" w14:textId="37F2CC6C" w:rsidR="00F971AF" w:rsidRPr="003B3C93" w:rsidRDefault="00473F44" w:rsidP="00F971AF">
      <w:pPr>
        <w:pStyle w:val="BodyText"/>
        <w:spacing w:after="0"/>
        <w:rPr>
          <w:rFonts w:ascii="Times New Roman" w:hAnsi="Times New Roman"/>
          <w:bCs/>
          <w:sz w:val="24"/>
          <w:szCs w:val="24"/>
          <w:lang w:eastAsia="en-GB"/>
        </w:rPr>
      </w:pPr>
      <w:r>
        <w:rPr>
          <w:rFonts w:ascii="Times New Roman" w:hAnsi="Times New Roman"/>
          <w:bCs/>
          <w:sz w:val="24"/>
          <w:szCs w:val="24"/>
          <w:lang w:eastAsia="en-GB"/>
        </w:rPr>
        <w:tab/>
      </w:r>
      <w:r w:rsidR="00F971AF" w:rsidRPr="003B3C93">
        <w:rPr>
          <w:rFonts w:ascii="Times New Roman" w:hAnsi="Times New Roman"/>
          <w:bCs/>
          <w:sz w:val="24"/>
          <w:szCs w:val="24"/>
          <w:lang w:eastAsia="en-GB"/>
        </w:rPr>
        <w:t>Delegation of the European Union to BiH</w:t>
      </w:r>
    </w:p>
    <w:p w14:paraId="20C1D469" w14:textId="51F71A86" w:rsidR="00F971AF" w:rsidRPr="003B3C93" w:rsidRDefault="00473F44" w:rsidP="00F971AF">
      <w:pPr>
        <w:pStyle w:val="BodyText"/>
        <w:spacing w:after="0"/>
        <w:rPr>
          <w:rFonts w:ascii="Times New Roman" w:hAnsi="Times New Roman"/>
          <w:bCs/>
          <w:sz w:val="24"/>
          <w:szCs w:val="24"/>
          <w:lang w:val="pt-PT" w:eastAsia="en-GB"/>
        </w:rPr>
      </w:pPr>
      <w:r>
        <w:rPr>
          <w:rFonts w:ascii="Times New Roman" w:hAnsi="Times New Roman"/>
          <w:bCs/>
          <w:sz w:val="24"/>
          <w:szCs w:val="24"/>
          <w:lang w:val="pt-PT" w:eastAsia="en-GB"/>
        </w:rPr>
        <w:tab/>
      </w:r>
      <w:r w:rsidR="00F971AF" w:rsidRPr="003B3C93">
        <w:rPr>
          <w:rFonts w:ascii="Times New Roman" w:hAnsi="Times New Roman"/>
          <w:bCs/>
          <w:sz w:val="24"/>
          <w:szCs w:val="24"/>
          <w:lang w:val="pt-PT" w:eastAsia="en-GB"/>
        </w:rPr>
        <w:t xml:space="preserve">Skenderija 3a, Sarajevo </w:t>
      </w:r>
    </w:p>
    <w:p w14:paraId="46FE7FC2" w14:textId="0FC16DC9" w:rsidR="00F971AF" w:rsidRPr="003B3C93" w:rsidRDefault="00473F44" w:rsidP="00F971AF">
      <w:pPr>
        <w:pStyle w:val="BodyText"/>
        <w:rPr>
          <w:rFonts w:ascii="Times New Roman" w:hAnsi="Times New Roman"/>
          <w:bCs/>
          <w:sz w:val="24"/>
          <w:szCs w:val="24"/>
          <w:lang w:val="pt-PT" w:eastAsia="en-GB"/>
        </w:rPr>
      </w:pPr>
      <w:r>
        <w:rPr>
          <w:rFonts w:ascii="Times New Roman" w:hAnsi="Times New Roman"/>
          <w:bCs/>
          <w:sz w:val="24"/>
          <w:szCs w:val="24"/>
          <w:lang w:val="pt-PT" w:eastAsia="en-GB"/>
        </w:rPr>
        <w:tab/>
      </w:r>
      <w:r w:rsidR="00F971AF" w:rsidRPr="003B3C93">
        <w:rPr>
          <w:rFonts w:ascii="Times New Roman" w:hAnsi="Times New Roman"/>
          <w:bCs/>
          <w:sz w:val="24"/>
          <w:szCs w:val="24"/>
          <w:lang w:val="pt-PT" w:eastAsia="en-GB"/>
        </w:rPr>
        <w:t xml:space="preserve">Tel: + 387 33 254 785, Fax: + 387 33 666 037 </w:t>
      </w:r>
    </w:p>
    <w:p w14:paraId="45C52CB9" w14:textId="45C234DC" w:rsidR="00F971AF" w:rsidRPr="00473F44" w:rsidRDefault="00904C68" w:rsidP="00904C68">
      <w:pPr>
        <w:tabs>
          <w:tab w:val="left" w:pos="900"/>
        </w:tabs>
        <w:autoSpaceDE w:val="0"/>
        <w:autoSpaceDN w:val="0"/>
        <w:adjustRightInd w:val="0"/>
        <w:spacing w:before="120" w:after="0" w:line="240" w:lineRule="auto"/>
        <w:ind w:left="540" w:hanging="540"/>
        <w:rPr>
          <w:rFonts w:ascii="Times New Roman" w:hAnsi="Times New Roman"/>
          <w:b/>
          <w:bCs/>
          <w:sz w:val="24"/>
          <w:szCs w:val="24"/>
          <w:lang w:eastAsia="en-GB"/>
        </w:rPr>
      </w:pPr>
      <w:r w:rsidRPr="00EC1D17">
        <w:rPr>
          <w:rFonts w:ascii="Times New Roman" w:eastAsia="Times New Roman" w:hAnsi="Times New Roman" w:cs="Times New Roman"/>
          <w:b/>
          <w:bCs/>
          <w:sz w:val="24"/>
          <w:szCs w:val="24"/>
          <w:lang w:eastAsia="en-GB"/>
        </w:rPr>
        <w:t>5.2</w:t>
      </w:r>
      <w:r w:rsidRPr="00473F44">
        <w:rPr>
          <w:rFonts w:ascii="Times New Roman" w:eastAsia="Times New Roman" w:hAnsi="Times New Roman" w:cs="Times New Roman"/>
          <w:b/>
          <w:bCs/>
          <w:color w:val="7030A0"/>
          <w:sz w:val="24"/>
          <w:szCs w:val="24"/>
          <w:lang w:val="bs-Latn-BA" w:eastAsia="en-GB"/>
        </w:rPr>
        <w:t xml:space="preserve"> </w:t>
      </w:r>
      <w:r w:rsidR="00BC2574" w:rsidRPr="00473F44">
        <w:rPr>
          <w:rFonts w:ascii="Times New Roman" w:hAnsi="Times New Roman"/>
          <w:b/>
          <w:bCs/>
          <w:sz w:val="24"/>
          <w:szCs w:val="24"/>
          <w:lang w:eastAsia="en-GB"/>
        </w:rPr>
        <w:t>Institutional framework</w:t>
      </w:r>
    </w:p>
    <w:p w14:paraId="3B0C2729" w14:textId="4F56409F" w:rsidR="00A86869" w:rsidRPr="00A86869" w:rsidRDefault="00A86869" w:rsidP="00066752">
      <w:pPr>
        <w:tabs>
          <w:tab w:val="left" w:pos="900"/>
        </w:tabs>
        <w:autoSpaceDE w:val="0"/>
        <w:autoSpaceDN w:val="0"/>
        <w:adjustRightInd w:val="0"/>
        <w:spacing w:before="120" w:after="0" w:line="240" w:lineRule="auto"/>
        <w:ind w:left="900"/>
        <w:jc w:val="both"/>
        <w:rPr>
          <w:rFonts w:ascii="Times New Roman" w:eastAsia="Times New Roman" w:hAnsi="Times New Roman" w:cs="Times New Roman"/>
          <w:sz w:val="24"/>
          <w:szCs w:val="20"/>
          <w:lang w:val="en-US" w:eastAsia="zh-CN"/>
        </w:rPr>
      </w:pPr>
      <w:r w:rsidRPr="00A86869">
        <w:rPr>
          <w:rFonts w:ascii="Times New Roman" w:eastAsia="Times New Roman" w:hAnsi="Times New Roman" w:cs="Times New Roman"/>
          <w:sz w:val="24"/>
          <w:szCs w:val="20"/>
          <w:lang w:val="en-US" w:eastAsia="zh-CN"/>
        </w:rPr>
        <w:t xml:space="preserve">The </w:t>
      </w:r>
      <w:r>
        <w:rPr>
          <w:rFonts w:ascii="Times New Roman" w:eastAsia="Times New Roman" w:hAnsi="Times New Roman" w:cs="Times New Roman"/>
          <w:sz w:val="24"/>
          <w:szCs w:val="20"/>
          <w:lang w:val="en-US" w:eastAsia="zh-CN"/>
        </w:rPr>
        <w:t xml:space="preserve">statistical </w:t>
      </w:r>
      <w:r w:rsidRPr="00A86869">
        <w:rPr>
          <w:rFonts w:ascii="Times New Roman" w:eastAsia="Times New Roman" w:hAnsi="Times New Roman" w:cs="Times New Roman"/>
          <w:sz w:val="24"/>
          <w:szCs w:val="20"/>
          <w:lang w:val="en-US" w:eastAsia="zh-CN"/>
        </w:rPr>
        <w:t xml:space="preserve">system comprises three statistical institutions </w:t>
      </w:r>
      <w:proofErr w:type="spellStart"/>
      <w:r w:rsidRPr="00A86869">
        <w:rPr>
          <w:rFonts w:ascii="Times New Roman" w:eastAsia="Times New Roman" w:hAnsi="Times New Roman" w:cs="Times New Roman"/>
          <w:sz w:val="24"/>
          <w:szCs w:val="20"/>
          <w:lang w:val="en-US" w:eastAsia="zh-CN"/>
        </w:rPr>
        <w:t>recognised</w:t>
      </w:r>
      <w:proofErr w:type="spellEnd"/>
      <w:r w:rsidRPr="00A86869">
        <w:rPr>
          <w:rFonts w:ascii="Times New Roman" w:eastAsia="Times New Roman" w:hAnsi="Times New Roman" w:cs="Times New Roman"/>
          <w:sz w:val="24"/>
          <w:szCs w:val="20"/>
          <w:lang w:val="en-US" w:eastAsia="zh-CN"/>
        </w:rPr>
        <w:t xml:space="preserve"> as ‘</w:t>
      </w:r>
      <w:r w:rsidRPr="00A86869">
        <w:rPr>
          <w:rFonts w:ascii="Times New Roman" w:eastAsia="Times New Roman" w:hAnsi="Times New Roman" w:cs="Times New Roman"/>
          <w:i/>
          <w:iCs/>
          <w:sz w:val="24"/>
          <w:szCs w:val="20"/>
          <w:lang w:val="en-US" w:eastAsia="zh-CN"/>
        </w:rPr>
        <w:t>competent authorities</w:t>
      </w:r>
      <w:r w:rsidRPr="00A86869">
        <w:rPr>
          <w:rFonts w:ascii="Times New Roman" w:eastAsia="Times New Roman" w:hAnsi="Times New Roman" w:cs="Times New Roman"/>
          <w:sz w:val="24"/>
          <w:szCs w:val="20"/>
          <w:lang w:val="en-US" w:eastAsia="zh-CN"/>
        </w:rPr>
        <w:t>’ under the Law on Statistics of Bosnia and Herzegovina, each reflecting a distinct level of government:</w:t>
      </w:r>
    </w:p>
    <w:p w14:paraId="5C4731C0" w14:textId="77777777" w:rsidR="00A86869" w:rsidRPr="00473F44" w:rsidRDefault="00A86869" w:rsidP="00066752">
      <w:pPr>
        <w:pStyle w:val="ListParagraph"/>
        <w:numPr>
          <w:ilvl w:val="0"/>
          <w:numId w:val="24"/>
        </w:numPr>
        <w:tabs>
          <w:tab w:val="left" w:pos="900"/>
        </w:tabs>
        <w:autoSpaceDE w:val="0"/>
        <w:autoSpaceDN w:val="0"/>
        <w:adjustRightInd w:val="0"/>
        <w:spacing w:before="120" w:after="0" w:line="240" w:lineRule="auto"/>
        <w:jc w:val="both"/>
        <w:rPr>
          <w:rFonts w:ascii="Times New Roman" w:eastAsia="Times New Roman" w:hAnsi="Times New Roman" w:cs="Times New Roman"/>
          <w:sz w:val="24"/>
          <w:szCs w:val="20"/>
          <w:lang w:val="en-US" w:eastAsia="zh-CN"/>
        </w:rPr>
      </w:pPr>
      <w:r w:rsidRPr="00473F44">
        <w:rPr>
          <w:rFonts w:ascii="Times New Roman" w:eastAsia="Times New Roman" w:hAnsi="Times New Roman" w:cs="Times New Roman"/>
          <w:sz w:val="24"/>
          <w:szCs w:val="20"/>
          <w:lang w:val="en-US" w:eastAsia="zh-CN"/>
        </w:rPr>
        <w:t>The Agency for Statistics of Bosnia and Herzegovina (BHAS) at the state level,</w:t>
      </w:r>
    </w:p>
    <w:p w14:paraId="324C7522" w14:textId="77777777" w:rsidR="00A86869" w:rsidRPr="00473F44" w:rsidRDefault="00A86869" w:rsidP="00066752">
      <w:pPr>
        <w:pStyle w:val="ListParagraph"/>
        <w:numPr>
          <w:ilvl w:val="0"/>
          <w:numId w:val="24"/>
        </w:numPr>
        <w:tabs>
          <w:tab w:val="left" w:pos="900"/>
        </w:tabs>
        <w:autoSpaceDE w:val="0"/>
        <w:autoSpaceDN w:val="0"/>
        <w:adjustRightInd w:val="0"/>
        <w:spacing w:before="120" w:after="0" w:line="240" w:lineRule="auto"/>
        <w:jc w:val="both"/>
        <w:rPr>
          <w:rFonts w:ascii="Times New Roman" w:eastAsia="Times New Roman" w:hAnsi="Times New Roman" w:cs="Times New Roman"/>
          <w:sz w:val="24"/>
          <w:szCs w:val="20"/>
          <w:lang w:val="en-US" w:eastAsia="zh-CN"/>
        </w:rPr>
      </w:pPr>
      <w:r w:rsidRPr="00473F44">
        <w:rPr>
          <w:rFonts w:ascii="Times New Roman" w:eastAsia="Times New Roman" w:hAnsi="Times New Roman" w:cs="Times New Roman"/>
          <w:sz w:val="24"/>
          <w:szCs w:val="20"/>
          <w:lang w:val="en-US" w:eastAsia="zh-CN"/>
        </w:rPr>
        <w:t>The Institute for Statistics of the Federation of Bosnia and Herzegovina (FIS), and</w:t>
      </w:r>
    </w:p>
    <w:p w14:paraId="3A365FC9" w14:textId="77777777" w:rsidR="00A86869" w:rsidRPr="00473F44" w:rsidRDefault="00A86869" w:rsidP="00066752">
      <w:pPr>
        <w:pStyle w:val="ListParagraph"/>
        <w:numPr>
          <w:ilvl w:val="0"/>
          <w:numId w:val="24"/>
        </w:numPr>
        <w:tabs>
          <w:tab w:val="left" w:pos="900"/>
        </w:tabs>
        <w:autoSpaceDE w:val="0"/>
        <w:autoSpaceDN w:val="0"/>
        <w:adjustRightInd w:val="0"/>
        <w:spacing w:before="120" w:after="0" w:line="240" w:lineRule="auto"/>
        <w:jc w:val="both"/>
        <w:rPr>
          <w:rFonts w:ascii="Times New Roman" w:eastAsia="Times New Roman" w:hAnsi="Times New Roman" w:cs="Times New Roman"/>
          <w:sz w:val="24"/>
          <w:szCs w:val="20"/>
          <w:lang w:val="en-US" w:eastAsia="zh-CN"/>
        </w:rPr>
      </w:pPr>
      <w:r w:rsidRPr="00473F44">
        <w:rPr>
          <w:rFonts w:ascii="Times New Roman" w:eastAsia="Times New Roman" w:hAnsi="Times New Roman" w:cs="Times New Roman"/>
          <w:sz w:val="24"/>
          <w:szCs w:val="20"/>
          <w:lang w:val="en-US" w:eastAsia="zh-CN"/>
        </w:rPr>
        <w:t xml:space="preserve">The </w:t>
      </w:r>
      <w:proofErr w:type="spellStart"/>
      <w:r w:rsidRPr="00473F44">
        <w:rPr>
          <w:rFonts w:ascii="Times New Roman" w:eastAsia="Times New Roman" w:hAnsi="Times New Roman" w:cs="Times New Roman"/>
          <w:sz w:val="24"/>
          <w:szCs w:val="20"/>
          <w:lang w:val="en-US" w:eastAsia="zh-CN"/>
        </w:rPr>
        <w:t>Republika</w:t>
      </w:r>
      <w:proofErr w:type="spellEnd"/>
      <w:r w:rsidRPr="00473F44">
        <w:rPr>
          <w:rFonts w:ascii="Times New Roman" w:eastAsia="Times New Roman" w:hAnsi="Times New Roman" w:cs="Times New Roman"/>
          <w:sz w:val="24"/>
          <w:szCs w:val="20"/>
          <w:lang w:val="en-US" w:eastAsia="zh-CN"/>
        </w:rPr>
        <w:t xml:space="preserve"> Srpska Institute of Statistics (</w:t>
      </w:r>
      <w:proofErr w:type="spellStart"/>
      <w:r w:rsidRPr="00473F44">
        <w:rPr>
          <w:rFonts w:ascii="Times New Roman" w:eastAsia="Times New Roman" w:hAnsi="Times New Roman" w:cs="Times New Roman"/>
          <w:sz w:val="24"/>
          <w:szCs w:val="20"/>
          <w:lang w:val="en-US" w:eastAsia="zh-CN"/>
        </w:rPr>
        <w:t>RSIS</w:t>
      </w:r>
      <w:proofErr w:type="spellEnd"/>
      <w:r w:rsidRPr="00473F44">
        <w:rPr>
          <w:rFonts w:ascii="Times New Roman" w:eastAsia="Times New Roman" w:hAnsi="Times New Roman" w:cs="Times New Roman"/>
          <w:sz w:val="24"/>
          <w:szCs w:val="20"/>
          <w:lang w:val="en-US" w:eastAsia="zh-CN"/>
        </w:rPr>
        <w:t>) at the entity level.</w:t>
      </w:r>
    </w:p>
    <w:p w14:paraId="530571F8" w14:textId="3AF9FBD6" w:rsidR="00A86869" w:rsidRPr="00A86869" w:rsidRDefault="00742176" w:rsidP="00066752">
      <w:pPr>
        <w:tabs>
          <w:tab w:val="left" w:pos="900"/>
        </w:tabs>
        <w:autoSpaceDE w:val="0"/>
        <w:autoSpaceDN w:val="0"/>
        <w:adjustRightInd w:val="0"/>
        <w:spacing w:before="120" w:after="0" w:line="240" w:lineRule="auto"/>
        <w:ind w:left="900"/>
        <w:jc w:val="both"/>
        <w:rPr>
          <w:rFonts w:ascii="Times New Roman" w:eastAsia="Times New Roman" w:hAnsi="Times New Roman" w:cs="Times New Roman"/>
          <w:sz w:val="24"/>
          <w:szCs w:val="20"/>
          <w:lang w:val="en-US" w:eastAsia="zh-CN"/>
        </w:rPr>
      </w:pPr>
      <w:r w:rsidRPr="00742176">
        <w:rPr>
          <w:rFonts w:ascii="Times New Roman" w:eastAsia="Times New Roman" w:hAnsi="Times New Roman" w:cs="Times New Roman"/>
          <w:sz w:val="24"/>
          <w:szCs w:val="20"/>
          <w:lang w:val="en-US" w:eastAsia="zh-CN"/>
        </w:rPr>
        <w:t xml:space="preserve">Since 2006, the statistical office of the Brčko District has operated as an integral part of BHAS, following a government decision. </w:t>
      </w:r>
    </w:p>
    <w:p w14:paraId="12F209AB" w14:textId="05C6619D" w:rsidR="00A86869" w:rsidRPr="00A86869" w:rsidRDefault="00A86869" w:rsidP="00066752">
      <w:pPr>
        <w:tabs>
          <w:tab w:val="left" w:pos="900"/>
        </w:tabs>
        <w:autoSpaceDE w:val="0"/>
        <w:autoSpaceDN w:val="0"/>
        <w:adjustRightInd w:val="0"/>
        <w:spacing w:before="120" w:after="0" w:line="240" w:lineRule="auto"/>
        <w:ind w:left="900"/>
        <w:jc w:val="both"/>
        <w:rPr>
          <w:rFonts w:ascii="Times New Roman" w:eastAsia="Times New Roman" w:hAnsi="Times New Roman" w:cs="Times New Roman"/>
          <w:sz w:val="24"/>
          <w:szCs w:val="20"/>
          <w:lang w:val="en-US" w:eastAsia="zh-CN"/>
        </w:rPr>
      </w:pPr>
      <w:r w:rsidRPr="00A86869">
        <w:rPr>
          <w:rFonts w:ascii="Times New Roman" w:eastAsia="Times New Roman" w:hAnsi="Times New Roman" w:cs="Times New Roman"/>
          <w:sz w:val="24"/>
          <w:szCs w:val="20"/>
          <w:lang w:val="en-US" w:eastAsia="zh-CN"/>
        </w:rPr>
        <w:t>At the state level, BHAS and the Central Bank of Bosnia and Herzegovina</w:t>
      </w:r>
      <w:r w:rsidR="00742176">
        <w:rPr>
          <w:rFonts w:ascii="Times New Roman" w:eastAsia="Times New Roman" w:hAnsi="Times New Roman" w:cs="Times New Roman"/>
          <w:sz w:val="24"/>
          <w:szCs w:val="20"/>
          <w:lang w:val="en-US" w:eastAsia="zh-CN"/>
        </w:rPr>
        <w:t xml:space="preserve"> (</w:t>
      </w:r>
      <w:proofErr w:type="spellStart"/>
      <w:proofErr w:type="gramStart"/>
      <w:r w:rsidR="00742176">
        <w:rPr>
          <w:rFonts w:ascii="Times New Roman" w:eastAsia="Times New Roman" w:hAnsi="Times New Roman" w:cs="Times New Roman"/>
          <w:sz w:val="24"/>
          <w:szCs w:val="20"/>
          <w:lang w:val="en-US" w:eastAsia="zh-CN"/>
        </w:rPr>
        <w:t>CBBH</w:t>
      </w:r>
      <w:proofErr w:type="spellEnd"/>
      <w:r w:rsidR="00742176">
        <w:rPr>
          <w:rFonts w:ascii="Times New Roman" w:eastAsia="Times New Roman" w:hAnsi="Times New Roman" w:cs="Times New Roman"/>
          <w:sz w:val="24"/>
          <w:szCs w:val="20"/>
          <w:lang w:val="en-US" w:eastAsia="zh-CN"/>
        </w:rPr>
        <w:t xml:space="preserve">) </w:t>
      </w:r>
      <w:r w:rsidRPr="00A86869">
        <w:rPr>
          <w:rFonts w:ascii="Times New Roman" w:eastAsia="Times New Roman" w:hAnsi="Times New Roman" w:cs="Times New Roman"/>
          <w:sz w:val="24"/>
          <w:szCs w:val="20"/>
          <w:lang w:val="en-US" w:eastAsia="zh-CN"/>
        </w:rPr>
        <w:t xml:space="preserve"> are</w:t>
      </w:r>
      <w:proofErr w:type="gramEnd"/>
      <w:r w:rsidRPr="00A86869">
        <w:rPr>
          <w:rFonts w:ascii="Times New Roman" w:eastAsia="Times New Roman" w:hAnsi="Times New Roman" w:cs="Times New Roman"/>
          <w:sz w:val="24"/>
          <w:szCs w:val="20"/>
          <w:lang w:val="en-US" w:eastAsia="zh-CN"/>
        </w:rPr>
        <w:t xml:space="preserve"> official producers of statistics. BHAS is responsible for coordinating statistical activities at the national level, while FIS and </w:t>
      </w:r>
      <w:proofErr w:type="spellStart"/>
      <w:r w:rsidRPr="00A86869">
        <w:rPr>
          <w:rFonts w:ascii="Times New Roman" w:eastAsia="Times New Roman" w:hAnsi="Times New Roman" w:cs="Times New Roman"/>
          <w:sz w:val="24"/>
          <w:szCs w:val="20"/>
          <w:lang w:val="en-US" w:eastAsia="zh-CN"/>
        </w:rPr>
        <w:t>RSIS</w:t>
      </w:r>
      <w:proofErr w:type="spellEnd"/>
      <w:r w:rsidRPr="00A86869">
        <w:rPr>
          <w:rFonts w:ascii="Times New Roman" w:eastAsia="Times New Roman" w:hAnsi="Times New Roman" w:cs="Times New Roman"/>
          <w:sz w:val="24"/>
          <w:szCs w:val="20"/>
          <w:lang w:val="en-US" w:eastAsia="zh-CN"/>
        </w:rPr>
        <w:t xml:space="preserve"> act as equal implementation partners. Each statistical institution is expected to provide </w:t>
      </w:r>
      <w:proofErr w:type="gramStart"/>
      <w:r w:rsidRPr="00A86869">
        <w:rPr>
          <w:rFonts w:ascii="Times New Roman" w:eastAsia="Times New Roman" w:hAnsi="Times New Roman" w:cs="Times New Roman"/>
          <w:sz w:val="24"/>
          <w:szCs w:val="20"/>
          <w:lang w:val="en-US" w:eastAsia="zh-CN"/>
        </w:rPr>
        <w:t>staff</w:t>
      </w:r>
      <w:proofErr w:type="gramEnd"/>
      <w:r w:rsidRPr="00A86869">
        <w:rPr>
          <w:rFonts w:ascii="Times New Roman" w:eastAsia="Times New Roman" w:hAnsi="Times New Roman" w:cs="Times New Roman"/>
          <w:sz w:val="24"/>
          <w:szCs w:val="20"/>
          <w:lang w:val="en-US" w:eastAsia="zh-CN"/>
        </w:rPr>
        <w:t xml:space="preserve"> for all relevant activities and ensure the implementation of </w:t>
      </w:r>
      <w:r w:rsidR="00742176">
        <w:rPr>
          <w:rFonts w:ascii="Times New Roman" w:eastAsia="Times New Roman" w:hAnsi="Times New Roman" w:cs="Times New Roman"/>
          <w:sz w:val="24"/>
          <w:szCs w:val="20"/>
          <w:lang w:val="en-US" w:eastAsia="zh-CN"/>
        </w:rPr>
        <w:t>activities</w:t>
      </w:r>
      <w:r w:rsidRPr="00A86869">
        <w:rPr>
          <w:rFonts w:ascii="Times New Roman" w:eastAsia="Times New Roman" w:hAnsi="Times New Roman" w:cs="Times New Roman"/>
          <w:sz w:val="24"/>
          <w:szCs w:val="20"/>
          <w:lang w:val="en-US" w:eastAsia="zh-CN"/>
        </w:rPr>
        <w:t xml:space="preserve"> within its jurisdiction. The </w:t>
      </w:r>
      <w:proofErr w:type="spellStart"/>
      <w:r w:rsidR="00742176">
        <w:rPr>
          <w:rFonts w:ascii="Times New Roman" w:eastAsia="Times New Roman" w:hAnsi="Times New Roman" w:cs="Times New Roman"/>
          <w:sz w:val="24"/>
          <w:szCs w:val="20"/>
          <w:lang w:val="en-US" w:eastAsia="zh-CN"/>
        </w:rPr>
        <w:t>CBBH</w:t>
      </w:r>
      <w:proofErr w:type="spellEnd"/>
      <w:r w:rsidR="00742176">
        <w:rPr>
          <w:rFonts w:ascii="Times New Roman" w:eastAsia="Times New Roman" w:hAnsi="Times New Roman" w:cs="Times New Roman"/>
          <w:sz w:val="24"/>
          <w:szCs w:val="20"/>
          <w:lang w:val="en-US" w:eastAsia="zh-CN"/>
        </w:rPr>
        <w:t xml:space="preserve"> </w:t>
      </w:r>
      <w:r w:rsidRPr="00A86869">
        <w:rPr>
          <w:rFonts w:ascii="Times New Roman" w:eastAsia="Times New Roman" w:hAnsi="Times New Roman" w:cs="Times New Roman"/>
          <w:sz w:val="24"/>
          <w:szCs w:val="20"/>
          <w:lang w:val="en-US" w:eastAsia="zh-CN"/>
        </w:rPr>
        <w:t xml:space="preserve">produces official statistics in the areas of monetary and financial statistics, external sector statistics, and government finance. </w:t>
      </w:r>
    </w:p>
    <w:p w14:paraId="6E9AAC36" w14:textId="72B2028C" w:rsidR="00A86869" w:rsidRPr="00A86869" w:rsidRDefault="00742176" w:rsidP="00066752">
      <w:pPr>
        <w:tabs>
          <w:tab w:val="left" w:pos="900"/>
        </w:tabs>
        <w:autoSpaceDE w:val="0"/>
        <w:autoSpaceDN w:val="0"/>
        <w:adjustRightInd w:val="0"/>
        <w:spacing w:before="120" w:after="0" w:line="240" w:lineRule="auto"/>
        <w:ind w:left="720"/>
        <w:jc w:val="both"/>
        <w:rPr>
          <w:rFonts w:ascii="Times New Roman" w:eastAsia="Times New Roman" w:hAnsi="Times New Roman" w:cs="Times New Roman"/>
          <w:sz w:val="24"/>
          <w:szCs w:val="20"/>
          <w:lang w:val="en-US" w:eastAsia="zh-CN"/>
        </w:rPr>
      </w:pPr>
      <w:r w:rsidRPr="00742176">
        <w:rPr>
          <w:rFonts w:ascii="Times New Roman" w:hAnsi="Times New Roman"/>
          <w:sz w:val="24"/>
          <w:lang w:val="en-US"/>
        </w:rPr>
        <w:t>Competences, responsibilities and relationships between the state and entity statistical bodies are defined by:</w:t>
      </w:r>
      <w:r>
        <w:rPr>
          <w:rFonts w:ascii="Times New Roman" w:eastAsia="Times New Roman" w:hAnsi="Times New Roman" w:cs="Times New Roman"/>
          <w:sz w:val="24"/>
          <w:szCs w:val="20"/>
          <w:lang w:val="en-US" w:eastAsia="zh-CN"/>
        </w:rPr>
        <w:t xml:space="preserve"> the </w:t>
      </w:r>
      <w:r w:rsidR="00A86869" w:rsidRPr="00A86869">
        <w:rPr>
          <w:rFonts w:ascii="Times New Roman" w:eastAsia="Times New Roman" w:hAnsi="Times New Roman" w:cs="Times New Roman"/>
          <w:sz w:val="24"/>
          <w:szCs w:val="20"/>
          <w:lang w:val="en-US" w:eastAsia="zh-CN"/>
        </w:rPr>
        <w:t>Law on Statistics of Bosnia and Herzegovina (Official Gazette BiH 26/04, 42/04),</w:t>
      </w:r>
      <w:r>
        <w:rPr>
          <w:rFonts w:ascii="Times New Roman" w:eastAsia="Times New Roman" w:hAnsi="Times New Roman" w:cs="Times New Roman"/>
          <w:sz w:val="24"/>
          <w:szCs w:val="20"/>
          <w:lang w:val="en-US" w:eastAsia="zh-CN"/>
        </w:rPr>
        <w:t xml:space="preserve"> </w:t>
      </w:r>
      <w:r w:rsidR="00A86869" w:rsidRPr="00A86869">
        <w:rPr>
          <w:rFonts w:ascii="Times New Roman" w:eastAsia="Times New Roman" w:hAnsi="Times New Roman" w:cs="Times New Roman"/>
          <w:sz w:val="24"/>
          <w:szCs w:val="20"/>
          <w:lang w:val="en-US" w:eastAsia="zh-CN"/>
        </w:rPr>
        <w:t>Law on Statistics of the Federation of BiH (Official Gazette FBiH 63/03, 9/09),</w:t>
      </w:r>
      <w:r>
        <w:rPr>
          <w:rFonts w:ascii="Times New Roman" w:eastAsia="Times New Roman" w:hAnsi="Times New Roman" w:cs="Times New Roman"/>
          <w:sz w:val="24"/>
          <w:szCs w:val="20"/>
          <w:lang w:val="en-US" w:eastAsia="zh-CN"/>
        </w:rPr>
        <w:t xml:space="preserve"> </w:t>
      </w:r>
      <w:r w:rsidR="00A86869" w:rsidRPr="00A86869">
        <w:rPr>
          <w:rFonts w:ascii="Times New Roman" w:eastAsia="Times New Roman" w:hAnsi="Times New Roman" w:cs="Times New Roman"/>
          <w:sz w:val="24"/>
          <w:szCs w:val="20"/>
          <w:lang w:val="en-US" w:eastAsia="zh-CN"/>
        </w:rPr>
        <w:t xml:space="preserve">Law on Statistics of </w:t>
      </w:r>
      <w:proofErr w:type="spellStart"/>
      <w:r w:rsidR="00A86869" w:rsidRPr="00A86869">
        <w:rPr>
          <w:rFonts w:ascii="Times New Roman" w:eastAsia="Times New Roman" w:hAnsi="Times New Roman" w:cs="Times New Roman"/>
          <w:sz w:val="24"/>
          <w:szCs w:val="20"/>
          <w:lang w:val="en-US" w:eastAsia="zh-CN"/>
        </w:rPr>
        <w:t>Republika</w:t>
      </w:r>
      <w:proofErr w:type="spellEnd"/>
      <w:r w:rsidR="00A86869" w:rsidRPr="00A86869">
        <w:rPr>
          <w:rFonts w:ascii="Times New Roman" w:eastAsia="Times New Roman" w:hAnsi="Times New Roman" w:cs="Times New Roman"/>
          <w:sz w:val="24"/>
          <w:szCs w:val="20"/>
          <w:lang w:val="en-US" w:eastAsia="zh-CN"/>
        </w:rPr>
        <w:t xml:space="preserve"> Srpska (Official Gazette RS 85/03), and</w:t>
      </w:r>
      <w:r>
        <w:rPr>
          <w:rFonts w:ascii="Times New Roman" w:eastAsia="Times New Roman" w:hAnsi="Times New Roman" w:cs="Times New Roman"/>
          <w:sz w:val="24"/>
          <w:szCs w:val="20"/>
          <w:lang w:val="en-US" w:eastAsia="zh-CN"/>
        </w:rPr>
        <w:t xml:space="preserve"> </w:t>
      </w:r>
      <w:r w:rsidR="00A86869" w:rsidRPr="00A86869">
        <w:rPr>
          <w:rFonts w:ascii="Times New Roman" w:eastAsia="Times New Roman" w:hAnsi="Times New Roman" w:cs="Times New Roman"/>
          <w:sz w:val="24"/>
          <w:szCs w:val="20"/>
          <w:lang w:val="en-US" w:eastAsia="zh-CN"/>
        </w:rPr>
        <w:t xml:space="preserve">The 2005 Agreement on the Implementation of </w:t>
      </w:r>
      <w:proofErr w:type="spellStart"/>
      <w:r w:rsidR="00A86869" w:rsidRPr="00A86869">
        <w:rPr>
          <w:rFonts w:ascii="Times New Roman" w:eastAsia="Times New Roman" w:hAnsi="Times New Roman" w:cs="Times New Roman"/>
          <w:sz w:val="24"/>
          <w:szCs w:val="20"/>
          <w:lang w:val="en-US" w:eastAsia="zh-CN"/>
        </w:rPr>
        <w:t>Harmonised</w:t>
      </w:r>
      <w:proofErr w:type="spellEnd"/>
      <w:r w:rsidR="00A86869" w:rsidRPr="00A86869">
        <w:rPr>
          <w:rFonts w:ascii="Times New Roman" w:eastAsia="Times New Roman" w:hAnsi="Times New Roman" w:cs="Times New Roman"/>
          <w:sz w:val="24"/>
          <w:szCs w:val="20"/>
          <w:lang w:val="en-US" w:eastAsia="zh-CN"/>
        </w:rPr>
        <w:t xml:space="preserve"> Methodologies and Standards in Producing Statistical Data in BiH.</w:t>
      </w:r>
    </w:p>
    <w:p w14:paraId="3ECD7AA5" w14:textId="76B391E7" w:rsidR="00A86869" w:rsidRPr="00A86869" w:rsidRDefault="00A86869" w:rsidP="00066752">
      <w:pPr>
        <w:tabs>
          <w:tab w:val="left" w:pos="900"/>
        </w:tabs>
        <w:autoSpaceDE w:val="0"/>
        <w:autoSpaceDN w:val="0"/>
        <w:adjustRightInd w:val="0"/>
        <w:spacing w:before="120" w:after="0" w:line="240" w:lineRule="auto"/>
        <w:ind w:left="720"/>
        <w:jc w:val="both"/>
        <w:rPr>
          <w:rFonts w:ascii="Times New Roman" w:eastAsia="Times New Roman" w:hAnsi="Times New Roman" w:cs="Times New Roman"/>
          <w:sz w:val="24"/>
          <w:szCs w:val="20"/>
          <w:lang w:val="en-US" w:eastAsia="zh-CN"/>
        </w:rPr>
      </w:pPr>
      <w:r w:rsidRPr="00A86869">
        <w:rPr>
          <w:rFonts w:ascii="Times New Roman" w:eastAsia="Times New Roman" w:hAnsi="Times New Roman" w:cs="Times New Roman"/>
          <w:sz w:val="24"/>
          <w:szCs w:val="20"/>
          <w:lang w:val="en-US" w:eastAsia="zh-CN"/>
        </w:rPr>
        <w:t xml:space="preserve">The 2004 state-level Law on Statistics outlines the mandate of BHAS and its coordinating role in all statistical activities across BiH. State-level responsibilities include collecting, processing, and disseminating statistics </w:t>
      </w:r>
      <w:r w:rsidR="00742176" w:rsidRPr="00C10E43">
        <w:rPr>
          <w:rFonts w:ascii="Times New Roman" w:hAnsi="Times New Roman"/>
          <w:sz w:val="24"/>
          <w:szCs w:val="24"/>
          <w:lang w:eastAsia="en-GB"/>
        </w:rPr>
        <w:t>on a countrywide basis</w:t>
      </w:r>
      <w:r w:rsidRPr="00A86869">
        <w:rPr>
          <w:rFonts w:ascii="Times New Roman" w:eastAsia="Times New Roman" w:hAnsi="Times New Roman" w:cs="Times New Roman"/>
          <w:sz w:val="24"/>
          <w:szCs w:val="20"/>
          <w:lang w:val="en-US" w:eastAsia="zh-CN"/>
        </w:rPr>
        <w:t>, using data collected by state-level authorities or provided by the entity statistical institutes. All statistical activities must align with internationally accepted standards. BHAS also leads international cooperation and represents the country in statistical matters abroad.</w:t>
      </w:r>
    </w:p>
    <w:p w14:paraId="6BE6DC7D" w14:textId="2E32E220" w:rsidR="00A86869" w:rsidRDefault="00A86869" w:rsidP="00066752">
      <w:pPr>
        <w:tabs>
          <w:tab w:val="left" w:pos="900"/>
        </w:tabs>
        <w:autoSpaceDE w:val="0"/>
        <w:autoSpaceDN w:val="0"/>
        <w:adjustRightInd w:val="0"/>
        <w:spacing w:before="120" w:after="0" w:line="240" w:lineRule="auto"/>
        <w:ind w:left="720"/>
        <w:jc w:val="both"/>
        <w:rPr>
          <w:rFonts w:ascii="Times New Roman" w:eastAsia="Times New Roman" w:hAnsi="Times New Roman" w:cs="Times New Roman"/>
          <w:sz w:val="24"/>
          <w:szCs w:val="20"/>
          <w:lang w:val="en-US" w:eastAsia="zh-CN"/>
        </w:rPr>
      </w:pPr>
      <w:r w:rsidRPr="00A86869">
        <w:rPr>
          <w:rFonts w:ascii="Times New Roman" w:eastAsia="Times New Roman" w:hAnsi="Times New Roman" w:cs="Times New Roman"/>
          <w:sz w:val="24"/>
          <w:szCs w:val="20"/>
          <w:lang w:val="en-US" w:eastAsia="zh-CN"/>
        </w:rPr>
        <w:t xml:space="preserve">Entity-level statistical laws are largely </w:t>
      </w:r>
      <w:proofErr w:type="spellStart"/>
      <w:r w:rsidRPr="00A86869">
        <w:rPr>
          <w:rFonts w:ascii="Times New Roman" w:eastAsia="Times New Roman" w:hAnsi="Times New Roman" w:cs="Times New Roman"/>
          <w:sz w:val="24"/>
          <w:szCs w:val="20"/>
          <w:lang w:val="en-US" w:eastAsia="zh-CN"/>
        </w:rPr>
        <w:t>harmonised</w:t>
      </w:r>
      <w:proofErr w:type="spellEnd"/>
      <w:r w:rsidRPr="00A86869">
        <w:rPr>
          <w:rFonts w:ascii="Times New Roman" w:eastAsia="Times New Roman" w:hAnsi="Times New Roman" w:cs="Times New Roman"/>
          <w:sz w:val="24"/>
          <w:szCs w:val="20"/>
          <w:lang w:val="en-US" w:eastAsia="zh-CN"/>
        </w:rPr>
        <w:t xml:space="preserve"> with the state-level law and explicitly require FIS and </w:t>
      </w:r>
      <w:proofErr w:type="spellStart"/>
      <w:r w:rsidRPr="00A86869">
        <w:rPr>
          <w:rFonts w:ascii="Times New Roman" w:eastAsia="Times New Roman" w:hAnsi="Times New Roman" w:cs="Times New Roman"/>
          <w:sz w:val="24"/>
          <w:szCs w:val="20"/>
          <w:lang w:val="en-US" w:eastAsia="zh-CN"/>
        </w:rPr>
        <w:t>RSIS</w:t>
      </w:r>
      <w:proofErr w:type="spellEnd"/>
      <w:r w:rsidRPr="00A86869">
        <w:rPr>
          <w:rFonts w:ascii="Times New Roman" w:eastAsia="Times New Roman" w:hAnsi="Times New Roman" w:cs="Times New Roman"/>
          <w:sz w:val="24"/>
          <w:szCs w:val="20"/>
          <w:lang w:val="en-US" w:eastAsia="zh-CN"/>
        </w:rPr>
        <w:t xml:space="preserve"> to align their methodologies, classifications, and practices </w:t>
      </w:r>
      <w:r w:rsidR="00066752" w:rsidRPr="00A86869">
        <w:rPr>
          <w:rFonts w:ascii="Times New Roman" w:eastAsia="Times New Roman" w:hAnsi="Times New Roman" w:cs="Times New Roman"/>
          <w:sz w:val="24"/>
          <w:szCs w:val="20"/>
          <w:lang w:val="en-US" w:eastAsia="zh-CN"/>
        </w:rPr>
        <w:t xml:space="preserve">with </w:t>
      </w:r>
      <w:r w:rsidR="00066752">
        <w:rPr>
          <w:rFonts w:ascii="Times New Roman" w:hAnsi="Times New Roman"/>
          <w:sz w:val="24"/>
          <w:szCs w:val="24"/>
          <w:lang w:eastAsia="en-GB"/>
        </w:rPr>
        <w:t>referent</w:t>
      </w:r>
      <w:r w:rsidR="00054CB7" w:rsidRPr="00C10E43">
        <w:rPr>
          <w:rFonts w:ascii="Times New Roman" w:hAnsi="Times New Roman"/>
          <w:sz w:val="24"/>
          <w:szCs w:val="24"/>
          <w:lang w:eastAsia="en-GB"/>
        </w:rPr>
        <w:t xml:space="preserve"> regulations defined by </w:t>
      </w:r>
      <w:r w:rsidRPr="00A86869">
        <w:rPr>
          <w:rFonts w:ascii="Times New Roman" w:eastAsia="Times New Roman" w:hAnsi="Times New Roman" w:cs="Times New Roman"/>
          <w:sz w:val="24"/>
          <w:szCs w:val="20"/>
          <w:lang w:val="en-US" w:eastAsia="zh-CN"/>
        </w:rPr>
        <w:t>BHAS. The entity institutes are responsible for statistical production at their respective levels, and the provision of data to BHAS is a legal obligation.</w:t>
      </w:r>
    </w:p>
    <w:p w14:paraId="16DAC830" w14:textId="77777777" w:rsidR="00066752" w:rsidRPr="00A86869" w:rsidRDefault="00066752" w:rsidP="00066752">
      <w:pPr>
        <w:tabs>
          <w:tab w:val="left" w:pos="900"/>
        </w:tabs>
        <w:autoSpaceDE w:val="0"/>
        <w:autoSpaceDN w:val="0"/>
        <w:adjustRightInd w:val="0"/>
        <w:spacing w:before="120" w:after="0" w:line="240" w:lineRule="auto"/>
        <w:ind w:left="720"/>
        <w:jc w:val="both"/>
        <w:rPr>
          <w:rFonts w:ascii="Times New Roman" w:eastAsia="Times New Roman" w:hAnsi="Times New Roman" w:cs="Times New Roman"/>
          <w:sz w:val="24"/>
          <w:szCs w:val="20"/>
          <w:lang w:val="en-US" w:eastAsia="zh-CN"/>
        </w:rPr>
      </w:pPr>
    </w:p>
    <w:p w14:paraId="12A58B5E" w14:textId="40C9ADD0" w:rsidR="00A86869" w:rsidRPr="00A86869" w:rsidRDefault="0066162E" w:rsidP="00066752">
      <w:pPr>
        <w:tabs>
          <w:tab w:val="left" w:pos="900"/>
        </w:tabs>
        <w:autoSpaceDE w:val="0"/>
        <w:autoSpaceDN w:val="0"/>
        <w:adjustRightInd w:val="0"/>
        <w:spacing w:after="0" w:line="240" w:lineRule="auto"/>
        <w:rPr>
          <w:rFonts w:ascii="Times New Roman" w:eastAsia="Times New Roman" w:hAnsi="Times New Roman" w:cs="Times New Roman"/>
          <w:sz w:val="24"/>
          <w:szCs w:val="20"/>
          <w:lang w:val="en-US" w:eastAsia="zh-CN"/>
        </w:rPr>
      </w:pPr>
      <w:r>
        <w:rPr>
          <w:rFonts w:ascii="Times New Roman" w:eastAsia="Times New Roman" w:hAnsi="Times New Roman" w:cs="Times New Roman"/>
          <w:sz w:val="24"/>
          <w:szCs w:val="20"/>
          <w:lang w:val="en-US" w:eastAsia="zh-CN"/>
        </w:rPr>
        <w:t xml:space="preserve">           </w:t>
      </w:r>
      <w:r w:rsidR="00A86869" w:rsidRPr="00A86869">
        <w:rPr>
          <w:rFonts w:ascii="Times New Roman" w:eastAsia="Times New Roman" w:hAnsi="Times New Roman" w:cs="Times New Roman"/>
          <w:sz w:val="24"/>
          <w:szCs w:val="20"/>
          <w:lang w:val="en-US" w:eastAsia="zh-CN"/>
        </w:rPr>
        <w:t>BHAS is funded through the state budget, while the entity statistical institutes a</w:t>
      </w:r>
      <w:r>
        <w:rPr>
          <w:rFonts w:ascii="Times New Roman" w:eastAsia="Times New Roman" w:hAnsi="Times New Roman" w:cs="Times New Roman"/>
          <w:sz w:val="24"/>
          <w:szCs w:val="20"/>
          <w:lang w:val="en-US" w:eastAsia="zh-CN"/>
        </w:rPr>
        <w:t xml:space="preserve">re          </w:t>
      </w:r>
    </w:p>
    <w:p w14:paraId="288E8607" w14:textId="2D0018D0" w:rsidR="00A86869" w:rsidRDefault="0066162E" w:rsidP="00066752">
      <w:pPr>
        <w:tabs>
          <w:tab w:val="left" w:pos="900"/>
        </w:tabs>
        <w:autoSpaceDE w:val="0"/>
        <w:autoSpaceDN w:val="0"/>
        <w:adjustRightInd w:val="0"/>
        <w:spacing w:after="0" w:line="240" w:lineRule="auto"/>
        <w:ind w:left="540" w:hanging="540"/>
        <w:rPr>
          <w:rFonts w:ascii="Times New Roman" w:eastAsia="Times New Roman" w:hAnsi="Times New Roman" w:cs="Times New Roman"/>
          <w:sz w:val="24"/>
          <w:szCs w:val="20"/>
          <w:lang w:val="en-US" w:eastAsia="zh-CN"/>
        </w:rPr>
      </w:pPr>
      <w:r>
        <w:rPr>
          <w:rFonts w:ascii="Times New Roman" w:eastAsia="Times New Roman" w:hAnsi="Times New Roman" w:cs="Times New Roman"/>
          <w:b/>
          <w:bCs/>
          <w:color w:val="7030A0"/>
          <w:sz w:val="24"/>
          <w:szCs w:val="24"/>
          <w:lang w:val="bs-Latn-BA" w:eastAsia="en-GB"/>
        </w:rPr>
        <w:tab/>
        <w:t xml:space="preserve">  </w:t>
      </w:r>
      <w:r>
        <w:rPr>
          <w:rFonts w:ascii="Times New Roman" w:eastAsia="Times New Roman" w:hAnsi="Times New Roman" w:cs="Times New Roman"/>
          <w:sz w:val="24"/>
          <w:szCs w:val="20"/>
          <w:lang w:val="en-US" w:eastAsia="zh-CN"/>
        </w:rPr>
        <w:t>f</w:t>
      </w:r>
      <w:r w:rsidRPr="00A86869">
        <w:rPr>
          <w:rFonts w:ascii="Times New Roman" w:eastAsia="Times New Roman" w:hAnsi="Times New Roman" w:cs="Times New Roman"/>
          <w:sz w:val="24"/>
          <w:szCs w:val="20"/>
          <w:lang w:val="en-US" w:eastAsia="zh-CN"/>
        </w:rPr>
        <w:t>inanced by their respective entity budgets.</w:t>
      </w:r>
    </w:p>
    <w:p w14:paraId="4D55FB9F" w14:textId="77777777" w:rsidR="0066162E" w:rsidRDefault="0066162E" w:rsidP="00904C68">
      <w:pPr>
        <w:tabs>
          <w:tab w:val="left" w:pos="900"/>
        </w:tabs>
        <w:autoSpaceDE w:val="0"/>
        <w:autoSpaceDN w:val="0"/>
        <w:adjustRightInd w:val="0"/>
        <w:spacing w:before="120" w:after="0" w:line="240" w:lineRule="auto"/>
        <w:ind w:left="540" w:hanging="540"/>
        <w:rPr>
          <w:rFonts w:ascii="Times New Roman" w:eastAsia="Times New Roman" w:hAnsi="Times New Roman" w:cs="Times New Roman"/>
          <w:b/>
          <w:bCs/>
          <w:color w:val="7030A0"/>
          <w:sz w:val="24"/>
          <w:szCs w:val="24"/>
          <w:lang w:val="bs-Latn-BA" w:eastAsia="en-GB"/>
        </w:rPr>
      </w:pPr>
    </w:p>
    <w:p w14:paraId="7699AD56" w14:textId="77777777" w:rsidR="005B1FC9" w:rsidRPr="00C10E43" w:rsidRDefault="005B1FC9" w:rsidP="005B1FC9">
      <w:pPr>
        <w:pStyle w:val="BodyText"/>
        <w:rPr>
          <w:rFonts w:ascii="Times New Roman" w:hAnsi="Times New Roman"/>
          <w:b/>
          <w:lang w:val="en-US"/>
        </w:rPr>
      </w:pPr>
      <w:r w:rsidRPr="00C10E43">
        <w:rPr>
          <w:rFonts w:ascii="Times New Roman" w:hAnsi="Times New Roman"/>
          <w:b/>
          <w:sz w:val="24"/>
          <w:szCs w:val="24"/>
          <w:lang w:eastAsia="en-GB"/>
        </w:rPr>
        <w:t>5.3.1 Contact</w:t>
      </w:r>
      <w:r w:rsidRPr="00C10E43">
        <w:rPr>
          <w:rFonts w:ascii="Times New Roman" w:hAnsi="Times New Roman"/>
          <w:b/>
          <w:spacing w:val="-2"/>
          <w:lang w:val="en-US"/>
        </w:rPr>
        <w:t xml:space="preserve"> </w:t>
      </w:r>
      <w:r w:rsidRPr="00C10E43">
        <w:rPr>
          <w:rFonts w:ascii="Times New Roman" w:hAnsi="Times New Roman"/>
          <w:b/>
          <w:lang w:val="en-US"/>
        </w:rPr>
        <w:t>person:</w:t>
      </w:r>
    </w:p>
    <w:p w14:paraId="7256EA9F" w14:textId="5ABA8A7E" w:rsidR="005B1FC9" w:rsidRPr="00301564" w:rsidRDefault="005B1FC9" w:rsidP="005B1FC9">
      <w:pPr>
        <w:pStyle w:val="BodyText"/>
        <w:rPr>
          <w:rFonts w:ascii="Times New Roman" w:hAnsi="Times New Roman"/>
          <w:sz w:val="24"/>
          <w:szCs w:val="24"/>
          <w:lang w:eastAsia="en-GB"/>
        </w:rPr>
      </w:pPr>
      <w:r w:rsidRPr="00301564">
        <w:rPr>
          <w:rFonts w:ascii="Times New Roman" w:hAnsi="Times New Roman"/>
          <w:sz w:val="24"/>
          <w:szCs w:val="24"/>
          <w:lang w:eastAsia="en-GB"/>
        </w:rPr>
        <w:t xml:space="preserve">Ms. Selveta Hot, Head of International Cooperation and European Integrations </w:t>
      </w:r>
      <w:proofErr w:type="gramStart"/>
      <w:r w:rsidRPr="00301564">
        <w:rPr>
          <w:rFonts w:ascii="Times New Roman" w:hAnsi="Times New Roman"/>
          <w:sz w:val="24"/>
          <w:szCs w:val="24"/>
          <w:lang w:eastAsia="en-GB"/>
        </w:rPr>
        <w:t xml:space="preserve">Department </w:t>
      </w:r>
      <w:r w:rsidR="00301564">
        <w:rPr>
          <w:rFonts w:ascii="Times New Roman" w:hAnsi="Times New Roman"/>
          <w:sz w:val="24"/>
          <w:szCs w:val="24"/>
          <w:lang w:eastAsia="en-GB"/>
        </w:rPr>
        <w:t xml:space="preserve"> </w:t>
      </w:r>
      <w:r w:rsidRPr="00301564">
        <w:rPr>
          <w:rFonts w:ascii="Times New Roman" w:hAnsi="Times New Roman"/>
          <w:sz w:val="24"/>
          <w:szCs w:val="24"/>
          <w:lang w:eastAsia="en-GB"/>
        </w:rPr>
        <w:t>Agency</w:t>
      </w:r>
      <w:proofErr w:type="gramEnd"/>
      <w:r w:rsidRPr="00301564">
        <w:rPr>
          <w:rFonts w:ascii="Times New Roman" w:hAnsi="Times New Roman"/>
          <w:sz w:val="24"/>
          <w:szCs w:val="24"/>
          <w:lang w:eastAsia="en-GB"/>
        </w:rPr>
        <w:t xml:space="preserve"> for Statistics of Bosnia and Herzegovina (</w:t>
      </w:r>
      <w:proofErr w:type="spellStart"/>
      <w:r w:rsidRPr="00301564">
        <w:rPr>
          <w:rFonts w:ascii="Times New Roman" w:hAnsi="Times New Roman"/>
          <w:sz w:val="24"/>
          <w:szCs w:val="24"/>
          <w:lang w:eastAsia="en-GB"/>
        </w:rPr>
        <w:t>BHAS</w:t>
      </w:r>
      <w:proofErr w:type="spellEnd"/>
      <w:r w:rsidRPr="00301564">
        <w:rPr>
          <w:rFonts w:ascii="Times New Roman" w:hAnsi="Times New Roman"/>
          <w:sz w:val="24"/>
          <w:szCs w:val="24"/>
          <w:lang w:eastAsia="en-GB"/>
        </w:rPr>
        <w:t xml:space="preserve">), </w:t>
      </w:r>
      <w:proofErr w:type="spellStart"/>
      <w:r w:rsidRPr="00301564">
        <w:rPr>
          <w:rFonts w:ascii="Times New Roman" w:hAnsi="Times New Roman"/>
          <w:sz w:val="24"/>
          <w:szCs w:val="24"/>
          <w:lang w:eastAsia="en-GB"/>
        </w:rPr>
        <w:t>Zelenih</w:t>
      </w:r>
      <w:proofErr w:type="spellEnd"/>
      <w:r w:rsidRPr="00301564">
        <w:rPr>
          <w:rFonts w:ascii="Times New Roman" w:hAnsi="Times New Roman"/>
          <w:sz w:val="24"/>
          <w:szCs w:val="24"/>
          <w:lang w:eastAsia="en-GB"/>
        </w:rPr>
        <w:t xml:space="preserve"> </w:t>
      </w:r>
      <w:proofErr w:type="spellStart"/>
      <w:r w:rsidRPr="00301564">
        <w:rPr>
          <w:rFonts w:ascii="Times New Roman" w:hAnsi="Times New Roman"/>
          <w:sz w:val="24"/>
          <w:szCs w:val="24"/>
          <w:lang w:eastAsia="en-GB"/>
        </w:rPr>
        <w:t>beretki</w:t>
      </w:r>
      <w:proofErr w:type="spellEnd"/>
      <w:r w:rsidRPr="00301564">
        <w:rPr>
          <w:rFonts w:ascii="Times New Roman" w:hAnsi="Times New Roman"/>
          <w:sz w:val="24"/>
          <w:szCs w:val="24"/>
          <w:lang w:eastAsia="en-GB"/>
        </w:rPr>
        <w:t xml:space="preserve"> 26, 71000 Sarajevo</w:t>
      </w:r>
    </w:p>
    <w:p w14:paraId="0B73D90A" w14:textId="77777777" w:rsidR="005B1FC9" w:rsidRPr="00C10E43" w:rsidRDefault="005B1FC9" w:rsidP="005B1FC9">
      <w:pPr>
        <w:pStyle w:val="BodyText"/>
        <w:rPr>
          <w:rFonts w:ascii="Times New Roman" w:hAnsi="Times New Roman"/>
          <w:b/>
          <w:bCs/>
          <w:sz w:val="24"/>
          <w:szCs w:val="24"/>
          <w:lang w:val="en-US"/>
        </w:rPr>
      </w:pPr>
      <w:r w:rsidRPr="00C10E43">
        <w:rPr>
          <w:rFonts w:ascii="Times New Roman" w:hAnsi="Times New Roman"/>
          <w:b/>
          <w:bCs/>
          <w:sz w:val="24"/>
          <w:szCs w:val="24"/>
          <w:lang w:val="en-US"/>
        </w:rPr>
        <w:t>5.3.2 PL</w:t>
      </w:r>
      <w:r w:rsidRPr="00C10E43">
        <w:rPr>
          <w:rFonts w:ascii="Times New Roman" w:hAnsi="Times New Roman"/>
          <w:b/>
          <w:bCs/>
          <w:spacing w:val="-1"/>
          <w:sz w:val="24"/>
          <w:szCs w:val="24"/>
          <w:lang w:val="en-US"/>
        </w:rPr>
        <w:t xml:space="preserve"> </w:t>
      </w:r>
      <w:r w:rsidRPr="00C10E43">
        <w:rPr>
          <w:rFonts w:ascii="Times New Roman" w:hAnsi="Times New Roman"/>
          <w:b/>
          <w:bCs/>
          <w:sz w:val="24"/>
          <w:szCs w:val="24"/>
          <w:lang w:val="en-US"/>
        </w:rPr>
        <w:t>counterpart</w:t>
      </w:r>
    </w:p>
    <w:p w14:paraId="7A098868" w14:textId="2AB808DD" w:rsidR="005B1FC9" w:rsidRPr="00301564" w:rsidRDefault="005B1FC9" w:rsidP="005B1FC9">
      <w:pPr>
        <w:pStyle w:val="BodyText"/>
        <w:rPr>
          <w:rFonts w:ascii="Times New Roman" w:hAnsi="Times New Roman"/>
          <w:sz w:val="24"/>
          <w:szCs w:val="24"/>
          <w:lang w:eastAsia="en-GB"/>
        </w:rPr>
      </w:pPr>
      <w:bookmarkStart w:id="21" w:name="Mr._Velimir_Jukic,_Director_of_the_Agenc"/>
      <w:bookmarkEnd w:id="21"/>
      <w:r w:rsidRPr="00301564">
        <w:rPr>
          <w:rFonts w:ascii="Times New Roman" w:hAnsi="Times New Roman"/>
          <w:sz w:val="24"/>
          <w:szCs w:val="24"/>
          <w:lang w:eastAsia="en-GB"/>
        </w:rPr>
        <w:t xml:space="preserve">Ms. Vesna Ćužić, Director of the Agency for Statistics of Bosnia and Herzegovina </w:t>
      </w:r>
      <w:r w:rsidR="00301564">
        <w:rPr>
          <w:rFonts w:ascii="Times New Roman" w:hAnsi="Times New Roman"/>
          <w:sz w:val="24"/>
          <w:szCs w:val="24"/>
          <w:lang w:eastAsia="en-GB"/>
        </w:rPr>
        <w:t xml:space="preserve">                     </w:t>
      </w:r>
      <w:r w:rsidRPr="00301564">
        <w:rPr>
          <w:rFonts w:ascii="Times New Roman" w:hAnsi="Times New Roman"/>
          <w:sz w:val="24"/>
          <w:szCs w:val="24"/>
          <w:lang w:eastAsia="en-GB"/>
        </w:rPr>
        <w:t>Agency for Statistics of Bosnia and Herzegovina (</w:t>
      </w:r>
      <w:proofErr w:type="spellStart"/>
      <w:r w:rsidRPr="00301564">
        <w:rPr>
          <w:rFonts w:ascii="Times New Roman" w:hAnsi="Times New Roman"/>
          <w:sz w:val="24"/>
          <w:szCs w:val="24"/>
          <w:lang w:eastAsia="en-GB"/>
        </w:rPr>
        <w:t>BHAS</w:t>
      </w:r>
      <w:proofErr w:type="spellEnd"/>
      <w:r w:rsidRPr="00301564">
        <w:rPr>
          <w:rFonts w:ascii="Times New Roman" w:hAnsi="Times New Roman"/>
          <w:sz w:val="24"/>
          <w:szCs w:val="24"/>
          <w:lang w:eastAsia="en-GB"/>
        </w:rPr>
        <w:t xml:space="preserve">), </w:t>
      </w:r>
      <w:proofErr w:type="spellStart"/>
      <w:r w:rsidRPr="00301564">
        <w:rPr>
          <w:rFonts w:ascii="Times New Roman" w:hAnsi="Times New Roman"/>
          <w:sz w:val="24"/>
          <w:szCs w:val="24"/>
          <w:lang w:eastAsia="en-GB"/>
        </w:rPr>
        <w:t>Zelenih</w:t>
      </w:r>
      <w:proofErr w:type="spellEnd"/>
      <w:r w:rsidRPr="00301564">
        <w:rPr>
          <w:rFonts w:ascii="Times New Roman" w:hAnsi="Times New Roman"/>
          <w:sz w:val="24"/>
          <w:szCs w:val="24"/>
          <w:lang w:eastAsia="en-GB"/>
        </w:rPr>
        <w:t xml:space="preserve"> </w:t>
      </w:r>
      <w:proofErr w:type="spellStart"/>
      <w:r w:rsidRPr="00301564">
        <w:rPr>
          <w:rFonts w:ascii="Times New Roman" w:hAnsi="Times New Roman"/>
          <w:sz w:val="24"/>
          <w:szCs w:val="24"/>
          <w:lang w:eastAsia="en-GB"/>
        </w:rPr>
        <w:t>beretki</w:t>
      </w:r>
      <w:proofErr w:type="spellEnd"/>
      <w:r w:rsidRPr="00301564">
        <w:rPr>
          <w:rFonts w:ascii="Times New Roman" w:hAnsi="Times New Roman"/>
          <w:sz w:val="24"/>
          <w:szCs w:val="24"/>
          <w:lang w:eastAsia="en-GB"/>
        </w:rPr>
        <w:t xml:space="preserve"> 26, 71000 Sarajevo</w:t>
      </w:r>
    </w:p>
    <w:p w14:paraId="5AC2ECE6" w14:textId="77777777" w:rsidR="005B1FC9" w:rsidRPr="00C10E43" w:rsidRDefault="005B1FC9" w:rsidP="005B1FC9">
      <w:pPr>
        <w:pStyle w:val="BodyText"/>
        <w:rPr>
          <w:rFonts w:ascii="Times New Roman" w:hAnsi="Times New Roman"/>
          <w:b/>
          <w:bCs/>
          <w:sz w:val="24"/>
          <w:szCs w:val="24"/>
          <w:lang w:val="en-US"/>
        </w:rPr>
      </w:pPr>
      <w:r w:rsidRPr="00C10E43">
        <w:rPr>
          <w:rFonts w:ascii="Times New Roman" w:hAnsi="Times New Roman"/>
          <w:b/>
          <w:bCs/>
          <w:sz w:val="24"/>
          <w:szCs w:val="24"/>
          <w:lang w:val="en-US"/>
        </w:rPr>
        <w:t>5.3.3 RTA</w:t>
      </w:r>
      <w:r w:rsidRPr="00C10E43">
        <w:rPr>
          <w:rFonts w:ascii="Times New Roman" w:hAnsi="Times New Roman"/>
          <w:b/>
          <w:bCs/>
          <w:spacing w:val="-1"/>
          <w:sz w:val="24"/>
          <w:szCs w:val="24"/>
          <w:lang w:val="en-US"/>
        </w:rPr>
        <w:t xml:space="preserve"> </w:t>
      </w:r>
      <w:r w:rsidRPr="00C10E43">
        <w:rPr>
          <w:rFonts w:ascii="Times New Roman" w:hAnsi="Times New Roman"/>
          <w:b/>
          <w:bCs/>
          <w:sz w:val="24"/>
          <w:szCs w:val="24"/>
          <w:lang w:val="en-US"/>
        </w:rPr>
        <w:t>counterpart</w:t>
      </w:r>
    </w:p>
    <w:p w14:paraId="42C19488" w14:textId="59754ED7" w:rsidR="005B1FC9" w:rsidRPr="00C10E43" w:rsidRDefault="005B1FC9" w:rsidP="005B1FC9">
      <w:pPr>
        <w:pStyle w:val="BodyText"/>
        <w:rPr>
          <w:rFonts w:ascii="Times New Roman" w:hAnsi="Times New Roman"/>
          <w:sz w:val="24"/>
          <w:szCs w:val="24"/>
          <w:lang w:val="en-US"/>
        </w:rPr>
      </w:pPr>
      <w:r w:rsidRPr="00C10E43">
        <w:rPr>
          <w:rFonts w:ascii="Times New Roman" w:hAnsi="Times New Roman"/>
          <w:sz w:val="24"/>
          <w:szCs w:val="24"/>
          <w:lang w:val="en-US"/>
        </w:rPr>
        <w:t>Ms. Selveta Hot, International Cooperation and European Integrations Department</w:t>
      </w:r>
      <w:r w:rsidR="00301564">
        <w:rPr>
          <w:rFonts w:ascii="Times New Roman" w:hAnsi="Times New Roman"/>
          <w:sz w:val="24"/>
          <w:szCs w:val="24"/>
          <w:lang w:val="en-US"/>
        </w:rPr>
        <w:t xml:space="preserve">                   </w:t>
      </w:r>
      <w:r w:rsidRPr="00C10E43">
        <w:rPr>
          <w:rFonts w:ascii="Times New Roman" w:hAnsi="Times New Roman"/>
          <w:sz w:val="24"/>
          <w:szCs w:val="24"/>
          <w:lang w:val="en-US"/>
        </w:rPr>
        <w:t>Agency for Statistics of Bosnia and Herzegovina (</w:t>
      </w:r>
      <w:proofErr w:type="spellStart"/>
      <w:r w:rsidRPr="00C10E43">
        <w:rPr>
          <w:rFonts w:ascii="Times New Roman" w:hAnsi="Times New Roman"/>
          <w:sz w:val="24"/>
          <w:szCs w:val="24"/>
          <w:lang w:val="en-US"/>
        </w:rPr>
        <w:t>BHAS</w:t>
      </w:r>
      <w:proofErr w:type="spellEnd"/>
      <w:r w:rsidRPr="00C10E43">
        <w:rPr>
          <w:rFonts w:ascii="Times New Roman" w:hAnsi="Times New Roman"/>
          <w:sz w:val="24"/>
          <w:szCs w:val="24"/>
          <w:lang w:val="en-US"/>
        </w:rPr>
        <w:t xml:space="preserve">) </w:t>
      </w:r>
      <w:proofErr w:type="spellStart"/>
      <w:r w:rsidRPr="00C10E43">
        <w:rPr>
          <w:rFonts w:ascii="Times New Roman" w:hAnsi="Times New Roman"/>
          <w:sz w:val="24"/>
          <w:szCs w:val="24"/>
          <w:lang w:val="en-US"/>
        </w:rPr>
        <w:t>Zelenih</w:t>
      </w:r>
      <w:proofErr w:type="spellEnd"/>
      <w:r w:rsidRPr="00C10E43">
        <w:rPr>
          <w:rFonts w:ascii="Times New Roman" w:hAnsi="Times New Roman"/>
          <w:sz w:val="24"/>
          <w:szCs w:val="24"/>
          <w:lang w:val="en-US"/>
        </w:rPr>
        <w:t xml:space="preserve"> </w:t>
      </w:r>
      <w:proofErr w:type="spellStart"/>
      <w:r w:rsidRPr="00C10E43">
        <w:rPr>
          <w:rFonts w:ascii="Times New Roman" w:hAnsi="Times New Roman"/>
          <w:sz w:val="24"/>
          <w:szCs w:val="24"/>
          <w:lang w:val="en-US"/>
        </w:rPr>
        <w:t>beretki</w:t>
      </w:r>
      <w:proofErr w:type="spellEnd"/>
      <w:r w:rsidRPr="00C10E43">
        <w:rPr>
          <w:rFonts w:ascii="Times New Roman" w:hAnsi="Times New Roman"/>
          <w:sz w:val="24"/>
          <w:szCs w:val="24"/>
          <w:lang w:val="en-US"/>
        </w:rPr>
        <w:t xml:space="preserve"> 26, 71000 Sarajevo</w:t>
      </w:r>
    </w:p>
    <w:p w14:paraId="1BB60B0A" w14:textId="594DD9F6" w:rsidR="00992613" w:rsidRPr="00C10E43" w:rsidRDefault="00992613" w:rsidP="00992613">
      <w:pPr>
        <w:pStyle w:val="BodyText"/>
        <w:rPr>
          <w:rFonts w:ascii="Times New Roman" w:hAnsi="Times New Roman"/>
          <w:b/>
          <w:bCs/>
          <w:sz w:val="24"/>
          <w:szCs w:val="24"/>
          <w:lang w:val="en-US"/>
        </w:rPr>
      </w:pPr>
      <w:r>
        <w:rPr>
          <w:rFonts w:ascii="Times New Roman" w:hAnsi="Times New Roman"/>
          <w:b/>
          <w:bCs/>
          <w:sz w:val="24"/>
          <w:szCs w:val="24"/>
          <w:lang w:val="en-US"/>
        </w:rPr>
        <w:t>6</w:t>
      </w:r>
      <w:r w:rsidRPr="00C10E43">
        <w:rPr>
          <w:rFonts w:ascii="Times New Roman" w:hAnsi="Times New Roman"/>
          <w:b/>
          <w:bCs/>
          <w:sz w:val="24"/>
          <w:szCs w:val="24"/>
          <w:lang w:val="en-US"/>
        </w:rPr>
        <w:t>. Duration of the project</w:t>
      </w:r>
    </w:p>
    <w:p w14:paraId="31D22E83" w14:textId="1BAD661D" w:rsidR="00992613" w:rsidRPr="00714C8F" w:rsidRDefault="00992613" w:rsidP="00992613">
      <w:pPr>
        <w:pStyle w:val="BodyText"/>
        <w:rPr>
          <w:rFonts w:ascii="Times New Roman" w:hAnsi="Times New Roman"/>
          <w:bCs/>
          <w:sz w:val="24"/>
          <w:szCs w:val="24"/>
        </w:rPr>
      </w:pPr>
      <w:r w:rsidRPr="00714C8F">
        <w:rPr>
          <w:rFonts w:ascii="Times New Roman" w:hAnsi="Times New Roman"/>
          <w:bCs/>
          <w:sz w:val="24"/>
          <w:szCs w:val="24"/>
        </w:rPr>
        <w:t xml:space="preserve">Duration of the project is </w:t>
      </w:r>
      <w:r w:rsidR="00911FB6">
        <w:rPr>
          <w:rFonts w:ascii="Times New Roman" w:hAnsi="Times New Roman"/>
          <w:b/>
          <w:bCs/>
          <w:sz w:val="24"/>
          <w:szCs w:val="24"/>
        </w:rPr>
        <w:t>18</w:t>
      </w:r>
      <w:r w:rsidRPr="00A040F6">
        <w:rPr>
          <w:rFonts w:ascii="Times New Roman" w:hAnsi="Times New Roman"/>
          <w:b/>
          <w:bCs/>
          <w:sz w:val="24"/>
          <w:szCs w:val="24"/>
        </w:rPr>
        <w:t xml:space="preserve"> months</w:t>
      </w:r>
      <w:r w:rsidRPr="00714C8F">
        <w:rPr>
          <w:rFonts w:ascii="Times New Roman" w:hAnsi="Times New Roman"/>
          <w:bCs/>
          <w:sz w:val="24"/>
          <w:szCs w:val="24"/>
        </w:rPr>
        <w:t>.</w:t>
      </w:r>
    </w:p>
    <w:p w14:paraId="0A00399D" w14:textId="77777777" w:rsidR="000F0669" w:rsidRPr="00C10E43" w:rsidRDefault="000F0669" w:rsidP="000F0669">
      <w:pPr>
        <w:pStyle w:val="BodyText"/>
        <w:rPr>
          <w:rFonts w:ascii="Times New Roman" w:hAnsi="Times New Roman"/>
          <w:b/>
          <w:bCs/>
          <w:sz w:val="24"/>
          <w:szCs w:val="24"/>
          <w:lang w:eastAsia="en-GB"/>
        </w:rPr>
      </w:pPr>
      <w:r w:rsidRPr="00C10E43">
        <w:rPr>
          <w:rFonts w:ascii="Times New Roman" w:hAnsi="Times New Roman"/>
          <w:b/>
          <w:bCs/>
          <w:sz w:val="24"/>
          <w:szCs w:val="24"/>
          <w:lang w:eastAsia="en-GB"/>
        </w:rPr>
        <w:t>7.</w:t>
      </w:r>
      <w:r w:rsidRPr="00C10E43">
        <w:rPr>
          <w:rFonts w:ascii="Times New Roman" w:hAnsi="Times New Roman"/>
          <w:b/>
          <w:bCs/>
          <w:sz w:val="24"/>
          <w:szCs w:val="24"/>
          <w:lang w:eastAsia="en-GB"/>
        </w:rPr>
        <w:tab/>
        <w:t>Management and reporting</w:t>
      </w:r>
      <w:r w:rsidRPr="00B239A5">
        <w:rPr>
          <w:rStyle w:val="FootnoteReference"/>
          <w:rFonts w:ascii="Times New Roman" w:hAnsi="Times New Roman"/>
          <w:b/>
          <w:bCs/>
          <w:sz w:val="24"/>
          <w:szCs w:val="24"/>
          <w:lang w:eastAsia="en-GB"/>
        </w:rPr>
        <w:footnoteReference w:id="1"/>
      </w:r>
    </w:p>
    <w:p w14:paraId="45AEE851" w14:textId="77777777" w:rsidR="000F0669" w:rsidRPr="00C10E43" w:rsidRDefault="000F0669" w:rsidP="000F0669">
      <w:pPr>
        <w:pStyle w:val="BodyText"/>
        <w:rPr>
          <w:rFonts w:ascii="Times New Roman" w:hAnsi="Times New Roman"/>
          <w:b/>
          <w:bCs/>
          <w:sz w:val="24"/>
          <w:szCs w:val="24"/>
          <w:lang w:eastAsia="en-GB"/>
        </w:rPr>
      </w:pPr>
      <w:r w:rsidRPr="00C10E43">
        <w:rPr>
          <w:rFonts w:ascii="Times New Roman" w:hAnsi="Times New Roman"/>
          <w:b/>
          <w:bCs/>
          <w:sz w:val="24"/>
          <w:szCs w:val="24"/>
          <w:lang w:eastAsia="en-GB"/>
        </w:rPr>
        <w:t xml:space="preserve">7.1 </w:t>
      </w:r>
      <w:r w:rsidRPr="00C10E43">
        <w:rPr>
          <w:rFonts w:ascii="Times New Roman" w:hAnsi="Times New Roman"/>
          <w:b/>
          <w:bCs/>
          <w:sz w:val="24"/>
          <w:szCs w:val="24"/>
          <w:lang w:eastAsia="en-GB"/>
        </w:rPr>
        <w:tab/>
        <w:t>Language</w:t>
      </w:r>
    </w:p>
    <w:p w14:paraId="621352AD" w14:textId="77777777" w:rsidR="000F0669" w:rsidRPr="00C10E43" w:rsidRDefault="000F0669" w:rsidP="000F0669">
      <w:pPr>
        <w:pStyle w:val="BodyText"/>
        <w:ind w:left="720"/>
        <w:rPr>
          <w:rFonts w:ascii="Times New Roman" w:hAnsi="Times New Roman"/>
          <w:bCs/>
          <w:sz w:val="24"/>
          <w:szCs w:val="24"/>
          <w:lang w:eastAsia="en-GB"/>
        </w:rPr>
      </w:pPr>
      <w:r w:rsidRPr="00C10E43">
        <w:rPr>
          <w:rFonts w:ascii="Times New Roman" w:hAnsi="Times New Roman"/>
          <w:bCs/>
          <w:sz w:val="24"/>
          <w:szCs w:val="24"/>
          <w:lang w:eastAsia="en-GB"/>
        </w:rPr>
        <w:t>The official language of the project is English</w:t>
      </w:r>
      <w:r>
        <w:rPr>
          <w:rFonts w:ascii="Times New Roman" w:hAnsi="Times New Roman"/>
          <w:bCs/>
          <w:sz w:val="24"/>
          <w:szCs w:val="24"/>
          <w:lang w:eastAsia="en-GB"/>
        </w:rPr>
        <w:t xml:space="preserve">. </w:t>
      </w:r>
      <w:r w:rsidRPr="00C10E43">
        <w:rPr>
          <w:rFonts w:ascii="Times New Roman" w:hAnsi="Times New Roman"/>
          <w:bCs/>
          <w:sz w:val="24"/>
          <w:szCs w:val="24"/>
          <w:lang w:eastAsia="en-GB"/>
        </w:rPr>
        <w:t>All formal communications regarding the project, including interim and final reports, shall be produced in the language of the contract.</w:t>
      </w:r>
    </w:p>
    <w:p w14:paraId="1A579C3A" w14:textId="77777777" w:rsidR="000F0669" w:rsidRPr="00C10E43" w:rsidRDefault="000F0669" w:rsidP="000F0669">
      <w:pPr>
        <w:pStyle w:val="BodyText"/>
        <w:rPr>
          <w:rFonts w:ascii="Times New Roman" w:hAnsi="Times New Roman"/>
          <w:b/>
          <w:bCs/>
          <w:sz w:val="24"/>
          <w:szCs w:val="24"/>
          <w:lang w:eastAsia="en-GB"/>
        </w:rPr>
      </w:pPr>
      <w:r w:rsidRPr="00C10E43">
        <w:rPr>
          <w:rFonts w:ascii="Times New Roman" w:hAnsi="Times New Roman"/>
          <w:b/>
          <w:bCs/>
          <w:sz w:val="24"/>
          <w:szCs w:val="24"/>
          <w:lang w:eastAsia="en-GB"/>
        </w:rPr>
        <w:t xml:space="preserve">7.2 </w:t>
      </w:r>
      <w:r w:rsidRPr="00C10E43">
        <w:rPr>
          <w:rFonts w:ascii="Times New Roman" w:hAnsi="Times New Roman"/>
          <w:b/>
          <w:bCs/>
          <w:sz w:val="24"/>
          <w:szCs w:val="24"/>
          <w:lang w:eastAsia="en-GB"/>
        </w:rPr>
        <w:tab/>
        <w:t>Project Steering Committee</w:t>
      </w:r>
    </w:p>
    <w:p w14:paraId="2E10B1F8" w14:textId="20C1AD33" w:rsidR="00904C68" w:rsidRPr="00054CB7" w:rsidRDefault="00054CB7" w:rsidP="00054CB7">
      <w:pPr>
        <w:pStyle w:val="BodyText"/>
        <w:ind w:left="720"/>
        <w:rPr>
          <w:rFonts w:ascii="Times New Roman" w:hAnsi="Times New Roman"/>
          <w:bCs/>
          <w:sz w:val="24"/>
          <w:szCs w:val="24"/>
          <w:lang w:eastAsia="en-GB"/>
        </w:rPr>
      </w:pPr>
      <w:r w:rsidRPr="00054CB7">
        <w:rPr>
          <w:rFonts w:ascii="Times New Roman" w:hAnsi="Times New Roman"/>
          <w:bCs/>
          <w:sz w:val="24"/>
          <w:szCs w:val="24"/>
          <w:lang w:eastAsia="en-GB"/>
        </w:rPr>
        <w:t>A Project Steering Committee (PSC) will be established to oversee the implementation of the project. Its key responsibilities include monitoring progress and verifying achievements against the mandatory results and outputs across all components, ensuring effective coordination among all stakeholders, reviewing and finalising interim reports, and discussing updates to the work plan. Further details on the composition and functioning of the PSC are outlined in the Twinning Manual.</w:t>
      </w:r>
    </w:p>
    <w:p w14:paraId="0DCC6364" w14:textId="6975186E" w:rsidR="00904C68" w:rsidRDefault="00B1333F" w:rsidP="00756ECB">
      <w:pPr>
        <w:tabs>
          <w:tab w:val="left" w:pos="900"/>
        </w:tabs>
        <w:autoSpaceDE w:val="0"/>
        <w:autoSpaceDN w:val="0"/>
        <w:adjustRightInd w:val="0"/>
        <w:spacing w:before="120" w:after="0" w:line="240" w:lineRule="auto"/>
        <w:ind w:left="540" w:hanging="540"/>
        <w:rPr>
          <w:rFonts w:ascii="Times New Roman" w:hAnsi="Times New Roman"/>
          <w:b/>
          <w:bCs/>
          <w:sz w:val="24"/>
          <w:szCs w:val="24"/>
          <w:lang w:eastAsia="en-GB"/>
        </w:rPr>
      </w:pPr>
      <w:r w:rsidRPr="00B1333F">
        <w:rPr>
          <w:rFonts w:ascii="Times New Roman" w:eastAsia="Times New Roman" w:hAnsi="Times New Roman" w:cs="Times New Roman"/>
          <w:b/>
          <w:bCs/>
          <w:sz w:val="24"/>
          <w:szCs w:val="24"/>
          <w:lang w:val="bs-Latn-BA" w:eastAsia="en-GB"/>
        </w:rPr>
        <w:t>7.3</w:t>
      </w:r>
      <w:r w:rsidRPr="00B1333F">
        <w:rPr>
          <w:rFonts w:ascii="Times New Roman" w:eastAsia="Times New Roman" w:hAnsi="Times New Roman" w:cs="Times New Roman"/>
          <w:b/>
          <w:bCs/>
          <w:sz w:val="24"/>
          <w:szCs w:val="24"/>
          <w:lang w:val="bs-Latn-BA" w:eastAsia="en-GB"/>
        </w:rPr>
        <w:tab/>
      </w:r>
      <w:r>
        <w:rPr>
          <w:rFonts w:ascii="Times New Roman" w:eastAsia="Times New Roman" w:hAnsi="Times New Roman" w:cs="Times New Roman"/>
          <w:b/>
          <w:bCs/>
          <w:sz w:val="24"/>
          <w:szCs w:val="24"/>
          <w:lang w:val="bs-Latn-BA" w:eastAsia="en-GB"/>
        </w:rPr>
        <w:t xml:space="preserve">  </w:t>
      </w:r>
      <w:r w:rsidR="003B2328" w:rsidRPr="00C10E43">
        <w:rPr>
          <w:rFonts w:ascii="Times New Roman" w:hAnsi="Times New Roman"/>
          <w:b/>
          <w:bCs/>
          <w:sz w:val="24"/>
          <w:szCs w:val="24"/>
          <w:lang w:eastAsia="en-GB"/>
        </w:rPr>
        <w:t>Reporting</w:t>
      </w:r>
    </w:p>
    <w:p w14:paraId="2ADDEA5F" w14:textId="2EFC8589" w:rsidR="001F3AB9" w:rsidRPr="00C10E43" w:rsidRDefault="00054CB7" w:rsidP="001F3AB9">
      <w:pPr>
        <w:pStyle w:val="BodyText"/>
        <w:ind w:left="720"/>
        <w:rPr>
          <w:rFonts w:ascii="Times New Roman" w:hAnsi="Times New Roman"/>
          <w:bCs/>
          <w:sz w:val="24"/>
          <w:szCs w:val="24"/>
          <w:lang w:eastAsia="en-GB"/>
        </w:rPr>
      </w:pPr>
      <w:r w:rsidRPr="00054CB7">
        <w:rPr>
          <w:rFonts w:ascii="Times New Roman" w:hAnsi="Times New Roman"/>
          <w:bCs/>
          <w:sz w:val="24"/>
          <w:szCs w:val="24"/>
          <w:lang w:eastAsia="en-GB"/>
        </w:rPr>
        <w:t>All project reports will include both a narrative and a financial section, and must, at a minimum, cover the elements specified in Annex A7 – Section 5 of the Twinning Manual</w:t>
      </w:r>
      <w:r w:rsidR="001F3AB9" w:rsidRPr="00C10E43">
        <w:rPr>
          <w:rFonts w:ascii="Times New Roman" w:hAnsi="Times New Roman"/>
          <w:bCs/>
          <w:sz w:val="24"/>
          <w:szCs w:val="24"/>
          <w:lang w:eastAsia="en-GB"/>
        </w:rPr>
        <w:t xml:space="preserve">. </w:t>
      </w:r>
      <w:r w:rsidRPr="00054CB7">
        <w:rPr>
          <w:rFonts w:ascii="Times New Roman" w:hAnsi="Times New Roman"/>
          <w:bCs/>
          <w:sz w:val="24"/>
          <w:szCs w:val="24"/>
          <w:lang w:eastAsia="en-GB"/>
        </w:rPr>
        <w:t xml:space="preserve">Reports are expected to go beyond a description of activities and inputs, providing a comprehensive analysis of progress towards the mandatory results. Two types of reports are foreseen within the Twinning framework: </w:t>
      </w:r>
      <w:r w:rsidRPr="00054CB7">
        <w:rPr>
          <w:rFonts w:ascii="Times New Roman" w:hAnsi="Times New Roman"/>
          <w:sz w:val="24"/>
          <w:szCs w:val="24"/>
          <w:lang w:eastAsia="en-GB"/>
        </w:rPr>
        <w:t>interim quarterly reports</w:t>
      </w:r>
      <w:r w:rsidRPr="00054CB7">
        <w:rPr>
          <w:rFonts w:ascii="Times New Roman" w:hAnsi="Times New Roman"/>
          <w:bCs/>
          <w:sz w:val="24"/>
          <w:szCs w:val="24"/>
          <w:lang w:eastAsia="en-GB"/>
        </w:rPr>
        <w:t xml:space="preserve"> and a </w:t>
      </w:r>
      <w:r w:rsidRPr="00054CB7">
        <w:rPr>
          <w:rFonts w:ascii="Times New Roman" w:hAnsi="Times New Roman"/>
          <w:sz w:val="24"/>
          <w:szCs w:val="24"/>
          <w:lang w:eastAsia="en-GB"/>
        </w:rPr>
        <w:t>final report</w:t>
      </w:r>
      <w:r w:rsidRPr="00054CB7">
        <w:rPr>
          <w:rFonts w:ascii="Times New Roman" w:hAnsi="Times New Roman"/>
          <w:bCs/>
          <w:sz w:val="24"/>
          <w:szCs w:val="24"/>
          <w:lang w:eastAsia="en-GB"/>
        </w:rPr>
        <w:t xml:space="preserve">. An interim quarterly report will be submitted for review at </w:t>
      </w:r>
      <w:proofErr w:type="gramStart"/>
      <w:r w:rsidRPr="00054CB7">
        <w:rPr>
          <w:rFonts w:ascii="Times New Roman" w:hAnsi="Times New Roman"/>
          <w:bCs/>
          <w:sz w:val="24"/>
          <w:szCs w:val="24"/>
          <w:lang w:eastAsia="en-GB"/>
        </w:rPr>
        <w:t xml:space="preserve">each </w:t>
      </w:r>
      <w:r>
        <w:rPr>
          <w:rFonts w:ascii="Times New Roman" w:hAnsi="Times New Roman"/>
          <w:bCs/>
          <w:sz w:val="24"/>
          <w:szCs w:val="24"/>
          <w:lang w:eastAsia="en-GB"/>
        </w:rPr>
        <w:t xml:space="preserve"> </w:t>
      </w:r>
      <w:r w:rsidRPr="00054CB7">
        <w:rPr>
          <w:rFonts w:ascii="Times New Roman" w:hAnsi="Times New Roman"/>
          <w:bCs/>
          <w:sz w:val="24"/>
          <w:szCs w:val="24"/>
          <w:lang w:eastAsia="en-GB"/>
        </w:rPr>
        <w:t>PSC</w:t>
      </w:r>
      <w:proofErr w:type="gramEnd"/>
      <w:r>
        <w:rPr>
          <w:rFonts w:ascii="Times New Roman" w:hAnsi="Times New Roman"/>
          <w:bCs/>
          <w:sz w:val="24"/>
          <w:szCs w:val="24"/>
          <w:lang w:eastAsia="en-GB"/>
        </w:rPr>
        <w:t xml:space="preserve"> </w:t>
      </w:r>
      <w:r w:rsidRPr="00054CB7">
        <w:rPr>
          <w:rFonts w:ascii="Times New Roman" w:hAnsi="Times New Roman"/>
          <w:bCs/>
          <w:sz w:val="24"/>
          <w:szCs w:val="24"/>
          <w:lang w:eastAsia="en-GB"/>
        </w:rPr>
        <w:t xml:space="preserve">meeting. The narrative section of these reports will assess progress against the mandatory </w:t>
      </w:r>
      <w:r w:rsidR="007E4844" w:rsidRPr="00054CB7">
        <w:rPr>
          <w:rFonts w:ascii="Times New Roman" w:hAnsi="Times New Roman"/>
          <w:bCs/>
          <w:sz w:val="24"/>
          <w:szCs w:val="24"/>
          <w:lang w:eastAsia="en-GB"/>
        </w:rPr>
        <w:t>results and</w:t>
      </w:r>
      <w:r w:rsidRPr="00054CB7">
        <w:rPr>
          <w:rFonts w:ascii="Times New Roman" w:hAnsi="Times New Roman"/>
          <w:bCs/>
          <w:sz w:val="24"/>
          <w:szCs w:val="24"/>
          <w:lang w:eastAsia="en-GB"/>
        </w:rPr>
        <w:t xml:space="preserve"> include </w:t>
      </w:r>
      <w:r>
        <w:rPr>
          <w:rFonts w:ascii="Times New Roman" w:hAnsi="Times New Roman"/>
          <w:bCs/>
          <w:sz w:val="24"/>
          <w:szCs w:val="24"/>
          <w:lang w:eastAsia="en-GB"/>
        </w:rPr>
        <w:t>specific</w:t>
      </w:r>
      <w:r w:rsidRPr="00054CB7">
        <w:rPr>
          <w:rFonts w:ascii="Times New Roman" w:hAnsi="Times New Roman"/>
          <w:bCs/>
          <w:sz w:val="24"/>
          <w:szCs w:val="24"/>
          <w:lang w:eastAsia="en-GB"/>
        </w:rPr>
        <w:t xml:space="preserve"> recommendations and corrective measures to ensure the project remains on course.</w:t>
      </w:r>
      <w:r>
        <w:rPr>
          <w:rFonts w:ascii="Times New Roman" w:hAnsi="Times New Roman"/>
          <w:bCs/>
          <w:sz w:val="24"/>
          <w:szCs w:val="24"/>
          <w:lang w:eastAsia="en-GB"/>
        </w:rPr>
        <w:t xml:space="preserve">  </w:t>
      </w:r>
    </w:p>
    <w:p w14:paraId="10B5DF4E" w14:textId="706ED623" w:rsidR="001F3AB9" w:rsidRPr="00B1333F" w:rsidRDefault="001F3AB9" w:rsidP="001F3AB9">
      <w:pPr>
        <w:tabs>
          <w:tab w:val="left" w:pos="900"/>
        </w:tabs>
        <w:autoSpaceDE w:val="0"/>
        <w:autoSpaceDN w:val="0"/>
        <w:adjustRightInd w:val="0"/>
        <w:spacing w:before="120" w:after="0" w:line="240" w:lineRule="auto"/>
        <w:ind w:left="540" w:hanging="540"/>
        <w:rPr>
          <w:rFonts w:ascii="Times New Roman" w:eastAsia="Times New Roman" w:hAnsi="Times New Roman" w:cs="Times New Roman"/>
          <w:b/>
          <w:bCs/>
          <w:sz w:val="24"/>
          <w:szCs w:val="24"/>
          <w:lang w:val="bs-Latn-BA" w:eastAsia="en-GB"/>
        </w:rPr>
      </w:pPr>
      <w:r w:rsidRPr="00B1333F">
        <w:rPr>
          <w:rFonts w:ascii="Times New Roman" w:eastAsia="Times New Roman" w:hAnsi="Times New Roman" w:cs="Times New Roman"/>
          <w:b/>
          <w:bCs/>
          <w:sz w:val="24"/>
          <w:szCs w:val="24"/>
          <w:lang w:val="bs-Latn-BA" w:eastAsia="en-GB"/>
        </w:rPr>
        <w:t xml:space="preserve">8. </w:t>
      </w:r>
      <w:r w:rsidR="00B1333F">
        <w:rPr>
          <w:rFonts w:ascii="Times New Roman" w:eastAsia="Times New Roman" w:hAnsi="Times New Roman" w:cs="Times New Roman"/>
          <w:b/>
          <w:bCs/>
          <w:sz w:val="24"/>
          <w:szCs w:val="24"/>
          <w:lang w:val="bs-Latn-BA" w:eastAsia="en-GB"/>
        </w:rPr>
        <w:t xml:space="preserve">      </w:t>
      </w:r>
      <w:r w:rsidRPr="00B1333F">
        <w:rPr>
          <w:rFonts w:ascii="Times New Roman" w:eastAsia="Times New Roman" w:hAnsi="Times New Roman" w:cs="Times New Roman"/>
          <w:b/>
          <w:bCs/>
          <w:sz w:val="24"/>
          <w:szCs w:val="24"/>
          <w:lang w:val="bs-Latn-BA" w:eastAsia="en-GB"/>
        </w:rPr>
        <w:t>Sustainability</w:t>
      </w:r>
    </w:p>
    <w:p w14:paraId="0657A0E6" w14:textId="0B94947D" w:rsidR="00FB30E0" w:rsidRDefault="00D354D1" w:rsidP="00FB30E0">
      <w:pPr>
        <w:tabs>
          <w:tab w:val="left" w:pos="900"/>
        </w:tabs>
        <w:autoSpaceDE w:val="0"/>
        <w:autoSpaceDN w:val="0"/>
        <w:adjustRightInd w:val="0"/>
        <w:spacing w:before="120" w:after="0" w:line="240" w:lineRule="auto"/>
        <w:ind w:left="540" w:hanging="540"/>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ab/>
      </w:r>
      <w:r w:rsidR="00054CB7" w:rsidRPr="00054CB7">
        <w:rPr>
          <w:rFonts w:ascii="Times New Roman" w:eastAsia="Times New Roman" w:hAnsi="Times New Roman" w:cs="Times New Roman"/>
          <w:bCs/>
          <w:sz w:val="24"/>
          <w:szCs w:val="24"/>
          <w:lang w:eastAsia="en-GB"/>
        </w:rPr>
        <w:t xml:space="preserve">The action is designed to support the beneficiary institutions in strengthening their capacity to align with the EU acquis and international statistical standards, while ensuring the long-term sustainability of improvements. By linking the project results to the official </w:t>
      </w:r>
      <w:r w:rsidR="00FB30E0" w:rsidRPr="00FB30E0">
        <w:rPr>
          <w:rFonts w:ascii="Times New Roman" w:eastAsia="Times New Roman" w:hAnsi="Times New Roman" w:cs="Times New Roman"/>
          <w:b/>
          <w:bCs/>
          <w:i/>
          <w:iCs/>
          <w:sz w:val="24"/>
          <w:szCs w:val="24"/>
          <w:lang w:eastAsia="en-GB"/>
        </w:rPr>
        <w:t>Strategic Development of Statistics of Bosnia and Herzegovina 2030</w:t>
      </w:r>
      <w:r w:rsidR="00054CB7" w:rsidRPr="00054CB7">
        <w:rPr>
          <w:rFonts w:ascii="Times New Roman" w:eastAsia="Times New Roman" w:hAnsi="Times New Roman" w:cs="Times New Roman"/>
          <w:bCs/>
          <w:sz w:val="24"/>
          <w:szCs w:val="24"/>
          <w:lang w:eastAsia="en-GB"/>
        </w:rPr>
        <w:t xml:space="preserve"> and </w:t>
      </w:r>
      <w:r w:rsidR="00171FDB">
        <w:rPr>
          <w:rFonts w:ascii="Times New Roman" w:eastAsia="Times New Roman" w:hAnsi="Times New Roman" w:cs="Times New Roman"/>
          <w:bCs/>
          <w:sz w:val="24"/>
          <w:szCs w:val="24"/>
          <w:lang w:eastAsia="en-GB"/>
        </w:rPr>
        <w:t>e</w:t>
      </w:r>
      <w:r w:rsidR="00171FDB" w:rsidRPr="00171FDB">
        <w:rPr>
          <w:rFonts w:ascii="Times New Roman" w:eastAsia="Times New Roman" w:hAnsi="Times New Roman" w:cs="Times New Roman"/>
          <w:bCs/>
          <w:sz w:val="24"/>
          <w:szCs w:val="24"/>
          <w:lang w:eastAsia="en-GB"/>
        </w:rPr>
        <w:t>mbedding them within established government procedures, the action aims to secure institutional ownership and lasting impact.</w:t>
      </w:r>
      <w:r w:rsidR="00054CB7" w:rsidRPr="00054CB7">
        <w:rPr>
          <w:rFonts w:ascii="Times New Roman" w:eastAsia="Times New Roman" w:hAnsi="Times New Roman" w:cs="Times New Roman"/>
          <w:bCs/>
          <w:sz w:val="24"/>
          <w:szCs w:val="24"/>
          <w:lang w:eastAsia="en-GB"/>
        </w:rPr>
        <w:t xml:space="preserve"> </w:t>
      </w:r>
      <w:r w:rsidR="00171FDB">
        <w:rPr>
          <w:rFonts w:ascii="Times New Roman" w:eastAsia="Times New Roman" w:hAnsi="Times New Roman" w:cs="Times New Roman"/>
          <w:bCs/>
          <w:sz w:val="24"/>
          <w:szCs w:val="24"/>
          <w:lang w:eastAsia="en-GB"/>
        </w:rPr>
        <w:t>T</w:t>
      </w:r>
      <w:r w:rsidR="00171FDB" w:rsidRPr="00171FDB">
        <w:rPr>
          <w:rFonts w:ascii="Times New Roman" w:eastAsia="Times New Roman" w:hAnsi="Times New Roman" w:cs="Times New Roman"/>
          <w:bCs/>
          <w:sz w:val="24"/>
          <w:szCs w:val="24"/>
          <w:lang w:eastAsia="en-GB"/>
        </w:rPr>
        <w:t>he Member State will also propose its own approach to help ensure the sustainability of project achievements.</w:t>
      </w:r>
    </w:p>
    <w:p w14:paraId="70959292" w14:textId="77777777" w:rsidR="00FB30E0" w:rsidRPr="00D354D1" w:rsidRDefault="00FB30E0" w:rsidP="00FB30E0">
      <w:pPr>
        <w:tabs>
          <w:tab w:val="left" w:pos="900"/>
        </w:tabs>
        <w:autoSpaceDE w:val="0"/>
        <w:autoSpaceDN w:val="0"/>
        <w:adjustRightInd w:val="0"/>
        <w:spacing w:before="120" w:after="0" w:line="240" w:lineRule="auto"/>
        <w:ind w:left="540" w:hanging="540"/>
        <w:rPr>
          <w:rFonts w:ascii="Times New Roman" w:eastAsia="Times New Roman" w:hAnsi="Times New Roman" w:cs="Times New Roman"/>
          <w:bCs/>
          <w:sz w:val="24"/>
          <w:szCs w:val="24"/>
          <w:lang w:eastAsia="en-GB"/>
        </w:rPr>
      </w:pPr>
    </w:p>
    <w:p w14:paraId="7735A779" w14:textId="56A5D9C9" w:rsidR="00FF0957" w:rsidRPr="00C10E43" w:rsidRDefault="00FF0957" w:rsidP="00FF0957">
      <w:pPr>
        <w:pStyle w:val="BodyText"/>
        <w:rPr>
          <w:rFonts w:ascii="Times New Roman" w:hAnsi="Times New Roman"/>
          <w:bCs/>
          <w:i/>
          <w:sz w:val="24"/>
          <w:szCs w:val="24"/>
          <w:lang w:eastAsia="en-GB"/>
        </w:rPr>
      </w:pPr>
      <w:r w:rsidRPr="00C10E43">
        <w:rPr>
          <w:rFonts w:ascii="Times New Roman" w:hAnsi="Times New Roman"/>
          <w:b/>
          <w:bCs/>
          <w:sz w:val="24"/>
          <w:szCs w:val="24"/>
          <w:lang w:eastAsia="en-GB"/>
        </w:rPr>
        <w:t>9.</w:t>
      </w:r>
      <w:bookmarkStart w:id="22" w:name="_Hlk128437879"/>
      <w:r w:rsidR="00B1333F">
        <w:rPr>
          <w:rFonts w:ascii="Times New Roman" w:hAnsi="Times New Roman"/>
          <w:b/>
          <w:bCs/>
          <w:sz w:val="24"/>
          <w:szCs w:val="24"/>
          <w:lang w:eastAsia="en-GB"/>
        </w:rPr>
        <w:t xml:space="preserve">      </w:t>
      </w:r>
      <w:r w:rsidRPr="00C10E43">
        <w:rPr>
          <w:rFonts w:ascii="Times New Roman" w:hAnsi="Times New Roman"/>
          <w:b/>
          <w:bCs/>
          <w:sz w:val="24"/>
          <w:szCs w:val="24"/>
          <w:lang w:eastAsia="en-GB"/>
        </w:rPr>
        <w:t>Crosscutting issues</w:t>
      </w:r>
      <w:r w:rsidRPr="00C10E43">
        <w:rPr>
          <w:rFonts w:ascii="Times New Roman" w:hAnsi="Times New Roman"/>
          <w:bCs/>
          <w:sz w:val="24"/>
          <w:szCs w:val="24"/>
          <w:lang w:eastAsia="en-GB"/>
        </w:rPr>
        <w:t xml:space="preserve"> </w:t>
      </w:r>
      <w:bookmarkEnd w:id="22"/>
      <w:r w:rsidRPr="00C10E43">
        <w:rPr>
          <w:rFonts w:ascii="Times New Roman" w:hAnsi="Times New Roman"/>
          <w:bCs/>
          <w:i/>
          <w:sz w:val="24"/>
          <w:szCs w:val="24"/>
          <w:lang w:eastAsia="en-GB"/>
        </w:rPr>
        <w:t>(equal opportunity, environment, climate etc…)</w:t>
      </w:r>
    </w:p>
    <w:p w14:paraId="6066D33A" w14:textId="55586B5E" w:rsidR="00FF0957" w:rsidRDefault="00FF0957" w:rsidP="003511CE">
      <w:pPr>
        <w:pStyle w:val="BodyText"/>
        <w:spacing w:after="0"/>
        <w:ind w:left="540"/>
        <w:rPr>
          <w:rFonts w:ascii="Times New Roman" w:hAnsi="Times New Roman"/>
          <w:bCs/>
          <w:sz w:val="24"/>
          <w:szCs w:val="24"/>
          <w:shd w:val="clear" w:color="auto" w:fill="FFFFFF"/>
        </w:rPr>
      </w:pPr>
      <w:r w:rsidRPr="003511CE">
        <w:rPr>
          <w:rFonts w:ascii="Times New Roman" w:hAnsi="Times New Roman"/>
          <w:bCs/>
          <w:sz w:val="24"/>
          <w:szCs w:val="24"/>
          <w:shd w:val="clear" w:color="auto" w:fill="FFFFFF"/>
        </w:rPr>
        <w:t xml:space="preserve">The planned activities are complementary to the Principles of Public Administration, </w:t>
      </w:r>
      <w:r w:rsidR="00FB30E0" w:rsidRPr="003511CE">
        <w:rPr>
          <w:rFonts w:ascii="Times New Roman" w:hAnsi="Times New Roman"/>
          <w:bCs/>
          <w:sz w:val="24"/>
          <w:szCs w:val="24"/>
          <w:shd w:val="clear" w:color="auto" w:fill="FFFFFF"/>
        </w:rPr>
        <w:t>and in</w:t>
      </w:r>
      <w:r w:rsidRPr="003511CE">
        <w:rPr>
          <w:rFonts w:ascii="Times New Roman" w:hAnsi="Times New Roman"/>
          <w:bCs/>
          <w:sz w:val="24"/>
          <w:szCs w:val="24"/>
          <w:shd w:val="clear" w:color="auto" w:fill="FFFFFF"/>
        </w:rPr>
        <w:t xml:space="preserve"> accordance with the Strategic Framework for Public Administration Reform 2018-2022, </w:t>
      </w:r>
      <w:r w:rsidR="00B374AF" w:rsidRPr="003511CE">
        <w:rPr>
          <w:rFonts w:ascii="Times New Roman" w:hAnsi="Times New Roman"/>
          <w:bCs/>
          <w:sz w:val="24"/>
          <w:szCs w:val="24"/>
          <w:shd w:val="clear" w:color="auto" w:fill="FFFFFF"/>
        </w:rPr>
        <w:t xml:space="preserve">extended until 2027, </w:t>
      </w:r>
      <w:r w:rsidRPr="003511CE">
        <w:rPr>
          <w:rFonts w:ascii="Times New Roman" w:hAnsi="Times New Roman"/>
          <w:bCs/>
          <w:sz w:val="24"/>
          <w:szCs w:val="24"/>
          <w:shd w:val="clear" w:color="auto" w:fill="FFFFFF"/>
        </w:rPr>
        <w:t xml:space="preserve">as well as the Public Finance Management Strategy. Improving quality and volume of statistical indicators would improve monitoring of implementation of the above-mentioned strategies. </w:t>
      </w:r>
    </w:p>
    <w:p w14:paraId="28C626CF" w14:textId="77777777" w:rsidR="003511CE" w:rsidRPr="003511CE" w:rsidRDefault="003511CE" w:rsidP="003511CE">
      <w:pPr>
        <w:pStyle w:val="BodyText"/>
        <w:spacing w:after="0"/>
        <w:ind w:left="540"/>
        <w:rPr>
          <w:rFonts w:ascii="Times New Roman" w:hAnsi="Times New Roman"/>
          <w:bCs/>
          <w:sz w:val="24"/>
          <w:szCs w:val="24"/>
          <w:shd w:val="clear" w:color="auto" w:fill="FFFFFF"/>
        </w:rPr>
      </w:pPr>
    </w:p>
    <w:p w14:paraId="63C24517" w14:textId="631FEB3F" w:rsidR="00FF0957" w:rsidRDefault="00B92D55" w:rsidP="001A16D4">
      <w:pPr>
        <w:pStyle w:val="BodyText"/>
        <w:spacing w:after="0"/>
        <w:ind w:left="540"/>
        <w:rPr>
          <w:rFonts w:ascii="Times New Roman" w:hAnsi="Times New Roman"/>
          <w:bCs/>
          <w:sz w:val="24"/>
          <w:szCs w:val="24"/>
          <w:shd w:val="clear" w:color="auto" w:fill="FFFFFF"/>
        </w:rPr>
      </w:pPr>
      <w:r w:rsidRPr="001A16D4">
        <w:rPr>
          <w:rFonts w:ascii="Times New Roman" w:hAnsi="Times New Roman"/>
          <w:bCs/>
          <w:sz w:val="24"/>
          <w:szCs w:val="24"/>
          <w:shd w:val="clear" w:color="auto" w:fill="FFFFFF"/>
        </w:rPr>
        <w:t xml:space="preserve">Participation in the action will be ensured </w:t>
      </w:r>
      <w:proofErr w:type="gramStart"/>
      <w:r w:rsidRPr="001A16D4">
        <w:rPr>
          <w:rFonts w:ascii="Times New Roman" w:hAnsi="Times New Roman"/>
          <w:bCs/>
          <w:sz w:val="24"/>
          <w:szCs w:val="24"/>
          <w:shd w:val="clear" w:color="auto" w:fill="FFFFFF"/>
        </w:rPr>
        <w:t>on the basis of</w:t>
      </w:r>
      <w:proofErr w:type="gramEnd"/>
      <w:r w:rsidRPr="001A16D4">
        <w:rPr>
          <w:rFonts w:ascii="Times New Roman" w:hAnsi="Times New Roman"/>
          <w:bCs/>
          <w:sz w:val="24"/>
          <w:szCs w:val="24"/>
          <w:shd w:val="clear" w:color="auto" w:fill="FFFFFF"/>
        </w:rPr>
        <w:t xml:space="preserve"> equal access, irrespective of sex, racial or ethnic origin, religion or belief, disability, age or sexual orientation, with </w:t>
      </w:r>
      <w:r w:rsidR="00845BF0" w:rsidRPr="001A16D4">
        <w:rPr>
          <w:rFonts w:ascii="Times New Roman" w:hAnsi="Times New Roman"/>
          <w:bCs/>
          <w:sz w:val="24"/>
          <w:szCs w:val="24"/>
          <w:shd w:val="clear" w:color="auto" w:fill="FFFFFF"/>
        </w:rPr>
        <w:t>measures</w:t>
      </w:r>
      <w:r w:rsidRPr="001A16D4">
        <w:rPr>
          <w:rFonts w:ascii="Times New Roman" w:hAnsi="Times New Roman"/>
          <w:bCs/>
          <w:sz w:val="24"/>
          <w:szCs w:val="24"/>
          <w:shd w:val="clear" w:color="auto" w:fill="FFFFFF"/>
        </w:rPr>
        <w:t xml:space="preserve"> taken to promote the inclusion of persons with disabilities and other vulnerable groups. Minority rights and the needs of vulnerable populations will be fully respected throughout the implementation of project activities. A rights‐based approach will be reinforced by strengthening the capacity of public institutions to uphold citizens’ rights and by enhancing transparency and efficiency, thereby enabling citizens to hold their government accountable for the protection of those rights.</w:t>
      </w:r>
      <w:r w:rsidR="00845BF0" w:rsidRPr="001A16D4">
        <w:rPr>
          <w:rFonts w:ascii="Times New Roman" w:hAnsi="Times New Roman"/>
          <w:bCs/>
          <w:sz w:val="24"/>
          <w:szCs w:val="24"/>
          <w:shd w:val="clear" w:color="auto" w:fill="FFFFFF"/>
        </w:rPr>
        <w:t xml:space="preserve">  </w:t>
      </w:r>
    </w:p>
    <w:p w14:paraId="5A90A9F3" w14:textId="77777777" w:rsidR="001A16D4" w:rsidRPr="001A16D4" w:rsidRDefault="001A16D4" w:rsidP="001A16D4">
      <w:pPr>
        <w:pStyle w:val="BodyText"/>
        <w:spacing w:after="0"/>
        <w:ind w:left="540"/>
        <w:rPr>
          <w:rFonts w:ascii="Times New Roman" w:hAnsi="Times New Roman"/>
          <w:bCs/>
          <w:sz w:val="24"/>
          <w:szCs w:val="24"/>
          <w:shd w:val="clear" w:color="auto" w:fill="FFFFFF"/>
        </w:rPr>
      </w:pPr>
    </w:p>
    <w:p w14:paraId="79E6A349" w14:textId="77777777" w:rsidR="0062193B" w:rsidRPr="003511CE" w:rsidRDefault="00FF0957" w:rsidP="003511CE">
      <w:pPr>
        <w:pStyle w:val="BodyText"/>
        <w:spacing w:after="0"/>
        <w:ind w:left="540"/>
        <w:rPr>
          <w:rFonts w:ascii="Times New Roman" w:hAnsi="Times New Roman"/>
          <w:bCs/>
          <w:sz w:val="24"/>
          <w:szCs w:val="24"/>
          <w:shd w:val="clear" w:color="auto" w:fill="FFFFFF"/>
        </w:rPr>
      </w:pPr>
      <w:r w:rsidRPr="003511CE">
        <w:rPr>
          <w:rFonts w:ascii="Times New Roman" w:hAnsi="Times New Roman"/>
          <w:bCs/>
          <w:sz w:val="24"/>
          <w:szCs w:val="24"/>
          <w:shd w:val="clear" w:color="auto" w:fill="FFFFFF"/>
        </w:rPr>
        <w:t>G</w:t>
      </w:r>
      <w:r w:rsidR="0062193B" w:rsidRPr="003511CE">
        <w:rPr>
          <w:rFonts w:ascii="Times New Roman" w:hAnsi="Times New Roman"/>
          <w:bCs/>
          <w:sz w:val="24"/>
          <w:szCs w:val="24"/>
          <w:shd w:val="clear" w:color="auto" w:fill="FFFFFF"/>
        </w:rPr>
        <w:t>ender mainstreaming and equal opportunities</w:t>
      </w:r>
      <w:r w:rsidRPr="003511CE">
        <w:rPr>
          <w:rFonts w:ascii="Times New Roman" w:hAnsi="Times New Roman"/>
          <w:bCs/>
          <w:sz w:val="24"/>
          <w:szCs w:val="24"/>
          <w:shd w:val="clear" w:color="auto" w:fill="FFFFFF"/>
        </w:rPr>
        <w:t xml:space="preserve"> </w:t>
      </w:r>
      <w:r w:rsidR="0062193B" w:rsidRPr="003511CE">
        <w:rPr>
          <w:rFonts w:ascii="Times New Roman" w:hAnsi="Times New Roman"/>
          <w:bCs/>
          <w:sz w:val="24"/>
          <w:szCs w:val="24"/>
          <w:shd w:val="clear" w:color="auto" w:fill="FFFFFF"/>
        </w:rPr>
        <w:t xml:space="preserve"> </w:t>
      </w:r>
    </w:p>
    <w:p w14:paraId="592EF777" w14:textId="4D9C228F" w:rsidR="002A00F6" w:rsidRDefault="002A00F6" w:rsidP="003511CE">
      <w:pPr>
        <w:pStyle w:val="BodyText"/>
        <w:spacing w:after="0"/>
        <w:ind w:left="540"/>
        <w:rPr>
          <w:rFonts w:ascii="Times New Roman" w:hAnsi="Times New Roman"/>
          <w:bCs/>
          <w:sz w:val="24"/>
          <w:szCs w:val="24"/>
          <w:shd w:val="clear" w:color="auto" w:fill="FFFFFF"/>
        </w:rPr>
      </w:pPr>
      <w:r w:rsidRPr="003511CE">
        <w:rPr>
          <w:rFonts w:ascii="Times New Roman" w:hAnsi="Times New Roman"/>
          <w:bCs/>
          <w:sz w:val="24"/>
          <w:szCs w:val="24"/>
          <w:shd w:val="clear" w:color="auto" w:fill="FFFFFF"/>
        </w:rPr>
        <w:t xml:space="preserve">Gender equality will be fully integrated across all project activities and outputs. Legislation, regulations, and methodological frameworks </w:t>
      </w:r>
      <w:r w:rsidR="00627C69" w:rsidRPr="003511CE">
        <w:rPr>
          <w:rFonts w:ascii="Times New Roman" w:hAnsi="Times New Roman"/>
          <w:bCs/>
          <w:sz w:val="24"/>
          <w:szCs w:val="24"/>
          <w:shd w:val="clear" w:color="auto" w:fill="FFFFFF"/>
        </w:rPr>
        <w:t>and capacity</w:t>
      </w:r>
      <w:r w:rsidR="00627C69" w:rsidRPr="003511CE">
        <w:rPr>
          <w:rFonts w:ascii="Times New Roman" w:hAnsi="Times New Roman"/>
          <w:bCs/>
          <w:sz w:val="24"/>
          <w:szCs w:val="24"/>
          <w:shd w:val="clear" w:color="auto" w:fill="FFFFFF"/>
        </w:rPr>
        <w:noBreakHyphen/>
        <w:t>building initiatives – including trainings, workshops and study visits – will be designed and delivered using gender</w:t>
      </w:r>
      <w:r w:rsidR="00627C69" w:rsidRPr="003511CE">
        <w:rPr>
          <w:rFonts w:ascii="Times New Roman" w:hAnsi="Times New Roman"/>
          <w:bCs/>
          <w:sz w:val="24"/>
          <w:szCs w:val="24"/>
          <w:shd w:val="clear" w:color="auto" w:fill="FFFFFF"/>
        </w:rPr>
        <w:noBreakHyphen/>
        <w:t>sensitive approaches and language, ensuring equal access for women and men alike</w:t>
      </w:r>
      <w:r w:rsidRPr="003511CE">
        <w:rPr>
          <w:rFonts w:ascii="Times New Roman" w:hAnsi="Times New Roman"/>
          <w:bCs/>
          <w:sz w:val="24"/>
          <w:szCs w:val="24"/>
          <w:shd w:val="clear" w:color="auto" w:fill="FFFFFF"/>
        </w:rPr>
        <w:t>.</w:t>
      </w:r>
    </w:p>
    <w:p w14:paraId="621BACCA" w14:textId="77777777" w:rsidR="003511CE" w:rsidRPr="003511CE" w:rsidRDefault="003511CE" w:rsidP="003511CE">
      <w:pPr>
        <w:pStyle w:val="BodyText"/>
        <w:spacing w:after="0"/>
        <w:ind w:left="540"/>
        <w:rPr>
          <w:rFonts w:ascii="Times New Roman" w:hAnsi="Times New Roman"/>
          <w:bCs/>
          <w:sz w:val="24"/>
          <w:szCs w:val="24"/>
          <w:shd w:val="clear" w:color="auto" w:fill="FFFFFF"/>
        </w:rPr>
      </w:pPr>
    </w:p>
    <w:p w14:paraId="79D87947" w14:textId="3D5EEB07" w:rsidR="002A00F6" w:rsidRDefault="002A00F6" w:rsidP="003511CE">
      <w:pPr>
        <w:pStyle w:val="BodyText"/>
        <w:spacing w:after="0"/>
        <w:ind w:left="540"/>
        <w:rPr>
          <w:rFonts w:ascii="Times New Roman" w:hAnsi="Times New Roman"/>
          <w:bCs/>
          <w:sz w:val="24"/>
          <w:szCs w:val="24"/>
          <w:shd w:val="clear" w:color="auto" w:fill="FFFFFF"/>
        </w:rPr>
      </w:pPr>
      <w:r w:rsidRPr="003511CE">
        <w:rPr>
          <w:rFonts w:ascii="Times New Roman" w:hAnsi="Times New Roman"/>
          <w:bCs/>
          <w:sz w:val="24"/>
          <w:szCs w:val="24"/>
          <w:shd w:val="clear" w:color="auto" w:fill="FFFFFF"/>
        </w:rPr>
        <w:t xml:space="preserve">Participation </w:t>
      </w:r>
      <w:r w:rsidR="005A6A8A" w:rsidRPr="003511CE">
        <w:rPr>
          <w:rFonts w:ascii="Times New Roman" w:hAnsi="Times New Roman"/>
          <w:bCs/>
          <w:sz w:val="24"/>
          <w:szCs w:val="24"/>
          <w:shd w:val="clear" w:color="auto" w:fill="FFFFFF"/>
        </w:rPr>
        <w:t>will be guaranteed on an equal</w:t>
      </w:r>
      <w:r w:rsidR="005A6A8A" w:rsidRPr="003511CE">
        <w:rPr>
          <w:rFonts w:ascii="Times New Roman" w:hAnsi="Times New Roman"/>
          <w:bCs/>
          <w:sz w:val="24"/>
          <w:szCs w:val="24"/>
          <w:shd w:val="clear" w:color="auto" w:fill="FFFFFF"/>
        </w:rPr>
        <w:noBreakHyphen/>
        <w:t>opportunity basis, irrespective of sex, race or ethnicity, religion or belief, disability, age or sexual orientation, with specific measures to enable full inclusion of persons with disabilities and other vulnerable groups</w:t>
      </w:r>
      <w:r w:rsidRPr="003511CE">
        <w:rPr>
          <w:rFonts w:ascii="Times New Roman" w:hAnsi="Times New Roman"/>
          <w:bCs/>
          <w:sz w:val="24"/>
          <w:szCs w:val="24"/>
          <w:shd w:val="clear" w:color="auto" w:fill="FFFFFF"/>
        </w:rPr>
        <w:t>.</w:t>
      </w:r>
    </w:p>
    <w:p w14:paraId="4C77A2A0" w14:textId="77777777" w:rsidR="003511CE" w:rsidRPr="003511CE" w:rsidRDefault="003511CE" w:rsidP="003511CE">
      <w:pPr>
        <w:pStyle w:val="BodyText"/>
        <w:spacing w:after="0"/>
        <w:ind w:left="540"/>
        <w:rPr>
          <w:rFonts w:ascii="Times New Roman" w:hAnsi="Times New Roman"/>
          <w:bCs/>
          <w:sz w:val="24"/>
          <w:szCs w:val="24"/>
          <w:shd w:val="clear" w:color="auto" w:fill="FFFFFF"/>
        </w:rPr>
      </w:pPr>
    </w:p>
    <w:p w14:paraId="1867A5D4" w14:textId="6021A93E" w:rsidR="00FF0957" w:rsidRPr="003511CE" w:rsidRDefault="00E60FDD" w:rsidP="003511CE">
      <w:pPr>
        <w:pStyle w:val="BodyText"/>
        <w:spacing w:after="0"/>
        <w:ind w:left="540"/>
        <w:rPr>
          <w:rFonts w:ascii="Times New Roman" w:hAnsi="Times New Roman"/>
          <w:bCs/>
          <w:sz w:val="24"/>
          <w:szCs w:val="24"/>
          <w:shd w:val="clear" w:color="auto" w:fill="FFFFFF"/>
        </w:rPr>
      </w:pPr>
      <w:r w:rsidRPr="003511CE">
        <w:rPr>
          <w:rFonts w:ascii="Times New Roman" w:hAnsi="Times New Roman"/>
          <w:bCs/>
          <w:sz w:val="24"/>
          <w:szCs w:val="24"/>
          <w:shd w:val="clear" w:color="auto" w:fill="FFFFFF"/>
        </w:rPr>
        <w:t>By strengthening institutional capacity to apply gender</w:t>
      </w:r>
      <w:r w:rsidRPr="003511CE">
        <w:rPr>
          <w:rFonts w:ascii="Times New Roman" w:hAnsi="Times New Roman"/>
          <w:bCs/>
          <w:sz w:val="24"/>
          <w:szCs w:val="24"/>
          <w:shd w:val="clear" w:color="auto" w:fill="FFFFFF"/>
        </w:rPr>
        <w:noBreakHyphen/>
        <w:t>sensitive methodologies and uphold non</w:t>
      </w:r>
      <w:r w:rsidRPr="003511CE">
        <w:rPr>
          <w:rFonts w:ascii="Times New Roman" w:hAnsi="Times New Roman"/>
          <w:bCs/>
          <w:sz w:val="24"/>
          <w:szCs w:val="24"/>
          <w:shd w:val="clear" w:color="auto" w:fill="FFFFFF"/>
        </w:rPr>
        <w:noBreakHyphen/>
        <w:t>discrimination principles, this Twinning project will support BiH’s commitment—outlined in the 2022 Action Document—to mainstream gender in statistics and governance</w:t>
      </w:r>
      <w:r w:rsidR="00885A50" w:rsidRPr="003511CE">
        <w:rPr>
          <w:rFonts w:ascii="Times New Roman" w:hAnsi="Times New Roman"/>
          <w:bCs/>
          <w:sz w:val="24"/>
          <w:szCs w:val="24"/>
          <w:shd w:val="clear" w:color="auto" w:fill="FFFFFF"/>
        </w:rPr>
        <w:t xml:space="preserve">. </w:t>
      </w:r>
      <w:r w:rsidR="008374EC" w:rsidRPr="003511CE">
        <w:rPr>
          <w:rFonts w:ascii="Times New Roman" w:hAnsi="Times New Roman"/>
          <w:bCs/>
          <w:sz w:val="24"/>
          <w:szCs w:val="24"/>
          <w:shd w:val="clear" w:color="auto" w:fill="FFFFFF"/>
        </w:rPr>
        <w:t xml:space="preserve">This advance aligns directly with SDG 5 (Gender Equality) </w:t>
      </w:r>
    </w:p>
    <w:p w14:paraId="5B51710F" w14:textId="03046B47" w:rsidR="00FF0957" w:rsidRPr="003511CE" w:rsidRDefault="003617C1" w:rsidP="003511CE">
      <w:pPr>
        <w:pStyle w:val="BodyText"/>
        <w:spacing w:after="0"/>
        <w:ind w:left="540"/>
        <w:rPr>
          <w:rFonts w:ascii="Times New Roman" w:hAnsi="Times New Roman"/>
          <w:bCs/>
          <w:sz w:val="24"/>
          <w:szCs w:val="24"/>
          <w:shd w:val="clear" w:color="auto" w:fill="FFFFFF"/>
        </w:rPr>
      </w:pPr>
      <w:r w:rsidRPr="003511CE">
        <w:rPr>
          <w:rFonts w:ascii="Times New Roman" w:hAnsi="Times New Roman"/>
          <w:bCs/>
          <w:sz w:val="24"/>
          <w:szCs w:val="24"/>
          <w:shd w:val="clear" w:color="auto" w:fill="FFFFFF"/>
        </w:rPr>
        <w:t xml:space="preserve">Minority and other marginalised groups (such as Roma, internally displaced persons, and youth) will be protected from any form of direct or indirect discrimination based on gender, age, marital status, language, sexual orientation, political affiliation, ethnic origin, religion or social status.  </w:t>
      </w:r>
    </w:p>
    <w:p w14:paraId="61AD4A49" w14:textId="77777777" w:rsidR="003617C1" w:rsidRPr="003511CE" w:rsidRDefault="003617C1" w:rsidP="003511CE">
      <w:pPr>
        <w:pStyle w:val="BodyText"/>
        <w:spacing w:after="0"/>
        <w:ind w:left="540"/>
        <w:rPr>
          <w:rFonts w:ascii="Times New Roman" w:hAnsi="Times New Roman"/>
          <w:bCs/>
          <w:sz w:val="24"/>
          <w:szCs w:val="24"/>
          <w:shd w:val="clear" w:color="auto" w:fill="FFFFFF"/>
        </w:rPr>
      </w:pPr>
    </w:p>
    <w:p w14:paraId="15138CAB" w14:textId="7BFF4861" w:rsidR="001A7ADA" w:rsidRPr="003511CE" w:rsidRDefault="001A7ADA" w:rsidP="003511CE">
      <w:pPr>
        <w:pStyle w:val="BodyText"/>
        <w:spacing w:after="0"/>
        <w:ind w:left="540"/>
        <w:rPr>
          <w:rFonts w:ascii="Times New Roman" w:hAnsi="Times New Roman"/>
          <w:bCs/>
          <w:sz w:val="24"/>
          <w:szCs w:val="24"/>
          <w:shd w:val="clear" w:color="auto" w:fill="FFFFFF"/>
        </w:rPr>
      </w:pPr>
      <w:r w:rsidRPr="003511CE">
        <w:rPr>
          <w:rFonts w:ascii="Times New Roman" w:hAnsi="Times New Roman"/>
          <w:bCs/>
          <w:sz w:val="24"/>
          <w:szCs w:val="24"/>
          <w:shd w:val="clear" w:color="auto" w:fill="FFFFFF"/>
        </w:rPr>
        <w:t>Environmental considerations</w:t>
      </w:r>
    </w:p>
    <w:p w14:paraId="02228528" w14:textId="289BACEA" w:rsidR="00FF0957" w:rsidRPr="003511CE" w:rsidRDefault="001A7ADA" w:rsidP="003511CE">
      <w:pPr>
        <w:pStyle w:val="BodyText"/>
        <w:spacing w:after="0"/>
        <w:ind w:left="540"/>
        <w:rPr>
          <w:rFonts w:ascii="Times New Roman" w:hAnsi="Times New Roman"/>
          <w:bCs/>
          <w:sz w:val="24"/>
          <w:szCs w:val="24"/>
          <w:shd w:val="clear" w:color="auto" w:fill="FFFFFF"/>
        </w:rPr>
      </w:pPr>
      <w:r w:rsidRPr="003511CE">
        <w:rPr>
          <w:rFonts w:ascii="Times New Roman" w:hAnsi="Times New Roman"/>
          <w:bCs/>
          <w:sz w:val="24"/>
          <w:szCs w:val="24"/>
          <w:shd w:val="clear" w:color="auto" w:fill="FFFFFF"/>
        </w:rPr>
        <w:t xml:space="preserve">The project is designed to be climate‑neutral and to have no negative environmental impact, reinforce policy coherence on green administration (e.g. reduced paper use), and promote environmentally friendly procurement in line with the Green Agenda. </w:t>
      </w:r>
    </w:p>
    <w:p w14:paraId="21EDBE5B" w14:textId="77777777" w:rsidR="00A55FF5" w:rsidRPr="008724B8" w:rsidRDefault="00A55FF5" w:rsidP="00FF0957">
      <w:pPr>
        <w:spacing w:after="0"/>
        <w:ind w:firstLine="720"/>
        <w:jc w:val="both"/>
        <w:rPr>
          <w:rFonts w:ascii="Times New Roman" w:hAnsi="Times New Roman" w:cs="Times New Roman"/>
          <w:sz w:val="24"/>
          <w:szCs w:val="24"/>
        </w:rPr>
      </w:pPr>
    </w:p>
    <w:p w14:paraId="52B03DFE" w14:textId="77777777" w:rsidR="00FF0957" w:rsidRPr="003511CE" w:rsidRDefault="00FF0957" w:rsidP="003511CE">
      <w:pPr>
        <w:pStyle w:val="BodyText"/>
        <w:spacing w:after="0"/>
        <w:ind w:left="540"/>
        <w:rPr>
          <w:rFonts w:ascii="Times New Roman" w:hAnsi="Times New Roman"/>
          <w:bCs/>
          <w:sz w:val="24"/>
          <w:szCs w:val="24"/>
          <w:shd w:val="clear" w:color="auto" w:fill="FFFFFF"/>
        </w:rPr>
      </w:pPr>
      <w:r w:rsidRPr="003511CE">
        <w:rPr>
          <w:rFonts w:ascii="Times New Roman" w:hAnsi="Times New Roman"/>
          <w:bCs/>
          <w:sz w:val="24"/>
          <w:szCs w:val="24"/>
          <w:shd w:val="clear" w:color="auto" w:fill="FFFFFF"/>
        </w:rPr>
        <w:t>Civil society development and dialogue</w:t>
      </w:r>
    </w:p>
    <w:p w14:paraId="4E47265A" w14:textId="3645E990" w:rsidR="00FF0957" w:rsidRDefault="005065E6" w:rsidP="003511CE">
      <w:pPr>
        <w:pStyle w:val="BodyText"/>
        <w:spacing w:after="0"/>
        <w:ind w:left="540"/>
        <w:rPr>
          <w:rFonts w:ascii="Times New Roman" w:hAnsi="Times New Roman"/>
          <w:bCs/>
          <w:sz w:val="24"/>
          <w:szCs w:val="24"/>
          <w:shd w:val="clear" w:color="auto" w:fill="FFFFFF"/>
        </w:rPr>
      </w:pPr>
      <w:r w:rsidRPr="003511CE">
        <w:rPr>
          <w:rFonts w:ascii="Times New Roman" w:hAnsi="Times New Roman"/>
          <w:bCs/>
          <w:sz w:val="24"/>
          <w:szCs w:val="24"/>
          <w:shd w:val="clear" w:color="auto" w:fill="FFFFFF"/>
        </w:rPr>
        <w:t>Civil society was considered during the strategic planning of reforms. The implementation of this Action will remain open to cooperation with civil society organisations and other non-state actors where relevant, ensuring transparency and inclusivity in line with EU values.</w:t>
      </w:r>
      <w:r w:rsidR="007B4AF7" w:rsidRPr="003511CE">
        <w:rPr>
          <w:rFonts w:ascii="Times New Roman" w:hAnsi="Times New Roman"/>
          <w:bCs/>
          <w:sz w:val="24"/>
          <w:szCs w:val="24"/>
          <w:shd w:val="clear" w:color="auto" w:fill="FFFFFF"/>
        </w:rPr>
        <w:t xml:space="preserve">  </w:t>
      </w:r>
    </w:p>
    <w:p w14:paraId="3D1DDFAE" w14:textId="77777777" w:rsidR="003511CE" w:rsidRPr="003511CE" w:rsidRDefault="003511CE" w:rsidP="003511CE">
      <w:pPr>
        <w:pStyle w:val="BodyText"/>
        <w:spacing w:after="0"/>
        <w:ind w:left="540"/>
        <w:rPr>
          <w:rFonts w:ascii="Times New Roman" w:hAnsi="Times New Roman"/>
          <w:bCs/>
          <w:sz w:val="24"/>
          <w:szCs w:val="24"/>
          <w:shd w:val="clear" w:color="auto" w:fill="FFFFFF"/>
        </w:rPr>
      </w:pPr>
    </w:p>
    <w:p w14:paraId="290DC77C" w14:textId="3A04FC22" w:rsidR="000F075C" w:rsidRPr="003511CE" w:rsidRDefault="000F075C" w:rsidP="003511CE">
      <w:pPr>
        <w:pStyle w:val="BodyText"/>
        <w:spacing w:after="0"/>
        <w:ind w:left="540"/>
        <w:rPr>
          <w:rFonts w:ascii="Times New Roman" w:hAnsi="Times New Roman"/>
          <w:bCs/>
          <w:sz w:val="24"/>
          <w:szCs w:val="24"/>
          <w:shd w:val="clear" w:color="auto" w:fill="FFFFFF"/>
        </w:rPr>
      </w:pPr>
      <w:r w:rsidRPr="003511CE">
        <w:rPr>
          <w:rFonts w:ascii="Times New Roman" w:hAnsi="Times New Roman"/>
          <w:bCs/>
          <w:sz w:val="24"/>
          <w:szCs w:val="24"/>
          <w:shd w:val="clear" w:color="auto" w:fill="FFFFFF"/>
        </w:rPr>
        <w:t>Good governance, with particular attention to fight against corruption</w:t>
      </w:r>
    </w:p>
    <w:p w14:paraId="15CB3E4F" w14:textId="1AE238D4" w:rsidR="009D79D9" w:rsidRPr="003511CE" w:rsidRDefault="00B866E7" w:rsidP="003511CE">
      <w:pPr>
        <w:pStyle w:val="BodyText"/>
        <w:spacing w:after="0"/>
        <w:ind w:left="540"/>
        <w:rPr>
          <w:rFonts w:ascii="Times New Roman" w:hAnsi="Times New Roman"/>
          <w:bCs/>
          <w:sz w:val="24"/>
          <w:szCs w:val="24"/>
          <w:shd w:val="clear" w:color="auto" w:fill="FFFFFF"/>
        </w:rPr>
      </w:pPr>
      <w:r w:rsidRPr="003511CE">
        <w:rPr>
          <w:rFonts w:ascii="Times New Roman" w:hAnsi="Times New Roman"/>
          <w:bCs/>
          <w:sz w:val="24"/>
          <w:szCs w:val="24"/>
          <w:shd w:val="clear" w:color="auto" w:fill="FFFFFF"/>
        </w:rPr>
        <w:t>Sound financial management and transparency will be ensured throughout project implementation. All necessary anti-corruption measures will be applied in accordance with the IPA Implementing Regulation and the principles of good governance.</w:t>
      </w:r>
    </w:p>
    <w:p w14:paraId="0781C780" w14:textId="77777777" w:rsidR="00FA4DE5" w:rsidRDefault="00FA4DE5" w:rsidP="00904C68">
      <w:pPr>
        <w:tabs>
          <w:tab w:val="left" w:pos="900"/>
        </w:tabs>
        <w:autoSpaceDE w:val="0"/>
        <w:autoSpaceDN w:val="0"/>
        <w:adjustRightInd w:val="0"/>
        <w:spacing w:before="120" w:after="0" w:line="240" w:lineRule="auto"/>
        <w:ind w:left="540" w:hanging="540"/>
        <w:rPr>
          <w:rFonts w:ascii="Times New Roman" w:eastAsia="Times New Roman" w:hAnsi="Times New Roman" w:cs="Times New Roman"/>
          <w:b/>
          <w:bCs/>
          <w:color w:val="7030A0"/>
          <w:sz w:val="24"/>
          <w:szCs w:val="24"/>
          <w:lang w:val="bs-Latn-BA" w:eastAsia="en-GB"/>
        </w:rPr>
      </w:pPr>
    </w:p>
    <w:p w14:paraId="07BF2C65" w14:textId="54362F6F" w:rsidR="00904C68" w:rsidRPr="00432E11" w:rsidRDefault="00432E11" w:rsidP="00904C68">
      <w:pPr>
        <w:tabs>
          <w:tab w:val="left" w:pos="900"/>
        </w:tabs>
        <w:autoSpaceDE w:val="0"/>
        <w:autoSpaceDN w:val="0"/>
        <w:adjustRightInd w:val="0"/>
        <w:spacing w:before="120" w:after="0" w:line="240" w:lineRule="auto"/>
        <w:ind w:left="540" w:hanging="540"/>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ab/>
      </w:r>
      <w:r w:rsidR="00904C68" w:rsidRPr="00432E11">
        <w:rPr>
          <w:rFonts w:ascii="Times New Roman" w:eastAsia="Times New Roman" w:hAnsi="Times New Roman" w:cs="Times New Roman"/>
          <w:b/>
          <w:bCs/>
          <w:sz w:val="24"/>
          <w:szCs w:val="24"/>
          <w:lang w:eastAsia="en-GB"/>
        </w:rPr>
        <w:t>10. Conditionality and Sequencing</w:t>
      </w:r>
    </w:p>
    <w:p w14:paraId="7215DB10" w14:textId="6D310AAC" w:rsidR="006344E7" w:rsidRDefault="006344E7" w:rsidP="006344E7">
      <w:pPr>
        <w:pStyle w:val="BodyText"/>
        <w:spacing w:after="0"/>
        <w:rPr>
          <w:rFonts w:ascii="Times New Roman" w:hAnsi="Times New Roman"/>
          <w:bCs/>
          <w:sz w:val="24"/>
          <w:szCs w:val="24"/>
          <w:lang w:eastAsia="en-GB"/>
        </w:rPr>
      </w:pPr>
      <w:r>
        <w:rPr>
          <w:rFonts w:ascii="Times New Roman" w:hAnsi="Times New Roman"/>
          <w:bCs/>
          <w:sz w:val="24"/>
          <w:szCs w:val="24"/>
          <w:lang w:eastAsia="en-GB"/>
        </w:rPr>
        <w:t xml:space="preserve">             Conditionality</w:t>
      </w:r>
      <w:r w:rsidRPr="00C10E43">
        <w:rPr>
          <w:rFonts w:ascii="Times New Roman" w:hAnsi="Times New Roman"/>
          <w:bCs/>
          <w:sz w:val="24"/>
          <w:szCs w:val="24"/>
          <w:lang w:eastAsia="en-GB"/>
        </w:rPr>
        <w:tab/>
      </w:r>
    </w:p>
    <w:p w14:paraId="4B81EB93" w14:textId="77777777" w:rsidR="006344E7" w:rsidRDefault="006344E7" w:rsidP="006344E7">
      <w:pPr>
        <w:pStyle w:val="BodyText"/>
        <w:spacing w:after="0"/>
        <w:rPr>
          <w:rFonts w:ascii="Times New Roman" w:hAnsi="Times New Roman"/>
          <w:sz w:val="24"/>
          <w:szCs w:val="24"/>
        </w:rPr>
      </w:pPr>
      <w:r>
        <w:rPr>
          <w:rFonts w:ascii="Times New Roman" w:hAnsi="Times New Roman"/>
          <w:bCs/>
          <w:sz w:val="24"/>
          <w:szCs w:val="24"/>
          <w:lang w:eastAsia="en-GB"/>
        </w:rPr>
        <w:tab/>
      </w:r>
      <w:r w:rsidRPr="00C10E43">
        <w:rPr>
          <w:rFonts w:ascii="Times New Roman" w:hAnsi="Times New Roman"/>
          <w:bCs/>
          <w:sz w:val="24"/>
          <w:szCs w:val="24"/>
          <w:lang w:eastAsia="en-GB"/>
        </w:rPr>
        <w:t xml:space="preserve">N/A </w:t>
      </w:r>
      <w:r w:rsidRPr="00C10E43">
        <w:rPr>
          <w:rFonts w:ascii="Times New Roman" w:hAnsi="Times New Roman"/>
          <w:sz w:val="24"/>
          <w:szCs w:val="24"/>
        </w:rPr>
        <w:tab/>
      </w:r>
    </w:p>
    <w:p w14:paraId="52373C7F" w14:textId="77777777" w:rsidR="006344E7" w:rsidRPr="00C10E43" w:rsidRDefault="006344E7" w:rsidP="006344E7">
      <w:pPr>
        <w:pStyle w:val="BodyText"/>
        <w:spacing w:after="0"/>
        <w:rPr>
          <w:rFonts w:ascii="Times New Roman" w:hAnsi="Times New Roman"/>
          <w:sz w:val="24"/>
          <w:szCs w:val="24"/>
        </w:rPr>
      </w:pPr>
    </w:p>
    <w:p w14:paraId="2C18A2AA" w14:textId="77777777" w:rsidR="006344E7" w:rsidRPr="00C10E43" w:rsidRDefault="006344E7" w:rsidP="006344E7">
      <w:pPr>
        <w:pStyle w:val="BodyText"/>
        <w:spacing w:after="0"/>
        <w:rPr>
          <w:rFonts w:ascii="Times New Roman" w:hAnsi="Times New Roman"/>
          <w:sz w:val="24"/>
          <w:szCs w:val="24"/>
        </w:rPr>
      </w:pPr>
      <w:r w:rsidRPr="00C10E43">
        <w:rPr>
          <w:rFonts w:ascii="Times New Roman" w:hAnsi="Times New Roman"/>
          <w:sz w:val="24"/>
          <w:szCs w:val="24"/>
        </w:rPr>
        <w:tab/>
        <w:t>Sequencing</w:t>
      </w:r>
      <w:r>
        <w:rPr>
          <w:rFonts w:ascii="Times New Roman" w:hAnsi="Times New Roman"/>
          <w:sz w:val="24"/>
          <w:szCs w:val="24"/>
        </w:rPr>
        <w:t xml:space="preserve"> - </w:t>
      </w:r>
      <w:r w:rsidRPr="00C10E43">
        <w:rPr>
          <w:rFonts w:ascii="Times New Roman" w:hAnsi="Times New Roman"/>
          <w:sz w:val="24"/>
          <w:szCs w:val="24"/>
        </w:rPr>
        <w:t>Key milestones will be:</w:t>
      </w:r>
    </w:p>
    <w:p w14:paraId="48251505" w14:textId="77777777" w:rsidR="006344E7" w:rsidRPr="00C10E43" w:rsidRDefault="006344E7" w:rsidP="00FF39C4">
      <w:pPr>
        <w:pStyle w:val="BodyText"/>
        <w:numPr>
          <w:ilvl w:val="0"/>
          <w:numId w:val="9"/>
        </w:numPr>
        <w:spacing w:after="0"/>
        <w:rPr>
          <w:rFonts w:ascii="Times New Roman" w:hAnsi="Times New Roman"/>
          <w:sz w:val="24"/>
          <w:szCs w:val="24"/>
        </w:rPr>
      </w:pPr>
      <w:r w:rsidRPr="00C10E43">
        <w:rPr>
          <w:rFonts w:ascii="Times New Roman" w:hAnsi="Times New Roman"/>
          <w:sz w:val="24"/>
          <w:szCs w:val="24"/>
        </w:rPr>
        <w:t>Approval and launch of the Twinning Project</w:t>
      </w:r>
      <w:r w:rsidRPr="00C10E43">
        <w:rPr>
          <w:rFonts w:ascii="Times New Roman" w:hAnsi="Times New Roman"/>
          <w:spacing w:val="-5"/>
          <w:sz w:val="24"/>
          <w:szCs w:val="24"/>
        </w:rPr>
        <w:t xml:space="preserve"> </w:t>
      </w:r>
      <w:proofErr w:type="gramStart"/>
      <w:r w:rsidRPr="00C10E43">
        <w:rPr>
          <w:rFonts w:ascii="Times New Roman" w:hAnsi="Times New Roman"/>
          <w:sz w:val="24"/>
          <w:szCs w:val="24"/>
        </w:rPr>
        <w:t>Fiche;</w:t>
      </w:r>
      <w:proofErr w:type="gramEnd"/>
    </w:p>
    <w:p w14:paraId="51A442AC" w14:textId="77777777" w:rsidR="006344E7" w:rsidRPr="00C10E43" w:rsidRDefault="006344E7" w:rsidP="00FF39C4">
      <w:pPr>
        <w:pStyle w:val="BodyText"/>
        <w:numPr>
          <w:ilvl w:val="0"/>
          <w:numId w:val="9"/>
        </w:numPr>
        <w:spacing w:after="0"/>
        <w:rPr>
          <w:rFonts w:ascii="Times New Roman" w:hAnsi="Times New Roman"/>
          <w:sz w:val="24"/>
          <w:szCs w:val="24"/>
        </w:rPr>
      </w:pPr>
      <w:r w:rsidRPr="00C10E43">
        <w:rPr>
          <w:rFonts w:ascii="Times New Roman" w:hAnsi="Times New Roman"/>
          <w:sz w:val="24"/>
          <w:szCs w:val="24"/>
        </w:rPr>
        <w:t>Selection of the twinning</w:t>
      </w:r>
      <w:r w:rsidRPr="00C10E43">
        <w:rPr>
          <w:rFonts w:ascii="Times New Roman" w:hAnsi="Times New Roman"/>
          <w:spacing w:val="-2"/>
          <w:sz w:val="24"/>
          <w:szCs w:val="24"/>
        </w:rPr>
        <w:t xml:space="preserve"> </w:t>
      </w:r>
      <w:proofErr w:type="gramStart"/>
      <w:r w:rsidRPr="00C10E43">
        <w:rPr>
          <w:rFonts w:ascii="Times New Roman" w:hAnsi="Times New Roman"/>
          <w:sz w:val="24"/>
          <w:szCs w:val="24"/>
        </w:rPr>
        <w:t>partner;</w:t>
      </w:r>
      <w:proofErr w:type="gramEnd"/>
    </w:p>
    <w:p w14:paraId="259EA2DE" w14:textId="77777777" w:rsidR="006344E7" w:rsidRPr="00C10E43" w:rsidRDefault="006344E7" w:rsidP="00FF39C4">
      <w:pPr>
        <w:pStyle w:val="BodyText"/>
        <w:numPr>
          <w:ilvl w:val="0"/>
          <w:numId w:val="9"/>
        </w:numPr>
        <w:spacing w:after="0"/>
        <w:rPr>
          <w:rFonts w:ascii="Times New Roman" w:hAnsi="Times New Roman"/>
          <w:sz w:val="24"/>
          <w:szCs w:val="24"/>
        </w:rPr>
      </w:pPr>
      <w:r w:rsidRPr="00C10E43">
        <w:rPr>
          <w:rFonts w:ascii="Times New Roman" w:hAnsi="Times New Roman"/>
          <w:sz w:val="24"/>
          <w:szCs w:val="24"/>
        </w:rPr>
        <w:t>Signature of the Twinning</w:t>
      </w:r>
      <w:r w:rsidRPr="00C10E43">
        <w:rPr>
          <w:rFonts w:ascii="Times New Roman" w:hAnsi="Times New Roman"/>
          <w:spacing w:val="-7"/>
          <w:sz w:val="24"/>
          <w:szCs w:val="24"/>
        </w:rPr>
        <w:t xml:space="preserve"> </w:t>
      </w:r>
      <w:proofErr w:type="gramStart"/>
      <w:r w:rsidRPr="00C10E43">
        <w:rPr>
          <w:rFonts w:ascii="Times New Roman" w:hAnsi="Times New Roman"/>
          <w:sz w:val="24"/>
          <w:szCs w:val="24"/>
        </w:rPr>
        <w:t>Contract;</w:t>
      </w:r>
      <w:proofErr w:type="gramEnd"/>
    </w:p>
    <w:p w14:paraId="51DAE515" w14:textId="77777777" w:rsidR="006344E7" w:rsidRPr="00C10E43" w:rsidRDefault="006344E7" w:rsidP="00FF39C4">
      <w:pPr>
        <w:pStyle w:val="BodyText"/>
        <w:numPr>
          <w:ilvl w:val="0"/>
          <w:numId w:val="9"/>
        </w:numPr>
        <w:spacing w:after="0"/>
        <w:rPr>
          <w:rFonts w:ascii="Times New Roman" w:hAnsi="Times New Roman"/>
          <w:sz w:val="24"/>
          <w:szCs w:val="24"/>
        </w:rPr>
      </w:pPr>
      <w:r w:rsidRPr="00C10E43">
        <w:rPr>
          <w:rFonts w:ascii="Times New Roman" w:hAnsi="Times New Roman"/>
          <w:sz w:val="24"/>
          <w:szCs w:val="24"/>
        </w:rPr>
        <w:t>Establishment of the Steering</w:t>
      </w:r>
      <w:r w:rsidRPr="00C10E43">
        <w:rPr>
          <w:rFonts w:ascii="Times New Roman" w:hAnsi="Times New Roman"/>
          <w:spacing w:val="-5"/>
          <w:sz w:val="24"/>
          <w:szCs w:val="24"/>
        </w:rPr>
        <w:t xml:space="preserve"> </w:t>
      </w:r>
      <w:proofErr w:type="gramStart"/>
      <w:r w:rsidRPr="00C10E43">
        <w:rPr>
          <w:rFonts w:ascii="Times New Roman" w:hAnsi="Times New Roman"/>
          <w:sz w:val="24"/>
          <w:szCs w:val="24"/>
        </w:rPr>
        <w:t>Committee;</w:t>
      </w:r>
      <w:proofErr w:type="gramEnd"/>
    </w:p>
    <w:p w14:paraId="55932694" w14:textId="77777777" w:rsidR="006344E7" w:rsidRPr="00C10E43" w:rsidRDefault="006344E7" w:rsidP="00FF39C4">
      <w:pPr>
        <w:pStyle w:val="BodyText"/>
        <w:numPr>
          <w:ilvl w:val="0"/>
          <w:numId w:val="9"/>
        </w:numPr>
        <w:spacing w:after="0"/>
        <w:rPr>
          <w:rFonts w:ascii="Times New Roman" w:hAnsi="Times New Roman"/>
          <w:sz w:val="24"/>
          <w:szCs w:val="24"/>
        </w:rPr>
      </w:pPr>
      <w:r w:rsidRPr="00C10E43">
        <w:rPr>
          <w:rFonts w:ascii="Times New Roman" w:hAnsi="Times New Roman"/>
          <w:sz w:val="24"/>
          <w:szCs w:val="24"/>
        </w:rPr>
        <w:t>Commencement of the implementation of the</w:t>
      </w:r>
      <w:r w:rsidRPr="00C10E43">
        <w:rPr>
          <w:rFonts w:ascii="Times New Roman" w:hAnsi="Times New Roman"/>
          <w:spacing w:val="-3"/>
          <w:sz w:val="24"/>
          <w:szCs w:val="24"/>
        </w:rPr>
        <w:t xml:space="preserve"> </w:t>
      </w:r>
      <w:proofErr w:type="gramStart"/>
      <w:r w:rsidRPr="00C10E43">
        <w:rPr>
          <w:rFonts w:ascii="Times New Roman" w:hAnsi="Times New Roman"/>
          <w:sz w:val="24"/>
          <w:szCs w:val="24"/>
        </w:rPr>
        <w:t>Twinning;</w:t>
      </w:r>
      <w:proofErr w:type="gramEnd"/>
    </w:p>
    <w:p w14:paraId="093BCE57" w14:textId="77777777" w:rsidR="006344E7" w:rsidRPr="00C10E43" w:rsidRDefault="006344E7" w:rsidP="00FF39C4">
      <w:pPr>
        <w:pStyle w:val="BodyText"/>
        <w:numPr>
          <w:ilvl w:val="0"/>
          <w:numId w:val="9"/>
        </w:numPr>
        <w:spacing w:after="0"/>
        <w:rPr>
          <w:rFonts w:ascii="Times New Roman" w:hAnsi="Times New Roman"/>
          <w:sz w:val="24"/>
          <w:szCs w:val="24"/>
        </w:rPr>
      </w:pPr>
      <w:r w:rsidRPr="00C10E43">
        <w:rPr>
          <w:rFonts w:ascii="Times New Roman" w:hAnsi="Times New Roman"/>
          <w:sz w:val="24"/>
          <w:szCs w:val="24"/>
        </w:rPr>
        <w:t>End of the implementation</w:t>
      </w:r>
      <w:r w:rsidRPr="00C10E43">
        <w:rPr>
          <w:rFonts w:ascii="Times New Roman" w:hAnsi="Times New Roman"/>
          <w:spacing w:val="-2"/>
          <w:sz w:val="24"/>
          <w:szCs w:val="24"/>
        </w:rPr>
        <w:t xml:space="preserve"> </w:t>
      </w:r>
      <w:proofErr w:type="gramStart"/>
      <w:r w:rsidRPr="00C10E43">
        <w:rPr>
          <w:rFonts w:ascii="Times New Roman" w:hAnsi="Times New Roman"/>
          <w:sz w:val="24"/>
          <w:szCs w:val="24"/>
        </w:rPr>
        <w:t>period;</w:t>
      </w:r>
      <w:proofErr w:type="gramEnd"/>
    </w:p>
    <w:p w14:paraId="56679986" w14:textId="77777777" w:rsidR="006344E7" w:rsidRPr="00C10E43" w:rsidRDefault="006344E7" w:rsidP="00FF39C4">
      <w:pPr>
        <w:pStyle w:val="BodyText"/>
        <w:numPr>
          <w:ilvl w:val="0"/>
          <w:numId w:val="9"/>
        </w:numPr>
        <w:spacing w:after="0"/>
        <w:rPr>
          <w:rFonts w:ascii="Times New Roman" w:hAnsi="Times New Roman"/>
          <w:sz w:val="24"/>
          <w:szCs w:val="24"/>
        </w:rPr>
      </w:pPr>
      <w:r w:rsidRPr="00C10E43">
        <w:rPr>
          <w:rFonts w:ascii="Times New Roman" w:hAnsi="Times New Roman"/>
          <w:sz w:val="24"/>
          <w:szCs w:val="24"/>
        </w:rPr>
        <w:t>Submission of the final</w:t>
      </w:r>
      <w:r w:rsidRPr="00C10E43">
        <w:rPr>
          <w:rFonts w:ascii="Times New Roman" w:hAnsi="Times New Roman"/>
          <w:spacing w:val="-2"/>
          <w:sz w:val="24"/>
          <w:szCs w:val="24"/>
        </w:rPr>
        <w:t xml:space="preserve"> </w:t>
      </w:r>
      <w:r w:rsidRPr="00C10E43">
        <w:rPr>
          <w:rFonts w:ascii="Times New Roman" w:hAnsi="Times New Roman"/>
          <w:sz w:val="24"/>
          <w:szCs w:val="24"/>
        </w:rPr>
        <w:t>report.</w:t>
      </w:r>
    </w:p>
    <w:p w14:paraId="1588A271" w14:textId="77777777" w:rsidR="00FC6393" w:rsidRDefault="00FC6393" w:rsidP="00904C68">
      <w:pPr>
        <w:tabs>
          <w:tab w:val="left" w:pos="900"/>
        </w:tabs>
        <w:autoSpaceDE w:val="0"/>
        <w:autoSpaceDN w:val="0"/>
        <w:adjustRightInd w:val="0"/>
        <w:spacing w:before="120" w:after="0" w:line="240" w:lineRule="auto"/>
        <w:ind w:left="540" w:hanging="540"/>
        <w:rPr>
          <w:rFonts w:ascii="Times New Roman" w:hAnsi="Times New Roman"/>
          <w:b/>
          <w:bCs/>
          <w:sz w:val="24"/>
          <w:szCs w:val="24"/>
          <w:lang w:eastAsia="en-GB"/>
        </w:rPr>
      </w:pPr>
    </w:p>
    <w:p w14:paraId="1DDE3EA4" w14:textId="095BE18F" w:rsidR="006344E7" w:rsidRPr="0050675A" w:rsidRDefault="0050675A" w:rsidP="00904C68">
      <w:pPr>
        <w:tabs>
          <w:tab w:val="left" w:pos="900"/>
        </w:tabs>
        <w:autoSpaceDE w:val="0"/>
        <w:autoSpaceDN w:val="0"/>
        <w:adjustRightInd w:val="0"/>
        <w:spacing w:before="120" w:after="0" w:line="240" w:lineRule="auto"/>
        <w:ind w:left="540" w:hanging="540"/>
        <w:rPr>
          <w:rFonts w:ascii="Times New Roman" w:eastAsia="Times New Roman" w:hAnsi="Times New Roman" w:cs="Times New Roman"/>
          <w:b/>
          <w:bCs/>
          <w:sz w:val="24"/>
          <w:szCs w:val="24"/>
          <w:lang w:eastAsia="en-GB"/>
        </w:rPr>
      </w:pPr>
      <w:r w:rsidRPr="0050675A">
        <w:rPr>
          <w:rFonts w:ascii="Times New Roman" w:eastAsia="Times New Roman" w:hAnsi="Times New Roman" w:cs="Times New Roman"/>
          <w:b/>
          <w:bCs/>
          <w:sz w:val="24"/>
          <w:szCs w:val="24"/>
          <w:lang w:eastAsia="en-GB"/>
        </w:rPr>
        <w:t xml:space="preserve"> </w:t>
      </w:r>
      <w:r>
        <w:rPr>
          <w:rFonts w:ascii="Times New Roman" w:eastAsia="Times New Roman" w:hAnsi="Times New Roman" w:cs="Times New Roman"/>
          <w:b/>
          <w:bCs/>
          <w:sz w:val="24"/>
          <w:szCs w:val="24"/>
          <w:lang w:eastAsia="en-GB"/>
        </w:rPr>
        <w:t xml:space="preserve">   </w:t>
      </w:r>
      <w:r w:rsidRPr="0050675A">
        <w:rPr>
          <w:rFonts w:ascii="Times New Roman" w:eastAsia="Times New Roman" w:hAnsi="Times New Roman" w:cs="Times New Roman"/>
          <w:b/>
          <w:bCs/>
          <w:sz w:val="24"/>
          <w:szCs w:val="24"/>
          <w:lang w:eastAsia="en-GB"/>
        </w:rPr>
        <w:t xml:space="preserve">  11. </w:t>
      </w:r>
      <w:r w:rsidR="00FC6393" w:rsidRPr="0050675A">
        <w:rPr>
          <w:rFonts w:ascii="Times New Roman" w:eastAsia="Times New Roman" w:hAnsi="Times New Roman" w:cs="Times New Roman"/>
          <w:b/>
          <w:bCs/>
          <w:sz w:val="24"/>
          <w:szCs w:val="24"/>
          <w:lang w:eastAsia="en-GB"/>
        </w:rPr>
        <w:t>Indicators for performance measurement</w:t>
      </w:r>
    </w:p>
    <w:p w14:paraId="239CF604" w14:textId="469CFB3A" w:rsidR="00FC6393" w:rsidRDefault="00FC6393" w:rsidP="00FC6393">
      <w:pPr>
        <w:tabs>
          <w:tab w:val="left" w:pos="900"/>
        </w:tabs>
        <w:autoSpaceDE w:val="0"/>
        <w:autoSpaceDN w:val="0"/>
        <w:adjustRightInd w:val="0"/>
        <w:spacing w:before="120" w:after="0" w:line="240" w:lineRule="auto"/>
        <w:ind w:left="720"/>
        <w:rPr>
          <w:rFonts w:ascii="Times New Roman" w:eastAsia="Times New Roman" w:hAnsi="Times New Roman" w:cs="Times New Roman"/>
          <w:sz w:val="24"/>
          <w:szCs w:val="24"/>
          <w:lang w:eastAsia="zh-CN"/>
        </w:rPr>
      </w:pPr>
      <w:r w:rsidRPr="00FC6393">
        <w:rPr>
          <w:rFonts w:ascii="Times New Roman" w:eastAsia="Times New Roman" w:hAnsi="Times New Roman" w:cs="Times New Roman"/>
          <w:sz w:val="24"/>
          <w:szCs w:val="24"/>
          <w:lang w:eastAsia="zh-CN"/>
        </w:rPr>
        <w:t xml:space="preserve">Please see section 3.5 and Annex 1 </w:t>
      </w:r>
      <w:r w:rsidR="00855F5C" w:rsidRPr="00145DDE">
        <w:rPr>
          <w:rFonts w:ascii="Times New Roman" w:eastAsia="Times New Roman" w:hAnsi="Times New Roman" w:cs="Times New Roman"/>
          <w:sz w:val="24"/>
          <w:szCs w:val="24"/>
          <w:lang w:eastAsia="zh-CN"/>
        </w:rPr>
        <w:t>the Logical Framework (Annex C1a)</w:t>
      </w:r>
    </w:p>
    <w:p w14:paraId="56EDDB86" w14:textId="77777777" w:rsidR="00DB005B" w:rsidRPr="00DB005B" w:rsidRDefault="00DB005B" w:rsidP="00DB005B">
      <w:pPr>
        <w:pStyle w:val="ListParagraph"/>
        <w:numPr>
          <w:ilvl w:val="0"/>
          <w:numId w:val="17"/>
        </w:numPr>
        <w:autoSpaceDE w:val="0"/>
        <w:autoSpaceDN w:val="0"/>
        <w:adjustRightInd w:val="0"/>
        <w:spacing w:before="240" w:after="240" w:line="240" w:lineRule="auto"/>
        <w:jc w:val="both"/>
        <w:rPr>
          <w:rFonts w:ascii="Times New Roman" w:eastAsia="Times New Roman" w:hAnsi="Times New Roman" w:cs="Times New Roman"/>
          <w:color w:val="333333"/>
          <w:sz w:val="24"/>
          <w:szCs w:val="24"/>
          <w:shd w:val="clear" w:color="auto" w:fill="FFFFFF"/>
          <w:lang w:val="en-US" w:eastAsia="zh-CN"/>
        </w:rPr>
      </w:pPr>
      <w:r w:rsidRPr="00DB005B">
        <w:rPr>
          <w:rFonts w:ascii="Times New Roman" w:eastAsia="Times New Roman" w:hAnsi="Times New Roman" w:cs="Times New Roman"/>
          <w:color w:val="333333"/>
          <w:sz w:val="24"/>
          <w:szCs w:val="24"/>
          <w:shd w:val="clear" w:color="auto" w:fill="FFFFFF"/>
          <w:lang w:val="en-US" w:eastAsia="zh-CN"/>
        </w:rPr>
        <w:t>Prepared methodology for creating the first Supply and Use Tables (SUT) and Input-Output Tables (IOT)</w:t>
      </w:r>
    </w:p>
    <w:p w14:paraId="7E0B8CCD" w14:textId="77777777" w:rsidR="00DB005B" w:rsidRPr="00DB005B" w:rsidRDefault="00DB005B" w:rsidP="00DB005B">
      <w:pPr>
        <w:pStyle w:val="ListParagraph"/>
        <w:numPr>
          <w:ilvl w:val="0"/>
          <w:numId w:val="17"/>
        </w:numPr>
        <w:autoSpaceDE w:val="0"/>
        <w:autoSpaceDN w:val="0"/>
        <w:adjustRightInd w:val="0"/>
        <w:spacing w:before="240" w:after="240" w:line="240" w:lineRule="auto"/>
        <w:jc w:val="both"/>
        <w:rPr>
          <w:rFonts w:ascii="Times New Roman" w:eastAsia="Times New Roman" w:hAnsi="Times New Roman" w:cs="Times New Roman"/>
          <w:color w:val="333333"/>
          <w:sz w:val="24"/>
          <w:szCs w:val="24"/>
          <w:shd w:val="clear" w:color="auto" w:fill="FFFFFF"/>
          <w:lang w:val="en-US" w:eastAsia="zh-CN"/>
        </w:rPr>
      </w:pPr>
      <w:r w:rsidRPr="00DB005B">
        <w:rPr>
          <w:rFonts w:ascii="Times New Roman" w:eastAsia="Times New Roman" w:hAnsi="Times New Roman" w:cs="Times New Roman"/>
          <w:color w:val="333333"/>
          <w:sz w:val="24"/>
          <w:szCs w:val="24"/>
          <w:shd w:val="clear" w:color="auto" w:fill="FFFFFF"/>
          <w:lang w:val="en-US" w:eastAsia="zh-CN"/>
        </w:rPr>
        <w:t>First Supply and Use Tables (SUT) and Input-Output Tables (IOT) compilation started.</w:t>
      </w:r>
    </w:p>
    <w:p w14:paraId="1C258E9C" w14:textId="77777777" w:rsidR="00DB005B" w:rsidRPr="00DB005B" w:rsidRDefault="00DB005B" w:rsidP="00DB005B">
      <w:pPr>
        <w:pStyle w:val="ListParagraph"/>
        <w:numPr>
          <w:ilvl w:val="0"/>
          <w:numId w:val="17"/>
        </w:numPr>
        <w:autoSpaceDE w:val="0"/>
        <w:autoSpaceDN w:val="0"/>
        <w:adjustRightInd w:val="0"/>
        <w:spacing w:before="240" w:after="240" w:line="240" w:lineRule="auto"/>
        <w:jc w:val="both"/>
        <w:rPr>
          <w:rFonts w:ascii="Times New Roman" w:eastAsia="Times New Roman" w:hAnsi="Times New Roman" w:cs="Times New Roman"/>
          <w:color w:val="333333"/>
          <w:sz w:val="24"/>
          <w:szCs w:val="24"/>
          <w:shd w:val="clear" w:color="auto" w:fill="FFFFFF"/>
          <w:lang w:val="en-US" w:eastAsia="zh-CN"/>
        </w:rPr>
      </w:pPr>
      <w:r w:rsidRPr="00DB005B">
        <w:rPr>
          <w:rFonts w:ascii="Times New Roman" w:eastAsia="Times New Roman" w:hAnsi="Times New Roman" w:cs="Times New Roman"/>
          <w:color w:val="333333"/>
          <w:sz w:val="24"/>
          <w:szCs w:val="24"/>
          <w:shd w:val="clear" w:color="auto" w:fill="FFFFFF"/>
          <w:lang w:val="en-US" w:eastAsia="zh-CN"/>
        </w:rPr>
        <w:t xml:space="preserve">Number of staff trained on ESA 2010 </w:t>
      </w:r>
    </w:p>
    <w:p w14:paraId="67DCAD25" w14:textId="77777777" w:rsidR="00DB005B" w:rsidRPr="00DB005B" w:rsidRDefault="00DB005B" w:rsidP="00DB005B">
      <w:pPr>
        <w:pStyle w:val="ListParagraph"/>
        <w:numPr>
          <w:ilvl w:val="0"/>
          <w:numId w:val="17"/>
        </w:numPr>
        <w:autoSpaceDE w:val="0"/>
        <w:autoSpaceDN w:val="0"/>
        <w:adjustRightInd w:val="0"/>
        <w:spacing w:before="240" w:after="240" w:line="240" w:lineRule="auto"/>
        <w:jc w:val="both"/>
        <w:rPr>
          <w:rFonts w:ascii="Times New Roman" w:eastAsia="Times New Roman" w:hAnsi="Times New Roman" w:cs="Times New Roman"/>
          <w:color w:val="333333"/>
          <w:sz w:val="24"/>
          <w:szCs w:val="24"/>
          <w:shd w:val="clear" w:color="auto" w:fill="FFFFFF"/>
          <w:lang w:val="en-US" w:eastAsia="zh-CN"/>
        </w:rPr>
      </w:pPr>
      <w:r w:rsidRPr="00DB005B">
        <w:rPr>
          <w:rFonts w:ascii="Times New Roman" w:eastAsia="Times New Roman" w:hAnsi="Times New Roman" w:cs="Times New Roman"/>
          <w:color w:val="333333"/>
          <w:sz w:val="24"/>
          <w:szCs w:val="24"/>
          <w:shd w:val="clear" w:color="auto" w:fill="FFFFFF"/>
          <w:lang w:val="en-US" w:eastAsia="zh-CN"/>
        </w:rPr>
        <w:t xml:space="preserve">Increased percentage of National Accounts outputs meeting Eurostat quality standards </w:t>
      </w:r>
    </w:p>
    <w:p w14:paraId="3781B8D3" w14:textId="3E184B2A" w:rsidR="00DB005B" w:rsidRPr="003F5CE8" w:rsidRDefault="00DB005B" w:rsidP="00DB005B">
      <w:pPr>
        <w:pStyle w:val="ListParagraph"/>
        <w:numPr>
          <w:ilvl w:val="0"/>
          <w:numId w:val="17"/>
        </w:numPr>
        <w:autoSpaceDE w:val="0"/>
        <w:autoSpaceDN w:val="0"/>
        <w:adjustRightInd w:val="0"/>
        <w:spacing w:before="120" w:after="0" w:line="240" w:lineRule="auto"/>
        <w:jc w:val="both"/>
        <w:rPr>
          <w:rFonts w:ascii="Times New Roman" w:eastAsia="Times New Roman" w:hAnsi="Times New Roman" w:cs="Times New Roman"/>
          <w:color w:val="333333"/>
          <w:sz w:val="24"/>
          <w:szCs w:val="24"/>
          <w:shd w:val="clear" w:color="auto" w:fill="FFFFFF"/>
          <w:lang w:val="en-US" w:eastAsia="zh-CN"/>
        </w:rPr>
      </w:pPr>
      <w:r w:rsidRPr="003F5CE8">
        <w:rPr>
          <w:rFonts w:ascii="Times New Roman" w:eastAsia="Times New Roman" w:hAnsi="Times New Roman" w:cs="Times New Roman"/>
          <w:color w:val="333333"/>
          <w:sz w:val="24"/>
          <w:szCs w:val="24"/>
          <w:shd w:val="clear" w:color="auto" w:fill="FFFFFF"/>
          <w:lang w:val="en-US" w:eastAsia="zh-CN"/>
        </w:rPr>
        <w:t xml:space="preserve">Guidelines </w:t>
      </w:r>
      <w:r w:rsidR="00612C15">
        <w:rPr>
          <w:rFonts w:ascii="Times New Roman" w:eastAsia="Times New Roman" w:hAnsi="Times New Roman" w:cs="Times New Roman"/>
          <w:color w:val="333333"/>
          <w:sz w:val="24"/>
          <w:szCs w:val="24"/>
          <w:shd w:val="clear" w:color="auto" w:fill="FFFFFF"/>
          <w:lang w:val="en-US" w:eastAsia="zh-CN"/>
        </w:rPr>
        <w:t xml:space="preserve">and </w:t>
      </w:r>
      <w:r w:rsidR="00612C15" w:rsidRPr="009E6651">
        <w:rPr>
          <w:rFonts w:ascii="Times New Roman" w:eastAsia="Times New Roman" w:hAnsi="Times New Roman" w:cs="Times New Roman"/>
          <w:color w:val="333333"/>
          <w:sz w:val="24"/>
          <w:szCs w:val="24"/>
          <w:shd w:val="clear" w:color="auto" w:fill="FFFFFF"/>
          <w:lang w:val="en-US" w:eastAsia="zh-CN"/>
        </w:rPr>
        <w:t>methodologie</w:t>
      </w:r>
      <w:r w:rsidR="00612C15">
        <w:rPr>
          <w:rFonts w:ascii="Times New Roman" w:eastAsia="Times New Roman" w:hAnsi="Times New Roman" w:cs="Times New Roman"/>
          <w:color w:val="333333"/>
          <w:sz w:val="24"/>
          <w:szCs w:val="24"/>
          <w:shd w:val="clear" w:color="auto" w:fill="FFFFFF"/>
          <w:lang w:val="en-US" w:eastAsia="zh-CN"/>
        </w:rPr>
        <w:t xml:space="preserve">s </w:t>
      </w:r>
      <w:r w:rsidRPr="003F5CE8">
        <w:rPr>
          <w:rFonts w:ascii="Times New Roman" w:eastAsia="Times New Roman" w:hAnsi="Times New Roman" w:cs="Times New Roman"/>
          <w:color w:val="333333"/>
          <w:sz w:val="24"/>
          <w:szCs w:val="24"/>
          <w:shd w:val="clear" w:color="auto" w:fill="FFFFFF"/>
          <w:lang w:val="en-US" w:eastAsia="zh-CN"/>
        </w:rPr>
        <w:t xml:space="preserve">for profiling large enterprises developed </w:t>
      </w:r>
    </w:p>
    <w:p w14:paraId="069C4BA0" w14:textId="77777777" w:rsidR="00DB005B" w:rsidRPr="003F5CE8" w:rsidRDefault="00DB005B" w:rsidP="00DB005B">
      <w:pPr>
        <w:pStyle w:val="ListParagraph"/>
        <w:numPr>
          <w:ilvl w:val="0"/>
          <w:numId w:val="17"/>
        </w:numPr>
        <w:autoSpaceDE w:val="0"/>
        <w:autoSpaceDN w:val="0"/>
        <w:adjustRightInd w:val="0"/>
        <w:spacing w:before="120" w:after="0" w:line="240" w:lineRule="auto"/>
        <w:jc w:val="both"/>
        <w:rPr>
          <w:rFonts w:ascii="Times New Roman" w:eastAsia="Times New Roman" w:hAnsi="Times New Roman" w:cs="Times New Roman"/>
          <w:color w:val="333333"/>
          <w:sz w:val="24"/>
          <w:szCs w:val="24"/>
          <w:shd w:val="clear" w:color="auto" w:fill="FFFFFF"/>
          <w:lang w:val="en-US" w:eastAsia="zh-CN"/>
        </w:rPr>
      </w:pPr>
      <w:r w:rsidRPr="003F5CE8">
        <w:rPr>
          <w:rFonts w:ascii="Times New Roman" w:eastAsia="Times New Roman" w:hAnsi="Times New Roman" w:cs="Times New Roman"/>
          <w:color w:val="333333"/>
          <w:sz w:val="24"/>
          <w:szCs w:val="24"/>
          <w:shd w:val="clear" w:color="auto" w:fill="FFFFFF"/>
          <w:lang w:val="en-US" w:eastAsia="zh-CN"/>
        </w:rPr>
        <w:t xml:space="preserve">New </w:t>
      </w:r>
      <w:proofErr w:type="spellStart"/>
      <w:r w:rsidRPr="003F5CE8">
        <w:rPr>
          <w:rFonts w:ascii="Times New Roman" w:eastAsia="Times New Roman" w:hAnsi="Times New Roman" w:cs="Times New Roman"/>
          <w:color w:val="333333"/>
          <w:sz w:val="24"/>
          <w:szCs w:val="24"/>
          <w:shd w:val="clear" w:color="auto" w:fill="FFFFFF"/>
          <w:lang w:val="en-US" w:eastAsia="zh-CN"/>
        </w:rPr>
        <w:t>SBR</w:t>
      </w:r>
      <w:proofErr w:type="spellEnd"/>
      <w:r w:rsidRPr="003F5CE8">
        <w:rPr>
          <w:rFonts w:ascii="Times New Roman" w:eastAsia="Times New Roman" w:hAnsi="Times New Roman" w:cs="Times New Roman"/>
          <w:color w:val="333333"/>
          <w:sz w:val="24"/>
          <w:szCs w:val="24"/>
          <w:shd w:val="clear" w:color="auto" w:fill="FFFFFF"/>
          <w:lang w:val="en-US" w:eastAsia="zh-CN"/>
        </w:rPr>
        <w:t xml:space="preserve"> variables produced and delivered to Eurostat </w:t>
      </w:r>
    </w:p>
    <w:p w14:paraId="350DEBDA" w14:textId="77777777" w:rsidR="00DB005B" w:rsidRPr="003F5CE8" w:rsidRDefault="00DB005B" w:rsidP="00DB005B">
      <w:pPr>
        <w:pStyle w:val="ListParagraph"/>
        <w:numPr>
          <w:ilvl w:val="0"/>
          <w:numId w:val="17"/>
        </w:numPr>
        <w:autoSpaceDE w:val="0"/>
        <w:autoSpaceDN w:val="0"/>
        <w:adjustRightInd w:val="0"/>
        <w:spacing w:before="120" w:after="0" w:line="240" w:lineRule="auto"/>
        <w:jc w:val="both"/>
        <w:rPr>
          <w:rFonts w:ascii="Times New Roman" w:eastAsia="Times New Roman" w:hAnsi="Times New Roman" w:cs="Times New Roman"/>
          <w:color w:val="333333"/>
          <w:sz w:val="24"/>
          <w:szCs w:val="24"/>
          <w:shd w:val="clear" w:color="auto" w:fill="FFFFFF"/>
          <w:lang w:val="en-US" w:eastAsia="zh-CN"/>
        </w:rPr>
      </w:pPr>
      <w:r w:rsidRPr="003F5CE8">
        <w:rPr>
          <w:rFonts w:ascii="Times New Roman" w:eastAsia="Times New Roman" w:hAnsi="Times New Roman" w:cs="Times New Roman"/>
          <w:color w:val="333333"/>
          <w:sz w:val="24"/>
          <w:szCs w:val="24"/>
          <w:shd w:val="clear" w:color="auto" w:fill="FFFFFF"/>
          <w:lang w:val="en-US" w:eastAsia="zh-CN"/>
        </w:rPr>
        <w:t xml:space="preserve">Increased use of administrative data sources for business statistics </w:t>
      </w:r>
    </w:p>
    <w:p w14:paraId="7F88D43E" w14:textId="69CFA0A7" w:rsidR="00DB005B" w:rsidRPr="001558CC" w:rsidRDefault="00DB005B" w:rsidP="00DB005B">
      <w:pPr>
        <w:pStyle w:val="ListParagraph"/>
        <w:numPr>
          <w:ilvl w:val="0"/>
          <w:numId w:val="17"/>
        </w:numPr>
        <w:autoSpaceDE w:val="0"/>
        <w:autoSpaceDN w:val="0"/>
        <w:adjustRightInd w:val="0"/>
        <w:spacing w:before="120" w:after="0" w:line="240" w:lineRule="auto"/>
        <w:jc w:val="both"/>
        <w:rPr>
          <w:rFonts w:ascii="Times New Roman" w:eastAsia="Times New Roman" w:hAnsi="Times New Roman" w:cs="Times New Roman"/>
          <w:color w:val="333333"/>
          <w:sz w:val="24"/>
          <w:szCs w:val="24"/>
          <w:shd w:val="clear" w:color="auto" w:fill="FFFFFF"/>
          <w:lang w:val="en-US" w:eastAsia="zh-CN"/>
        </w:rPr>
      </w:pPr>
      <w:r w:rsidRPr="001558CC">
        <w:rPr>
          <w:rFonts w:ascii="Times New Roman" w:eastAsia="Times New Roman" w:hAnsi="Times New Roman" w:cs="Times New Roman"/>
          <w:color w:val="333333"/>
          <w:sz w:val="24"/>
          <w:szCs w:val="24"/>
          <w:shd w:val="clear" w:color="auto" w:fill="FFFFFF"/>
          <w:lang w:val="en-US" w:eastAsia="zh-CN"/>
        </w:rPr>
        <w:t>Methodolog</w:t>
      </w:r>
      <w:r w:rsidR="00612C15">
        <w:rPr>
          <w:rFonts w:ascii="Times New Roman" w:eastAsia="Times New Roman" w:hAnsi="Times New Roman" w:cs="Times New Roman"/>
          <w:color w:val="333333"/>
          <w:sz w:val="24"/>
          <w:szCs w:val="24"/>
          <w:shd w:val="clear" w:color="auto" w:fill="FFFFFF"/>
          <w:lang w:val="en-US" w:eastAsia="zh-CN"/>
        </w:rPr>
        <w:t>y</w:t>
      </w:r>
      <w:r w:rsidRPr="001558CC">
        <w:rPr>
          <w:rFonts w:ascii="Times New Roman" w:eastAsia="Times New Roman" w:hAnsi="Times New Roman" w:cs="Times New Roman"/>
          <w:color w:val="333333"/>
          <w:sz w:val="24"/>
          <w:szCs w:val="24"/>
          <w:shd w:val="clear" w:color="auto" w:fill="FFFFFF"/>
          <w:lang w:val="en-US" w:eastAsia="zh-CN"/>
        </w:rPr>
        <w:t xml:space="preserve"> </w:t>
      </w:r>
      <w:r>
        <w:rPr>
          <w:rFonts w:ascii="Times New Roman" w:eastAsia="Times New Roman" w:hAnsi="Times New Roman" w:cs="Times New Roman"/>
          <w:color w:val="333333"/>
          <w:sz w:val="24"/>
          <w:szCs w:val="24"/>
          <w:shd w:val="clear" w:color="auto" w:fill="FFFFFF"/>
          <w:lang w:val="en-US" w:eastAsia="zh-CN"/>
        </w:rPr>
        <w:t>prepared</w:t>
      </w:r>
      <w:r w:rsidRPr="001558CC">
        <w:rPr>
          <w:rFonts w:ascii="Times New Roman" w:eastAsia="Times New Roman" w:hAnsi="Times New Roman" w:cs="Times New Roman"/>
          <w:color w:val="333333"/>
          <w:sz w:val="24"/>
          <w:szCs w:val="24"/>
          <w:shd w:val="clear" w:color="auto" w:fill="FFFFFF"/>
          <w:lang w:val="en-US" w:eastAsia="zh-CN"/>
        </w:rPr>
        <w:t xml:space="preserve"> </w:t>
      </w:r>
      <w:r w:rsidR="00612C15" w:rsidRPr="009E6651">
        <w:rPr>
          <w:rFonts w:ascii="Times New Roman" w:eastAsia="Times New Roman" w:hAnsi="Times New Roman" w:cs="Times New Roman"/>
          <w:color w:val="333333"/>
          <w:sz w:val="24"/>
          <w:szCs w:val="24"/>
          <w:shd w:val="clear" w:color="auto" w:fill="FFFFFF"/>
          <w:lang w:val="en-US" w:eastAsia="zh-CN"/>
        </w:rPr>
        <w:t>for BD</w:t>
      </w:r>
    </w:p>
    <w:p w14:paraId="3F435133" w14:textId="77777777" w:rsidR="00DB005B" w:rsidRPr="005E13D6" w:rsidRDefault="00DB005B" w:rsidP="00DB005B">
      <w:pPr>
        <w:numPr>
          <w:ilvl w:val="0"/>
          <w:numId w:val="17"/>
        </w:numPr>
        <w:autoSpaceDE w:val="0"/>
        <w:autoSpaceDN w:val="0"/>
        <w:adjustRightInd w:val="0"/>
        <w:spacing w:before="120" w:after="0" w:line="240" w:lineRule="auto"/>
        <w:jc w:val="both"/>
        <w:rPr>
          <w:rFonts w:ascii="Times New Roman" w:eastAsia="Times New Roman" w:hAnsi="Times New Roman" w:cs="Times New Roman"/>
          <w:color w:val="333333"/>
          <w:sz w:val="24"/>
          <w:szCs w:val="24"/>
          <w:shd w:val="clear" w:color="auto" w:fill="FFFFFF"/>
          <w:lang w:val="en-US" w:eastAsia="zh-CN"/>
        </w:rPr>
      </w:pPr>
      <w:r w:rsidRPr="005E13D6">
        <w:rPr>
          <w:rFonts w:ascii="Times New Roman" w:eastAsia="Times New Roman" w:hAnsi="Times New Roman" w:cs="Times New Roman"/>
          <w:color w:val="333333"/>
          <w:sz w:val="24"/>
          <w:szCs w:val="24"/>
          <w:shd w:val="clear" w:color="auto" w:fill="FFFFFF"/>
          <w:lang w:val="en-US" w:eastAsia="zh-CN"/>
        </w:rPr>
        <w:t xml:space="preserve">Number of annual BD datasets produced </w:t>
      </w:r>
      <w:r>
        <w:rPr>
          <w:rFonts w:ascii="Times New Roman" w:eastAsia="Times New Roman" w:hAnsi="Times New Roman" w:cs="Times New Roman"/>
          <w:color w:val="333333"/>
          <w:sz w:val="24"/>
          <w:szCs w:val="24"/>
          <w:shd w:val="clear" w:color="auto" w:fill="FFFFFF"/>
          <w:lang w:val="en-US" w:eastAsia="zh-CN"/>
        </w:rPr>
        <w:t xml:space="preserve"> </w:t>
      </w:r>
    </w:p>
    <w:p w14:paraId="148EEE84" w14:textId="77777777" w:rsidR="00DB005B" w:rsidRPr="005E13D6" w:rsidRDefault="00DB005B" w:rsidP="00DB005B">
      <w:pPr>
        <w:numPr>
          <w:ilvl w:val="0"/>
          <w:numId w:val="17"/>
        </w:numPr>
        <w:autoSpaceDE w:val="0"/>
        <w:autoSpaceDN w:val="0"/>
        <w:adjustRightInd w:val="0"/>
        <w:spacing w:before="120" w:after="0" w:line="240" w:lineRule="auto"/>
        <w:jc w:val="both"/>
        <w:rPr>
          <w:rFonts w:ascii="Times New Roman" w:eastAsia="Times New Roman" w:hAnsi="Times New Roman" w:cs="Times New Roman"/>
          <w:color w:val="333333"/>
          <w:sz w:val="24"/>
          <w:szCs w:val="24"/>
          <w:shd w:val="clear" w:color="auto" w:fill="FFFFFF"/>
          <w:lang w:val="en-US" w:eastAsia="zh-CN"/>
        </w:rPr>
      </w:pPr>
      <w:r w:rsidRPr="005E13D6">
        <w:rPr>
          <w:rFonts w:ascii="Times New Roman" w:eastAsia="Times New Roman" w:hAnsi="Times New Roman" w:cs="Times New Roman"/>
          <w:color w:val="333333"/>
          <w:sz w:val="24"/>
          <w:szCs w:val="24"/>
          <w:shd w:val="clear" w:color="auto" w:fill="FFFFFF"/>
          <w:lang w:val="en-US" w:eastAsia="zh-CN"/>
        </w:rPr>
        <w:t xml:space="preserve">Annual transmission to Eurostat </w:t>
      </w:r>
      <w:r>
        <w:rPr>
          <w:rFonts w:ascii="Times New Roman" w:eastAsia="Times New Roman" w:hAnsi="Times New Roman" w:cs="Times New Roman"/>
          <w:color w:val="333333"/>
          <w:sz w:val="24"/>
          <w:szCs w:val="24"/>
          <w:shd w:val="clear" w:color="auto" w:fill="FFFFFF"/>
          <w:lang w:val="en-US" w:eastAsia="zh-CN"/>
        </w:rPr>
        <w:t xml:space="preserve"> </w:t>
      </w:r>
    </w:p>
    <w:p w14:paraId="4A610163" w14:textId="77777777" w:rsidR="00DB005B" w:rsidRPr="003E6F30" w:rsidRDefault="00DB005B" w:rsidP="00DB005B">
      <w:pPr>
        <w:numPr>
          <w:ilvl w:val="0"/>
          <w:numId w:val="17"/>
        </w:numPr>
        <w:autoSpaceDE w:val="0"/>
        <w:autoSpaceDN w:val="0"/>
        <w:adjustRightInd w:val="0"/>
        <w:spacing w:before="120" w:after="0" w:line="240" w:lineRule="auto"/>
        <w:jc w:val="both"/>
        <w:rPr>
          <w:rFonts w:ascii="Times New Roman" w:eastAsia="Times New Roman" w:hAnsi="Times New Roman" w:cs="Times New Roman"/>
          <w:b/>
          <w:bCs/>
          <w:color w:val="333333"/>
          <w:sz w:val="24"/>
          <w:szCs w:val="24"/>
          <w:shd w:val="clear" w:color="auto" w:fill="FFFFFF"/>
          <w:lang w:val="en-US" w:eastAsia="zh-CN"/>
        </w:rPr>
      </w:pPr>
      <w:r w:rsidRPr="00351BF4">
        <w:rPr>
          <w:rFonts w:ascii="Times New Roman" w:eastAsia="Times New Roman" w:hAnsi="Times New Roman" w:cs="Times New Roman"/>
          <w:color w:val="333333"/>
          <w:sz w:val="24"/>
          <w:szCs w:val="24"/>
          <w:shd w:val="clear" w:color="auto" w:fill="FFFFFF"/>
          <w:lang w:val="en-US" w:eastAsia="zh-CN"/>
        </w:rPr>
        <w:t xml:space="preserve">Share of BD variables with quality documentation </w:t>
      </w:r>
      <w:r>
        <w:rPr>
          <w:rFonts w:ascii="Times New Roman" w:eastAsia="Times New Roman" w:hAnsi="Times New Roman" w:cs="Times New Roman"/>
          <w:color w:val="333333"/>
          <w:sz w:val="24"/>
          <w:szCs w:val="24"/>
          <w:shd w:val="clear" w:color="auto" w:fill="FFFFFF"/>
          <w:lang w:val="en-US" w:eastAsia="zh-CN"/>
        </w:rPr>
        <w:t xml:space="preserve"> </w:t>
      </w:r>
    </w:p>
    <w:p w14:paraId="030883AE" w14:textId="77777777" w:rsidR="00DB005B" w:rsidRPr="003A23ED" w:rsidRDefault="00DB005B" w:rsidP="00DB005B">
      <w:pPr>
        <w:pStyle w:val="ListParagraph"/>
        <w:numPr>
          <w:ilvl w:val="0"/>
          <w:numId w:val="17"/>
        </w:numPr>
        <w:spacing w:before="120" w:after="0" w:line="240" w:lineRule="auto"/>
        <w:jc w:val="both"/>
        <w:rPr>
          <w:rFonts w:ascii="Times New Roman" w:eastAsia="Times New Roman" w:hAnsi="Times New Roman" w:cs="Times New Roman"/>
          <w:sz w:val="24"/>
          <w:szCs w:val="24"/>
          <w:shd w:val="clear" w:color="auto" w:fill="FFFFFF"/>
          <w:lang w:val="en-US" w:eastAsia="zh-CN"/>
        </w:rPr>
      </w:pPr>
      <w:r w:rsidRPr="003A23ED">
        <w:rPr>
          <w:rFonts w:ascii="Times New Roman" w:eastAsia="Times New Roman" w:hAnsi="Times New Roman" w:cs="Times New Roman"/>
          <w:sz w:val="24"/>
          <w:szCs w:val="24"/>
          <w:shd w:val="clear" w:color="auto" w:fill="FFFFFF"/>
          <w:lang w:val="en-US" w:eastAsia="zh-CN"/>
        </w:rPr>
        <w:t xml:space="preserve">An inventory list of administrative data sources relevant for the population and housing census is prepared </w:t>
      </w:r>
    </w:p>
    <w:p w14:paraId="1711D2A0" w14:textId="77777777" w:rsidR="00DB005B" w:rsidRPr="00A95A6B" w:rsidRDefault="00DB005B" w:rsidP="00DB005B">
      <w:pPr>
        <w:pStyle w:val="ListParagraph"/>
        <w:numPr>
          <w:ilvl w:val="0"/>
          <w:numId w:val="17"/>
        </w:numPr>
        <w:autoSpaceDE w:val="0"/>
        <w:autoSpaceDN w:val="0"/>
        <w:adjustRightInd w:val="0"/>
        <w:spacing w:before="240" w:after="240" w:line="240" w:lineRule="auto"/>
        <w:jc w:val="both"/>
        <w:rPr>
          <w:rFonts w:ascii="Times New Roman" w:eastAsia="Times New Roman" w:hAnsi="Times New Roman" w:cs="Times New Roman"/>
          <w:color w:val="333333"/>
          <w:sz w:val="24"/>
          <w:szCs w:val="24"/>
          <w:shd w:val="clear" w:color="auto" w:fill="FFFFFF"/>
          <w:lang w:val="en-US" w:eastAsia="zh-CN"/>
        </w:rPr>
      </w:pPr>
      <w:r w:rsidRPr="00A95A6B">
        <w:rPr>
          <w:rFonts w:ascii="Times New Roman" w:eastAsia="Times New Roman" w:hAnsi="Times New Roman" w:cs="Times New Roman"/>
          <w:color w:val="333333"/>
          <w:sz w:val="24"/>
          <w:szCs w:val="24"/>
          <w:shd w:val="clear" w:color="auto" w:fill="FFFFFF"/>
          <w:lang w:val="en-US" w:eastAsia="zh-CN"/>
        </w:rPr>
        <w:t xml:space="preserve">Methodological documents for migration statistics are reviewed and revised to fully align with </w:t>
      </w:r>
      <w:r w:rsidRPr="0045617D">
        <w:rPr>
          <w:rFonts w:ascii="Times New Roman" w:eastAsia="Times New Roman" w:hAnsi="Times New Roman" w:cs="Times New Roman"/>
          <w:sz w:val="24"/>
          <w:szCs w:val="24"/>
          <w:shd w:val="clear" w:color="auto" w:fill="FFFFFF"/>
          <w:lang w:val="en-US" w:eastAsia="zh-CN"/>
        </w:rPr>
        <w:t xml:space="preserve">Regulation (EC) No 862/2007 </w:t>
      </w:r>
      <w:r w:rsidRPr="00A95A6B">
        <w:rPr>
          <w:rFonts w:ascii="Times New Roman" w:eastAsia="Times New Roman" w:hAnsi="Times New Roman" w:cs="Times New Roman"/>
          <w:color w:val="333333"/>
          <w:sz w:val="24"/>
          <w:szCs w:val="24"/>
          <w:shd w:val="clear" w:color="auto" w:fill="FFFFFF"/>
          <w:lang w:val="en-US" w:eastAsia="zh-CN"/>
        </w:rPr>
        <w:t>and Eurostat/</w:t>
      </w:r>
      <w:proofErr w:type="spellStart"/>
      <w:r w:rsidRPr="00A95A6B">
        <w:rPr>
          <w:rFonts w:ascii="Times New Roman" w:eastAsia="Times New Roman" w:hAnsi="Times New Roman" w:cs="Times New Roman"/>
          <w:color w:val="333333"/>
          <w:sz w:val="24"/>
          <w:szCs w:val="24"/>
          <w:shd w:val="clear" w:color="auto" w:fill="FFFFFF"/>
          <w:lang w:val="en-US" w:eastAsia="zh-CN"/>
        </w:rPr>
        <w:t>UNECE</w:t>
      </w:r>
      <w:proofErr w:type="spellEnd"/>
      <w:r w:rsidRPr="00A95A6B">
        <w:rPr>
          <w:rFonts w:ascii="Times New Roman" w:eastAsia="Times New Roman" w:hAnsi="Times New Roman" w:cs="Times New Roman"/>
          <w:color w:val="333333"/>
          <w:sz w:val="24"/>
          <w:szCs w:val="24"/>
          <w:shd w:val="clear" w:color="auto" w:fill="FFFFFF"/>
          <w:lang w:val="en-US" w:eastAsia="zh-CN"/>
        </w:rPr>
        <w:t xml:space="preserve"> guidelines </w:t>
      </w:r>
    </w:p>
    <w:p w14:paraId="21CA08D6" w14:textId="77777777" w:rsidR="00DB005B" w:rsidRPr="0045617D" w:rsidRDefault="00DB005B" w:rsidP="00DB005B">
      <w:pPr>
        <w:pStyle w:val="ListParagraph"/>
        <w:numPr>
          <w:ilvl w:val="0"/>
          <w:numId w:val="17"/>
        </w:numPr>
        <w:autoSpaceDE w:val="0"/>
        <w:autoSpaceDN w:val="0"/>
        <w:adjustRightInd w:val="0"/>
        <w:spacing w:before="120" w:after="0" w:line="240" w:lineRule="auto"/>
        <w:jc w:val="both"/>
        <w:rPr>
          <w:rFonts w:ascii="Times New Roman" w:eastAsia="Times New Roman" w:hAnsi="Times New Roman" w:cs="Times New Roman"/>
          <w:b/>
          <w:bCs/>
          <w:sz w:val="24"/>
          <w:szCs w:val="24"/>
          <w:shd w:val="clear" w:color="auto" w:fill="FFFFFF"/>
          <w:lang w:val="en-US" w:eastAsia="zh-CN"/>
        </w:rPr>
      </w:pPr>
      <w:r w:rsidRPr="0045617D">
        <w:rPr>
          <w:rFonts w:ascii="Times New Roman" w:eastAsia="Times New Roman" w:hAnsi="Times New Roman" w:cs="Times New Roman"/>
          <w:sz w:val="24"/>
          <w:szCs w:val="24"/>
          <w:shd w:val="clear" w:color="auto" w:fill="FFFFFF"/>
          <w:lang w:val="en-US" w:eastAsia="zh-CN"/>
        </w:rPr>
        <w:t>Comprehensive report on existing and potential migration data sources is prepared and adopted</w:t>
      </w:r>
    </w:p>
    <w:p w14:paraId="5EC1C2DF" w14:textId="77777777" w:rsidR="00DB005B" w:rsidRPr="008A4AC0" w:rsidRDefault="00DB005B" w:rsidP="00DB005B">
      <w:pPr>
        <w:numPr>
          <w:ilvl w:val="0"/>
          <w:numId w:val="17"/>
        </w:numPr>
        <w:autoSpaceDE w:val="0"/>
        <w:autoSpaceDN w:val="0"/>
        <w:adjustRightInd w:val="0"/>
        <w:spacing w:before="120" w:after="0" w:line="240" w:lineRule="auto"/>
        <w:jc w:val="both"/>
        <w:rPr>
          <w:rFonts w:ascii="Times New Roman" w:eastAsia="Times New Roman" w:hAnsi="Times New Roman" w:cs="Times New Roman"/>
          <w:sz w:val="24"/>
          <w:szCs w:val="24"/>
          <w:shd w:val="clear" w:color="auto" w:fill="FFFFFF"/>
          <w:lang w:val="en-US" w:eastAsia="zh-CN"/>
        </w:rPr>
      </w:pPr>
      <w:r w:rsidRPr="008A4AC0">
        <w:rPr>
          <w:rFonts w:ascii="Times New Roman" w:eastAsia="Times New Roman" w:hAnsi="Times New Roman" w:cs="Times New Roman"/>
          <w:sz w:val="24"/>
          <w:szCs w:val="24"/>
          <w:shd w:val="clear" w:color="auto" w:fill="FFFFFF"/>
          <w:lang w:val="en-US" w:eastAsia="zh-CN"/>
        </w:rPr>
        <w:t xml:space="preserve">Number of new administrative </w:t>
      </w:r>
      <w:r w:rsidRPr="00277CF4">
        <w:rPr>
          <w:rFonts w:ascii="Times New Roman" w:eastAsia="Times New Roman" w:hAnsi="Times New Roman" w:cs="Times New Roman"/>
          <w:sz w:val="24"/>
          <w:szCs w:val="24"/>
          <w:shd w:val="clear" w:color="auto" w:fill="FFFFFF"/>
          <w:lang w:val="en-US" w:eastAsia="zh-CN"/>
        </w:rPr>
        <w:t xml:space="preserve">or survey data sources </w:t>
      </w:r>
      <w:r w:rsidRPr="008A4AC0">
        <w:rPr>
          <w:rFonts w:ascii="Times New Roman" w:eastAsia="Times New Roman" w:hAnsi="Times New Roman" w:cs="Times New Roman"/>
          <w:sz w:val="24"/>
          <w:szCs w:val="24"/>
          <w:shd w:val="clear" w:color="auto" w:fill="FFFFFF"/>
          <w:lang w:val="en-US" w:eastAsia="zh-CN"/>
        </w:rPr>
        <w:t xml:space="preserve">for migration statistics identified and documented </w:t>
      </w:r>
    </w:p>
    <w:p w14:paraId="2C2E1233" w14:textId="79D0552C" w:rsidR="0050675A" w:rsidRPr="00DB005B" w:rsidRDefault="00DB005B" w:rsidP="00DB005B">
      <w:pPr>
        <w:pStyle w:val="ListParagraph"/>
        <w:numPr>
          <w:ilvl w:val="0"/>
          <w:numId w:val="22"/>
        </w:numPr>
        <w:autoSpaceDE w:val="0"/>
        <w:autoSpaceDN w:val="0"/>
        <w:adjustRightInd w:val="0"/>
        <w:spacing w:before="120" w:after="0" w:line="240" w:lineRule="auto"/>
        <w:jc w:val="both"/>
        <w:rPr>
          <w:rFonts w:ascii="Times New Roman" w:eastAsia="Times New Roman" w:hAnsi="Times New Roman" w:cs="Times New Roman"/>
          <w:color w:val="333333"/>
          <w:sz w:val="24"/>
          <w:szCs w:val="24"/>
          <w:shd w:val="clear" w:color="auto" w:fill="FFFFFF"/>
          <w:lang w:eastAsia="zh-CN"/>
        </w:rPr>
      </w:pPr>
      <w:r w:rsidRPr="00DB005B">
        <w:rPr>
          <w:rFonts w:ascii="Times New Roman" w:eastAsia="Times New Roman" w:hAnsi="Times New Roman" w:cs="Times New Roman"/>
          <w:color w:val="333333"/>
          <w:sz w:val="24"/>
          <w:szCs w:val="24"/>
          <w:shd w:val="clear" w:color="auto" w:fill="FFFFFF"/>
          <w:lang w:eastAsia="zh-CN"/>
        </w:rPr>
        <w:t>Number of mandatory EU-</w:t>
      </w:r>
      <w:proofErr w:type="spellStart"/>
      <w:r w:rsidRPr="00DB005B">
        <w:rPr>
          <w:rFonts w:ascii="Times New Roman" w:eastAsia="Times New Roman" w:hAnsi="Times New Roman" w:cs="Times New Roman"/>
          <w:color w:val="333333"/>
          <w:sz w:val="24"/>
          <w:szCs w:val="24"/>
          <w:shd w:val="clear" w:color="auto" w:fill="FFFFFF"/>
          <w:lang w:eastAsia="zh-CN"/>
        </w:rPr>
        <w:t>SILC</w:t>
      </w:r>
      <w:proofErr w:type="spellEnd"/>
      <w:r w:rsidRPr="00DB005B">
        <w:rPr>
          <w:rFonts w:ascii="Times New Roman" w:eastAsia="Times New Roman" w:hAnsi="Times New Roman" w:cs="Times New Roman"/>
          <w:color w:val="333333"/>
          <w:sz w:val="24"/>
          <w:szCs w:val="24"/>
          <w:shd w:val="clear" w:color="auto" w:fill="FFFFFF"/>
          <w:lang w:eastAsia="zh-CN"/>
        </w:rPr>
        <w:t xml:space="preserve"> transmission files prepared and submitted to Eurostat in accordance with EU requirements</w:t>
      </w:r>
    </w:p>
    <w:p w14:paraId="2FB15246" w14:textId="77777777" w:rsidR="00DB005B" w:rsidRPr="00215ECC" w:rsidRDefault="00DB005B" w:rsidP="00DB005B">
      <w:pPr>
        <w:pStyle w:val="ListParagraph"/>
        <w:numPr>
          <w:ilvl w:val="0"/>
          <w:numId w:val="22"/>
        </w:numPr>
        <w:autoSpaceDE w:val="0"/>
        <w:autoSpaceDN w:val="0"/>
        <w:adjustRightInd w:val="0"/>
        <w:spacing w:before="120" w:after="0" w:line="240" w:lineRule="auto"/>
        <w:jc w:val="both"/>
        <w:rPr>
          <w:rFonts w:ascii="Times New Roman" w:eastAsia="Times New Roman" w:hAnsi="Times New Roman" w:cs="Times New Roman"/>
          <w:color w:val="333333"/>
          <w:sz w:val="24"/>
          <w:szCs w:val="24"/>
          <w:shd w:val="clear" w:color="auto" w:fill="FFFFFF"/>
          <w:lang w:val="bs-Latn-BA" w:eastAsia="zh-CN"/>
        </w:rPr>
      </w:pPr>
      <w:r w:rsidRPr="00DF02DE">
        <w:rPr>
          <w:rFonts w:ascii="Times New Roman" w:eastAsia="Times New Roman" w:hAnsi="Times New Roman" w:cs="Times New Roman"/>
          <w:color w:val="333333"/>
          <w:sz w:val="24"/>
          <w:szCs w:val="24"/>
          <w:shd w:val="clear" w:color="auto" w:fill="FFFFFF"/>
          <w:lang w:eastAsia="zh-CN"/>
        </w:rPr>
        <w:t>Number of new or improved gender-disaggregated indicators produced and published annually</w:t>
      </w:r>
    </w:p>
    <w:p w14:paraId="40AE162E" w14:textId="77777777" w:rsidR="00DB005B" w:rsidRPr="00896AF6" w:rsidRDefault="00DB005B" w:rsidP="00DB005B">
      <w:pPr>
        <w:pStyle w:val="ListParagraph"/>
        <w:numPr>
          <w:ilvl w:val="0"/>
          <w:numId w:val="22"/>
        </w:numPr>
        <w:autoSpaceDE w:val="0"/>
        <w:autoSpaceDN w:val="0"/>
        <w:adjustRightInd w:val="0"/>
        <w:spacing w:before="120" w:after="0" w:line="240" w:lineRule="auto"/>
        <w:jc w:val="both"/>
        <w:rPr>
          <w:rFonts w:ascii="Times New Roman" w:eastAsia="Times New Roman" w:hAnsi="Times New Roman" w:cs="Times New Roman"/>
          <w:color w:val="333333"/>
          <w:sz w:val="24"/>
          <w:szCs w:val="24"/>
          <w:shd w:val="clear" w:color="auto" w:fill="FFFFFF"/>
          <w:lang w:val="bs-Latn-BA" w:eastAsia="zh-CN"/>
        </w:rPr>
      </w:pPr>
      <w:r w:rsidRPr="00215ECC">
        <w:rPr>
          <w:rFonts w:ascii="Times New Roman" w:eastAsia="Times New Roman" w:hAnsi="Times New Roman" w:cs="Times New Roman"/>
          <w:color w:val="333333"/>
          <w:sz w:val="24"/>
          <w:szCs w:val="24"/>
          <w:shd w:val="clear" w:color="auto" w:fill="FFFFFF"/>
          <w:lang w:eastAsia="zh-CN"/>
        </w:rPr>
        <w:t>Methodological guidelines for gender statistics developed/updated</w:t>
      </w:r>
    </w:p>
    <w:p w14:paraId="7195B8E0" w14:textId="77777777" w:rsidR="00DB005B" w:rsidRPr="00DE52A0" w:rsidRDefault="00DB005B" w:rsidP="00DB005B">
      <w:pPr>
        <w:pStyle w:val="ListParagraph"/>
        <w:numPr>
          <w:ilvl w:val="0"/>
          <w:numId w:val="22"/>
        </w:numPr>
        <w:autoSpaceDE w:val="0"/>
        <w:autoSpaceDN w:val="0"/>
        <w:adjustRightInd w:val="0"/>
        <w:spacing w:before="120" w:after="0" w:line="240" w:lineRule="auto"/>
        <w:jc w:val="both"/>
        <w:rPr>
          <w:rFonts w:ascii="Times New Roman" w:eastAsia="Times New Roman" w:hAnsi="Times New Roman" w:cs="Times New Roman"/>
          <w:color w:val="333333"/>
          <w:sz w:val="24"/>
          <w:szCs w:val="24"/>
          <w:shd w:val="clear" w:color="auto" w:fill="FFFFFF"/>
          <w:lang w:val="bs-Latn-BA" w:eastAsia="zh-CN"/>
        </w:rPr>
      </w:pPr>
      <w:r w:rsidRPr="00896AF6">
        <w:rPr>
          <w:rFonts w:ascii="Times New Roman" w:eastAsia="Times New Roman" w:hAnsi="Times New Roman" w:cs="Times New Roman"/>
          <w:color w:val="333333"/>
          <w:sz w:val="24"/>
          <w:szCs w:val="24"/>
          <w:shd w:val="clear" w:color="auto" w:fill="FFFFFF"/>
          <w:lang w:eastAsia="zh-CN"/>
        </w:rPr>
        <w:t>Number of staff trained in gender statistics and mainstreaming</w:t>
      </w:r>
    </w:p>
    <w:p w14:paraId="72BF250C" w14:textId="77777777" w:rsidR="00DB005B" w:rsidRPr="003378A3" w:rsidRDefault="00DB005B" w:rsidP="00DB005B">
      <w:pPr>
        <w:pStyle w:val="ListParagraph"/>
        <w:numPr>
          <w:ilvl w:val="0"/>
          <w:numId w:val="22"/>
        </w:numPr>
        <w:autoSpaceDE w:val="0"/>
        <w:autoSpaceDN w:val="0"/>
        <w:adjustRightInd w:val="0"/>
        <w:spacing w:before="120" w:after="0" w:line="240" w:lineRule="auto"/>
        <w:jc w:val="both"/>
        <w:rPr>
          <w:rFonts w:ascii="Times New Roman" w:eastAsia="Times New Roman" w:hAnsi="Times New Roman" w:cs="Times New Roman"/>
          <w:bCs/>
          <w:color w:val="333333"/>
          <w:sz w:val="24"/>
          <w:szCs w:val="24"/>
          <w:shd w:val="clear" w:color="auto" w:fill="FFFFFF"/>
          <w:lang w:val="en-US" w:eastAsia="zh-CN"/>
        </w:rPr>
      </w:pPr>
      <w:r w:rsidRPr="0045617D">
        <w:rPr>
          <w:rFonts w:ascii="Times New Roman" w:eastAsia="Times New Roman" w:hAnsi="Times New Roman" w:cs="Times New Roman"/>
          <w:bCs/>
          <w:color w:val="333333"/>
          <w:sz w:val="24"/>
          <w:szCs w:val="24"/>
          <w:shd w:val="clear" w:color="auto" w:fill="FFFFFF"/>
          <w:lang w:eastAsia="zh-CN"/>
        </w:rPr>
        <w:t>Increased number of high-quality energy statistics indicators produced and regularly transmitted to Eurostat</w:t>
      </w:r>
    </w:p>
    <w:p w14:paraId="47A8A043" w14:textId="77777777" w:rsidR="00DB005B" w:rsidRPr="00DE52A0" w:rsidRDefault="00DB005B" w:rsidP="00DB005B">
      <w:pPr>
        <w:pStyle w:val="ListParagraph"/>
        <w:numPr>
          <w:ilvl w:val="0"/>
          <w:numId w:val="22"/>
        </w:numPr>
        <w:autoSpaceDE w:val="0"/>
        <w:autoSpaceDN w:val="0"/>
        <w:adjustRightInd w:val="0"/>
        <w:spacing w:before="120" w:after="0" w:line="240" w:lineRule="auto"/>
        <w:jc w:val="both"/>
        <w:rPr>
          <w:rFonts w:ascii="Times New Roman" w:eastAsia="Times New Roman" w:hAnsi="Times New Roman" w:cs="Times New Roman"/>
          <w:bCs/>
          <w:iCs/>
          <w:color w:val="333333"/>
          <w:sz w:val="24"/>
          <w:szCs w:val="24"/>
          <w:shd w:val="clear" w:color="auto" w:fill="FFFFFF"/>
          <w:lang w:val="en-US" w:eastAsia="zh-CN"/>
        </w:rPr>
      </w:pPr>
      <w:r w:rsidRPr="00DE52A0">
        <w:rPr>
          <w:rFonts w:ascii="Times New Roman" w:eastAsia="Times New Roman" w:hAnsi="Times New Roman" w:cs="Times New Roman"/>
          <w:bCs/>
          <w:iCs/>
          <w:color w:val="333333"/>
          <w:sz w:val="24"/>
          <w:szCs w:val="24"/>
          <w:shd w:val="clear" w:color="auto" w:fill="FFFFFF"/>
          <w:lang w:val="en-US" w:eastAsia="zh-CN"/>
        </w:rPr>
        <w:t>Improved data on R&amp;D through data collection online survey</w:t>
      </w:r>
    </w:p>
    <w:p w14:paraId="2B19168A" w14:textId="77777777" w:rsidR="00DB005B" w:rsidRPr="00DE52A0" w:rsidRDefault="00DB005B" w:rsidP="00DB005B">
      <w:pPr>
        <w:pStyle w:val="ListParagraph"/>
        <w:numPr>
          <w:ilvl w:val="0"/>
          <w:numId w:val="22"/>
        </w:numPr>
        <w:autoSpaceDE w:val="0"/>
        <w:autoSpaceDN w:val="0"/>
        <w:adjustRightInd w:val="0"/>
        <w:spacing w:before="120" w:after="0" w:line="240" w:lineRule="auto"/>
        <w:jc w:val="both"/>
        <w:rPr>
          <w:rFonts w:ascii="Times New Roman" w:eastAsia="Times New Roman" w:hAnsi="Times New Roman" w:cs="Times New Roman"/>
          <w:bCs/>
          <w:iCs/>
          <w:color w:val="333333"/>
          <w:sz w:val="24"/>
          <w:szCs w:val="24"/>
          <w:shd w:val="clear" w:color="auto" w:fill="FFFFFF"/>
          <w:lang w:val="en-US" w:eastAsia="zh-CN"/>
        </w:rPr>
      </w:pPr>
      <w:r w:rsidRPr="00DE52A0">
        <w:rPr>
          <w:rFonts w:ascii="Times New Roman" w:eastAsia="Times New Roman" w:hAnsi="Times New Roman" w:cs="Times New Roman"/>
          <w:bCs/>
          <w:iCs/>
          <w:color w:val="333333"/>
          <w:sz w:val="24"/>
          <w:szCs w:val="24"/>
          <w:shd w:val="clear" w:color="auto" w:fill="FFFFFF"/>
          <w:lang w:val="en-US" w:eastAsia="zh-CN"/>
        </w:rPr>
        <w:t xml:space="preserve">Increased number of R&amp;D statistical surveys conducted in line with the Frascati Manual guidelines </w:t>
      </w:r>
    </w:p>
    <w:p w14:paraId="79D2BFB3" w14:textId="77777777" w:rsidR="00DB005B" w:rsidRPr="00F37D01" w:rsidRDefault="00DB005B" w:rsidP="00DB005B">
      <w:pPr>
        <w:pStyle w:val="ListParagraph"/>
        <w:numPr>
          <w:ilvl w:val="0"/>
          <w:numId w:val="22"/>
        </w:numPr>
        <w:spacing w:after="0" w:line="240" w:lineRule="auto"/>
        <w:rPr>
          <w:rFonts w:ascii="Times New Roman" w:eastAsia="Times New Roman" w:hAnsi="Times New Roman" w:cs="Times New Roman"/>
          <w:sz w:val="24"/>
          <w:szCs w:val="24"/>
          <w:lang w:eastAsia="en-GB"/>
        </w:rPr>
      </w:pPr>
      <w:r w:rsidRPr="00F37D01">
        <w:rPr>
          <w:rFonts w:ascii="Times New Roman" w:eastAsia="Times New Roman" w:hAnsi="Times New Roman" w:cs="Times New Roman"/>
          <w:sz w:val="24"/>
          <w:szCs w:val="24"/>
          <w:lang w:eastAsia="en-GB"/>
        </w:rPr>
        <w:t>Number of climate investment evaluation reports produced using the new methodology</w:t>
      </w:r>
    </w:p>
    <w:p w14:paraId="2511273F" w14:textId="77777777" w:rsidR="00DB005B" w:rsidRDefault="00DB005B" w:rsidP="00DB005B">
      <w:pPr>
        <w:pStyle w:val="ListParagraph"/>
        <w:numPr>
          <w:ilvl w:val="0"/>
          <w:numId w:val="22"/>
        </w:numPr>
        <w:spacing w:after="0" w:line="240" w:lineRule="auto"/>
        <w:rPr>
          <w:rFonts w:ascii="Times New Roman" w:eastAsia="Times New Roman" w:hAnsi="Times New Roman" w:cs="Times New Roman"/>
          <w:sz w:val="24"/>
          <w:szCs w:val="24"/>
          <w:lang w:eastAsia="en-GB"/>
        </w:rPr>
      </w:pPr>
      <w:r w:rsidRPr="00896AF6">
        <w:rPr>
          <w:rFonts w:ascii="Times New Roman" w:eastAsia="Times New Roman" w:hAnsi="Times New Roman" w:cs="Times New Roman"/>
          <w:color w:val="333333"/>
          <w:sz w:val="24"/>
          <w:szCs w:val="24"/>
          <w:shd w:val="clear" w:color="auto" w:fill="FFFFFF"/>
          <w:lang w:eastAsia="zh-CN"/>
        </w:rPr>
        <w:t xml:space="preserve">Number </w:t>
      </w:r>
      <w:r w:rsidRPr="00F37D01">
        <w:rPr>
          <w:rFonts w:ascii="Times New Roman" w:eastAsia="Times New Roman" w:hAnsi="Times New Roman" w:cs="Times New Roman"/>
          <w:sz w:val="24"/>
          <w:szCs w:val="24"/>
          <w:lang w:eastAsia="en-GB"/>
        </w:rPr>
        <w:t>of relevant staff trained in the new methodology for environmental accounts and climate investment evaluation</w:t>
      </w:r>
    </w:p>
    <w:p w14:paraId="1E1B610C" w14:textId="77777777" w:rsidR="00DB005B" w:rsidRPr="00F37D01" w:rsidRDefault="00DB005B" w:rsidP="00DB005B">
      <w:pPr>
        <w:pStyle w:val="ListParagraph"/>
        <w:numPr>
          <w:ilvl w:val="0"/>
          <w:numId w:val="22"/>
        </w:numPr>
        <w:spacing w:after="0" w:line="240" w:lineRule="auto"/>
        <w:rPr>
          <w:rFonts w:ascii="Times New Roman" w:eastAsia="Times New Roman" w:hAnsi="Times New Roman" w:cs="Times New Roman"/>
          <w:sz w:val="24"/>
          <w:szCs w:val="24"/>
          <w:lang w:eastAsia="en-GB"/>
        </w:rPr>
      </w:pPr>
      <w:r w:rsidRPr="00176D19">
        <w:rPr>
          <w:rFonts w:ascii="Times New Roman" w:eastAsia="Times New Roman" w:hAnsi="Times New Roman" w:cs="Times New Roman"/>
          <w:sz w:val="24"/>
          <w:szCs w:val="24"/>
          <w:lang w:eastAsia="en-GB"/>
        </w:rPr>
        <w:t>Number of specific waste streams for which regular data reporting is established in accordance with EU regulations</w:t>
      </w:r>
    </w:p>
    <w:p w14:paraId="1172552F" w14:textId="77777777" w:rsidR="00DB005B" w:rsidRPr="001174A0" w:rsidRDefault="00DB005B" w:rsidP="00DB005B">
      <w:pPr>
        <w:pStyle w:val="ListParagraph"/>
        <w:numPr>
          <w:ilvl w:val="0"/>
          <w:numId w:val="22"/>
        </w:numPr>
        <w:autoSpaceDE w:val="0"/>
        <w:autoSpaceDN w:val="0"/>
        <w:adjustRightInd w:val="0"/>
        <w:spacing w:before="120" w:after="0" w:line="240" w:lineRule="auto"/>
        <w:jc w:val="both"/>
        <w:rPr>
          <w:rFonts w:ascii="Times New Roman" w:eastAsia="Times New Roman" w:hAnsi="Times New Roman" w:cs="Times New Roman"/>
          <w:color w:val="333333"/>
          <w:sz w:val="24"/>
          <w:szCs w:val="24"/>
          <w:shd w:val="clear" w:color="auto" w:fill="FFFFFF"/>
          <w:lang w:eastAsia="zh-CN"/>
        </w:rPr>
      </w:pPr>
      <w:r w:rsidRPr="001174A0">
        <w:rPr>
          <w:rFonts w:ascii="Times New Roman" w:eastAsia="Times New Roman" w:hAnsi="Times New Roman" w:cs="Times New Roman"/>
          <w:color w:val="333333"/>
          <w:sz w:val="24"/>
          <w:szCs w:val="24"/>
          <w:shd w:val="clear" w:color="auto" w:fill="FFFFFF"/>
          <w:lang w:eastAsia="zh-CN"/>
        </w:rPr>
        <w:t>Percentage of statistical surveys for which full process documentation (</w:t>
      </w:r>
      <w:proofErr w:type="spellStart"/>
      <w:r w:rsidRPr="001174A0">
        <w:rPr>
          <w:rFonts w:ascii="Times New Roman" w:eastAsia="Times New Roman" w:hAnsi="Times New Roman" w:cs="Times New Roman"/>
          <w:color w:val="333333"/>
          <w:sz w:val="24"/>
          <w:szCs w:val="24"/>
          <w:shd w:val="clear" w:color="auto" w:fill="FFFFFF"/>
          <w:lang w:eastAsia="zh-CN"/>
        </w:rPr>
        <w:t>GSBPM</w:t>
      </w:r>
      <w:proofErr w:type="spellEnd"/>
      <w:r w:rsidRPr="001174A0">
        <w:rPr>
          <w:rFonts w:ascii="Times New Roman" w:eastAsia="Times New Roman" w:hAnsi="Times New Roman" w:cs="Times New Roman"/>
          <w:color w:val="333333"/>
          <w:sz w:val="24"/>
          <w:szCs w:val="24"/>
          <w:shd w:val="clear" w:color="auto" w:fill="FFFFFF"/>
          <w:lang w:eastAsia="zh-CN"/>
        </w:rPr>
        <w:t xml:space="preserve">), quality reporting (SIMS 2.0), and quality performance indicators are available and which are transmitted to Eurostat in compliance with </w:t>
      </w:r>
      <w:r>
        <w:rPr>
          <w:rFonts w:ascii="Times New Roman" w:eastAsia="Times New Roman" w:hAnsi="Times New Roman" w:cs="Times New Roman"/>
          <w:color w:val="333333"/>
          <w:sz w:val="24"/>
          <w:szCs w:val="24"/>
          <w:shd w:val="clear" w:color="auto" w:fill="FFFFFF"/>
          <w:lang w:eastAsia="zh-CN"/>
        </w:rPr>
        <w:t>EU</w:t>
      </w:r>
      <w:r w:rsidRPr="001174A0">
        <w:rPr>
          <w:rFonts w:ascii="Times New Roman" w:eastAsia="Times New Roman" w:hAnsi="Times New Roman" w:cs="Times New Roman"/>
          <w:color w:val="333333"/>
          <w:sz w:val="24"/>
          <w:szCs w:val="24"/>
          <w:shd w:val="clear" w:color="auto" w:fill="FFFFFF"/>
          <w:lang w:eastAsia="zh-CN"/>
        </w:rPr>
        <w:t xml:space="preserve"> standards</w:t>
      </w:r>
    </w:p>
    <w:p w14:paraId="446EF76B" w14:textId="77777777" w:rsidR="00DB005B" w:rsidRPr="00DB005B" w:rsidRDefault="00DB005B" w:rsidP="00FC6393">
      <w:pPr>
        <w:tabs>
          <w:tab w:val="left" w:pos="900"/>
        </w:tabs>
        <w:autoSpaceDE w:val="0"/>
        <w:autoSpaceDN w:val="0"/>
        <w:adjustRightInd w:val="0"/>
        <w:spacing w:before="120" w:after="0" w:line="240" w:lineRule="auto"/>
        <w:ind w:left="720"/>
        <w:rPr>
          <w:rFonts w:ascii="Times New Roman" w:eastAsia="Times New Roman" w:hAnsi="Times New Roman" w:cs="Times New Roman"/>
          <w:sz w:val="24"/>
          <w:szCs w:val="24"/>
          <w:lang w:eastAsia="zh-CN"/>
        </w:rPr>
      </w:pPr>
    </w:p>
    <w:p w14:paraId="3E313CAA" w14:textId="28EDEE6E" w:rsidR="004565A7" w:rsidRPr="00C10E43" w:rsidRDefault="0050675A" w:rsidP="0050675A">
      <w:pPr>
        <w:pStyle w:val="BodyText"/>
        <w:rPr>
          <w:rFonts w:ascii="Times New Roman" w:hAnsi="Times New Roman"/>
          <w:b/>
          <w:bCs/>
          <w:sz w:val="24"/>
          <w:szCs w:val="24"/>
          <w:lang w:eastAsia="en-GB"/>
        </w:rPr>
      </w:pPr>
      <w:r>
        <w:rPr>
          <w:rFonts w:ascii="Times New Roman" w:hAnsi="Times New Roman"/>
          <w:b/>
          <w:bCs/>
          <w:sz w:val="24"/>
          <w:szCs w:val="24"/>
          <w:lang w:eastAsia="en-GB"/>
        </w:rPr>
        <w:t xml:space="preserve">      </w:t>
      </w:r>
      <w:r w:rsidR="004565A7" w:rsidRPr="00C10E43">
        <w:rPr>
          <w:rFonts w:ascii="Times New Roman" w:hAnsi="Times New Roman"/>
          <w:b/>
          <w:bCs/>
          <w:sz w:val="24"/>
          <w:szCs w:val="24"/>
          <w:lang w:eastAsia="en-GB"/>
        </w:rPr>
        <w:t xml:space="preserve">12. </w:t>
      </w:r>
      <w:r w:rsidR="004565A7" w:rsidRPr="00C10E43">
        <w:rPr>
          <w:rFonts w:ascii="Times New Roman" w:hAnsi="Times New Roman"/>
          <w:b/>
          <w:bCs/>
          <w:sz w:val="24"/>
          <w:szCs w:val="24"/>
          <w:lang w:eastAsia="en-GB"/>
        </w:rPr>
        <w:tab/>
        <w:t>Facilities available</w:t>
      </w:r>
    </w:p>
    <w:p w14:paraId="1DAC133A" w14:textId="77777777" w:rsidR="004565A7" w:rsidRPr="00C10E43" w:rsidRDefault="004565A7" w:rsidP="00D778FF">
      <w:pPr>
        <w:pStyle w:val="BodyText"/>
        <w:numPr>
          <w:ilvl w:val="0"/>
          <w:numId w:val="2"/>
        </w:numPr>
        <w:rPr>
          <w:rFonts w:ascii="Times New Roman" w:hAnsi="Times New Roman"/>
          <w:bCs/>
          <w:sz w:val="24"/>
          <w:szCs w:val="24"/>
          <w:lang w:eastAsia="en-GB"/>
        </w:rPr>
      </w:pPr>
      <w:r w:rsidRPr="00C10E43">
        <w:rPr>
          <w:rFonts w:ascii="Times New Roman" w:hAnsi="Times New Roman"/>
          <w:bCs/>
          <w:sz w:val="24"/>
          <w:szCs w:val="24"/>
          <w:lang w:eastAsia="en-GB"/>
        </w:rPr>
        <w:t>Office space: Sufficient office space shall be allocated by the BHAS to the MS Twinning Partner for the RTA, the Project Assistant(s) and for the short-term experts on mission. Meeting space will be provided when necessary.</w:t>
      </w:r>
    </w:p>
    <w:p w14:paraId="6D6A5356" w14:textId="77777777" w:rsidR="004565A7" w:rsidRPr="00C10E43" w:rsidRDefault="004565A7" w:rsidP="00D778FF">
      <w:pPr>
        <w:pStyle w:val="BodyText"/>
        <w:numPr>
          <w:ilvl w:val="0"/>
          <w:numId w:val="2"/>
        </w:numPr>
        <w:rPr>
          <w:rFonts w:ascii="Times New Roman" w:hAnsi="Times New Roman"/>
          <w:bCs/>
          <w:sz w:val="24"/>
          <w:szCs w:val="24"/>
          <w:lang w:eastAsia="en-GB"/>
        </w:rPr>
      </w:pPr>
      <w:r w:rsidRPr="00C10E43">
        <w:rPr>
          <w:rFonts w:ascii="Times New Roman" w:hAnsi="Times New Roman"/>
          <w:bCs/>
          <w:sz w:val="24"/>
          <w:szCs w:val="24"/>
          <w:lang w:eastAsia="en-GB"/>
        </w:rPr>
        <w:t xml:space="preserve">Logistical support: The project office at the BHAS will be furnished with the necessary number of telephones and </w:t>
      </w:r>
      <w:proofErr w:type="gramStart"/>
      <w:r w:rsidRPr="00C10E43">
        <w:rPr>
          <w:rFonts w:ascii="Times New Roman" w:hAnsi="Times New Roman"/>
          <w:bCs/>
          <w:sz w:val="24"/>
          <w:szCs w:val="24"/>
          <w:lang w:eastAsia="en-GB"/>
        </w:rPr>
        <w:t>PC’s</w:t>
      </w:r>
      <w:proofErr w:type="gramEnd"/>
      <w:r w:rsidRPr="00C10E43">
        <w:rPr>
          <w:rFonts w:ascii="Times New Roman" w:hAnsi="Times New Roman"/>
          <w:bCs/>
          <w:sz w:val="24"/>
          <w:szCs w:val="24"/>
          <w:lang w:eastAsia="en-GB"/>
        </w:rPr>
        <w:t xml:space="preserve"> with e-mail and internet access. Free use of photocopying and fax machines will be provided by the beneficiary.</w:t>
      </w:r>
    </w:p>
    <w:p w14:paraId="0636CF4B" w14:textId="77777777" w:rsidR="00044C9D" w:rsidRPr="00C10E43" w:rsidRDefault="00044C9D" w:rsidP="00044C9D">
      <w:pPr>
        <w:pStyle w:val="BodyText"/>
        <w:ind w:left="360"/>
        <w:rPr>
          <w:rFonts w:ascii="Times New Roman" w:hAnsi="Times New Roman"/>
          <w:b/>
          <w:bCs/>
          <w:sz w:val="19"/>
          <w:szCs w:val="19"/>
          <w:lang w:eastAsia="en-GB"/>
        </w:rPr>
      </w:pPr>
      <w:r w:rsidRPr="00C10E43">
        <w:rPr>
          <w:rFonts w:ascii="Times New Roman" w:hAnsi="Times New Roman"/>
          <w:b/>
          <w:bCs/>
          <w:sz w:val="24"/>
          <w:szCs w:val="24"/>
          <w:lang w:eastAsia="en-GB"/>
        </w:rPr>
        <w:t>A</w:t>
      </w:r>
      <w:r w:rsidRPr="00C10E43">
        <w:rPr>
          <w:rFonts w:ascii="Times New Roman" w:hAnsi="Times New Roman"/>
          <w:b/>
          <w:bCs/>
          <w:sz w:val="19"/>
          <w:szCs w:val="19"/>
          <w:lang w:eastAsia="en-GB"/>
        </w:rPr>
        <w:t>NNEXES TO PROJECT FICHE</w:t>
      </w:r>
    </w:p>
    <w:p w14:paraId="7FBB13E9" w14:textId="07C487DA" w:rsidR="00044C9D" w:rsidRPr="00C10E43" w:rsidRDefault="00044C9D" w:rsidP="00044C9D">
      <w:pPr>
        <w:pStyle w:val="BodyText"/>
        <w:rPr>
          <w:rFonts w:ascii="Times New Roman" w:hAnsi="Times New Roman"/>
          <w:sz w:val="24"/>
          <w:szCs w:val="24"/>
          <w:lang w:eastAsia="en-GB"/>
        </w:rPr>
      </w:pPr>
      <w:r>
        <w:rPr>
          <w:rFonts w:ascii="Times New Roman" w:hAnsi="Times New Roman"/>
          <w:sz w:val="24"/>
          <w:szCs w:val="24"/>
          <w:lang w:eastAsia="en-GB"/>
        </w:rPr>
        <w:t xml:space="preserve">     </w:t>
      </w:r>
      <w:r w:rsidRPr="00C10E43">
        <w:rPr>
          <w:rFonts w:ascii="Times New Roman" w:hAnsi="Times New Roman"/>
          <w:sz w:val="24"/>
          <w:szCs w:val="24"/>
          <w:lang w:eastAsia="en-GB"/>
        </w:rPr>
        <w:t xml:space="preserve">1. </w:t>
      </w:r>
      <w:r w:rsidRPr="00C10E43">
        <w:rPr>
          <w:rFonts w:ascii="Times New Roman" w:hAnsi="Times New Roman"/>
          <w:sz w:val="24"/>
          <w:szCs w:val="24"/>
          <w:lang w:eastAsia="en-GB"/>
        </w:rPr>
        <w:tab/>
        <w:t>The Simplified Logical framework</w:t>
      </w:r>
      <w:r w:rsidR="00DD4B55">
        <w:rPr>
          <w:rFonts w:ascii="Times New Roman" w:hAnsi="Times New Roman"/>
          <w:sz w:val="24"/>
          <w:szCs w:val="24"/>
          <w:lang w:eastAsia="en-GB"/>
        </w:rPr>
        <w:t xml:space="preserve"> m</w:t>
      </w:r>
      <w:r w:rsidRPr="00C10E43">
        <w:rPr>
          <w:rFonts w:ascii="Times New Roman" w:hAnsi="Times New Roman"/>
          <w:sz w:val="24"/>
          <w:szCs w:val="24"/>
          <w:lang w:eastAsia="en-GB"/>
        </w:rPr>
        <w:t xml:space="preserve">atrix as per Annex C1a (compulsory) </w:t>
      </w:r>
    </w:p>
    <w:p w14:paraId="54786E36" w14:textId="2140E7D5" w:rsidR="009A3D4E" w:rsidRPr="005107DF" w:rsidRDefault="009A3D4E" w:rsidP="009A3D4E">
      <w:pPr>
        <w:autoSpaceDE w:val="0"/>
        <w:autoSpaceDN w:val="0"/>
        <w:adjustRightInd w:val="0"/>
        <w:spacing w:before="120" w:after="0" w:line="240" w:lineRule="auto"/>
        <w:ind w:left="540" w:hanging="540"/>
        <w:jc w:val="both"/>
        <w:rPr>
          <w:rFonts w:ascii="Times New Roman" w:eastAsia="Times New Roman" w:hAnsi="Times New Roman" w:cs="Times New Roman"/>
          <w:b/>
          <w:bCs/>
          <w:sz w:val="24"/>
          <w:szCs w:val="24"/>
          <w:lang w:eastAsia="en-GB"/>
        </w:rPr>
        <w:sectPr w:rsidR="009A3D4E" w:rsidRPr="005107DF" w:rsidSect="009A3D4E">
          <w:headerReference w:type="default" r:id="rId11"/>
          <w:footerReference w:type="even" r:id="rId12"/>
          <w:footerReference w:type="default" r:id="rId13"/>
          <w:footnotePr>
            <w:numRestart w:val="eachSect"/>
          </w:footnotePr>
          <w:pgSz w:w="11907" w:h="16840" w:code="9"/>
          <w:pgMar w:top="142" w:right="1417" w:bottom="851" w:left="1418" w:header="567" w:footer="567" w:gutter="0"/>
          <w:cols w:space="720"/>
        </w:sectPr>
      </w:pPr>
    </w:p>
    <w:p w14:paraId="01EAFAB7" w14:textId="6710B287" w:rsidR="009A3D4E" w:rsidRPr="005107DF" w:rsidRDefault="009A3D4E" w:rsidP="00B84D15">
      <w:pPr>
        <w:tabs>
          <w:tab w:val="left" w:pos="10530"/>
          <w:tab w:val="left" w:pos="10890"/>
          <w:tab w:val="left" w:pos="12600"/>
        </w:tabs>
        <w:spacing w:after="0" w:line="240" w:lineRule="auto"/>
        <w:rPr>
          <w:rFonts w:ascii="Times New Roman" w:eastAsia="Times New Roman" w:hAnsi="Times New Roman" w:cs="Times New Roman"/>
          <w:b/>
          <w:color w:val="000000"/>
          <w:sz w:val="24"/>
          <w:szCs w:val="24"/>
          <w:u w:val="single"/>
          <w:lang w:eastAsia="en-GB"/>
        </w:rPr>
      </w:pPr>
      <w:r w:rsidRPr="00CB5C22">
        <w:rPr>
          <w:rFonts w:ascii="Times New Roman" w:eastAsia="Times New Roman" w:hAnsi="Times New Roman" w:cs="Times New Roman"/>
          <w:b/>
          <w:color w:val="000000"/>
          <w:sz w:val="24"/>
          <w:szCs w:val="24"/>
          <w:u w:val="single"/>
          <w:lang w:eastAsia="en-GB"/>
        </w:rPr>
        <w:t>Annex C1</w:t>
      </w:r>
      <w:proofErr w:type="gramStart"/>
      <w:r w:rsidRPr="00CB5C22">
        <w:rPr>
          <w:rFonts w:ascii="Times New Roman" w:eastAsia="Times New Roman" w:hAnsi="Times New Roman" w:cs="Times New Roman"/>
          <w:b/>
          <w:color w:val="000000"/>
          <w:sz w:val="24"/>
          <w:szCs w:val="24"/>
          <w:u w:val="single"/>
          <w:lang w:eastAsia="en-GB"/>
        </w:rPr>
        <w:t>a :</w:t>
      </w:r>
      <w:proofErr w:type="gramEnd"/>
      <w:r>
        <w:t xml:space="preserve"> </w:t>
      </w:r>
      <w:r w:rsidRPr="005107DF">
        <w:rPr>
          <w:rFonts w:ascii="Times New Roman" w:eastAsia="Times New Roman" w:hAnsi="Times New Roman" w:cs="Times New Roman"/>
          <w:b/>
          <w:color w:val="000000"/>
          <w:sz w:val="24"/>
          <w:szCs w:val="24"/>
          <w:u w:val="single"/>
          <w:lang w:eastAsia="en-GB"/>
        </w:rPr>
        <w:t>Simplified Logical Framework</w:t>
      </w:r>
      <w:r w:rsidR="00EE04CA">
        <w:rPr>
          <w:rFonts w:ascii="Times New Roman" w:eastAsia="Times New Roman" w:hAnsi="Times New Roman" w:cs="Times New Roman"/>
          <w:b/>
          <w:color w:val="000000"/>
          <w:sz w:val="24"/>
          <w:szCs w:val="24"/>
          <w:u w:val="single"/>
          <w:lang w:eastAsia="en-GB"/>
        </w:rPr>
        <w:t>:</w:t>
      </w:r>
      <w:r w:rsidRPr="005107DF">
        <w:rPr>
          <w:rFonts w:ascii="Times New Roman" w:eastAsia="Times New Roman" w:hAnsi="Times New Roman" w:cs="Times New Roman"/>
          <w:b/>
          <w:color w:val="000000"/>
          <w:sz w:val="24"/>
          <w:szCs w:val="24"/>
          <w:u w:val="single"/>
          <w:lang w:eastAsia="en-GB"/>
        </w:rPr>
        <w:t xml:space="preserve"> </w:t>
      </w:r>
      <w:r w:rsidR="00D5152A">
        <w:rPr>
          <w:rFonts w:ascii="Times New Roman" w:eastAsia="Times New Roman" w:hAnsi="Times New Roman" w:cs="Times New Roman"/>
          <w:b/>
          <w:color w:val="000000"/>
          <w:sz w:val="24"/>
          <w:szCs w:val="24"/>
          <w:u w:val="single"/>
          <w:lang w:eastAsia="en-GB"/>
        </w:rPr>
        <w:t xml:space="preserve"> IPA 2022 Twinning</w:t>
      </w:r>
    </w:p>
    <w:p w14:paraId="2EA0EA8A" w14:textId="77777777" w:rsidR="009A3D4E" w:rsidRPr="005107DF" w:rsidRDefault="009A3D4E" w:rsidP="009A3D4E">
      <w:pPr>
        <w:spacing w:after="0" w:line="240" w:lineRule="auto"/>
        <w:rPr>
          <w:rFonts w:ascii="Times New Roman" w:eastAsia="Times New Roman" w:hAnsi="Times New Roman" w:cs="Times New Roman"/>
          <w:b/>
          <w:color w:val="000000"/>
          <w:sz w:val="24"/>
          <w:szCs w:val="24"/>
          <w:u w:val="single"/>
          <w:lang w:eastAsia="en-GB"/>
        </w:rPr>
      </w:pP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8"/>
        <w:gridCol w:w="3021"/>
        <w:gridCol w:w="2980"/>
        <w:gridCol w:w="1973"/>
        <w:gridCol w:w="2209"/>
        <w:gridCol w:w="2462"/>
      </w:tblGrid>
      <w:tr w:rsidR="00B84D15" w:rsidRPr="005107DF" w14:paraId="55EC40B1" w14:textId="77777777" w:rsidTr="00B61FAF">
        <w:tc>
          <w:tcPr>
            <w:tcW w:w="604" w:type="pct"/>
          </w:tcPr>
          <w:p w14:paraId="6E52827B" w14:textId="77777777" w:rsidR="00B84D15" w:rsidRPr="005107DF" w:rsidRDefault="00B84D15" w:rsidP="00D5232C">
            <w:pPr>
              <w:spacing w:after="0" w:line="240" w:lineRule="auto"/>
              <w:jc w:val="center"/>
              <w:rPr>
                <w:rFonts w:ascii="Times New Roman" w:eastAsia="Times New Roman" w:hAnsi="Times New Roman" w:cs="Times New Roman"/>
                <w:color w:val="000000"/>
                <w:sz w:val="24"/>
                <w:szCs w:val="24"/>
                <w:lang w:eastAsia="en-GB"/>
              </w:rPr>
            </w:pPr>
          </w:p>
        </w:tc>
        <w:tc>
          <w:tcPr>
            <w:tcW w:w="1050" w:type="pct"/>
            <w:shd w:val="pct10" w:color="auto" w:fill="FFFFFF"/>
            <w:vAlign w:val="center"/>
          </w:tcPr>
          <w:p w14:paraId="6E648B10" w14:textId="77777777" w:rsidR="00B84D15" w:rsidRPr="005107DF" w:rsidRDefault="00B84D15" w:rsidP="00D5232C">
            <w:pPr>
              <w:spacing w:after="0" w:line="240" w:lineRule="auto"/>
              <w:jc w:val="center"/>
              <w:rPr>
                <w:rFonts w:ascii="Times New Roman" w:eastAsia="Times New Roman" w:hAnsi="Times New Roman" w:cs="Times New Roman"/>
                <w:b/>
                <w:color w:val="000000"/>
                <w:sz w:val="24"/>
                <w:szCs w:val="24"/>
                <w:lang w:eastAsia="en-GB"/>
              </w:rPr>
            </w:pPr>
            <w:r w:rsidRPr="005107DF">
              <w:rPr>
                <w:rFonts w:ascii="Times New Roman" w:eastAsia="Times New Roman" w:hAnsi="Times New Roman" w:cs="Times New Roman"/>
                <w:b/>
                <w:color w:val="000000"/>
                <w:sz w:val="24"/>
                <w:szCs w:val="24"/>
                <w:lang w:eastAsia="en-GB"/>
              </w:rPr>
              <w:t>Description</w:t>
            </w:r>
          </w:p>
        </w:tc>
        <w:tc>
          <w:tcPr>
            <w:tcW w:w="1036" w:type="pct"/>
            <w:shd w:val="pct10" w:color="auto" w:fill="FFFFFF"/>
          </w:tcPr>
          <w:p w14:paraId="1DD1F665" w14:textId="10BF5C73" w:rsidR="00B84D15" w:rsidRPr="005107DF" w:rsidRDefault="00B84D15" w:rsidP="00D5232C">
            <w:pPr>
              <w:spacing w:after="0" w:line="240" w:lineRule="auto"/>
              <w:jc w:val="center"/>
              <w:rPr>
                <w:rFonts w:ascii="Times New Roman" w:eastAsia="Times New Roman" w:hAnsi="Times New Roman" w:cs="Times New Roman"/>
                <w:b/>
                <w:color w:val="000000"/>
                <w:sz w:val="24"/>
                <w:szCs w:val="24"/>
                <w:lang w:eastAsia="en-GB"/>
              </w:rPr>
            </w:pPr>
            <w:r w:rsidRPr="005107DF">
              <w:rPr>
                <w:rFonts w:ascii="Times New Roman" w:eastAsia="Times New Roman" w:hAnsi="Times New Roman" w:cs="Times New Roman"/>
                <w:b/>
                <w:color w:val="000000"/>
                <w:sz w:val="24"/>
                <w:szCs w:val="24"/>
                <w:lang w:eastAsia="en-GB"/>
              </w:rPr>
              <w:t>Indicators (with relevant baseline and target data)</w:t>
            </w:r>
          </w:p>
        </w:tc>
        <w:tc>
          <w:tcPr>
            <w:tcW w:w="686" w:type="pct"/>
            <w:shd w:val="pct10" w:color="auto" w:fill="FFFFFF"/>
            <w:vAlign w:val="center"/>
          </w:tcPr>
          <w:p w14:paraId="5273FD91" w14:textId="62778263" w:rsidR="00B84D15" w:rsidRPr="005107DF" w:rsidRDefault="00B84D15" w:rsidP="00D5232C">
            <w:pPr>
              <w:spacing w:after="0" w:line="240" w:lineRule="auto"/>
              <w:jc w:val="center"/>
              <w:rPr>
                <w:rFonts w:ascii="Times New Roman" w:eastAsia="Times New Roman" w:hAnsi="Times New Roman" w:cs="Times New Roman"/>
                <w:b/>
                <w:color w:val="000000"/>
                <w:sz w:val="24"/>
                <w:szCs w:val="24"/>
                <w:lang w:eastAsia="en-GB"/>
              </w:rPr>
            </w:pPr>
            <w:r w:rsidRPr="005107DF">
              <w:rPr>
                <w:rFonts w:ascii="Times New Roman" w:eastAsia="Times New Roman" w:hAnsi="Times New Roman" w:cs="Times New Roman"/>
                <w:b/>
                <w:color w:val="000000"/>
                <w:sz w:val="24"/>
                <w:szCs w:val="24"/>
                <w:lang w:eastAsia="en-GB"/>
              </w:rPr>
              <w:t>Sources of verification</w:t>
            </w:r>
          </w:p>
        </w:tc>
        <w:tc>
          <w:tcPr>
            <w:tcW w:w="768" w:type="pct"/>
            <w:shd w:val="pct10" w:color="auto" w:fill="FFFFFF"/>
          </w:tcPr>
          <w:p w14:paraId="46D37918" w14:textId="77777777" w:rsidR="00B84D15" w:rsidRPr="005107DF" w:rsidRDefault="00B84D15" w:rsidP="00D5232C">
            <w:pPr>
              <w:spacing w:after="0" w:line="240" w:lineRule="auto"/>
              <w:jc w:val="center"/>
              <w:rPr>
                <w:rFonts w:ascii="Times New Roman" w:eastAsia="Times New Roman" w:hAnsi="Times New Roman" w:cs="Times New Roman"/>
                <w:b/>
                <w:color w:val="000000"/>
                <w:sz w:val="24"/>
                <w:szCs w:val="24"/>
                <w:lang w:eastAsia="en-GB"/>
              </w:rPr>
            </w:pPr>
          </w:p>
          <w:p w14:paraId="39D96A42" w14:textId="77777777" w:rsidR="00B84D15" w:rsidRPr="005107DF" w:rsidRDefault="00B84D15" w:rsidP="00D5232C">
            <w:pPr>
              <w:spacing w:after="0" w:line="240" w:lineRule="auto"/>
              <w:jc w:val="center"/>
              <w:rPr>
                <w:rFonts w:ascii="Times New Roman" w:eastAsia="Times New Roman" w:hAnsi="Times New Roman" w:cs="Times New Roman"/>
                <w:b/>
                <w:color w:val="000000"/>
                <w:sz w:val="24"/>
                <w:szCs w:val="24"/>
                <w:lang w:eastAsia="en-GB"/>
              </w:rPr>
            </w:pPr>
          </w:p>
          <w:p w14:paraId="64CE25F7" w14:textId="77777777" w:rsidR="00B84D15" w:rsidRPr="005107DF" w:rsidRDefault="00B84D15" w:rsidP="00D5232C">
            <w:pPr>
              <w:spacing w:after="0" w:line="240" w:lineRule="auto"/>
              <w:jc w:val="center"/>
              <w:rPr>
                <w:rFonts w:ascii="Times New Roman" w:eastAsia="Times New Roman" w:hAnsi="Times New Roman" w:cs="Times New Roman"/>
                <w:b/>
                <w:color w:val="000000"/>
                <w:sz w:val="24"/>
                <w:szCs w:val="24"/>
                <w:lang w:eastAsia="en-GB"/>
              </w:rPr>
            </w:pPr>
            <w:r w:rsidRPr="005107DF">
              <w:rPr>
                <w:rFonts w:ascii="Times New Roman" w:eastAsia="Times New Roman" w:hAnsi="Times New Roman" w:cs="Times New Roman"/>
                <w:b/>
                <w:color w:val="000000"/>
                <w:sz w:val="24"/>
                <w:szCs w:val="24"/>
                <w:lang w:eastAsia="en-GB"/>
              </w:rPr>
              <w:t>Risks</w:t>
            </w:r>
          </w:p>
        </w:tc>
        <w:tc>
          <w:tcPr>
            <w:tcW w:w="856" w:type="pct"/>
            <w:tcBorders>
              <w:bottom w:val="single" w:sz="4" w:space="0" w:color="auto"/>
            </w:tcBorders>
            <w:shd w:val="pct10" w:color="auto" w:fill="FFFFFF"/>
            <w:vAlign w:val="center"/>
          </w:tcPr>
          <w:p w14:paraId="53935337" w14:textId="77777777" w:rsidR="00B84D15" w:rsidRPr="005107DF" w:rsidRDefault="00B84D15" w:rsidP="00D5232C">
            <w:pPr>
              <w:spacing w:after="0" w:line="240" w:lineRule="auto"/>
              <w:jc w:val="center"/>
              <w:rPr>
                <w:rFonts w:ascii="Times New Roman" w:eastAsia="Times New Roman" w:hAnsi="Times New Roman" w:cs="Times New Roman"/>
                <w:b/>
                <w:color w:val="000000"/>
                <w:sz w:val="24"/>
                <w:szCs w:val="24"/>
                <w:lang w:eastAsia="en-GB"/>
              </w:rPr>
            </w:pPr>
            <w:r w:rsidRPr="005107DF">
              <w:rPr>
                <w:rFonts w:ascii="Times New Roman" w:eastAsia="Times New Roman" w:hAnsi="Times New Roman" w:cs="Times New Roman"/>
                <w:b/>
                <w:color w:val="000000"/>
                <w:sz w:val="24"/>
                <w:szCs w:val="24"/>
                <w:lang w:eastAsia="en-GB"/>
              </w:rPr>
              <w:t>Assumptions (external to project)</w:t>
            </w:r>
          </w:p>
        </w:tc>
      </w:tr>
      <w:tr w:rsidR="00B61FAF" w:rsidRPr="005107DF" w14:paraId="700622DE" w14:textId="77777777" w:rsidTr="00B61FAF">
        <w:trPr>
          <w:cantSplit/>
          <w:trHeight w:val="1054"/>
        </w:trPr>
        <w:tc>
          <w:tcPr>
            <w:tcW w:w="604" w:type="pct"/>
            <w:vAlign w:val="center"/>
          </w:tcPr>
          <w:p w14:paraId="637AACBA" w14:textId="77777777" w:rsidR="00B61FAF" w:rsidRPr="005107DF" w:rsidRDefault="00B61FAF" w:rsidP="00D5232C">
            <w:pPr>
              <w:spacing w:after="0" w:line="240" w:lineRule="auto"/>
              <w:jc w:val="center"/>
              <w:rPr>
                <w:rFonts w:ascii="Times New Roman" w:eastAsia="Times New Roman" w:hAnsi="Times New Roman" w:cs="Times New Roman"/>
                <w:b/>
                <w:color w:val="000000"/>
                <w:sz w:val="24"/>
                <w:szCs w:val="24"/>
                <w:lang w:eastAsia="en-GB"/>
              </w:rPr>
            </w:pPr>
            <w:r w:rsidRPr="005107DF">
              <w:rPr>
                <w:rFonts w:ascii="Times New Roman" w:eastAsia="Times New Roman" w:hAnsi="Times New Roman" w:cs="Times New Roman"/>
                <w:b/>
                <w:color w:val="000000"/>
                <w:sz w:val="24"/>
                <w:szCs w:val="24"/>
                <w:lang w:eastAsia="en-GB"/>
              </w:rPr>
              <w:t>Overall Objective</w:t>
            </w:r>
          </w:p>
        </w:tc>
        <w:tc>
          <w:tcPr>
            <w:tcW w:w="1050" w:type="pct"/>
          </w:tcPr>
          <w:p w14:paraId="122C6C1C" w14:textId="77777777" w:rsidR="002B0B50" w:rsidRDefault="002B0B50" w:rsidP="002B0B50">
            <w:pPr>
              <w:spacing w:after="0" w:line="240" w:lineRule="auto"/>
              <w:rPr>
                <w:rFonts w:ascii="Times New Roman" w:eastAsia="Times New Roman" w:hAnsi="Times New Roman" w:cs="Times New Roman"/>
                <w:sz w:val="24"/>
                <w:szCs w:val="24"/>
                <w:lang w:eastAsia="en-GB"/>
              </w:rPr>
            </w:pPr>
            <w:r w:rsidRPr="002B0B50">
              <w:rPr>
                <w:rFonts w:ascii="Times New Roman" w:eastAsia="Times New Roman" w:hAnsi="Times New Roman" w:cs="Times New Roman"/>
                <w:sz w:val="24"/>
                <w:szCs w:val="24"/>
                <w:lang w:eastAsia="en-GB"/>
              </w:rPr>
              <w:t>To further harmonise official statistics in Bosnia and Herzegovina with EU standards and improve statistics in terms of volume, quality and statistical production  </w:t>
            </w:r>
          </w:p>
          <w:p w14:paraId="74414105" w14:textId="42F0279C" w:rsidR="00B61FAF" w:rsidRPr="005107DF" w:rsidRDefault="00B61FAF" w:rsidP="00D5232C">
            <w:pPr>
              <w:spacing w:after="0" w:line="240" w:lineRule="auto"/>
              <w:rPr>
                <w:rFonts w:ascii="Times New Roman" w:eastAsia="Times New Roman" w:hAnsi="Times New Roman" w:cs="Times New Roman"/>
                <w:i/>
                <w:color w:val="000000"/>
                <w:sz w:val="24"/>
                <w:szCs w:val="24"/>
                <w:lang w:eastAsia="en-GB"/>
              </w:rPr>
            </w:pPr>
          </w:p>
        </w:tc>
        <w:tc>
          <w:tcPr>
            <w:tcW w:w="1036" w:type="pct"/>
          </w:tcPr>
          <w:p w14:paraId="12C3D95D" w14:textId="77777777" w:rsidR="00B61FAF" w:rsidRPr="00EC7191" w:rsidRDefault="00B61FAF" w:rsidP="00B84D15">
            <w:pPr>
              <w:spacing w:after="0" w:line="240" w:lineRule="auto"/>
              <w:rPr>
                <w:rFonts w:ascii="Times New Roman" w:eastAsia="Times New Roman" w:hAnsi="Times New Roman" w:cs="Times New Roman"/>
                <w:iCs/>
                <w:color w:val="000000"/>
                <w:sz w:val="24"/>
                <w:szCs w:val="24"/>
                <w:lang w:eastAsia="en-GB"/>
              </w:rPr>
            </w:pPr>
            <w:r w:rsidRPr="00EC7191">
              <w:rPr>
                <w:rFonts w:ascii="Times New Roman" w:eastAsia="Times New Roman" w:hAnsi="Times New Roman" w:cs="Times New Roman"/>
                <w:iCs/>
                <w:color w:val="000000"/>
                <w:sz w:val="24"/>
                <w:szCs w:val="24"/>
                <w:lang w:eastAsia="en-GB"/>
              </w:rPr>
              <w:t>Progress in the alignment of BiH official statistics with the EU acquis as evidenced by improved assessment in the EC’s annual report and/or Eurostat annual compliance assessment</w:t>
            </w:r>
          </w:p>
          <w:p w14:paraId="1A395D62" w14:textId="11A24897" w:rsidR="00B61FAF" w:rsidRPr="00EC7191" w:rsidRDefault="00B61FAF" w:rsidP="00B84D15">
            <w:pPr>
              <w:spacing w:after="0" w:line="240" w:lineRule="auto"/>
              <w:rPr>
                <w:rFonts w:ascii="Times New Roman" w:eastAsia="Times New Roman" w:hAnsi="Times New Roman" w:cs="Times New Roman"/>
                <w:iCs/>
                <w:color w:val="000000"/>
                <w:sz w:val="24"/>
                <w:szCs w:val="24"/>
                <w:lang w:eastAsia="en-GB"/>
              </w:rPr>
            </w:pPr>
            <w:r w:rsidRPr="00EC7191">
              <w:rPr>
                <w:rFonts w:ascii="Times New Roman" w:eastAsia="Times New Roman" w:hAnsi="Times New Roman" w:cs="Times New Roman"/>
                <w:iCs/>
                <w:color w:val="000000"/>
                <w:sz w:val="24"/>
                <w:szCs w:val="24"/>
                <w:lang w:eastAsia="en-GB"/>
              </w:rPr>
              <w:t>Baseline</w:t>
            </w:r>
            <w:r w:rsidR="002B0B50">
              <w:rPr>
                <w:rFonts w:ascii="Times New Roman" w:eastAsia="Times New Roman" w:hAnsi="Times New Roman" w:cs="Times New Roman"/>
                <w:iCs/>
                <w:color w:val="000000"/>
                <w:sz w:val="24"/>
                <w:szCs w:val="24"/>
                <w:lang w:eastAsia="en-GB"/>
              </w:rPr>
              <w:t xml:space="preserve"> </w:t>
            </w:r>
            <w:r w:rsidRPr="00EC7191">
              <w:rPr>
                <w:rFonts w:ascii="Times New Roman" w:eastAsia="Times New Roman" w:hAnsi="Times New Roman" w:cs="Times New Roman"/>
                <w:iCs/>
                <w:color w:val="000000"/>
                <w:sz w:val="24"/>
                <w:szCs w:val="24"/>
                <w:lang w:eastAsia="en-GB"/>
              </w:rPr>
              <w:t>2025: Early stage, partial compliance; 2029 – Improved EC/Eurostat assessment</w:t>
            </w:r>
          </w:p>
        </w:tc>
        <w:tc>
          <w:tcPr>
            <w:tcW w:w="686" w:type="pct"/>
          </w:tcPr>
          <w:p w14:paraId="7DEFBDF2" w14:textId="21B0E477" w:rsidR="00B61FAF" w:rsidRPr="00EC7191" w:rsidRDefault="00B61FAF" w:rsidP="00D5232C">
            <w:pPr>
              <w:spacing w:after="0" w:line="240" w:lineRule="auto"/>
              <w:rPr>
                <w:rFonts w:ascii="Times New Roman" w:eastAsia="Times New Roman" w:hAnsi="Times New Roman" w:cs="Times New Roman"/>
                <w:iCs/>
                <w:color w:val="000000"/>
                <w:sz w:val="24"/>
                <w:szCs w:val="24"/>
                <w:lang w:eastAsia="en-GB"/>
              </w:rPr>
            </w:pPr>
          </w:p>
          <w:p w14:paraId="7156F881" w14:textId="3FF69B03" w:rsidR="00B61FAF" w:rsidRPr="00EC7191" w:rsidRDefault="00B61FAF" w:rsidP="00D5232C">
            <w:pPr>
              <w:spacing w:after="0" w:line="240" w:lineRule="auto"/>
              <w:rPr>
                <w:rFonts w:ascii="Times New Roman" w:eastAsia="Times New Roman" w:hAnsi="Times New Roman" w:cs="Times New Roman"/>
                <w:iCs/>
                <w:color w:val="000000"/>
                <w:sz w:val="24"/>
                <w:szCs w:val="24"/>
                <w:lang w:eastAsia="en-GB"/>
              </w:rPr>
            </w:pPr>
            <w:r w:rsidRPr="00EC7191">
              <w:rPr>
                <w:rFonts w:ascii="Times New Roman" w:eastAsia="Times New Roman" w:hAnsi="Times New Roman" w:cs="Times New Roman"/>
                <w:iCs/>
                <w:color w:val="000000"/>
                <w:sz w:val="24"/>
                <w:szCs w:val="24"/>
                <w:lang w:eastAsia="en-GB"/>
              </w:rPr>
              <w:t xml:space="preserve"> Web, publications</w:t>
            </w:r>
          </w:p>
        </w:tc>
        <w:tc>
          <w:tcPr>
            <w:tcW w:w="768" w:type="pct"/>
          </w:tcPr>
          <w:p w14:paraId="308855FD" w14:textId="6EF0651D" w:rsidR="00B61FAF" w:rsidRPr="00EC7191" w:rsidRDefault="00B61FAF" w:rsidP="00D5232C">
            <w:pPr>
              <w:spacing w:after="0" w:line="240" w:lineRule="auto"/>
              <w:rPr>
                <w:rFonts w:ascii="Times New Roman" w:eastAsia="Times New Roman" w:hAnsi="Times New Roman" w:cs="Times New Roman"/>
                <w:iCs/>
                <w:color w:val="000000"/>
                <w:sz w:val="24"/>
                <w:szCs w:val="24"/>
                <w:lang w:eastAsia="en-GB"/>
              </w:rPr>
            </w:pPr>
            <w:r w:rsidRPr="00EC7191">
              <w:rPr>
                <w:rFonts w:ascii="Times New Roman" w:eastAsia="Times New Roman" w:hAnsi="Times New Roman" w:cs="Times New Roman"/>
                <w:iCs/>
                <w:color w:val="000000"/>
                <w:sz w:val="24"/>
                <w:szCs w:val="24"/>
                <w:lang w:eastAsia="en-GB"/>
              </w:rPr>
              <w:t>Lack of agreement and cooperation between all involved partners in BiH might slow down the process and make more difficult the achievement of high quality and sustainable results.</w:t>
            </w:r>
          </w:p>
        </w:tc>
        <w:tc>
          <w:tcPr>
            <w:tcW w:w="856" w:type="pct"/>
            <w:shd w:val="clear" w:color="auto" w:fill="FFFFFF"/>
          </w:tcPr>
          <w:p w14:paraId="05859086" w14:textId="77777777" w:rsidR="00B61FAF" w:rsidRPr="005107DF" w:rsidRDefault="00B61FAF" w:rsidP="00D5232C">
            <w:pPr>
              <w:spacing w:after="0" w:line="240" w:lineRule="auto"/>
              <w:jc w:val="center"/>
              <w:rPr>
                <w:rFonts w:ascii="Times New Roman" w:eastAsia="Times New Roman" w:hAnsi="Times New Roman" w:cs="Times New Roman"/>
                <w:sz w:val="24"/>
                <w:szCs w:val="24"/>
                <w:lang w:eastAsia="en-GB"/>
              </w:rPr>
            </w:pPr>
          </w:p>
        </w:tc>
      </w:tr>
      <w:tr w:rsidR="00B61FAF" w:rsidRPr="005107DF" w14:paraId="5B22D2D3" w14:textId="100A9E04" w:rsidTr="00DB005B">
        <w:trPr>
          <w:cantSplit/>
          <w:trHeight w:val="1126"/>
        </w:trPr>
        <w:tc>
          <w:tcPr>
            <w:tcW w:w="604" w:type="pct"/>
            <w:vAlign w:val="center"/>
          </w:tcPr>
          <w:p w14:paraId="367495B6" w14:textId="77777777" w:rsidR="00B61FAF" w:rsidRPr="005107DF" w:rsidRDefault="00B61FAF" w:rsidP="00934BC0">
            <w:pPr>
              <w:spacing w:after="0" w:line="240" w:lineRule="auto"/>
              <w:jc w:val="center"/>
              <w:rPr>
                <w:rFonts w:ascii="Times New Roman" w:eastAsia="Times New Roman" w:hAnsi="Times New Roman" w:cs="Times New Roman"/>
                <w:b/>
                <w:color w:val="000000"/>
                <w:sz w:val="24"/>
                <w:szCs w:val="24"/>
                <w:lang w:eastAsia="en-GB"/>
              </w:rPr>
            </w:pPr>
            <w:r w:rsidRPr="005107DF">
              <w:rPr>
                <w:rFonts w:ascii="Times New Roman" w:eastAsia="Times New Roman" w:hAnsi="Times New Roman" w:cs="Times New Roman"/>
                <w:b/>
                <w:color w:val="000000"/>
                <w:sz w:val="24"/>
                <w:szCs w:val="24"/>
                <w:lang w:eastAsia="en-GB"/>
              </w:rPr>
              <w:t>Specific (Project) Objective(s)</w:t>
            </w:r>
          </w:p>
        </w:tc>
        <w:tc>
          <w:tcPr>
            <w:tcW w:w="1050" w:type="pct"/>
          </w:tcPr>
          <w:p w14:paraId="4D2DC5C6" w14:textId="70091EEF" w:rsidR="002B0B50" w:rsidRPr="002B0B50" w:rsidRDefault="002B0B50" w:rsidP="002B0B50">
            <w:pPr>
              <w:spacing w:after="0" w:line="240" w:lineRule="auto"/>
              <w:rPr>
                <w:rFonts w:ascii="Times New Roman" w:eastAsia="Times New Roman" w:hAnsi="Times New Roman" w:cs="Times New Roman"/>
                <w:sz w:val="24"/>
                <w:szCs w:val="24"/>
                <w:lang w:val="en-US" w:eastAsia="en-GB"/>
              </w:rPr>
            </w:pPr>
            <w:r w:rsidRPr="009D42D2">
              <w:rPr>
                <w:rFonts w:ascii="Times New Roman" w:eastAsia="Times New Roman" w:hAnsi="Times New Roman" w:cs="Times New Roman"/>
                <w:sz w:val="24"/>
                <w:szCs w:val="24"/>
                <w:lang w:eastAsia="en-GB"/>
              </w:rPr>
              <w:t xml:space="preserve">To </w:t>
            </w:r>
            <w:r>
              <w:rPr>
                <w:rFonts w:ascii="Times New Roman" w:eastAsia="Times New Roman" w:hAnsi="Times New Roman" w:cs="Times New Roman"/>
                <w:sz w:val="24"/>
                <w:szCs w:val="24"/>
                <w:lang w:eastAsia="en-GB"/>
              </w:rPr>
              <w:t xml:space="preserve">strengthen statistical system institutional capacities and further harmonise statistics in BiH with the EU </w:t>
            </w:r>
            <w:r w:rsidRPr="009D42D2">
              <w:rPr>
                <w:rFonts w:ascii="Times New Roman" w:eastAsia="Times New Roman" w:hAnsi="Times New Roman" w:cs="Times New Roman"/>
                <w:sz w:val="24"/>
                <w:szCs w:val="24"/>
                <w:lang w:eastAsia="en-GB"/>
              </w:rPr>
              <w:t>standards</w:t>
            </w:r>
            <w:r>
              <w:rPr>
                <w:rFonts w:ascii="Times New Roman" w:eastAsia="Times New Roman" w:hAnsi="Times New Roman" w:cs="Times New Roman"/>
                <w:sz w:val="24"/>
                <w:szCs w:val="24"/>
                <w:lang w:eastAsia="en-GB"/>
              </w:rPr>
              <w:t xml:space="preserve"> by improving </w:t>
            </w:r>
            <w:r w:rsidRPr="00D40A0F">
              <w:rPr>
                <w:rFonts w:ascii="Times New Roman" w:eastAsia="Times New Roman" w:hAnsi="Times New Roman" w:cs="Times New Roman"/>
                <w:sz w:val="24"/>
                <w:szCs w:val="24"/>
                <w:lang w:eastAsia="en-GB"/>
              </w:rPr>
              <w:t>social and macro-economic statistics, statistical business register, sectoral statistics and quality management</w:t>
            </w:r>
          </w:p>
          <w:p w14:paraId="31A032B9" w14:textId="68EAD484" w:rsidR="00B61FAF" w:rsidRPr="00D40A0F" w:rsidRDefault="00B61FAF" w:rsidP="00934BC0">
            <w:pPr>
              <w:spacing w:after="0" w:line="240" w:lineRule="auto"/>
              <w:rPr>
                <w:rFonts w:ascii="Times New Roman" w:eastAsia="Times New Roman" w:hAnsi="Times New Roman" w:cs="Times New Roman"/>
                <w:sz w:val="24"/>
                <w:szCs w:val="24"/>
                <w:lang w:eastAsia="en-GB"/>
              </w:rPr>
            </w:pPr>
          </w:p>
        </w:tc>
        <w:tc>
          <w:tcPr>
            <w:tcW w:w="1036" w:type="pct"/>
          </w:tcPr>
          <w:p w14:paraId="61B8D0B7" w14:textId="2CB4C0BC" w:rsidR="00176D19" w:rsidRPr="00176D19" w:rsidRDefault="00176D19" w:rsidP="00176D19">
            <w:pPr>
              <w:spacing w:after="0" w:line="240" w:lineRule="auto"/>
              <w:rPr>
                <w:rFonts w:ascii="Times New Roman" w:eastAsia="Times New Roman" w:hAnsi="Times New Roman" w:cs="Times New Roman"/>
                <w:iCs/>
                <w:color w:val="000000"/>
                <w:sz w:val="24"/>
                <w:szCs w:val="24"/>
                <w:lang w:eastAsia="en-GB"/>
              </w:rPr>
            </w:pPr>
            <w:r w:rsidRPr="00176D19">
              <w:rPr>
                <w:rFonts w:ascii="Times New Roman" w:eastAsia="Times New Roman" w:hAnsi="Times New Roman" w:cs="Times New Roman"/>
                <w:iCs/>
                <w:color w:val="000000"/>
                <w:sz w:val="24"/>
                <w:szCs w:val="24"/>
                <w:lang w:eastAsia="en-GB"/>
              </w:rPr>
              <w:t>Improved statistical</w:t>
            </w:r>
            <w:r w:rsidR="00B61FAF" w:rsidRPr="00176D19">
              <w:rPr>
                <w:rFonts w:ascii="Times New Roman" w:eastAsia="Times New Roman" w:hAnsi="Times New Roman" w:cs="Times New Roman"/>
                <w:iCs/>
                <w:color w:val="000000"/>
                <w:sz w:val="24"/>
                <w:szCs w:val="24"/>
                <w:lang w:eastAsia="en-GB"/>
              </w:rPr>
              <w:t xml:space="preserve"> domains (social, macro-economic, business register, sectoral, and quality management) for which statistical outputs are aligned with the EU acquis</w:t>
            </w:r>
            <w:r>
              <w:rPr>
                <w:rFonts w:ascii="Times New Roman" w:eastAsia="Times New Roman" w:hAnsi="Times New Roman" w:cs="Times New Roman"/>
                <w:iCs/>
                <w:color w:val="000000"/>
                <w:sz w:val="24"/>
                <w:szCs w:val="24"/>
                <w:lang w:eastAsia="en-GB"/>
              </w:rPr>
              <w:t xml:space="preserve">, </w:t>
            </w:r>
            <w:r w:rsidR="00B61FAF" w:rsidRPr="00176D19">
              <w:rPr>
                <w:rFonts w:ascii="Times New Roman" w:eastAsia="Times New Roman" w:hAnsi="Times New Roman" w:cs="Times New Roman"/>
                <w:iCs/>
                <w:color w:val="000000"/>
                <w:sz w:val="24"/>
                <w:szCs w:val="24"/>
                <w:lang w:eastAsia="en-GB"/>
              </w:rPr>
              <w:t xml:space="preserve">and </w:t>
            </w:r>
            <w:r w:rsidRPr="00176D19">
              <w:rPr>
                <w:rFonts w:ascii="Times New Roman" w:eastAsia="Times New Roman" w:hAnsi="Times New Roman" w:cs="Times New Roman"/>
                <w:iCs/>
                <w:color w:val="000000"/>
                <w:sz w:val="24"/>
                <w:szCs w:val="24"/>
                <w:lang w:eastAsia="en-GB"/>
              </w:rPr>
              <w:t xml:space="preserve">data </w:t>
            </w:r>
            <w:r w:rsidR="00B61FAF" w:rsidRPr="00176D19">
              <w:rPr>
                <w:rFonts w:ascii="Times New Roman" w:eastAsia="Times New Roman" w:hAnsi="Times New Roman" w:cs="Times New Roman"/>
                <w:iCs/>
                <w:color w:val="000000"/>
                <w:sz w:val="24"/>
                <w:szCs w:val="24"/>
                <w:lang w:eastAsia="en-GB"/>
              </w:rPr>
              <w:t>regularly transmitted to Eurostat</w:t>
            </w:r>
          </w:p>
          <w:p w14:paraId="0424D704" w14:textId="0A2BF2F2" w:rsidR="00B61FAF" w:rsidRPr="005107DF" w:rsidRDefault="00B61FAF" w:rsidP="00176D19">
            <w:pPr>
              <w:spacing w:after="0" w:line="240" w:lineRule="auto"/>
              <w:rPr>
                <w:rFonts w:ascii="Times New Roman" w:eastAsia="Times New Roman" w:hAnsi="Times New Roman" w:cs="Times New Roman"/>
                <w:color w:val="000000"/>
                <w:sz w:val="24"/>
                <w:szCs w:val="24"/>
                <w:lang w:eastAsia="en-GB"/>
              </w:rPr>
            </w:pPr>
          </w:p>
        </w:tc>
        <w:tc>
          <w:tcPr>
            <w:tcW w:w="686" w:type="pct"/>
          </w:tcPr>
          <w:p w14:paraId="354FAAA7" w14:textId="274AF832" w:rsidR="00176D19" w:rsidRDefault="00176D19" w:rsidP="00934BC0">
            <w:pPr>
              <w:spacing w:after="0" w:line="240" w:lineRule="auto"/>
              <w:rPr>
                <w:rFonts w:ascii="Times New Roman" w:eastAsia="Times New Roman" w:hAnsi="Times New Roman" w:cs="Times New Roman"/>
                <w:iCs/>
                <w:color w:val="000000"/>
                <w:sz w:val="24"/>
                <w:szCs w:val="24"/>
                <w:lang w:eastAsia="en-GB"/>
              </w:rPr>
            </w:pPr>
            <w:r>
              <w:rPr>
                <w:rFonts w:ascii="Times New Roman" w:eastAsia="Times New Roman" w:hAnsi="Times New Roman" w:cs="Times New Roman"/>
                <w:iCs/>
                <w:color w:val="000000"/>
                <w:sz w:val="24"/>
                <w:szCs w:val="24"/>
                <w:lang w:eastAsia="en-GB"/>
              </w:rPr>
              <w:t xml:space="preserve">Web: </w:t>
            </w:r>
            <w:proofErr w:type="spellStart"/>
            <w:r>
              <w:rPr>
                <w:rFonts w:ascii="Times New Roman" w:eastAsia="Times New Roman" w:hAnsi="Times New Roman" w:cs="Times New Roman"/>
                <w:iCs/>
                <w:color w:val="000000"/>
                <w:sz w:val="24"/>
                <w:szCs w:val="24"/>
                <w:lang w:eastAsia="en-GB"/>
              </w:rPr>
              <w:t>BHAS</w:t>
            </w:r>
            <w:proofErr w:type="spellEnd"/>
            <w:r>
              <w:rPr>
                <w:rFonts w:ascii="Times New Roman" w:eastAsia="Times New Roman" w:hAnsi="Times New Roman" w:cs="Times New Roman"/>
                <w:iCs/>
                <w:color w:val="000000"/>
                <w:sz w:val="24"/>
                <w:szCs w:val="24"/>
                <w:lang w:eastAsia="en-GB"/>
              </w:rPr>
              <w:t xml:space="preserve">; FIS, </w:t>
            </w:r>
            <w:proofErr w:type="spellStart"/>
            <w:r>
              <w:rPr>
                <w:rFonts w:ascii="Times New Roman" w:eastAsia="Times New Roman" w:hAnsi="Times New Roman" w:cs="Times New Roman"/>
                <w:iCs/>
                <w:color w:val="000000"/>
                <w:sz w:val="24"/>
                <w:szCs w:val="24"/>
                <w:lang w:eastAsia="en-GB"/>
              </w:rPr>
              <w:t>RSIS</w:t>
            </w:r>
            <w:proofErr w:type="spellEnd"/>
            <w:r>
              <w:rPr>
                <w:rFonts w:ascii="Times New Roman" w:eastAsia="Times New Roman" w:hAnsi="Times New Roman" w:cs="Times New Roman"/>
                <w:iCs/>
                <w:color w:val="000000"/>
                <w:sz w:val="24"/>
                <w:szCs w:val="24"/>
                <w:lang w:eastAsia="en-GB"/>
              </w:rPr>
              <w:t xml:space="preserve"> </w:t>
            </w:r>
          </w:p>
          <w:p w14:paraId="18930E04" w14:textId="77777777" w:rsidR="00176D19" w:rsidRDefault="00176D19" w:rsidP="00934BC0">
            <w:pPr>
              <w:spacing w:after="0" w:line="240" w:lineRule="auto"/>
              <w:rPr>
                <w:rFonts w:ascii="Times New Roman" w:eastAsia="Times New Roman" w:hAnsi="Times New Roman" w:cs="Times New Roman"/>
                <w:iCs/>
                <w:color w:val="000000"/>
                <w:sz w:val="24"/>
                <w:szCs w:val="24"/>
                <w:lang w:eastAsia="en-GB"/>
              </w:rPr>
            </w:pPr>
          </w:p>
          <w:p w14:paraId="145961DD" w14:textId="054E9D69" w:rsidR="00B61FAF" w:rsidRPr="00B61FAF" w:rsidRDefault="00B61FAF" w:rsidP="00934BC0">
            <w:pPr>
              <w:spacing w:after="0" w:line="240" w:lineRule="auto"/>
              <w:rPr>
                <w:rFonts w:ascii="Times New Roman" w:eastAsia="Times New Roman" w:hAnsi="Times New Roman" w:cs="Times New Roman"/>
                <w:iCs/>
                <w:color w:val="000000"/>
                <w:sz w:val="24"/>
                <w:szCs w:val="24"/>
                <w:lang w:eastAsia="en-GB"/>
              </w:rPr>
            </w:pPr>
            <w:r w:rsidRPr="00B61FAF">
              <w:rPr>
                <w:rFonts w:ascii="Times New Roman" w:eastAsia="Times New Roman" w:hAnsi="Times New Roman" w:cs="Times New Roman"/>
                <w:iCs/>
                <w:color w:val="000000"/>
                <w:sz w:val="24"/>
                <w:szCs w:val="24"/>
                <w:lang w:eastAsia="en-GB"/>
              </w:rPr>
              <w:t>Eurostat public dissemination database, peer reviews report</w:t>
            </w:r>
            <w:r w:rsidR="00176D19">
              <w:rPr>
                <w:rFonts w:ascii="Times New Roman" w:eastAsia="Times New Roman" w:hAnsi="Times New Roman" w:cs="Times New Roman"/>
                <w:iCs/>
                <w:color w:val="000000"/>
                <w:sz w:val="24"/>
                <w:szCs w:val="24"/>
                <w:lang w:eastAsia="en-GB"/>
              </w:rPr>
              <w:t>s</w:t>
            </w:r>
            <w:r>
              <w:rPr>
                <w:rFonts w:ascii="Times New Roman" w:eastAsia="Times New Roman" w:hAnsi="Times New Roman" w:cs="Times New Roman"/>
                <w:iCs/>
                <w:color w:val="000000"/>
                <w:sz w:val="24"/>
                <w:szCs w:val="24"/>
                <w:lang w:eastAsia="en-GB"/>
              </w:rPr>
              <w:t>;</w:t>
            </w:r>
            <w:r w:rsidRPr="00B61FAF">
              <w:rPr>
                <w:rFonts w:ascii="Times New Roman" w:eastAsia="Times New Roman" w:hAnsi="Times New Roman" w:cs="Times New Roman"/>
                <w:iCs/>
                <w:color w:val="000000"/>
                <w:sz w:val="24"/>
                <w:szCs w:val="24"/>
                <w:lang w:eastAsia="en-GB"/>
              </w:rPr>
              <w:t xml:space="preserve"> </w:t>
            </w:r>
          </w:p>
        </w:tc>
        <w:tc>
          <w:tcPr>
            <w:tcW w:w="768" w:type="pct"/>
          </w:tcPr>
          <w:p w14:paraId="440C119C" w14:textId="033D04B1" w:rsidR="00B61FAF" w:rsidRPr="005107DF" w:rsidRDefault="00AE1771" w:rsidP="00934BC0">
            <w:pPr>
              <w:spacing w:after="0" w:line="240" w:lineRule="auto"/>
              <w:rPr>
                <w:rFonts w:ascii="Times New Roman" w:eastAsia="Times New Roman" w:hAnsi="Times New Roman" w:cs="Times New Roman"/>
                <w:i/>
                <w:color w:val="000000"/>
                <w:sz w:val="24"/>
                <w:szCs w:val="24"/>
                <w:lang w:eastAsia="en-GB"/>
              </w:rPr>
            </w:pPr>
            <w:r w:rsidRPr="00EC7191">
              <w:rPr>
                <w:rFonts w:ascii="Times New Roman" w:eastAsia="Times New Roman" w:hAnsi="Times New Roman" w:cs="Times New Roman"/>
                <w:iCs/>
                <w:color w:val="000000"/>
                <w:sz w:val="24"/>
                <w:szCs w:val="24"/>
                <w:lang w:eastAsia="en-GB"/>
              </w:rPr>
              <w:t xml:space="preserve">Lack of </w:t>
            </w:r>
            <w:r>
              <w:rPr>
                <w:rFonts w:ascii="Times New Roman" w:eastAsia="Times New Roman" w:hAnsi="Times New Roman" w:cs="Times New Roman"/>
                <w:iCs/>
                <w:color w:val="000000"/>
                <w:sz w:val="24"/>
                <w:szCs w:val="24"/>
                <w:lang w:eastAsia="en-GB"/>
              </w:rPr>
              <w:t xml:space="preserve">commitment </w:t>
            </w:r>
            <w:r w:rsidRPr="00EC7191">
              <w:rPr>
                <w:rFonts w:ascii="Times New Roman" w:eastAsia="Times New Roman" w:hAnsi="Times New Roman" w:cs="Times New Roman"/>
                <w:iCs/>
                <w:color w:val="000000"/>
                <w:sz w:val="24"/>
                <w:szCs w:val="24"/>
                <w:lang w:eastAsia="en-GB"/>
              </w:rPr>
              <w:t>and cooperation between all involved partners</w:t>
            </w:r>
          </w:p>
          <w:p w14:paraId="1E0C5B9A" w14:textId="1E4C5B4F" w:rsidR="00B61FAF" w:rsidRPr="005107DF" w:rsidRDefault="00B61FAF" w:rsidP="00934BC0">
            <w:pPr>
              <w:spacing w:after="0" w:line="240" w:lineRule="auto"/>
              <w:rPr>
                <w:rFonts w:ascii="Times New Roman" w:eastAsia="Times New Roman" w:hAnsi="Times New Roman" w:cs="Times New Roman"/>
                <w:i/>
                <w:color w:val="000000"/>
                <w:sz w:val="24"/>
                <w:szCs w:val="24"/>
                <w:lang w:eastAsia="en-GB"/>
              </w:rPr>
            </w:pPr>
          </w:p>
        </w:tc>
        <w:tc>
          <w:tcPr>
            <w:tcW w:w="856" w:type="pct"/>
            <w:shd w:val="clear" w:color="auto" w:fill="FFFFFF"/>
          </w:tcPr>
          <w:p w14:paraId="3E8E1262" w14:textId="7257A742" w:rsidR="00B61FAF" w:rsidRPr="00AE1771" w:rsidRDefault="00AE1771" w:rsidP="00D5232C">
            <w:pPr>
              <w:spacing w:after="0" w:line="240" w:lineRule="auto"/>
              <w:rPr>
                <w:rFonts w:ascii="Times New Roman" w:eastAsia="Times New Roman" w:hAnsi="Times New Roman" w:cs="Times New Roman"/>
                <w:iCs/>
                <w:sz w:val="24"/>
                <w:szCs w:val="24"/>
                <w:lang w:eastAsia="en-GB"/>
              </w:rPr>
            </w:pPr>
            <w:r w:rsidRPr="00AE1771">
              <w:rPr>
                <w:rFonts w:ascii="Times New Roman" w:eastAsia="Times New Roman" w:hAnsi="Times New Roman" w:cs="Times New Roman"/>
                <w:iCs/>
                <w:color w:val="000000"/>
                <w:sz w:val="24"/>
                <w:szCs w:val="24"/>
                <w:lang w:eastAsia="en-GB"/>
              </w:rPr>
              <w:t>Full cooperation between all involved partners</w:t>
            </w:r>
          </w:p>
          <w:p w14:paraId="025CAD03" w14:textId="77777777" w:rsidR="00B61FAF" w:rsidRPr="005107DF" w:rsidRDefault="00B61FAF">
            <w:pPr>
              <w:spacing w:after="160" w:line="259" w:lineRule="auto"/>
            </w:pPr>
          </w:p>
        </w:tc>
      </w:tr>
      <w:tr w:rsidR="00A0097A" w:rsidRPr="005107DF" w14:paraId="067C0421" w14:textId="77777777" w:rsidTr="001E52D5">
        <w:trPr>
          <w:cantSplit/>
          <w:trHeight w:val="1114"/>
        </w:trPr>
        <w:tc>
          <w:tcPr>
            <w:tcW w:w="604" w:type="pct"/>
            <w:vAlign w:val="center"/>
          </w:tcPr>
          <w:p w14:paraId="61FEC51D" w14:textId="77777777" w:rsidR="00A0097A" w:rsidRPr="005107DF" w:rsidRDefault="00A0097A" w:rsidP="00A0097A">
            <w:pPr>
              <w:spacing w:after="0" w:line="240" w:lineRule="auto"/>
              <w:jc w:val="center"/>
              <w:rPr>
                <w:rFonts w:ascii="Times New Roman" w:eastAsia="Times New Roman" w:hAnsi="Times New Roman" w:cs="Times New Roman"/>
                <w:b/>
                <w:color w:val="000000"/>
                <w:sz w:val="24"/>
                <w:szCs w:val="24"/>
                <w:lang w:eastAsia="en-GB"/>
              </w:rPr>
            </w:pPr>
            <w:r w:rsidRPr="005107DF">
              <w:rPr>
                <w:rFonts w:ascii="Times New Roman" w:eastAsia="Times New Roman" w:hAnsi="Times New Roman" w:cs="Times New Roman"/>
                <w:b/>
                <w:color w:val="000000"/>
                <w:sz w:val="24"/>
                <w:szCs w:val="24"/>
                <w:lang w:eastAsia="en-GB"/>
              </w:rPr>
              <w:t>Mandatory results/outputs by components</w:t>
            </w:r>
          </w:p>
        </w:tc>
        <w:tc>
          <w:tcPr>
            <w:tcW w:w="1050" w:type="pct"/>
          </w:tcPr>
          <w:p w14:paraId="1FE2B433" w14:textId="77777777" w:rsidR="00AF0576" w:rsidRPr="00AF0576" w:rsidRDefault="00AF0576" w:rsidP="00AF0576">
            <w:pPr>
              <w:spacing w:after="0" w:line="240" w:lineRule="auto"/>
              <w:rPr>
                <w:rFonts w:ascii="Times New Roman" w:eastAsia="Times New Roman" w:hAnsi="Times New Roman" w:cs="Times New Roman"/>
                <w:b/>
                <w:bCs/>
                <w:sz w:val="24"/>
                <w:szCs w:val="24"/>
                <w:lang w:val="en-US" w:eastAsia="en-GB"/>
              </w:rPr>
            </w:pPr>
            <w:r w:rsidRPr="00AF0576">
              <w:rPr>
                <w:rFonts w:ascii="Times New Roman" w:eastAsia="Times New Roman" w:hAnsi="Times New Roman" w:cs="Times New Roman"/>
                <w:b/>
                <w:bCs/>
                <w:sz w:val="24"/>
                <w:szCs w:val="24"/>
                <w:u w:val="single"/>
                <w:lang w:eastAsia="en-GB"/>
              </w:rPr>
              <w:t xml:space="preserve">Component 1: </w:t>
            </w:r>
            <w:r w:rsidRPr="00AF0576">
              <w:rPr>
                <w:rFonts w:ascii="Times New Roman" w:eastAsia="Times New Roman" w:hAnsi="Times New Roman" w:cs="Times New Roman"/>
                <w:b/>
                <w:bCs/>
                <w:sz w:val="24"/>
                <w:szCs w:val="24"/>
                <w:u w:val="single"/>
                <w:lang w:val="bs-Latn-BA" w:eastAsia="en-GB"/>
              </w:rPr>
              <w:t xml:space="preserve">Macroeconomic and Business statistics </w:t>
            </w:r>
          </w:p>
          <w:p w14:paraId="5C003E3C" w14:textId="38B351F2" w:rsidR="00A0097A" w:rsidRDefault="00A0097A" w:rsidP="00A0097A">
            <w:pPr>
              <w:spacing w:after="0" w:line="240" w:lineRule="auto"/>
              <w:rPr>
                <w:rFonts w:ascii="Times New Roman" w:eastAsia="Times New Roman" w:hAnsi="Times New Roman" w:cs="Times New Roman"/>
                <w:sz w:val="24"/>
                <w:szCs w:val="24"/>
                <w:lang w:eastAsia="en-GB"/>
              </w:rPr>
            </w:pPr>
            <w:r w:rsidRPr="002402D4">
              <w:rPr>
                <w:rFonts w:ascii="Times New Roman" w:eastAsia="Times New Roman" w:hAnsi="Times New Roman" w:cs="Times New Roman"/>
                <w:sz w:val="24"/>
                <w:szCs w:val="24"/>
                <w:lang w:eastAsia="en-GB"/>
              </w:rPr>
              <w:t>Under this result, the following indicative sub-results will be achieved:</w:t>
            </w:r>
          </w:p>
          <w:p w14:paraId="721C1F7D" w14:textId="54516C02" w:rsidR="001849C8" w:rsidRPr="001849C8" w:rsidRDefault="001849C8" w:rsidP="001849C8">
            <w:pPr>
              <w:autoSpaceDE w:val="0"/>
              <w:autoSpaceDN w:val="0"/>
              <w:adjustRightInd w:val="0"/>
              <w:spacing w:before="120" w:after="0" w:line="240" w:lineRule="auto"/>
              <w:jc w:val="both"/>
              <w:rPr>
                <w:rFonts w:ascii="Times New Roman" w:eastAsia="Times New Roman" w:hAnsi="Times New Roman" w:cs="Times New Roman"/>
                <w:color w:val="333333"/>
                <w:sz w:val="24"/>
                <w:szCs w:val="24"/>
                <w:shd w:val="clear" w:color="auto" w:fill="FFFFFF"/>
                <w:lang w:val="bs-Latn-BA" w:eastAsia="zh-CN"/>
              </w:rPr>
            </w:pPr>
            <w:r w:rsidRPr="001849C8">
              <w:rPr>
                <w:rFonts w:ascii="Times New Roman" w:eastAsia="Times New Roman" w:hAnsi="Times New Roman" w:cs="Times New Roman"/>
                <w:color w:val="333333"/>
                <w:sz w:val="24"/>
                <w:szCs w:val="24"/>
                <w:shd w:val="clear" w:color="auto" w:fill="FFFFFF"/>
                <w:lang w:val="bs-Latn-BA" w:eastAsia="zh-CN"/>
              </w:rPr>
              <w:t xml:space="preserve">National Accounts statistics improved including (but </w:t>
            </w:r>
            <w:r w:rsidR="00AF0576">
              <w:rPr>
                <w:rFonts w:ascii="Times New Roman" w:eastAsia="Times New Roman" w:hAnsi="Times New Roman" w:cs="Times New Roman"/>
                <w:color w:val="333333"/>
                <w:sz w:val="24"/>
                <w:szCs w:val="24"/>
                <w:shd w:val="clear" w:color="auto" w:fill="FFFFFF"/>
                <w:lang w:val="bs-Latn-BA" w:eastAsia="zh-CN"/>
              </w:rPr>
              <w:t xml:space="preserve">not </w:t>
            </w:r>
            <w:r w:rsidRPr="001849C8">
              <w:rPr>
                <w:rFonts w:ascii="Times New Roman" w:eastAsia="Times New Roman" w:hAnsi="Times New Roman" w:cs="Times New Roman"/>
                <w:color w:val="333333"/>
                <w:sz w:val="24"/>
                <w:szCs w:val="24"/>
                <w:shd w:val="clear" w:color="auto" w:fill="FFFFFF"/>
                <w:lang w:val="bs-Latn-BA" w:eastAsia="zh-CN"/>
              </w:rPr>
              <w:t xml:space="preserve">limited to): drafting the methodologies and staff training, assesment of compilation practises and </w:t>
            </w:r>
            <w:r w:rsidRPr="001849C8">
              <w:rPr>
                <w:rFonts w:ascii="Times New Roman" w:eastAsia="Times New Roman" w:hAnsi="Times New Roman" w:cs="Times New Roman"/>
                <w:color w:val="333333"/>
                <w:sz w:val="24"/>
                <w:szCs w:val="24"/>
                <w:shd w:val="clear" w:color="auto" w:fill="FFFFFF"/>
                <w:lang w:eastAsia="zh-CN"/>
              </w:rPr>
              <w:t xml:space="preserve">Recommendations </w:t>
            </w:r>
            <w:r w:rsidRPr="001849C8">
              <w:rPr>
                <w:rFonts w:ascii="Times New Roman" w:eastAsia="Times New Roman" w:hAnsi="Times New Roman" w:cs="Times New Roman"/>
                <w:color w:val="333333"/>
                <w:sz w:val="24"/>
                <w:szCs w:val="24"/>
                <w:shd w:val="clear" w:color="auto" w:fill="FFFFFF"/>
                <w:lang w:val="bs-Latn-BA" w:eastAsia="zh-CN"/>
              </w:rPr>
              <w:t xml:space="preserve">for improvement to align with ESA 2010 standards </w:t>
            </w:r>
            <w:r w:rsidRPr="001849C8">
              <w:rPr>
                <w:rFonts w:ascii="Times New Roman" w:eastAsia="Times New Roman" w:hAnsi="Times New Roman" w:cs="Times New Roman"/>
                <w:color w:val="333333"/>
                <w:sz w:val="24"/>
                <w:szCs w:val="24"/>
                <w:shd w:val="clear" w:color="auto" w:fill="FFFFFF"/>
                <w:lang w:eastAsia="zh-CN"/>
              </w:rPr>
              <w:t>prepared.</w:t>
            </w:r>
          </w:p>
          <w:p w14:paraId="3BF0F625" w14:textId="18F873C1" w:rsidR="001849C8" w:rsidRPr="001849C8" w:rsidRDefault="001849C8" w:rsidP="001849C8">
            <w:pPr>
              <w:autoSpaceDE w:val="0"/>
              <w:autoSpaceDN w:val="0"/>
              <w:adjustRightInd w:val="0"/>
              <w:spacing w:before="120" w:after="0" w:line="240" w:lineRule="auto"/>
              <w:jc w:val="both"/>
              <w:rPr>
                <w:rFonts w:ascii="Times New Roman" w:eastAsia="Times New Roman" w:hAnsi="Times New Roman" w:cs="Times New Roman"/>
                <w:color w:val="333333"/>
                <w:sz w:val="24"/>
                <w:szCs w:val="24"/>
                <w:shd w:val="clear" w:color="auto" w:fill="FFFFFF"/>
                <w:lang w:eastAsia="zh-CN"/>
              </w:rPr>
            </w:pPr>
            <w:r w:rsidRPr="001849C8">
              <w:rPr>
                <w:rFonts w:ascii="Times New Roman" w:eastAsia="Times New Roman" w:hAnsi="Times New Roman" w:cs="Times New Roman"/>
                <w:color w:val="333333"/>
                <w:sz w:val="24"/>
                <w:szCs w:val="24"/>
                <w:shd w:val="clear" w:color="auto" w:fill="FFFFFF"/>
                <w:lang w:eastAsia="zh-CN"/>
              </w:rPr>
              <w:t>Statistical Business Register further improved including (but</w:t>
            </w:r>
            <w:r w:rsidR="00AF0576">
              <w:rPr>
                <w:rFonts w:ascii="Times New Roman" w:eastAsia="Times New Roman" w:hAnsi="Times New Roman" w:cs="Times New Roman"/>
                <w:color w:val="333333"/>
                <w:sz w:val="24"/>
                <w:szCs w:val="24"/>
                <w:shd w:val="clear" w:color="auto" w:fill="FFFFFF"/>
                <w:lang w:eastAsia="zh-CN"/>
              </w:rPr>
              <w:t xml:space="preserve"> not</w:t>
            </w:r>
            <w:r w:rsidRPr="001849C8">
              <w:rPr>
                <w:rFonts w:ascii="Times New Roman" w:eastAsia="Times New Roman" w:hAnsi="Times New Roman" w:cs="Times New Roman"/>
                <w:color w:val="333333"/>
                <w:sz w:val="24"/>
                <w:szCs w:val="24"/>
                <w:shd w:val="clear" w:color="auto" w:fill="FFFFFF"/>
                <w:lang w:eastAsia="zh-CN"/>
              </w:rPr>
              <w:t xml:space="preserve"> limited to): development and test of profiling of large enterprises, preparation of guidelines and methodology for profiling and data integration and preparation of methodology for business demography. </w:t>
            </w:r>
          </w:p>
          <w:p w14:paraId="01333500" w14:textId="2E5835BB" w:rsidR="00A0097A" w:rsidRPr="00131A88" w:rsidRDefault="00A0097A" w:rsidP="00A0097A">
            <w:pPr>
              <w:autoSpaceDE w:val="0"/>
              <w:autoSpaceDN w:val="0"/>
              <w:adjustRightInd w:val="0"/>
              <w:spacing w:before="120" w:after="0" w:line="240" w:lineRule="auto"/>
              <w:ind w:firstLine="540"/>
              <w:jc w:val="both"/>
              <w:rPr>
                <w:rFonts w:ascii="Times New Roman" w:eastAsia="Times New Roman" w:hAnsi="Times New Roman" w:cs="Times New Roman"/>
                <w:color w:val="333333"/>
                <w:sz w:val="24"/>
                <w:szCs w:val="24"/>
                <w:shd w:val="clear" w:color="auto" w:fill="FFFFFF"/>
                <w:lang w:val="bs-Latn-BA" w:eastAsia="zh-CN"/>
              </w:rPr>
            </w:pPr>
            <w:r>
              <w:rPr>
                <w:rFonts w:ascii="Times New Roman" w:eastAsia="Times New Roman" w:hAnsi="Times New Roman" w:cs="Times New Roman"/>
                <w:bCs/>
                <w:color w:val="333333"/>
                <w:sz w:val="24"/>
                <w:szCs w:val="24"/>
                <w:shd w:val="clear" w:color="auto" w:fill="FFFFFF"/>
                <w:lang w:val="bs-Latn-BA" w:eastAsia="zh-CN"/>
              </w:rPr>
              <w:tab/>
              <w:t xml:space="preserve">       </w:t>
            </w:r>
          </w:p>
          <w:p w14:paraId="51C92E1A" w14:textId="77777777" w:rsidR="00A0097A" w:rsidRPr="002402D4" w:rsidRDefault="00A0097A" w:rsidP="00A0097A">
            <w:pPr>
              <w:spacing w:after="0" w:line="240" w:lineRule="auto"/>
              <w:rPr>
                <w:rFonts w:ascii="Times New Roman" w:eastAsia="Times New Roman" w:hAnsi="Times New Roman" w:cs="Times New Roman"/>
                <w:sz w:val="24"/>
                <w:szCs w:val="24"/>
                <w:lang w:eastAsia="en-GB"/>
              </w:rPr>
            </w:pPr>
          </w:p>
          <w:p w14:paraId="754BBDBD" w14:textId="77777777" w:rsidR="003F2D21" w:rsidRDefault="003F2D21" w:rsidP="00A0097A">
            <w:pPr>
              <w:autoSpaceDE w:val="0"/>
              <w:autoSpaceDN w:val="0"/>
              <w:adjustRightInd w:val="0"/>
              <w:spacing w:before="120" w:after="0" w:line="240" w:lineRule="auto"/>
              <w:jc w:val="both"/>
              <w:rPr>
                <w:rFonts w:ascii="Times New Roman" w:eastAsia="Times New Roman" w:hAnsi="Times New Roman" w:cs="Times New Roman"/>
                <w:b/>
                <w:bCs/>
                <w:color w:val="333333"/>
                <w:sz w:val="24"/>
                <w:szCs w:val="24"/>
                <w:shd w:val="clear" w:color="auto" w:fill="FFFFFF"/>
                <w:lang w:val="en-US" w:eastAsia="zh-CN"/>
              </w:rPr>
            </w:pPr>
          </w:p>
          <w:p w14:paraId="1F8B73FC" w14:textId="77777777" w:rsidR="003F2D21" w:rsidRDefault="003F2D21" w:rsidP="00A0097A">
            <w:pPr>
              <w:autoSpaceDE w:val="0"/>
              <w:autoSpaceDN w:val="0"/>
              <w:adjustRightInd w:val="0"/>
              <w:spacing w:before="120" w:after="0" w:line="240" w:lineRule="auto"/>
              <w:jc w:val="both"/>
              <w:rPr>
                <w:rFonts w:ascii="Times New Roman" w:eastAsia="Times New Roman" w:hAnsi="Times New Roman" w:cs="Times New Roman"/>
                <w:b/>
                <w:bCs/>
                <w:color w:val="333333"/>
                <w:sz w:val="24"/>
                <w:szCs w:val="24"/>
                <w:shd w:val="clear" w:color="auto" w:fill="FFFFFF"/>
                <w:lang w:val="en-US" w:eastAsia="zh-CN"/>
              </w:rPr>
            </w:pPr>
          </w:p>
          <w:p w14:paraId="02BE57D5" w14:textId="77777777" w:rsidR="003F2D21" w:rsidRDefault="003F2D21" w:rsidP="00A0097A">
            <w:pPr>
              <w:autoSpaceDE w:val="0"/>
              <w:autoSpaceDN w:val="0"/>
              <w:adjustRightInd w:val="0"/>
              <w:spacing w:before="120" w:after="0" w:line="240" w:lineRule="auto"/>
              <w:jc w:val="both"/>
              <w:rPr>
                <w:rFonts w:ascii="Times New Roman" w:eastAsia="Times New Roman" w:hAnsi="Times New Roman" w:cs="Times New Roman"/>
                <w:b/>
                <w:bCs/>
                <w:color w:val="333333"/>
                <w:sz w:val="24"/>
                <w:szCs w:val="24"/>
                <w:shd w:val="clear" w:color="auto" w:fill="FFFFFF"/>
                <w:lang w:val="en-US" w:eastAsia="zh-CN"/>
              </w:rPr>
            </w:pPr>
          </w:p>
          <w:p w14:paraId="457D793B" w14:textId="6EF2F466" w:rsidR="001849C8" w:rsidRDefault="00A0097A" w:rsidP="00A0097A">
            <w:pPr>
              <w:autoSpaceDE w:val="0"/>
              <w:autoSpaceDN w:val="0"/>
              <w:adjustRightInd w:val="0"/>
              <w:spacing w:before="120" w:after="0" w:line="240" w:lineRule="auto"/>
              <w:jc w:val="both"/>
              <w:rPr>
                <w:rFonts w:ascii="Times New Roman" w:eastAsia="Times New Roman" w:hAnsi="Times New Roman" w:cs="Times New Roman"/>
                <w:b/>
                <w:bCs/>
                <w:color w:val="333333"/>
                <w:sz w:val="24"/>
                <w:szCs w:val="24"/>
                <w:shd w:val="clear" w:color="auto" w:fill="FFFFFF"/>
                <w:lang w:val="en-US" w:eastAsia="zh-CN"/>
              </w:rPr>
            </w:pPr>
            <w:r w:rsidRPr="0004694F">
              <w:rPr>
                <w:rFonts w:ascii="Times New Roman" w:eastAsia="Times New Roman" w:hAnsi="Times New Roman" w:cs="Times New Roman"/>
                <w:b/>
                <w:bCs/>
                <w:color w:val="333333"/>
                <w:sz w:val="24"/>
                <w:szCs w:val="24"/>
                <w:shd w:val="clear" w:color="auto" w:fill="FFFFFF"/>
                <w:lang w:val="en-US" w:eastAsia="zh-CN"/>
              </w:rPr>
              <w:t>Component</w:t>
            </w:r>
            <w:r w:rsidR="001849C8">
              <w:rPr>
                <w:rFonts w:ascii="Times New Roman" w:eastAsia="Times New Roman" w:hAnsi="Times New Roman" w:cs="Times New Roman"/>
                <w:b/>
                <w:bCs/>
                <w:color w:val="333333"/>
                <w:sz w:val="24"/>
                <w:szCs w:val="24"/>
                <w:shd w:val="clear" w:color="auto" w:fill="FFFFFF"/>
                <w:lang w:val="en-US" w:eastAsia="zh-CN"/>
              </w:rPr>
              <w:t xml:space="preserve"> 2: Social and sectoral statistics</w:t>
            </w:r>
          </w:p>
          <w:p w14:paraId="2CA31F8A" w14:textId="77777777" w:rsidR="001849C8" w:rsidRDefault="001849C8" w:rsidP="00A0097A">
            <w:pPr>
              <w:autoSpaceDE w:val="0"/>
              <w:autoSpaceDN w:val="0"/>
              <w:adjustRightInd w:val="0"/>
              <w:spacing w:before="120" w:after="0" w:line="240" w:lineRule="auto"/>
              <w:jc w:val="both"/>
              <w:rPr>
                <w:rFonts w:ascii="Times New Roman" w:eastAsia="Times New Roman" w:hAnsi="Times New Roman" w:cs="Times New Roman"/>
                <w:b/>
                <w:bCs/>
                <w:color w:val="333333"/>
                <w:sz w:val="24"/>
                <w:szCs w:val="24"/>
                <w:shd w:val="clear" w:color="auto" w:fill="FFFFFF"/>
                <w:lang w:val="en-US" w:eastAsia="zh-CN"/>
              </w:rPr>
            </w:pPr>
          </w:p>
          <w:p w14:paraId="1203525D" w14:textId="77777777" w:rsidR="001849C8" w:rsidRPr="001849C8" w:rsidRDefault="001849C8" w:rsidP="001849C8">
            <w:pPr>
              <w:autoSpaceDE w:val="0"/>
              <w:autoSpaceDN w:val="0"/>
              <w:adjustRightInd w:val="0"/>
              <w:spacing w:before="120" w:after="0" w:line="240" w:lineRule="auto"/>
              <w:jc w:val="both"/>
              <w:rPr>
                <w:rFonts w:ascii="Times New Roman" w:eastAsia="Times New Roman" w:hAnsi="Times New Roman" w:cs="Times New Roman"/>
                <w:color w:val="333333"/>
                <w:sz w:val="24"/>
                <w:szCs w:val="24"/>
                <w:shd w:val="clear" w:color="auto" w:fill="FFFFFF"/>
                <w:lang w:eastAsia="zh-CN"/>
              </w:rPr>
            </w:pPr>
            <w:r w:rsidRPr="001849C8">
              <w:rPr>
                <w:rFonts w:ascii="Times New Roman" w:eastAsia="Times New Roman" w:hAnsi="Times New Roman" w:cs="Times New Roman"/>
                <w:color w:val="333333"/>
                <w:sz w:val="24"/>
                <w:szCs w:val="24"/>
                <w:shd w:val="clear" w:color="auto" w:fill="FFFFFF"/>
                <w:lang w:eastAsia="zh-CN"/>
              </w:rPr>
              <w:t xml:space="preserve">Activities to be included (but not limited to) </w:t>
            </w:r>
            <w:proofErr w:type="gramStart"/>
            <w:r w:rsidRPr="001849C8">
              <w:rPr>
                <w:rFonts w:ascii="Times New Roman" w:eastAsia="Times New Roman" w:hAnsi="Times New Roman" w:cs="Times New Roman"/>
                <w:color w:val="333333"/>
                <w:sz w:val="24"/>
                <w:szCs w:val="24"/>
                <w:shd w:val="clear" w:color="auto" w:fill="FFFFFF"/>
                <w:lang w:eastAsia="zh-CN"/>
              </w:rPr>
              <w:t>are:</w:t>
            </w:r>
            <w:proofErr w:type="gramEnd"/>
            <w:r w:rsidRPr="001849C8">
              <w:rPr>
                <w:rFonts w:ascii="Times New Roman" w:eastAsia="Times New Roman" w:hAnsi="Times New Roman" w:cs="Times New Roman"/>
                <w:color w:val="333333"/>
                <w:sz w:val="24"/>
                <w:szCs w:val="24"/>
                <w:shd w:val="clear" w:color="auto" w:fill="FFFFFF"/>
                <w:lang w:eastAsia="zh-CN"/>
              </w:rPr>
              <w:t xml:space="preserve"> Preparation of inventory list of administrative data sources relevant for the population and housing census. Preparation of methodological document and action plan for migration statistics. Provision of capacity building assistance for: EU </w:t>
            </w:r>
            <w:proofErr w:type="spellStart"/>
            <w:r w:rsidRPr="001849C8">
              <w:rPr>
                <w:rFonts w:ascii="Times New Roman" w:eastAsia="Times New Roman" w:hAnsi="Times New Roman" w:cs="Times New Roman"/>
                <w:color w:val="333333"/>
                <w:sz w:val="24"/>
                <w:szCs w:val="24"/>
                <w:shd w:val="clear" w:color="auto" w:fill="FFFFFF"/>
                <w:lang w:eastAsia="zh-CN"/>
              </w:rPr>
              <w:t>SILC</w:t>
            </w:r>
            <w:proofErr w:type="spellEnd"/>
            <w:r w:rsidRPr="001849C8">
              <w:rPr>
                <w:rFonts w:ascii="Times New Roman" w:eastAsia="Times New Roman" w:hAnsi="Times New Roman" w:cs="Times New Roman"/>
                <w:color w:val="333333"/>
                <w:sz w:val="24"/>
                <w:szCs w:val="24"/>
                <w:shd w:val="clear" w:color="auto" w:fill="FFFFFF"/>
                <w:lang w:eastAsia="zh-CN"/>
              </w:rPr>
              <w:t>, gender statistics, energy statistics, environment statistics, Research and Development (R&amp;D) and Innovation statistics and implementation of standardised quality framework for quality management in statistics.</w:t>
            </w:r>
          </w:p>
          <w:p w14:paraId="0669FD4B" w14:textId="77777777" w:rsidR="001849C8" w:rsidRPr="001849C8" w:rsidRDefault="001849C8" w:rsidP="00A0097A">
            <w:pPr>
              <w:autoSpaceDE w:val="0"/>
              <w:autoSpaceDN w:val="0"/>
              <w:adjustRightInd w:val="0"/>
              <w:spacing w:before="120" w:after="0" w:line="240" w:lineRule="auto"/>
              <w:jc w:val="both"/>
              <w:rPr>
                <w:rFonts w:ascii="Times New Roman" w:eastAsia="Times New Roman" w:hAnsi="Times New Roman" w:cs="Times New Roman"/>
                <w:b/>
                <w:bCs/>
                <w:color w:val="333333"/>
                <w:sz w:val="24"/>
                <w:szCs w:val="24"/>
                <w:shd w:val="clear" w:color="auto" w:fill="FFFFFF"/>
                <w:lang w:eastAsia="zh-CN"/>
              </w:rPr>
            </w:pPr>
          </w:p>
          <w:p w14:paraId="21545168" w14:textId="77777777" w:rsidR="001849C8" w:rsidRDefault="001849C8" w:rsidP="00A0097A">
            <w:pPr>
              <w:autoSpaceDE w:val="0"/>
              <w:autoSpaceDN w:val="0"/>
              <w:adjustRightInd w:val="0"/>
              <w:spacing w:before="120" w:after="0" w:line="240" w:lineRule="auto"/>
              <w:jc w:val="both"/>
              <w:rPr>
                <w:rFonts w:ascii="Times New Roman" w:eastAsia="Times New Roman" w:hAnsi="Times New Roman" w:cs="Times New Roman"/>
                <w:b/>
                <w:bCs/>
                <w:color w:val="333333"/>
                <w:sz w:val="24"/>
                <w:szCs w:val="24"/>
                <w:shd w:val="clear" w:color="auto" w:fill="FFFFFF"/>
                <w:lang w:val="en-US" w:eastAsia="zh-CN"/>
              </w:rPr>
            </w:pPr>
          </w:p>
          <w:p w14:paraId="05DCC8EC" w14:textId="2FC20201" w:rsidR="00A0097A" w:rsidRPr="005107DF" w:rsidRDefault="00A0097A" w:rsidP="001849C8">
            <w:pPr>
              <w:autoSpaceDE w:val="0"/>
              <w:autoSpaceDN w:val="0"/>
              <w:adjustRightInd w:val="0"/>
              <w:spacing w:before="120" w:after="0" w:line="240" w:lineRule="auto"/>
              <w:jc w:val="both"/>
              <w:rPr>
                <w:rFonts w:ascii="Times New Roman" w:eastAsia="Times New Roman" w:hAnsi="Times New Roman" w:cs="Times New Roman"/>
                <w:i/>
                <w:color w:val="000000"/>
                <w:sz w:val="24"/>
                <w:szCs w:val="24"/>
                <w:lang w:eastAsia="en-GB"/>
              </w:rPr>
            </w:pPr>
            <w:r w:rsidRPr="0004694F">
              <w:rPr>
                <w:rFonts w:ascii="Times New Roman" w:eastAsia="Times New Roman" w:hAnsi="Times New Roman" w:cs="Times New Roman"/>
                <w:b/>
                <w:bCs/>
                <w:color w:val="333333"/>
                <w:sz w:val="24"/>
                <w:szCs w:val="24"/>
                <w:shd w:val="clear" w:color="auto" w:fill="FFFFFF"/>
                <w:lang w:val="en-US" w:eastAsia="zh-CN"/>
              </w:rPr>
              <w:t xml:space="preserve"> </w:t>
            </w:r>
            <w:r>
              <w:rPr>
                <w:rFonts w:ascii="Times New Roman" w:eastAsia="Times New Roman" w:hAnsi="Times New Roman" w:cs="Times New Roman"/>
                <w:b/>
                <w:bCs/>
                <w:color w:val="333333"/>
                <w:sz w:val="24"/>
                <w:szCs w:val="24"/>
                <w:shd w:val="clear" w:color="auto" w:fill="FFFFFF"/>
                <w:lang w:val="en-US" w:eastAsia="zh-CN"/>
              </w:rPr>
              <w:t xml:space="preserve"> </w:t>
            </w:r>
          </w:p>
        </w:tc>
        <w:tc>
          <w:tcPr>
            <w:tcW w:w="1036" w:type="pct"/>
          </w:tcPr>
          <w:p w14:paraId="10AE145F" w14:textId="77777777" w:rsidR="003F2D21" w:rsidRDefault="003F2D21" w:rsidP="00A0097A">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p>
          <w:p w14:paraId="2CCA540E" w14:textId="16026077" w:rsidR="00A0097A" w:rsidRPr="00176D19" w:rsidRDefault="00255E55" w:rsidP="00A0097A">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176D19">
              <w:rPr>
                <w:rFonts w:ascii="Times New Roman" w:eastAsia="Times New Roman" w:hAnsi="Times New Roman" w:cs="Times New Roman"/>
                <w:sz w:val="24"/>
                <w:szCs w:val="24"/>
                <w:lang w:eastAsia="en-GB"/>
              </w:rPr>
              <w:t xml:space="preserve">Prepared </w:t>
            </w:r>
            <w:r w:rsidR="009F2900" w:rsidRPr="00176D19">
              <w:rPr>
                <w:rFonts w:ascii="Times New Roman" w:eastAsia="Times New Roman" w:hAnsi="Times New Roman" w:cs="Times New Roman"/>
                <w:sz w:val="24"/>
                <w:szCs w:val="24"/>
                <w:lang w:eastAsia="en-GB"/>
              </w:rPr>
              <w:t>methodology for creating the first Supply and Use Tables (SUT) and Input-Output Tables (IOT)</w:t>
            </w:r>
            <w:r w:rsidR="001849C8">
              <w:rPr>
                <w:rFonts w:ascii="Times New Roman" w:eastAsia="Times New Roman" w:hAnsi="Times New Roman" w:cs="Times New Roman"/>
                <w:sz w:val="24"/>
                <w:szCs w:val="24"/>
                <w:lang w:eastAsia="en-GB"/>
              </w:rPr>
              <w:t>; F</w:t>
            </w:r>
            <w:r w:rsidR="00A0097A" w:rsidRPr="00176D19">
              <w:rPr>
                <w:rFonts w:ascii="Times New Roman" w:eastAsia="Times New Roman" w:hAnsi="Times New Roman" w:cs="Times New Roman"/>
                <w:sz w:val="24"/>
                <w:szCs w:val="24"/>
                <w:lang w:eastAsia="en-GB"/>
              </w:rPr>
              <w:t xml:space="preserve">irst Supply and Use Tables (SUT) and Input-Output Tables (IOT) </w:t>
            </w:r>
            <w:r w:rsidR="009F2900" w:rsidRPr="00176D19">
              <w:rPr>
                <w:rFonts w:ascii="Times New Roman" w:eastAsia="Times New Roman" w:hAnsi="Times New Roman" w:cs="Times New Roman"/>
                <w:sz w:val="24"/>
                <w:szCs w:val="24"/>
                <w:lang w:eastAsia="en-GB"/>
              </w:rPr>
              <w:t xml:space="preserve">compilation </w:t>
            </w:r>
            <w:r w:rsidR="00533BB0" w:rsidRPr="00176D19">
              <w:rPr>
                <w:rFonts w:ascii="Times New Roman" w:eastAsia="Times New Roman" w:hAnsi="Times New Roman" w:cs="Times New Roman"/>
                <w:sz w:val="24"/>
                <w:szCs w:val="24"/>
                <w:lang w:eastAsia="en-GB"/>
              </w:rPr>
              <w:t>started.</w:t>
            </w:r>
          </w:p>
          <w:p w14:paraId="5CAF87AF" w14:textId="296B0500" w:rsidR="00A0097A" w:rsidRPr="00176D19" w:rsidRDefault="00A0097A" w:rsidP="00A0097A">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176D19">
              <w:rPr>
                <w:rFonts w:ascii="Times New Roman" w:eastAsia="Times New Roman" w:hAnsi="Times New Roman" w:cs="Times New Roman"/>
                <w:sz w:val="24"/>
                <w:szCs w:val="24"/>
                <w:lang w:eastAsia="en-GB"/>
              </w:rPr>
              <w:t>Number of staff trained on ESA 2010</w:t>
            </w:r>
            <w:r w:rsidR="001849C8">
              <w:rPr>
                <w:rFonts w:ascii="Times New Roman" w:eastAsia="Times New Roman" w:hAnsi="Times New Roman" w:cs="Times New Roman"/>
                <w:sz w:val="24"/>
                <w:szCs w:val="24"/>
                <w:lang w:eastAsia="en-GB"/>
              </w:rPr>
              <w:t xml:space="preserve">. </w:t>
            </w:r>
            <w:r w:rsidR="00E87EB9" w:rsidRPr="00E87EB9">
              <w:rPr>
                <w:rFonts w:ascii="Times New Roman" w:eastAsia="Times New Roman" w:hAnsi="Times New Roman" w:cs="Times New Roman"/>
                <w:sz w:val="24"/>
                <w:szCs w:val="24"/>
                <w:lang w:eastAsia="en-GB"/>
              </w:rPr>
              <w:t>Increased</w:t>
            </w:r>
            <w:r w:rsidR="00E87EB9">
              <w:rPr>
                <w:rFonts w:ascii="Times New Roman" w:eastAsia="Times New Roman" w:hAnsi="Times New Roman" w:cs="Times New Roman"/>
                <w:sz w:val="24"/>
                <w:szCs w:val="24"/>
                <w:lang w:eastAsia="en-GB"/>
              </w:rPr>
              <w:t xml:space="preserve"> p</w:t>
            </w:r>
            <w:r w:rsidRPr="00176D19">
              <w:rPr>
                <w:rFonts w:ascii="Times New Roman" w:eastAsia="Times New Roman" w:hAnsi="Times New Roman" w:cs="Times New Roman"/>
                <w:sz w:val="24"/>
                <w:szCs w:val="24"/>
                <w:lang w:eastAsia="en-GB"/>
              </w:rPr>
              <w:t xml:space="preserve">ercentage of National Accounts outputs </w:t>
            </w:r>
            <w:r w:rsidRPr="00E87EB9">
              <w:rPr>
                <w:rFonts w:ascii="Times New Roman" w:eastAsia="Times New Roman" w:hAnsi="Times New Roman" w:cs="Times New Roman"/>
                <w:sz w:val="24"/>
                <w:szCs w:val="24"/>
                <w:lang w:eastAsia="en-GB"/>
              </w:rPr>
              <w:t xml:space="preserve">meeting Eurostat quality standards </w:t>
            </w:r>
          </w:p>
          <w:p w14:paraId="4AACA5EF" w14:textId="75BF07CA" w:rsidR="008107A7" w:rsidRDefault="00A0097A" w:rsidP="00A0097A">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176D19">
              <w:rPr>
                <w:rFonts w:ascii="Times New Roman" w:eastAsia="Times New Roman" w:hAnsi="Times New Roman" w:cs="Times New Roman"/>
                <w:sz w:val="24"/>
                <w:szCs w:val="24"/>
                <w:lang w:eastAsia="en-GB"/>
              </w:rPr>
              <w:t xml:space="preserve">New </w:t>
            </w:r>
            <w:proofErr w:type="spellStart"/>
            <w:r w:rsidRPr="00176D19">
              <w:rPr>
                <w:rFonts w:ascii="Times New Roman" w:eastAsia="Times New Roman" w:hAnsi="Times New Roman" w:cs="Times New Roman"/>
                <w:sz w:val="24"/>
                <w:szCs w:val="24"/>
                <w:lang w:eastAsia="en-GB"/>
              </w:rPr>
              <w:t>SBR</w:t>
            </w:r>
            <w:proofErr w:type="spellEnd"/>
            <w:r w:rsidRPr="00176D19">
              <w:rPr>
                <w:rFonts w:ascii="Times New Roman" w:eastAsia="Times New Roman" w:hAnsi="Times New Roman" w:cs="Times New Roman"/>
                <w:sz w:val="24"/>
                <w:szCs w:val="24"/>
                <w:lang w:eastAsia="en-GB"/>
              </w:rPr>
              <w:t xml:space="preserve"> variables produced and delivered to Eurostat </w:t>
            </w:r>
          </w:p>
          <w:p w14:paraId="29369AC2" w14:textId="375140B8" w:rsidR="00F002BF" w:rsidRPr="00176D19" w:rsidRDefault="00F002BF" w:rsidP="00F002BF">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176D19">
              <w:rPr>
                <w:rFonts w:ascii="Times New Roman" w:eastAsia="Times New Roman" w:hAnsi="Times New Roman" w:cs="Times New Roman"/>
                <w:sz w:val="24"/>
                <w:szCs w:val="24"/>
                <w:lang w:eastAsia="en-GB"/>
              </w:rPr>
              <w:t>Guidelines</w:t>
            </w:r>
            <w:r w:rsidR="00AF0576">
              <w:rPr>
                <w:rFonts w:ascii="Times New Roman" w:eastAsia="Times New Roman" w:hAnsi="Times New Roman" w:cs="Times New Roman"/>
                <w:sz w:val="24"/>
                <w:szCs w:val="24"/>
                <w:lang w:eastAsia="en-GB"/>
              </w:rPr>
              <w:t xml:space="preserve"> and methodology</w:t>
            </w:r>
            <w:r w:rsidRPr="00176D19">
              <w:rPr>
                <w:rFonts w:ascii="Times New Roman" w:eastAsia="Times New Roman" w:hAnsi="Times New Roman" w:cs="Times New Roman"/>
                <w:sz w:val="24"/>
                <w:szCs w:val="24"/>
                <w:lang w:eastAsia="en-GB"/>
              </w:rPr>
              <w:t xml:space="preserve"> for profiling large enterprises developed and adopted </w:t>
            </w:r>
          </w:p>
          <w:p w14:paraId="18D61337" w14:textId="0C9AF7E3" w:rsidR="00A0097A" w:rsidRDefault="00F002BF" w:rsidP="00A0097A">
            <w:pPr>
              <w:autoSpaceDE w:val="0"/>
              <w:autoSpaceDN w:val="0"/>
              <w:adjustRightInd w:val="0"/>
              <w:spacing w:before="120" w:after="0" w:line="240" w:lineRule="auto"/>
              <w:jc w:val="both"/>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I</w:t>
            </w:r>
            <w:r w:rsidR="00A0097A" w:rsidRPr="00861B5A">
              <w:rPr>
                <w:rFonts w:ascii="Times New Roman" w:eastAsia="Times New Roman" w:hAnsi="Times New Roman" w:cs="Times New Roman"/>
                <w:color w:val="000000" w:themeColor="text1"/>
                <w:sz w:val="24"/>
                <w:szCs w:val="24"/>
                <w:lang w:eastAsia="en-GB"/>
              </w:rPr>
              <w:t xml:space="preserve">ncreased use of administrative data sources for business statistics </w:t>
            </w:r>
          </w:p>
          <w:p w14:paraId="2A49035B" w14:textId="18750CE9" w:rsidR="00A0097A" w:rsidRPr="00176D19" w:rsidRDefault="006241E1" w:rsidP="00A0097A">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w:t>
            </w:r>
            <w:r w:rsidR="00A0097A" w:rsidRPr="00176D19">
              <w:rPr>
                <w:rFonts w:ascii="Times New Roman" w:eastAsia="Times New Roman" w:hAnsi="Times New Roman" w:cs="Times New Roman"/>
                <w:sz w:val="24"/>
                <w:szCs w:val="24"/>
                <w:lang w:eastAsia="en-GB"/>
              </w:rPr>
              <w:t>ethodology adopted</w:t>
            </w:r>
            <w:r w:rsidR="001849C8">
              <w:rPr>
                <w:rFonts w:ascii="Times New Roman" w:eastAsia="Times New Roman" w:hAnsi="Times New Roman" w:cs="Times New Roman"/>
                <w:sz w:val="24"/>
                <w:szCs w:val="24"/>
                <w:lang w:eastAsia="en-GB"/>
              </w:rPr>
              <w:t xml:space="preserve">, </w:t>
            </w:r>
            <w:r w:rsidRPr="00176D19">
              <w:rPr>
                <w:rFonts w:ascii="Times New Roman" w:eastAsia="Times New Roman" w:hAnsi="Times New Roman" w:cs="Times New Roman"/>
                <w:sz w:val="24"/>
                <w:szCs w:val="24"/>
                <w:lang w:eastAsia="en-GB"/>
              </w:rPr>
              <w:t>Number of annual BD datasets produced</w:t>
            </w:r>
            <w:r w:rsidR="001849C8">
              <w:rPr>
                <w:rFonts w:ascii="Times New Roman" w:eastAsia="Times New Roman" w:hAnsi="Times New Roman" w:cs="Times New Roman"/>
                <w:sz w:val="24"/>
                <w:szCs w:val="24"/>
                <w:lang w:eastAsia="en-GB"/>
              </w:rPr>
              <w:t xml:space="preserve">, </w:t>
            </w:r>
            <w:r w:rsidR="00A0097A" w:rsidRPr="00176D19">
              <w:rPr>
                <w:rFonts w:ascii="Times New Roman" w:eastAsia="Times New Roman" w:hAnsi="Times New Roman" w:cs="Times New Roman"/>
                <w:sz w:val="24"/>
                <w:szCs w:val="24"/>
                <w:lang w:eastAsia="en-GB"/>
              </w:rPr>
              <w:t xml:space="preserve">Annual transmission to Eurostat  </w:t>
            </w:r>
          </w:p>
          <w:p w14:paraId="4E1291A6" w14:textId="563BFCD5" w:rsidR="00A0097A" w:rsidRPr="00176D19" w:rsidRDefault="00A0097A" w:rsidP="00A0097A">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176D19">
              <w:rPr>
                <w:rFonts w:ascii="Times New Roman" w:eastAsia="Times New Roman" w:hAnsi="Times New Roman" w:cs="Times New Roman"/>
                <w:sz w:val="24"/>
                <w:szCs w:val="24"/>
                <w:lang w:eastAsia="en-GB"/>
              </w:rPr>
              <w:t xml:space="preserve">Share of BD variables with quality documentation  </w:t>
            </w:r>
          </w:p>
          <w:p w14:paraId="1EA125CC" w14:textId="77777777" w:rsidR="00A0097A" w:rsidRDefault="00A0097A" w:rsidP="00A0097A">
            <w:pPr>
              <w:spacing w:after="0" w:line="240" w:lineRule="auto"/>
              <w:rPr>
                <w:rFonts w:ascii="Times New Roman" w:eastAsia="Times New Roman" w:hAnsi="Times New Roman" w:cs="Times New Roman"/>
                <w:sz w:val="24"/>
                <w:szCs w:val="24"/>
                <w:lang w:eastAsia="en-GB"/>
              </w:rPr>
            </w:pPr>
          </w:p>
          <w:p w14:paraId="6A9FA537" w14:textId="0A0FB619" w:rsidR="00A0097A" w:rsidRPr="00FA789F" w:rsidRDefault="00A0097A" w:rsidP="00A0097A">
            <w:pPr>
              <w:spacing w:before="120" w:after="0" w:line="240" w:lineRule="auto"/>
              <w:jc w:val="both"/>
              <w:rPr>
                <w:rFonts w:ascii="Times New Roman" w:eastAsia="Times New Roman" w:hAnsi="Times New Roman" w:cs="Times New Roman"/>
                <w:sz w:val="24"/>
                <w:szCs w:val="24"/>
                <w:lang w:eastAsia="en-GB"/>
              </w:rPr>
            </w:pPr>
            <w:r w:rsidRPr="00FA789F">
              <w:rPr>
                <w:rFonts w:ascii="Times New Roman" w:eastAsia="Times New Roman" w:hAnsi="Times New Roman" w:cs="Times New Roman"/>
                <w:sz w:val="24"/>
                <w:szCs w:val="24"/>
                <w:lang w:eastAsia="en-GB"/>
              </w:rPr>
              <w:t>Inventory list of administrative data sources relevant for the population and housing census is prepared.</w:t>
            </w:r>
          </w:p>
          <w:p w14:paraId="62BC3E04" w14:textId="77777777" w:rsidR="00A0097A" w:rsidRPr="00176D19" w:rsidRDefault="00A0097A" w:rsidP="00A0097A">
            <w:pPr>
              <w:autoSpaceDE w:val="0"/>
              <w:autoSpaceDN w:val="0"/>
              <w:adjustRightInd w:val="0"/>
              <w:spacing w:before="240" w:after="240" w:line="240" w:lineRule="auto"/>
              <w:jc w:val="both"/>
              <w:rPr>
                <w:rFonts w:ascii="Times New Roman" w:eastAsia="Times New Roman" w:hAnsi="Times New Roman" w:cs="Times New Roman"/>
                <w:sz w:val="24"/>
                <w:szCs w:val="24"/>
                <w:lang w:eastAsia="en-GB"/>
              </w:rPr>
            </w:pPr>
            <w:r w:rsidRPr="00176D19">
              <w:rPr>
                <w:rFonts w:ascii="Times New Roman" w:eastAsia="Times New Roman" w:hAnsi="Times New Roman" w:cs="Times New Roman"/>
                <w:sz w:val="24"/>
                <w:szCs w:val="24"/>
                <w:lang w:eastAsia="en-GB"/>
              </w:rPr>
              <w:t>Methodological documents for migration statistics are reviewed and revised to fully align with Regulation (EC) No 862/2007 and Eurostat/</w:t>
            </w:r>
            <w:proofErr w:type="spellStart"/>
            <w:r w:rsidRPr="00176D19">
              <w:rPr>
                <w:rFonts w:ascii="Times New Roman" w:eastAsia="Times New Roman" w:hAnsi="Times New Roman" w:cs="Times New Roman"/>
                <w:sz w:val="24"/>
                <w:szCs w:val="24"/>
                <w:lang w:eastAsia="en-GB"/>
              </w:rPr>
              <w:t>UNECE</w:t>
            </w:r>
            <w:proofErr w:type="spellEnd"/>
            <w:r w:rsidRPr="00176D19">
              <w:rPr>
                <w:rFonts w:ascii="Times New Roman" w:eastAsia="Times New Roman" w:hAnsi="Times New Roman" w:cs="Times New Roman"/>
                <w:sz w:val="24"/>
                <w:szCs w:val="24"/>
                <w:lang w:eastAsia="en-GB"/>
              </w:rPr>
              <w:t xml:space="preserve"> guidelines </w:t>
            </w:r>
          </w:p>
          <w:p w14:paraId="6AA40428" w14:textId="77777777" w:rsidR="00A0097A" w:rsidRPr="00176D19" w:rsidRDefault="00A0097A" w:rsidP="00A0097A">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176D19">
              <w:rPr>
                <w:rFonts w:ascii="Times New Roman" w:eastAsia="Times New Roman" w:hAnsi="Times New Roman" w:cs="Times New Roman"/>
                <w:sz w:val="24"/>
                <w:szCs w:val="24"/>
                <w:lang w:eastAsia="en-GB"/>
              </w:rPr>
              <w:t>Comprehensive report on existing and potential migration data sources is prepared and adopted</w:t>
            </w:r>
          </w:p>
          <w:p w14:paraId="3140512B" w14:textId="77777777" w:rsidR="00A0097A" w:rsidRPr="00176D19" w:rsidRDefault="00A0097A" w:rsidP="00A0097A">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176D19">
              <w:rPr>
                <w:rFonts w:ascii="Times New Roman" w:eastAsia="Times New Roman" w:hAnsi="Times New Roman" w:cs="Times New Roman"/>
                <w:sz w:val="24"/>
                <w:szCs w:val="24"/>
                <w:lang w:eastAsia="en-GB"/>
              </w:rPr>
              <w:t xml:space="preserve">Number of new administrative or survey data sources for migration statistics identified and documented </w:t>
            </w:r>
          </w:p>
          <w:p w14:paraId="0A7FC52E" w14:textId="77777777" w:rsidR="00A0097A" w:rsidRPr="00176D19" w:rsidRDefault="00A0097A" w:rsidP="00A0097A">
            <w:pPr>
              <w:spacing w:after="0" w:line="240" w:lineRule="auto"/>
              <w:rPr>
                <w:rFonts w:ascii="Times New Roman" w:eastAsia="Times New Roman" w:hAnsi="Times New Roman" w:cs="Times New Roman"/>
                <w:sz w:val="24"/>
                <w:szCs w:val="24"/>
                <w:lang w:eastAsia="en-GB"/>
              </w:rPr>
            </w:pPr>
          </w:p>
          <w:p w14:paraId="1D540FE5" w14:textId="3EE723C7" w:rsidR="00A0097A" w:rsidRPr="00176D19" w:rsidRDefault="00A0097A" w:rsidP="00A0097A">
            <w:pPr>
              <w:spacing w:after="0" w:line="240" w:lineRule="auto"/>
              <w:rPr>
                <w:rFonts w:ascii="Times New Roman" w:eastAsia="Times New Roman" w:hAnsi="Times New Roman" w:cs="Times New Roman"/>
                <w:sz w:val="24"/>
                <w:szCs w:val="24"/>
                <w:lang w:eastAsia="en-GB"/>
              </w:rPr>
            </w:pPr>
            <w:r w:rsidRPr="00176D19">
              <w:rPr>
                <w:rFonts w:ascii="Times New Roman" w:eastAsia="Times New Roman" w:hAnsi="Times New Roman" w:cs="Times New Roman"/>
                <w:sz w:val="24"/>
                <w:szCs w:val="24"/>
                <w:lang w:eastAsia="en-GB"/>
              </w:rPr>
              <w:t>Number of mandatory EU-</w:t>
            </w:r>
            <w:proofErr w:type="spellStart"/>
            <w:r w:rsidRPr="00176D19">
              <w:rPr>
                <w:rFonts w:ascii="Times New Roman" w:eastAsia="Times New Roman" w:hAnsi="Times New Roman" w:cs="Times New Roman"/>
                <w:sz w:val="24"/>
                <w:szCs w:val="24"/>
                <w:lang w:eastAsia="en-GB"/>
              </w:rPr>
              <w:t>SILC</w:t>
            </w:r>
            <w:proofErr w:type="spellEnd"/>
            <w:r w:rsidRPr="00176D19">
              <w:rPr>
                <w:rFonts w:ascii="Times New Roman" w:eastAsia="Times New Roman" w:hAnsi="Times New Roman" w:cs="Times New Roman"/>
                <w:sz w:val="24"/>
                <w:szCs w:val="24"/>
                <w:lang w:eastAsia="en-GB"/>
              </w:rPr>
              <w:t xml:space="preserve"> transmission files prepared and submitted to Eurostat in accordance with EU requirements</w:t>
            </w:r>
          </w:p>
          <w:p w14:paraId="3EEB1584" w14:textId="77777777" w:rsidR="00A0097A" w:rsidRPr="00176D19" w:rsidRDefault="00A0097A" w:rsidP="00A0097A">
            <w:pPr>
              <w:spacing w:after="0" w:line="240" w:lineRule="auto"/>
              <w:rPr>
                <w:rFonts w:ascii="Times New Roman" w:eastAsia="Times New Roman" w:hAnsi="Times New Roman" w:cs="Times New Roman"/>
                <w:sz w:val="24"/>
                <w:szCs w:val="24"/>
                <w:lang w:eastAsia="en-GB"/>
              </w:rPr>
            </w:pPr>
          </w:p>
          <w:p w14:paraId="6C008E70" w14:textId="77777777" w:rsidR="00A0097A" w:rsidRPr="00176D19" w:rsidRDefault="00A0097A" w:rsidP="00A0097A">
            <w:pPr>
              <w:spacing w:after="0" w:line="240" w:lineRule="auto"/>
              <w:rPr>
                <w:rFonts w:ascii="Times New Roman" w:eastAsia="Times New Roman" w:hAnsi="Times New Roman" w:cs="Times New Roman"/>
                <w:sz w:val="24"/>
                <w:szCs w:val="24"/>
                <w:lang w:eastAsia="en-GB"/>
              </w:rPr>
            </w:pPr>
          </w:p>
          <w:p w14:paraId="02D75D8D" w14:textId="77777777" w:rsidR="00A0097A" w:rsidRPr="00176D19" w:rsidRDefault="00A0097A" w:rsidP="00A0097A">
            <w:pPr>
              <w:spacing w:after="0" w:line="240" w:lineRule="auto"/>
              <w:rPr>
                <w:rFonts w:ascii="Times New Roman" w:eastAsia="Times New Roman" w:hAnsi="Times New Roman" w:cs="Times New Roman"/>
                <w:sz w:val="24"/>
                <w:szCs w:val="24"/>
                <w:lang w:eastAsia="en-GB"/>
              </w:rPr>
            </w:pPr>
          </w:p>
          <w:p w14:paraId="6BC85CC9" w14:textId="7B4AF425" w:rsidR="00A0097A" w:rsidRPr="00176D19" w:rsidRDefault="00A0097A" w:rsidP="00A0097A">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176D19">
              <w:rPr>
                <w:rFonts w:ascii="Times New Roman" w:eastAsia="Times New Roman" w:hAnsi="Times New Roman" w:cs="Times New Roman"/>
                <w:sz w:val="24"/>
                <w:szCs w:val="24"/>
                <w:lang w:eastAsia="en-GB"/>
              </w:rPr>
              <w:t>N</w:t>
            </w:r>
            <w:r w:rsidR="002630F6">
              <w:rPr>
                <w:rFonts w:ascii="Times New Roman" w:eastAsia="Times New Roman" w:hAnsi="Times New Roman" w:cs="Times New Roman"/>
                <w:sz w:val="24"/>
                <w:szCs w:val="24"/>
                <w:lang w:eastAsia="en-GB"/>
              </w:rPr>
              <w:t>u</w:t>
            </w:r>
            <w:r w:rsidRPr="00176D19">
              <w:rPr>
                <w:rFonts w:ascii="Times New Roman" w:eastAsia="Times New Roman" w:hAnsi="Times New Roman" w:cs="Times New Roman"/>
                <w:sz w:val="24"/>
                <w:szCs w:val="24"/>
                <w:lang w:eastAsia="en-GB"/>
              </w:rPr>
              <w:t>mber of new or improved gender-disaggregated indicators produced and published annually</w:t>
            </w:r>
          </w:p>
          <w:p w14:paraId="009C7E7D" w14:textId="102F8151" w:rsidR="00A0097A" w:rsidRPr="00176D19" w:rsidRDefault="00A0097A" w:rsidP="00A0097A">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176D19">
              <w:rPr>
                <w:rFonts w:ascii="Times New Roman" w:eastAsia="Times New Roman" w:hAnsi="Times New Roman" w:cs="Times New Roman"/>
                <w:sz w:val="24"/>
                <w:szCs w:val="24"/>
                <w:lang w:eastAsia="en-GB"/>
              </w:rPr>
              <w:t>Methodological guidelines for gender statistics developed/updated</w:t>
            </w:r>
          </w:p>
          <w:p w14:paraId="0EAD3171" w14:textId="5E3B05CE" w:rsidR="00A0097A" w:rsidRPr="00176D19" w:rsidRDefault="00A0097A" w:rsidP="00A0097A">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176D19">
              <w:rPr>
                <w:rFonts w:ascii="Times New Roman" w:eastAsia="Times New Roman" w:hAnsi="Times New Roman" w:cs="Times New Roman"/>
                <w:sz w:val="24"/>
                <w:szCs w:val="24"/>
                <w:lang w:eastAsia="en-GB"/>
              </w:rPr>
              <w:t>Number of staff trained in gender statistics and mainstreaming</w:t>
            </w:r>
          </w:p>
          <w:p w14:paraId="17DB0222" w14:textId="77777777" w:rsidR="00A0097A" w:rsidRPr="00176D19" w:rsidRDefault="00A0097A" w:rsidP="00A0097A">
            <w:pPr>
              <w:spacing w:after="0" w:line="240" w:lineRule="auto"/>
              <w:rPr>
                <w:rFonts w:ascii="Times New Roman" w:eastAsia="Times New Roman" w:hAnsi="Times New Roman" w:cs="Times New Roman"/>
                <w:sz w:val="24"/>
                <w:szCs w:val="24"/>
                <w:lang w:eastAsia="en-GB"/>
              </w:rPr>
            </w:pPr>
          </w:p>
          <w:p w14:paraId="7546DD46" w14:textId="1D4BC7A5" w:rsidR="00A0097A" w:rsidRPr="00176D19" w:rsidRDefault="00A0097A" w:rsidP="00A76C2C">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176D19">
              <w:rPr>
                <w:rFonts w:ascii="Times New Roman" w:eastAsia="Times New Roman" w:hAnsi="Times New Roman" w:cs="Times New Roman"/>
                <w:sz w:val="24"/>
                <w:szCs w:val="24"/>
                <w:lang w:eastAsia="en-GB"/>
              </w:rPr>
              <w:t>Increased number of high-quality energy statistics indicators produced and regularly transmitted to Eurostat</w:t>
            </w:r>
          </w:p>
          <w:p w14:paraId="388F2099" w14:textId="77777777" w:rsidR="00A0097A" w:rsidRPr="00176D19" w:rsidRDefault="00A0097A" w:rsidP="00A0097A">
            <w:pPr>
              <w:spacing w:after="0" w:line="240" w:lineRule="auto"/>
              <w:rPr>
                <w:rFonts w:ascii="Times New Roman" w:eastAsia="Times New Roman" w:hAnsi="Times New Roman" w:cs="Times New Roman"/>
                <w:sz w:val="24"/>
                <w:szCs w:val="24"/>
                <w:lang w:eastAsia="en-GB"/>
              </w:rPr>
            </w:pPr>
          </w:p>
          <w:p w14:paraId="0EF19C2B" w14:textId="77777777" w:rsidR="00D10481" w:rsidRPr="001849C8" w:rsidRDefault="00D10481" w:rsidP="001849C8">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1849C8">
              <w:rPr>
                <w:rFonts w:ascii="Times New Roman" w:eastAsia="Times New Roman" w:hAnsi="Times New Roman" w:cs="Times New Roman"/>
                <w:sz w:val="24"/>
                <w:szCs w:val="24"/>
                <w:lang w:eastAsia="en-GB"/>
              </w:rPr>
              <w:t>Improved data on R&amp;D through data collection online survey</w:t>
            </w:r>
          </w:p>
          <w:p w14:paraId="6600E76D" w14:textId="77777777" w:rsidR="00D10481" w:rsidRPr="001849C8" w:rsidRDefault="00D10481" w:rsidP="001849C8">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1849C8">
              <w:rPr>
                <w:rFonts w:ascii="Times New Roman" w:eastAsia="Times New Roman" w:hAnsi="Times New Roman" w:cs="Times New Roman"/>
                <w:sz w:val="24"/>
                <w:szCs w:val="24"/>
                <w:lang w:eastAsia="en-GB"/>
              </w:rPr>
              <w:t xml:space="preserve">Increased number of R&amp;D statistical surveys conducted in line with the Frascati Manual guidelines </w:t>
            </w:r>
          </w:p>
          <w:p w14:paraId="6BD5528B" w14:textId="77777777" w:rsidR="00D10481" w:rsidRDefault="00D10481" w:rsidP="00A0097A">
            <w:pPr>
              <w:spacing w:after="0" w:line="240" w:lineRule="auto"/>
              <w:rPr>
                <w:rFonts w:ascii="Times New Roman" w:eastAsia="Times New Roman" w:hAnsi="Times New Roman" w:cs="Times New Roman"/>
                <w:sz w:val="24"/>
                <w:szCs w:val="24"/>
                <w:lang w:eastAsia="en-GB"/>
              </w:rPr>
            </w:pPr>
          </w:p>
          <w:p w14:paraId="1705A836" w14:textId="2D6DCE95" w:rsidR="00A0097A" w:rsidRPr="00176D19" w:rsidRDefault="003F2D21" w:rsidP="00A0097A">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w:t>
            </w:r>
            <w:r w:rsidR="00A0097A" w:rsidRPr="00176D19">
              <w:rPr>
                <w:rFonts w:ascii="Times New Roman" w:eastAsia="Times New Roman" w:hAnsi="Times New Roman" w:cs="Times New Roman"/>
                <w:sz w:val="24"/>
                <w:szCs w:val="24"/>
                <w:lang w:eastAsia="en-GB"/>
              </w:rPr>
              <w:t>umber of climate investment evaluation reports produced using the new methodology</w:t>
            </w:r>
          </w:p>
          <w:p w14:paraId="23696CAA" w14:textId="77777777" w:rsidR="00A0097A" w:rsidRPr="00176D19" w:rsidRDefault="00A0097A" w:rsidP="00A0097A">
            <w:pPr>
              <w:spacing w:after="0" w:line="240" w:lineRule="auto"/>
              <w:rPr>
                <w:rFonts w:ascii="Times New Roman" w:eastAsia="Times New Roman" w:hAnsi="Times New Roman" w:cs="Times New Roman"/>
                <w:sz w:val="24"/>
                <w:szCs w:val="24"/>
                <w:lang w:eastAsia="en-GB"/>
              </w:rPr>
            </w:pPr>
          </w:p>
          <w:p w14:paraId="402144CB" w14:textId="50592A77" w:rsidR="00A0097A" w:rsidRPr="00176D19" w:rsidRDefault="00F37D01" w:rsidP="00A0097A">
            <w:pPr>
              <w:spacing w:after="0" w:line="240" w:lineRule="auto"/>
              <w:rPr>
                <w:rFonts w:ascii="Times New Roman" w:eastAsia="Times New Roman" w:hAnsi="Times New Roman" w:cs="Times New Roman"/>
                <w:sz w:val="24"/>
                <w:szCs w:val="24"/>
                <w:lang w:eastAsia="en-GB"/>
              </w:rPr>
            </w:pPr>
            <w:r w:rsidRPr="00896AF6">
              <w:rPr>
                <w:rFonts w:ascii="Times New Roman" w:eastAsia="Times New Roman" w:hAnsi="Times New Roman" w:cs="Times New Roman"/>
                <w:color w:val="333333"/>
                <w:sz w:val="24"/>
                <w:szCs w:val="24"/>
                <w:shd w:val="clear" w:color="auto" w:fill="FFFFFF"/>
                <w:lang w:eastAsia="zh-CN"/>
              </w:rPr>
              <w:t>Number</w:t>
            </w:r>
            <w:r w:rsidR="00A0097A" w:rsidRPr="00176D19">
              <w:rPr>
                <w:rFonts w:ascii="Times New Roman" w:eastAsia="Times New Roman" w:hAnsi="Times New Roman" w:cs="Times New Roman"/>
                <w:sz w:val="24"/>
                <w:szCs w:val="24"/>
                <w:lang w:eastAsia="en-GB"/>
              </w:rPr>
              <w:t xml:space="preserve"> of relevant staff trained in the new methodology for environmental accounts and climate investment evaluation</w:t>
            </w:r>
          </w:p>
          <w:p w14:paraId="351DBBCE" w14:textId="77777777" w:rsidR="00115BE7" w:rsidRDefault="00115BE7" w:rsidP="00A0097A">
            <w:pPr>
              <w:spacing w:after="0" w:line="240" w:lineRule="auto"/>
              <w:rPr>
                <w:rFonts w:ascii="Times New Roman" w:eastAsia="Times New Roman" w:hAnsi="Times New Roman" w:cs="Times New Roman"/>
                <w:sz w:val="24"/>
                <w:szCs w:val="24"/>
                <w:lang w:eastAsia="en-GB"/>
              </w:rPr>
            </w:pPr>
          </w:p>
          <w:p w14:paraId="50F25306" w14:textId="76ABBA79" w:rsidR="00A0097A" w:rsidRPr="00176D19" w:rsidRDefault="00A0097A" w:rsidP="00A0097A">
            <w:pPr>
              <w:spacing w:after="0" w:line="240" w:lineRule="auto"/>
              <w:rPr>
                <w:rFonts w:ascii="Times New Roman" w:eastAsia="Times New Roman" w:hAnsi="Times New Roman" w:cs="Times New Roman"/>
                <w:sz w:val="24"/>
                <w:szCs w:val="24"/>
                <w:lang w:eastAsia="en-GB"/>
              </w:rPr>
            </w:pPr>
            <w:r w:rsidRPr="00176D19">
              <w:rPr>
                <w:rFonts w:ascii="Times New Roman" w:eastAsia="Times New Roman" w:hAnsi="Times New Roman" w:cs="Times New Roman"/>
                <w:sz w:val="24"/>
                <w:szCs w:val="24"/>
                <w:lang w:eastAsia="en-GB"/>
              </w:rPr>
              <w:t>Number of specific waste streams for which regular data reporting is established in accordance with EU regulations</w:t>
            </w:r>
          </w:p>
          <w:p w14:paraId="5F4C9780" w14:textId="77777777" w:rsidR="00A0097A" w:rsidRPr="00176D19" w:rsidRDefault="00A0097A" w:rsidP="00A0097A">
            <w:pPr>
              <w:spacing w:after="0" w:line="240" w:lineRule="auto"/>
              <w:rPr>
                <w:rFonts w:ascii="Times New Roman" w:eastAsia="Times New Roman" w:hAnsi="Times New Roman" w:cs="Times New Roman"/>
                <w:sz w:val="24"/>
                <w:szCs w:val="24"/>
                <w:lang w:eastAsia="en-GB"/>
              </w:rPr>
            </w:pPr>
          </w:p>
          <w:p w14:paraId="4D8E2910" w14:textId="269F19A6" w:rsidR="00A0097A" w:rsidRPr="00176D19" w:rsidRDefault="00A0097A" w:rsidP="00A0097A">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176D19">
              <w:rPr>
                <w:rFonts w:ascii="Times New Roman" w:eastAsia="Times New Roman" w:hAnsi="Times New Roman" w:cs="Times New Roman"/>
                <w:sz w:val="24"/>
                <w:szCs w:val="24"/>
                <w:lang w:eastAsia="en-GB"/>
              </w:rPr>
              <w:t>Percentage of statistical surveys for which full process documentation (</w:t>
            </w:r>
            <w:proofErr w:type="spellStart"/>
            <w:r w:rsidRPr="00176D19">
              <w:rPr>
                <w:rFonts w:ascii="Times New Roman" w:eastAsia="Times New Roman" w:hAnsi="Times New Roman" w:cs="Times New Roman"/>
                <w:sz w:val="24"/>
                <w:szCs w:val="24"/>
                <w:lang w:eastAsia="en-GB"/>
              </w:rPr>
              <w:t>GSBPM</w:t>
            </w:r>
            <w:proofErr w:type="spellEnd"/>
            <w:r w:rsidRPr="00176D19">
              <w:rPr>
                <w:rFonts w:ascii="Times New Roman" w:eastAsia="Times New Roman" w:hAnsi="Times New Roman" w:cs="Times New Roman"/>
                <w:sz w:val="24"/>
                <w:szCs w:val="24"/>
                <w:lang w:eastAsia="en-GB"/>
              </w:rPr>
              <w:t>), quality reporting (SIMS 2.0), and quality performance indicators are available and which are transmitted to Eurostat in compliance with agreed standards</w:t>
            </w:r>
          </w:p>
          <w:p w14:paraId="26D5F1A9" w14:textId="77777777" w:rsidR="00A0097A" w:rsidRPr="00176D19" w:rsidRDefault="00A0097A" w:rsidP="00A0097A">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p>
          <w:p w14:paraId="5387DE70" w14:textId="2071D9F9" w:rsidR="00A0097A" w:rsidRPr="00176D19" w:rsidRDefault="00A0097A" w:rsidP="00A0097A">
            <w:pPr>
              <w:spacing w:after="0" w:line="240" w:lineRule="auto"/>
              <w:rPr>
                <w:rFonts w:ascii="Times New Roman" w:eastAsia="Times New Roman" w:hAnsi="Times New Roman" w:cs="Times New Roman"/>
                <w:sz w:val="24"/>
                <w:szCs w:val="24"/>
                <w:lang w:eastAsia="en-GB"/>
              </w:rPr>
            </w:pPr>
          </w:p>
        </w:tc>
        <w:tc>
          <w:tcPr>
            <w:tcW w:w="686" w:type="pct"/>
            <w:vAlign w:val="center"/>
          </w:tcPr>
          <w:p w14:paraId="256187DD"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5C4C56CD"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6FE97484"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15C16D21"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46FAEEC5"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52196B2B"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5E9E125F"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67D46940" w14:textId="61FC6496" w:rsidR="00A0097A" w:rsidRDefault="00A76C2C"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r w:rsidRPr="00A0097A">
              <w:rPr>
                <w:rFonts w:ascii="Times New Roman" w:eastAsia="Times New Roman" w:hAnsi="Times New Roman" w:cs="Times New Roman"/>
                <w:color w:val="333333"/>
                <w:sz w:val="24"/>
                <w:szCs w:val="24"/>
                <w:shd w:val="clear" w:color="auto" w:fill="FFFFFF"/>
                <w:lang w:eastAsia="zh-CN"/>
              </w:rPr>
              <w:t xml:space="preserve">Web:  Eurostat; </w:t>
            </w:r>
            <w:proofErr w:type="spellStart"/>
            <w:r w:rsidRPr="00A0097A">
              <w:rPr>
                <w:rFonts w:ascii="Times New Roman" w:eastAsia="Times New Roman" w:hAnsi="Times New Roman" w:cs="Times New Roman"/>
                <w:color w:val="333333"/>
                <w:sz w:val="24"/>
                <w:szCs w:val="24"/>
                <w:shd w:val="clear" w:color="auto" w:fill="FFFFFF"/>
                <w:lang w:eastAsia="zh-CN"/>
              </w:rPr>
              <w:t>BHAS</w:t>
            </w:r>
            <w:proofErr w:type="spellEnd"/>
            <w:r w:rsidRPr="00A0097A">
              <w:rPr>
                <w:rFonts w:ascii="Times New Roman" w:eastAsia="Times New Roman" w:hAnsi="Times New Roman" w:cs="Times New Roman"/>
                <w:color w:val="333333"/>
                <w:sz w:val="24"/>
                <w:szCs w:val="24"/>
                <w:shd w:val="clear" w:color="auto" w:fill="FFFFFF"/>
                <w:lang w:eastAsia="zh-CN"/>
              </w:rPr>
              <w:t xml:space="preserve">, FIS, </w:t>
            </w:r>
            <w:proofErr w:type="spellStart"/>
            <w:r w:rsidRPr="00A0097A">
              <w:rPr>
                <w:rFonts w:ascii="Times New Roman" w:eastAsia="Times New Roman" w:hAnsi="Times New Roman" w:cs="Times New Roman"/>
                <w:color w:val="333333"/>
                <w:sz w:val="24"/>
                <w:szCs w:val="24"/>
                <w:shd w:val="clear" w:color="auto" w:fill="FFFFFF"/>
                <w:lang w:eastAsia="zh-CN"/>
              </w:rPr>
              <w:t>RSIS</w:t>
            </w:r>
            <w:proofErr w:type="spellEnd"/>
            <w:r w:rsidRPr="00A0097A">
              <w:rPr>
                <w:rFonts w:ascii="Times New Roman" w:eastAsia="Times New Roman" w:hAnsi="Times New Roman" w:cs="Times New Roman"/>
                <w:color w:val="333333"/>
                <w:sz w:val="24"/>
                <w:szCs w:val="24"/>
                <w:shd w:val="clear" w:color="auto" w:fill="FFFFFF"/>
                <w:lang w:eastAsia="zh-CN"/>
              </w:rPr>
              <w:t>,</w:t>
            </w:r>
          </w:p>
          <w:p w14:paraId="7634776B"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1906D2C1"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05E7A485"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5201D15B"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0CBC850C"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01943B7E"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5848754B"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73F41775" w14:textId="77777777" w:rsidR="00F37D01" w:rsidRDefault="00F37D01" w:rsidP="00F37D01">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r w:rsidRPr="00A0097A">
              <w:rPr>
                <w:rFonts w:ascii="Times New Roman" w:eastAsia="Times New Roman" w:hAnsi="Times New Roman" w:cs="Times New Roman"/>
                <w:color w:val="333333"/>
                <w:sz w:val="24"/>
                <w:szCs w:val="24"/>
                <w:shd w:val="clear" w:color="auto" w:fill="FFFFFF"/>
                <w:lang w:eastAsia="zh-CN"/>
              </w:rPr>
              <w:t xml:space="preserve">Web:  Eurostat; </w:t>
            </w:r>
            <w:proofErr w:type="spellStart"/>
            <w:r w:rsidRPr="00A0097A">
              <w:rPr>
                <w:rFonts w:ascii="Times New Roman" w:eastAsia="Times New Roman" w:hAnsi="Times New Roman" w:cs="Times New Roman"/>
                <w:color w:val="333333"/>
                <w:sz w:val="24"/>
                <w:szCs w:val="24"/>
                <w:shd w:val="clear" w:color="auto" w:fill="FFFFFF"/>
                <w:lang w:eastAsia="zh-CN"/>
              </w:rPr>
              <w:t>BHAS</w:t>
            </w:r>
            <w:proofErr w:type="spellEnd"/>
            <w:r w:rsidRPr="00A0097A">
              <w:rPr>
                <w:rFonts w:ascii="Times New Roman" w:eastAsia="Times New Roman" w:hAnsi="Times New Roman" w:cs="Times New Roman"/>
                <w:color w:val="333333"/>
                <w:sz w:val="24"/>
                <w:szCs w:val="24"/>
                <w:shd w:val="clear" w:color="auto" w:fill="FFFFFF"/>
                <w:lang w:eastAsia="zh-CN"/>
              </w:rPr>
              <w:t xml:space="preserve">, FIS, </w:t>
            </w:r>
            <w:proofErr w:type="spellStart"/>
            <w:r w:rsidRPr="00A0097A">
              <w:rPr>
                <w:rFonts w:ascii="Times New Roman" w:eastAsia="Times New Roman" w:hAnsi="Times New Roman" w:cs="Times New Roman"/>
                <w:color w:val="333333"/>
                <w:sz w:val="24"/>
                <w:szCs w:val="24"/>
                <w:shd w:val="clear" w:color="auto" w:fill="FFFFFF"/>
                <w:lang w:eastAsia="zh-CN"/>
              </w:rPr>
              <w:t>RSIS</w:t>
            </w:r>
            <w:proofErr w:type="spellEnd"/>
            <w:r w:rsidRPr="00A0097A">
              <w:rPr>
                <w:rFonts w:ascii="Times New Roman" w:eastAsia="Times New Roman" w:hAnsi="Times New Roman" w:cs="Times New Roman"/>
                <w:color w:val="333333"/>
                <w:sz w:val="24"/>
                <w:szCs w:val="24"/>
                <w:shd w:val="clear" w:color="auto" w:fill="FFFFFF"/>
                <w:lang w:eastAsia="zh-CN"/>
              </w:rPr>
              <w:t>,</w:t>
            </w:r>
          </w:p>
          <w:p w14:paraId="203608ED"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4DD3F1A8"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0185DD7C"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5E7393E0"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087275A6"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76EB04F5"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388F102C"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4B7F2951"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65DE1301"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7DB7F371"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3587A155"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05FE8372"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387068AF"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45175104" w14:textId="77777777" w:rsidR="006241E1" w:rsidRDefault="006241E1"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215C9CBA" w14:textId="2AABC70E" w:rsidR="00A0097A" w:rsidRDefault="00A76C2C"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r w:rsidRPr="00A0097A">
              <w:rPr>
                <w:rFonts w:ascii="Times New Roman" w:eastAsia="Times New Roman" w:hAnsi="Times New Roman" w:cs="Times New Roman"/>
                <w:color w:val="333333"/>
                <w:sz w:val="24"/>
                <w:szCs w:val="24"/>
                <w:shd w:val="clear" w:color="auto" w:fill="FFFFFF"/>
                <w:lang w:eastAsia="zh-CN"/>
              </w:rPr>
              <w:t xml:space="preserve">Web:  Eurostat; </w:t>
            </w:r>
            <w:proofErr w:type="spellStart"/>
            <w:r w:rsidRPr="00A0097A">
              <w:rPr>
                <w:rFonts w:ascii="Times New Roman" w:eastAsia="Times New Roman" w:hAnsi="Times New Roman" w:cs="Times New Roman"/>
                <w:color w:val="333333"/>
                <w:sz w:val="24"/>
                <w:szCs w:val="24"/>
                <w:shd w:val="clear" w:color="auto" w:fill="FFFFFF"/>
                <w:lang w:eastAsia="zh-CN"/>
              </w:rPr>
              <w:t>BHAS</w:t>
            </w:r>
            <w:proofErr w:type="spellEnd"/>
            <w:r w:rsidRPr="00A0097A">
              <w:rPr>
                <w:rFonts w:ascii="Times New Roman" w:eastAsia="Times New Roman" w:hAnsi="Times New Roman" w:cs="Times New Roman"/>
                <w:color w:val="333333"/>
                <w:sz w:val="24"/>
                <w:szCs w:val="24"/>
                <w:shd w:val="clear" w:color="auto" w:fill="FFFFFF"/>
                <w:lang w:eastAsia="zh-CN"/>
              </w:rPr>
              <w:t xml:space="preserve">, FIS, </w:t>
            </w:r>
            <w:proofErr w:type="spellStart"/>
            <w:r w:rsidRPr="00A0097A">
              <w:rPr>
                <w:rFonts w:ascii="Times New Roman" w:eastAsia="Times New Roman" w:hAnsi="Times New Roman" w:cs="Times New Roman"/>
                <w:color w:val="333333"/>
                <w:sz w:val="24"/>
                <w:szCs w:val="24"/>
                <w:shd w:val="clear" w:color="auto" w:fill="FFFFFF"/>
                <w:lang w:eastAsia="zh-CN"/>
              </w:rPr>
              <w:t>RSIS</w:t>
            </w:r>
            <w:proofErr w:type="spellEnd"/>
            <w:r w:rsidRPr="00A0097A">
              <w:rPr>
                <w:rFonts w:ascii="Times New Roman" w:eastAsia="Times New Roman" w:hAnsi="Times New Roman" w:cs="Times New Roman"/>
                <w:color w:val="333333"/>
                <w:sz w:val="24"/>
                <w:szCs w:val="24"/>
                <w:shd w:val="clear" w:color="auto" w:fill="FFFFFF"/>
                <w:lang w:eastAsia="zh-CN"/>
              </w:rPr>
              <w:t>,</w:t>
            </w:r>
          </w:p>
          <w:p w14:paraId="779F7191"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0D86B133"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1508C7E0"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51032572"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7280C985"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49C06BB1"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1C993AEB"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7232A559"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0150CF75"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13410FDA"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1026196B"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30635764"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50AA98C5"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774AD9D7"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24DD6FC3" w14:textId="3BE8774E" w:rsidR="00A0097A" w:rsidRPr="005221E7" w:rsidRDefault="00A76C2C" w:rsidP="00A0097A">
            <w:pPr>
              <w:autoSpaceDE w:val="0"/>
              <w:autoSpaceDN w:val="0"/>
              <w:adjustRightInd w:val="0"/>
              <w:spacing w:before="120" w:after="0" w:line="240" w:lineRule="auto"/>
              <w:jc w:val="both"/>
              <w:rPr>
                <w:rFonts w:ascii="Times New Roman" w:eastAsia="Times New Roman" w:hAnsi="Times New Roman" w:cs="Times New Roman"/>
                <w:color w:val="333333"/>
                <w:sz w:val="24"/>
                <w:szCs w:val="24"/>
                <w:shd w:val="clear" w:color="auto" w:fill="FFFFFF"/>
                <w:lang w:eastAsia="zh-CN"/>
              </w:rPr>
            </w:pPr>
            <w:r w:rsidRPr="00A0097A">
              <w:rPr>
                <w:rFonts w:ascii="Times New Roman" w:eastAsia="Times New Roman" w:hAnsi="Times New Roman" w:cs="Times New Roman"/>
                <w:color w:val="333333"/>
                <w:sz w:val="24"/>
                <w:szCs w:val="24"/>
                <w:shd w:val="clear" w:color="auto" w:fill="FFFFFF"/>
                <w:lang w:eastAsia="zh-CN"/>
              </w:rPr>
              <w:t xml:space="preserve">Web:  Eurostat; </w:t>
            </w:r>
            <w:proofErr w:type="spellStart"/>
            <w:r w:rsidR="00A4605B" w:rsidRPr="005221E7">
              <w:rPr>
                <w:rFonts w:ascii="Times New Roman" w:eastAsia="Times New Roman" w:hAnsi="Times New Roman" w:cs="Times New Roman"/>
                <w:color w:val="333333"/>
                <w:sz w:val="24"/>
                <w:szCs w:val="24"/>
                <w:shd w:val="clear" w:color="auto" w:fill="FFFFFF"/>
                <w:lang w:eastAsia="zh-CN"/>
              </w:rPr>
              <w:t>BHAS</w:t>
            </w:r>
            <w:proofErr w:type="spellEnd"/>
            <w:r w:rsidR="00A4605B" w:rsidRPr="005221E7">
              <w:rPr>
                <w:rFonts w:ascii="Times New Roman" w:eastAsia="Times New Roman" w:hAnsi="Times New Roman" w:cs="Times New Roman"/>
                <w:color w:val="333333"/>
                <w:sz w:val="24"/>
                <w:szCs w:val="24"/>
                <w:shd w:val="clear" w:color="auto" w:fill="FFFFFF"/>
                <w:lang w:eastAsia="zh-CN"/>
              </w:rPr>
              <w:t xml:space="preserve">, FIS, </w:t>
            </w:r>
            <w:proofErr w:type="spellStart"/>
            <w:r w:rsidR="00A4605B" w:rsidRPr="005221E7">
              <w:rPr>
                <w:rFonts w:ascii="Times New Roman" w:eastAsia="Times New Roman" w:hAnsi="Times New Roman" w:cs="Times New Roman"/>
                <w:color w:val="333333"/>
                <w:sz w:val="24"/>
                <w:szCs w:val="24"/>
                <w:shd w:val="clear" w:color="auto" w:fill="FFFFFF"/>
                <w:lang w:eastAsia="zh-CN"/>
              </w:rPr>
              <w:t>RSIS</w:t>
            </w:r>
            <w:proofErr w:type="spellEnd"/>
            <w:r w:rsidR="00A4605B" w:rsidRPr="005221E7">
              <w:rPr>
                <w:rFonts w:ascii="Times New Roman" w:eastAsia="Times New Roman" w:hAnsi="Times New Roman" w:cs="Times New Roman"/>
                <w:color w:val="333333"/>
                <w:sz w:val="24"/>
                <w:szCs w:val="24"/>
                <w:shd w:val="clear" w:color="auto" w:fill="FFFFFF"/>
                <w:lang w:eastAsia="zh-CN"/>
              </w:rPr>
              <w:t>,</w:t>
            </w:r>
          </w:p>
          <w:p w14:paraId="74F36100"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3ECF36A3"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1406CF08"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306EF6AA"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212859E8"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45ADA403"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2BED79AD"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501C841A"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5BBAF090"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2C85C857" w14:textId="6F130FC8" w:rsidR="00A0097A" w:rsidRDefault="00A76C2C"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r w:rsidRPr="00A0097A">
              <w:rPr>
                <w:rFonts w:ascii="Times New Roman" w:eastAsia="Times New Roman" w:hAnsi="Times New Roman" w:cs="Times New Roman"/>
                <w:color w:val="333333"/>
                <w:sz w:val="24"/>
                <w:szCs w:val="24"/>
                <w:shd w:val="clear" w:color="auto" w:fill="FFFFFF"/>
                <w:lang w:eastAsia="zh-CN"/>
              </w:rPr>
              <w:t xml:space="preserve">Web:  Eurostat; </w:t>
            </w:r>
            <w:proofErr w:type="spellStart"/>
            <w:r w:rsidRPr="00A0097A">
              <w:rPr>
                <w:rFonts w:ascii="Times New Roman" w:eastAsia="Times New Roman" w:hAnsi="Times New Roman" w:cs="Times New Roman"/>
                <w:color w:val="333333"/>
                <w:sz w:val="24"/>
                <w:szCs w:val="24"/>
                <w:shd w:val="clear" w:color="auto" w:fill="FFFFFF"/>
                <w:lang w:eastAsia="zh-CN"/>
              </w:rPr>
              <w:t>BHAS</w:t>
            </w:r>
            <w:proofErr w:type="spellEnd"/>
            <w:r w:rsidRPr="00A0097A">
              <w:rPr>
                <w:rFonts w:ascii="Times New Roman" w:eastAsia="Times New Roman" w:hAnsi="Times New Roman" w:cs="Times New Roman"/>
                <w:color w:val="333333"/>
                <w:sz w:val="24"/>
                <w:szCs w:val="24"/>
                <w:shd w:val="clear" w:color="auto" w:fill="FFFFFF"/>
                <w:lang w:eastAsia="zh-CN"/>
              </w:rPr>
              <w:t xml:space="preserve">, FIS, </w:t>
            </w:r>
            <w:proofErr w:type="spellStart"/>
            <w:r w:rsidRPr="00A0097A">
              <w:rPr>
                <w:rFonts w:ascii="Times New Roman" w:eastAsia="Times New Roman" w:hAnsi="Times New Roman" w:cs="Times New Roman"/>
                <w:color w:val="333333"/>
                <w:sz w:val="24"/>
                <w:szCs w:val="24"/>
                <w:shd w:val="clear" w:color="auto" w:fill="FFFFFF"/>
                <w:lang w:eastAsia="zh-CN"/>
              </w:rPr>
              <w:t>RSIS</w:t>
            </w:r>
            <w:proofErr w:type="spellEnd"/>
            <w:r w:rsidRPr="00A0097A">
              <w:rPr>
                <w:rFonts w:ascii="Times New Roman" w:eastAsia="Times New Roman" w:hAnsi="Times New Roman" w:cs="Times New Roman"/>
                <w:color w:val="333333"/>
                <w:sz w:val="24"/>
                <w:szCs w:val="24"/>
                <w:shd w:val="clear" w:color="auto" w:fill="FFFFFF"/>
                <w:lang w:eastAsia="zh-CN"/>
              </w:rPr>
              <w:t>,</w:t>
            </w:r>
          </w:p>
          <w:p w14:paraId="3B84F61F"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7A0F2BAE"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62DF5D38"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06D17330"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2E14E7C2"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2886ADA4"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580F8BE7"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5E630E6B"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6D6AEE7E"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2742856A" w14:textId="77777777" w:rsidR="00F66C32" w:rsidRDefault="00F66C32" w:rsidP="00A0097A">
            <w:pPr>
              <w:autoSpaceDE w:val="0"/>
              <w:autoSpaceDN w:val="0"/>
              <w:adjustRightInd w:val="0"/>
              <w:spacing w:before="120" w:after="0" w:line="240" w:lineRule="auto"/>
              <w:jc w:val="both"/>
              <w:rPr>
                <w:rFonts w:ascii="Times New Roman" w:eastAsia="Times New Roman" w:hAnsi="Times New Roman" w:cs="Times New Roman"/>
                <w:color w:val="333333"/>
                <w:sz w:val="24"/>
                <w:szCs w:val="24"/>
                <w:shd w:val="clear" w:color="auto" w:fill="FFFFFF"/>
                <w:lang w:eastAsia="zh-CN"/>
              </w:rPr>
            </w:pPr>
          </w:p>
          <w:p w14:paraId="79581181" w14:textId="77777777" w:rsidR="00186D9F" w:rsidRDefault="00186D9F" w:rsidP="00A0097A">
            <w:pPr>
              <w:autoSpaceDE w:val="0"/>
              <w:autoSpaceDN w:val="0"/>
              <w:adjustRightInd w:val="0"/>
              <w:spacing w:before="120" w:after="0" w:line="240" w:lineRule="auto"/>
              <w:jc w:val="both"/>
              <w:rPr>
                <w:rFonts w:ascii="Times New Roman" w:eastAsia="Times New Roman" w:hAnsi="Times New Roman" w:cs="Times New Roman"/>
                <w:color w:val="333333"/>
                <w:sz w:val="24"/>
                <w:szCs w:val="24"/>
                <w:shd w:val="clear" w:color="auto" w:fill="FFFFFF"/>
                <w:lang w:eastAsia="zh-CN"/>
              </w:rPr>
            </w:pPr>
          </w:p>
          <w:p w14:paraId="4DCA27BB" w14:textId="74BC5D66" w:rsidR="00A0097A" w:rsidRDefault="00A76C2C"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r w:rsidRPr="00A0097A">
              <w:rPr>
                <w:rFonts w:ascii="Times New Roman" w:eastAsia="Times New Roman" w:hAnsi="Times New Roman" w:cs="Times New Roman"/>
                <w:color w:val="333333"/>
                <w:sz w:val="24"/>
                <w:szCs w:val="24"/>
                <w:shd w:val="clear" w:color="auto" w:fill="FFFFFF"/>
                <w:lang w:eastAsia="zh-CN"/>
              </w:rPr>
              <w:t xml:space="preserve">Web:  Eurostat; </w:t>
            </w:r>
            <w:proofErr w:type="spellStart"/>
            <w:r w:rsidRPr="00A0097A">
              <w:rPr>
                <w:rFonts w:ascii="Times New Roman" w:eastAsia="Times New Roman" w:hAnsi="Times New Roman" w:cs="Times New Roman"/>
                <w:color w:val="333333"/>
                <w:sz w:val="24"/>
                <w:szCs w:val="24"/>
                <w:shd w:val="clear" w:color="auto" w:fill="FFFFFF"/>
                <w:lang w:eastAsia="zh-CN"/>
              </w:rPr>
              <w:t>BHAS</w:t>
            </w:r>
            <w:proofErr w:type="spellEnd"/>
            <w:r w:rsidRPr="00A0097A">
              <w:rPr>
                <w:rFonts w:ascii="Times New Roman" w:eastAsia="Times New Roman" w:hAnsi="Times New Roman" w:cs="Times New Roman"/>
                <w:color w:val="333333"/>
                <w:sz w:val="24"/>
                <w:szCs w:val="24"/>
                <w:shd w:val="clear" w:color="auto" w:fill="FFFFFF"/>
                <w:lang w:eastAsia="zh-CN"/>
              </w:rPr>
              <w:t xml:space="preserve">, FIS, </w:t>
            </w:r>
            <w:proofErr w:type="spellStart"/>
            <w:r w:rsidRPr="00A0097A">
              <w:rPr>
                <w:rFonts w:ascii="Times New Roman" w:eastAsia="Times New Roman" w:hAnsi="Times New Roman" w:cs="Times New Roman"/>
                <w:color w:val="333333"/>
                <w:sz w:val="24"/>
                <w:szCs w:val="24"/>
                <w:shd w:val="clear" w:color="auto" w:fill="FFFFFF"/>
                <w:lang w:eastAsia="zh-CN"/>
              </w:rPr>
              <w:t>RSIS</w:t>
            </w:r>
            <w:proofErr w:type="spellEnd"/>
            <w:r w:rsidRPr="00A0097A">
              <w:rPr>
                <w:rFonts w:ascii="Times New Roman" w:eastAsia="Times New Roman" w:hAnsi="Times New Roman" w:cs="Times New Roman"/>
                <w:color w:val="333333"/>
                <w:sz w:val="24"/>
                <w:szCs w:val="24"/>
                <w:shd w:val="clear" w:color="auto" w:fill="FFFFFF"/>
                <w:lang w:eastAsia="zh-CN"/>
              </w:rPr>
              <w:t>,</w:t>
            </w:r>
          </w:p>
          <w:p w14:paraId="78C03BA5"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519839E9"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382EB968" w14:textId="77777777" w:rsidR="00A0097A" w:rsidRDefault="00A0097A" w:rsidP="00A0097A">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n-GB"/>
              </w:rPr>
            </w:pPr>
          </w:p>
          <w:p w14:paraId="71626F28" w14:textId="1E1019B4" w:rsidR="002630F6" w:rsidRPr="001849C8" w:rsidRDefault="00A0097A" w:rsidP="00A0097A">
            <w:pPr>
              <w:autoSpaceDE w:val="0"/>
              <w:autoSpaceDN w:val="0"/>
              <w:adjustRightInd w:val="0"/>
              <w:spacing w:before="120" w:after="0" w:line="240" w:lineRule="auto"/>
              <w:jc w:val="both"/>
              <w:rPr>
                <w:rFonts w:ascii="Times New Roman" w:eastAsia="Times New Roman" w:hAnsi="Times New Roman" w:cs="Times New Roman"/>
                <w:color w:val="333333"/>
                <w:sz w:val="24"/>
                <w:szCs w:val="24"/>
                <w:shd w:val="clear" w:color="auto" w:fill="FFFFFF"/>
                <w:lang w:eastAsia="zh-CN"/>
              </w:rPr>
            </w:pPr>
            <w:r w:rsidRPr="00A0097A">
              <w:rPr>
                <w:rFonts w:ascii="Times New Roman" w:eastAsia="Times New Roman" w:hAnsi="Times New Roman" w:cs="Times New Roman"/>
                <w:color w:val="333333"/>
                <w:sz w:val="24"/>
                <w:szCs w:val="24"/>
                <w:shd w:val="clear" w:color="auto" w:fill="FFFFFF"/>
                <w:lang w:eastAsia="zh-CN"/>
              </w:rPr>
              <w:t xml:space="preserve">Web:  Eurostat; </w:t>
            </w:r>
            <w:proofErr w:type="spellStart"/>
            <w:r w:rsidRPr="00A0097A">
              <w:rPr>
                <w:rFonts w:ascii="Times New Roman" w:eastAsia="Times New Roman" w:hAnsi="Times New Roman" w:cs="Times New Roman"/>
                <w:color w:val="333333"/>
                <w:sz w:val="24"/>
                <w:szCs w:val="24"/>
                <w:shd w:val="clear" w:color="auto" w:fill="FFFFFF"/>
                <w:lang w:eastAsia="zh-CN"/>
              </w:rPr>
              <w:t>BHAS</w:t>
            </w:r>
            <w:proofErr w:type="spellEnd"/>
            <w:r w:rsidRPr="00A0097A">
              <w:rPr>
                <w:rFonts w:ascii="Times New Roman" w:eastAsia="Times New Roman" w:hAnsi="Times New Roman" w:cs="Times New Roman"/>
                <w:color w:val="333333"/>
                <w:sz w:val="24"/>
                <w:szCs w:val="24"/>
                <w:shd w:val="clear" w:color="auto" w:fill="FFFFFF"/>
                <w:lang w:eastAsia="zh-CN"/>
              </w:rPr>
              <w:t xml:space="preserve">, FIS, </w:t>
            </w:r>
            <w:proofErr w:type="spellStart"/>
            <w:r w:rsidRPr="00A0097A">
              <w:rPr>
                <w:rFonts w:ascii="Times New Roman" w:eastAsia="Times New Roman" w:hAnsi="Times New Roman" w:cs="Times New Roman"/>
                <w:color w:val="333333"/>
                <w:sz w:val="24"/>
                <w:szCs w:val="24"/>
                <w:shd w:val="clear" w:color="auto" w:fill="FFFFFF"/>
                <w:lang w:eastAsia="zh-CN"/>
              </w:rPr>
              <w:t>RSIS</w:t>
            </w:r>
            <w:proofErr w:type="spellEnd"/>
            <w:r w:rsidRPr="00A0097A">
              <w:rPr>
                <w:rFonts w:ascii="Times New Roman" w:eastAsia="Times New Roman" w:hAnsi="Times New Roman" w:cs="Times New Roman"/>
                <w:color w:val="333333"/>
                <w:sz w:val="24"/>
                <w:szCs w:val="24"/>
                <w:shd w:val="clear" w:color="auto" w:fill="FFFFFF"/>
                <w:lang w:eastAsia="zh-CN"/>
              </w:rPr>
              <w:t xml:space="preserve">, Agency for Gender Equality of Bosnia and </w:t>
            </w:r>
            <w:proofErr w:type="gramStart"/>
            <w:r w:rsidRPr="00A0097A">
              <w:rPr>
                <w:rFonts w:ascii="Times New Roman" w:eastAsia="Times New Roman" w:hAnsi="Times New Roman" w:cs="Times New Roman"/>
                <w:color w:val="333333"/>
                <w:sz w:val="24"/>
                <w:szCs w:val="24"/>
                <w:shd w:val="clear" w:color="auto" w:fill="FFFFFF"/>
                <w:lang w:eastAsia="zh-CN"/>
              </w:rPr>
              <w:t>Herzegovina ,</w:t>
            </w:r>
            <w:proofErr w:type="gramEnd"/>
            <w:r w:rsidRPr="00A0097A">
              <w:rPr>
                <w:rFonts w:ascii="Times New Roman" w:eastAsia="Times New Roman" w:hAnsi="Times New Roman" w:cs="Times New Roman"/>
                <w:color w:val="333333"/>
                <w:sz w:val="24"/>
                <w:szCs w:val="24"/>
                <w:shd w:val="clear" w:color="auto" w:fill="FFFFFF"/>
                <w:lang w:eastAsia="zh-CN"/>
              </w:rPr>
              <w:t xml:space="preserve"> GC </w:t>
            </w:r>
            <w:proofErr w:type="spellStart"/>
            <w:r w:rsidRPr="005221E7">
              <w:rPr>
                <w:rFonts w:ascii="Times New Roman" w:eastAsia="Times New Roman" w:hAnsi="Times New Roman" w:cs="Times New Roman"/>
                <w:color w:val="333333"/>
                <w:sz w:val="24"/>
                <w:szCs w:val="24"/>
                <w:shd w:val="clear" w:color="auto" w:fill="FFFFFF"/>
                <w:lang w:eastAsia="zh-CN"/>
              </w:rPr>
              <w:t>R</w:t>
            </w:r>
            <w:r w:rsidR="00F66C32" w:rsidRPr="005221E7">
              <w:rPr>
                <w:rFonts w:ascii="Times New Roman" w:eastAsia="Times New Roman" w:hAnsi="Times New Roman" w:cs="Times New Roman"/>
                <w:color w:val="333333"/>
                <w:sz w:val="24"/>
                <w:szCs w:val="24"/>
                <w:shd w:val="clear" w:color="auto" w:fill="FFFFFF"/>
                <w:lang w:eastAsia="zh-CN"/>
              </w:rPr>
              <w:t>epublika</w:t>
            </w:r>
            <w:proofErr w:type="spellEnd"/>
            <w:r w:rsidR="00F66C32" w:rsidRPr="005221E7">
              <w:rPr>
                <w:rFonts w:ascii="Times New Roman" w:eastAsia="Times New Roman" w:hAnsi="Times New Roman" w:cs="Times New Roman"/>
                <w:color w:val="333333"/>
                <w:sz w:val="24"/>
                <w:szCs w:val="24"/>
                <w:shd w:val="clear" w:color="auto" w:fill="FFFFFF"/>
                <w:lang w:eastAsia="zh-CN"/>
              </w:rPr>
              <w:t xml:space="preserve"> </w:t>
            </w:r>
            <w:r w:rsidRPr="005221E7">
              <w:rPr>
                <w:rFonts w:ascii="Times New Roman" w:eastAsia="Times New Roman" w:hAnsi="Times New Roman" w:cs="Times New Roman"/>
                <w:color w:val="333333"/>
                <w:sz w:val="24"/>
                <w:szCs w:val="24"/>
                <w:shd w:val="clear" w:color="auto" w:fill="FFFFFF"/>
                <w:lang w:eastAsia="zh-CN"/>
              </w:rPr>
              <w:t>S</w:t>
            </w:r>
            <w:r w:rsidR="00F66C32" w:rsidRPr="005221E7">
              <w:rPr>
                <w:rFonts w:ascii="Times New Roman" w:eastAsia="Times New Roman" w:hAnsi="Times New Roman" w:cs="Times New Roman"/>
                <w:color w:val="333333"/>
                <w:sz w:val="24"/>
                <w:szCs w:val="24"/>
                <w:shd w:val="clear" w:color="auto" w:fill="FFFFFF"/>
                <w:lang w:eastAsia="zh-CN"/>
              </w:rPr>
              <w:t>rpska</w:t>
            </w:r>
            <w:r w:rsidRPr="00A0097A">
              <w:rPr>
                <w:rFonts w:ascii="Times New Roman" w:eastAsia="Times New Roman" w:hAnsi="Times New Roman" w:cs="Times New Roman"/>
                <w:color w:val="333333"/>
                <w:sz w:val="24"/>
                <w:szCs w:val="24"/>
                <w:shd w:val="clear" w:color="auto" w:fill="FFFFFF"/>
                <w:lang w:eastAsia="zh-CN"/>
              </w:rPr>
              <w:t>, G</w:t>
            </w:r>
            <w:r>
              <w:rPr>
                <w:rFonts w:ascii="Times New Roman" w:eastAsia="Times New Roman" w:hAnsi="Times New Roman" w:cs="Times New Roman"/>
                <w:color w:val="333333"/>
                <w:sz w:val="24"/>
                <w:szCs w:val="24"/>
                <w:shd w:val="clear" w:color="auto" w:fill="FFFFFF"/>
                <w:lang w:eastAsia="zh-CN"/>
              </w:rPr>
              <w:t>C</w:t>
            </w:r>
            <w:r w:rsidRPr="00A0097A">
              <w:rPr>
                <w:rFonts w:ascii="Times New Roman" w:eastAsia="Times New Roman" w:hAnsi="Times New Roman" w:cs="Times New Roman"/>
                <w:color w:val="333333"/>
                <w:sz w:val="24"/>
                <w:szCs w:val="24"/>
                <w:shd w:val="clear" w:color="auto" w:fill="FFFFFF"/>
                <w:lang w:eastAsia="zh-CN"/>
              </w:rPr>
              <w:t>F</w:t>
            </w:r>
            <w:r>
              <w:rPr>
                <w:rFonts w:ascii="Times New Roman" w:eastAsia="Times New Roman" w:hAnsi="Times New Roman" w:cs="Times New Roman"/>
                <w:color w:val="333333"/>
                <w:sz w:val="24"/>
                <w:szCs w:val="24"/>
                <w:shd w:val="clear" w:color="auto" w:fill="FFFFFF"/>
                <w:lang w:eastAsia="zh-CN"/>
              </w:rPr>
              <w:t xml:space="preserve"> </w:t>
            </w:r>
            <w:r w:rsidRPr="00A0097A">
              <w:rPr>
                <w:rFonts w:ascii="Times New Roman" w:eastAsia="Times New Roman" w:hAnsi="Times New Roman" w:cs="Times New Roman"/>
                <w:color w:val="333333"/>
                <w:sz w:val="24"/>
                <w:szCs w:val="24"/>
                <w:shd w:val="clear" w:color="auto" w:fill="FFFFFF"/>
                <w:lang w:eastAsia="zh-CN"/>
              </w:rPr>
              <w:t>Bosnia and Herzegov</w:t>
            </w:r>
            <w:r w:rsidR="008D18D0">
              <w:rPr>
                <w:rFonts w:ascii="Times New Roman" w:eastAsia="Times New Roman" w:hAnsi="Times New Roman" w:cs="Times New Roman"/>
                <w:color w:val="333333"/>
                <w:sz w:val="24"/>
                <w:szCs w:val="24"/>
                <w:shd w:val="clear" w:color="auto" w:fill="FFFFFF"/>
                <w:lang w:eastAsia="zh-CN"/>
              </w:rPr>
              <w:t>ina</w:t>
            </w:r>
          </w:p>
        </w:tc>
        <w:tc>
          <w:tcPr>
            <w:tcW w:w="768" w:type="pct"/>
          </w:tcPr>
          <w:p w14:paraId="2699CC8C" w14:textId="111AAECB" w:rsidR="00A40F46" w:rsidRPr="000D257C" w:rsidRDefault="003F7E3C" w:rsidP="00A0097A">
            <w:pPr>
              <w:spacing w:after="0" w:line="240" w:lineRule="auto"/>
              <w:rPr>
                <w:rFonts w:ascii="Times New Roman" w:eastAsia="Times New Roman" w:hAnsi="Times New Roman" w:cs="Times New Roman"/>
                <w:sz w:val="24"/>
                <w:szCs w:val="24"/>
                <w:lang w:eastAsia="en-GB"/>
              </w:rPr>
            </w:pPr>
            <w:bookmarkStart w:id="23" w:name="_Hlk199341214"/>
            <w:r w:rsidRPr="000D257C">
              <w:rPr>
                <w:rFonts w:ascii="Times New Roman" w:eastAsia="Times New Roman" w:hAnsi="Times New Roman" w:cs="Times New Roman"/>
                <w:sz w:val="24"/>
                <w:szCs w:val="24"/>
                <w:lang w:eastAsia="en-GB"/>
              </w:rPr>
              <w:t xml:space="preserve">Limited </w:t>
            </w:r>
            <w:r w:rsidR="00A40F46" w:rsidRPr="000D257C">
              <w:rPr>
                <w:rFonts w:ascii="Times New Roman" w:eastAsia="Times New Roman" w:hAnsi="Times New Roman" w:cs="Times New Roman"/>
                <w:sz w:val="24"/>
                <w:szCs w:val="24"/>
                <w:lang w:eastAsia="en-GB"/>
              </w:rPr>
              <w:t>IT s</w:t>
            </w:r>
            <w:r w:rsidR="00C76239" w:rsidRPr="000D257C">
              <w:rPr>
                <w:rFonts w:ascii="Times New Roman" w:eastAsia="Times New Roman" w:hAnsi="Times New Roman" w:cs="Times New Roman"/>
                <w:sz w:val="24"/>
                <w:szCs w:val="24"/>
                <w:lang w:eastAsia="en-GB"/>
              </w:rPr>
              <w:t>upport</w:t>
            </w:r>
            <w:r w:rsidRPr="000D257C">
              <w:rPr>
                <w:rFonts w:ascii="Times New Roman" w:eastAsia="Times New Roman" w:hAnsi="Times New Roman" w:cs="Times New Roman"/>
                <w:sz w:val="24"/>
                <w:szCs w:val="24"/>
                <w:lang w:eastAsia="en-GB"/>
              </w:rPr>
              <w:t xml:space="preserve"> may affect the implementation of planned </w:t>
            </w:r>
            <w:proofErr w:type="gramStart"/>
            <w:r w:rsidRPr="000D257C">
              <w:rPr>
                <w:rFonts w:ascii="Times New Roman" w:eastAsia="Times New Roman" w:hAnsi="Times New Roman" w:cs="Times New Roman"/>
                <w:sz w:val="24"/>
                <w:szCs w:val="24"/>
                <w:lang w:eastAsia="en-GB"/>
              </w:rPr>
              <w:t>activities</w:t>
            </w:r>
            <w:r w:rsidR="00C76239" w:rsidRPr="000D257C">
              <w:rPr>
                <w:rFonts w:ascii="Times New Roman" w:eastAsia="Times New Roman" w:hAnsi="Times New Roman" w:cs="Times New Roman"/>
                <w:sz w:val="24"/>
                <w:szCs w:val="24"/>
                <w:lang w:eastAsia="en-GB"/>
              </w:rPr>
              <w:t>;</w:t>
            </w:r>
            <w:proofErr w:type="gramEnd"/>
          </w:p>
          <w:p w14:paraId="57838B5C" w14:textId="77777777" w:rsidR="002F0FFA" w:rsidRPr="00B46855" w:rsidRDefault="002F0FFA" w:rsidP="00A0097A">
            <w:pPr>
              <w:spacing w:after="0" w:line="240" w:lineRule="auto"/>
              <w:rPr>
                <w:rFonts w:ascii="Times New Roman" w:eastAsia="Times New Roman" w:hAnsi="Times New Roman" w:cs="Times New Roman"/>
                <w:color w:val="2E74B5" w:themeColor="accent1" w:themeShade="BF"/>
                <w:sz w:val="24"/>
                <w:szCs w:val="24"/>
                <w:lang w:eastAsia="en-GB"/>
              </w:rPr>
            </w:pPr>
          </w:p>
          <w:p w14:paraId="7095593E" w14:textId="7DBF2496" w:rsidR="002F0FFA" w:rsidRPr="00F37D01" w:rsidRDefault="002F0FFA" w:rsidP="003F7E3C">
            <w:pPr>
              <w:spacing w:after="0" w:line="240" w:lineRule="auto"/>
              <w:rPr>
                <w:rFonts w:ascii="Times New Roman" w:eastAsia="Times New Roman" w:hAnsi="Times New Roman" w:cs="Times New Roman"/>
                <w:sz w:val="24"/>
                <w:szCs w:val="24"/>
                <w:lang w:eastAsia="en-GB"/>
              </w:rPr>
            </w:pPr>
            <w:r w:rsidRPr="00F37D01">
              <w:rPr>
                <w:rFonts w:ascii="Times New Roman" w:eastAsia="Times New Roman" w:hAnsi="Times New Roman" w:cs="Times New Roman"/>
                <w:sz w:val="24"/>
                <w:szCs w:val="24"/>
                <w:lang w:eastAsia="en-GB"/>
              </w:rPr>
              <w:t xml:space="preserve">Shortage of </w:t>
            </w:r>
            <w:r w:rsidR="000D257C" w:rsidRPr="00F37D01">
              <w:rPr>
                <w:rFonts w:ascii="Times New Roman" w:eastAsia="Times New Roman" w:hAnsi="Times New Roman" w:cs="Times New Roman"/>
                <w:sz w:val="24"/>
                <w:szCs w:val="24"/>
                <w:lang w:eastAsia="en-GB"/>
              </w:rPr>
              <w:t xml:space="preserve">sample </w:t>
            </w:r>
            <w:proofErr w:type="gramStart"/>
            <w:r w:rsidR="000D257C" w:rsidRPr="00F37D01">
              <w:rPr>
                <w:rFonts w:ascii="Times New Roman" w:eastAsia="Times New Roman" w:hAnsi="Times New Roman" w:cs="Times New Roman"/>
                <w:sz w:val="24"/>
                <w:szCs w:val="24"/>
                <w:lang w:eastAsia="en-GB"/>
              </w:rPr>
              <w:t xml:space="preserve">design  </w:t>
            </w:r>
            <w:r w:rsidRPr="00F37D01">
              <w:rPr>
                <w:rFonts w:ascii="Times New Roman" w:eastAsia="Times New Roman" w:hAnsi="Times New Roman" w:cs="Times New Roman"/>
                <w:sz w:val="24"/>
                <w:szCs w:val="24"/>
                <w:lang w:eastAsia="en-GB"/>
              </w:rPr>
              <w:t>staff</w:t>
            </w:r>
            <w:proofErr w:type="gramEnd"/>
            <w:r w:rsidRPr="00F37D01">
              <w:rPr>
                <w:rFonts w:ascii="Times New Roman" w:eastAsia="Times New Roman" w:hAnsi="Times New Roman" w:cs="Times New Roman"/>
                <w:sz w:val="24"/>
                <w:szCs w:val="24"/>
                <w:lang w:eastAsia="en-GB"/>
              </w:rPr>
              <w:t xml:space="preserve"> </w:t>
            </w:r>
            <w:r w:rsidR="003F7E3C" w:rsidRPr="00F37D01">
              <w:rPr>
                <w:rFonts w:ascii="Times New Roman" w:eastAsia="Times New Roman" w:hAnsi="Times New Roman" w:cs="Times New Roman"/>
                <w:sz w:val="24"/>
                <w:szCs w:val="24"/>
                <w:lang w:eastAsia="en-GB"/>
              </w:rPr>
              <w:t xml:space="preserve">could </w:t>
            </w:r>
            <w:proofErr w:type="gramStart"/>
            <w:r w:rsidR="003F7E3C" w:rsidRPr="00F37D01">
              <w:rPr>
                <w:rFonts w:ascii="Times New Roman" w:eastAsia="Times New Roman" w:hAnsi="Times New Roman" w:cs="Times New Roman"/>
                <w:sz w:val="24"/>
                <w:szCs w:val="24"/>
                <w:lang w:eastAsia="en-GB"/>
              </w:rPr>
              <w:t>affect  timely</w:t>
            </w:r>
            <w:proofErr w:type="gramEnd"/>
            <w:r w:rsidR="003F7E3C" w:rsidRPr="00F37D01">
              <w:rPr>
                <w:rFonts w:ascii="Times New Roman" w:eastAsia="Times New Roman" w:hAnsi="Times New Roman" w:cs="Times New Roman"/>
                <w:sz w:val="24"/>
                <w:szCs w:val="24"/>
                <w:lang w:eastAsia="en-GB"/>
              </w:rPr>
              <w:t xml:space="preserve"> data </w:t>
            </w:r>
            <w:proofErr w:type="gramStart"/>
            <w:r w:rsidR="003F7E3C" w:rsidRPr="00F37D01">
              <w:rPr>
                <w:rFonts w:ascii="Times New Roman" w:eastAsia="Times New Roman" w:hAnsi="Times New Roman" w:cs="Times New Roman"/>
                <w:sz w:val="24"/>
                <w:szCs w:val="24"/>
                <w:lang w:eastAsia="en-GB"/>
              </w:rPr>
              <w:t>preparation;</w:t>
            </w:r>
            <w:proofErr w:type="gramEnd"/>
            <w:r w:rsidR="003F7E3C" w:rsidRPr="00F37D01">
              <w:rPr>
                <w:rFonts w:ascii="Times New Roman" w:eastAsia="Times New Roman" w:hAnsi="Times New Roman" w:cs="Times New Roman"/>
                <w:sz w:val="24"/>
                <w:szCs w:val="24"/>
                <w:lang w:eastAsia="en-GB"/>
              </w:rPr>
              <w:t xml:space="preserve"> </w:t>
            </w:r>
          </w:p>
          <w:p w14:paraId="4E5849C9" w14:textId="77777777" w:rsidR="002F0FFA" w:rsidRPr="00F37D01" w:rsidRDefault="002F0FFA" w:rsidP="003F7E3C">
            <w:pPr>
              <w:spacing w:after="0" w:line="240" w:lineRule="auto"/>
              <w:rPr>
                <w:rFonts w:ascii="Times New Roman" w:eastAsia="Times New Roman" w:hAnsi="Times New Roman" w:cs="Times New Roman"/>
                <w:sz w:val="24"/>
                <w:szCs w:val="24"/>
                <w:lang w:eastAsia="en-GB"/>
              </w:rPr>
            </w:pPr>
          </w:p>
          <w:p w14:paraId="684A13C1" w14:textId="6C862063" w:rsidR="00A40F46" w:rsidRPr="00F37D01" w:rsidRDefault="003F7E3C" w:rsidP="003F7E3C">
            <w:pPr>
              <w:spacing w:after="0" w:line="240" w:lineRule="auto"/>
              <w:rPr>
                <w:rFonts w:ascii="Times New Roman" w:eastAsia="Times New Roman" w:hAnsi="Times New Roman" w:cs="Times New Roman"/>
                <w:sz w:val="24"/>
                <w:szCs w:val="24"/>
                <w:lang w:eastAsia="en-GB"/>
              </w:rPr>
            </w:pPr>
            <w:r w:rsidRPr="00F37D01">
              <w:rPr>
                <w:rFonts w:ascii="Times New Roman" w:eastAsia="Times New Roman" w:hAnsi="Times New Roman" w:cs="Times New Roman"/>
                <w:sz w:val="24"/>
                <w:szCs w:val="24"/>
                <w:lang w:eastAsia="en-GB"/>
              </w:rPr>
              <w:t xml:space="preserve">Insufficient human resources may affect the implementation  </w:t>
            </w:r>
          </w:p>
          <w:bookmarkEnd w:id="23"/>
          <w:p w14:paraId="6CA6547B" w14:textId="77777777" w:rsidR="00A22FB4" w:rsidRDefault="00A22FB4" w:rsidP="00A0097A">
            <w:pPr>
              <w:spacing w:after="0" w:line="240" w:lineRule="auto"/>
              <w:rPr>
                <w:rFonts w:ascii="Times New Roman" w:eastAsia="Times New Roman" w:hAnsi="Times New Roman" w:cs="Times New Roman"/>
                <w:color w:val="2E74B5" w:themeColor="accent1" w:themeShade="BF"/>
                <w:sz w:val="24"/>
                <w:szCs w:val="24"/>
                <w:lang w:eastAsia="en-GB"/>
              </w:rPr>
            </w:pPr>
          </w:p>
          <w:p w14:paraId="658CCB97" w14:textId="77777777" w:rsidR="00A22FB4" w:rsidRDefault="00A22FB4" w:rsidP="00A0097A">
            <w:pPr>
              <w:spacing w:after="0" w:line="240" w:lineRule="auto"/>
              <w:rPr>
                <w:rFonts w:ascii="Times New Roman" w:eastAsia="Times New Roman" w:hAnsi="Times New Roman" w:cs="Times New Roman"/>
                <w:color w:val="2E74B5" w:themeColor="accent1" w:themeShade="BF"/>
                <w:sz w:val="24"/>
                <w:szCs w:val="24"/>
                <w:lang w:eastAsia="en-GB"/>
              </w:rPr>
            </w:pPr>
          </w:p>
          <w:p w14:paraId="61262A14" w14:textId="77777777" w:rsidR="00A22FB4" w:rsidRDefault="00A22FB4" w:rsidP="00A0097A">
            <w:pPr>
              <w:spacing w:after="0" w:line="240" w:lineRule="auto"/>
              <w:rPr>
                <w:rFonts w:ascii="Times New Roman" w:eastAsia="Times New Roman" w:hAnsi="Times New Roman" w:cs="Times New Roman"/>
                <w:color w:val="2E74B5" w:themeColor="accent1" w:themeShade="BF"/>
                <w:sz w:val="24"/>
                <w:szCs w:val="24"/>
                <w:lang w:eastAsia="en-GB"/>
              </w:rPr>
            </w:pPr>
          </w:p>
          <w:p w14:paraId="18265CC3" w14:textId="77777777" w:rsidR="00A22FB4" w:rsidRDefault="00A22FB4" w:rsidP="00A0097A">
            <w:pPr>
              <w:spacing w:after="0" w:line="240" w:lineRule="auto"/>
              <w:rPr>
                <w:rFonts w:ascii="Times New Roman" w:eastAsia="Times New Roman" w:hAnsi="Times New Roman" w:cs="Times New Roman"/>
                <w:color w:val="2E74B5" w:themeColor="accent1" w:themeShade="BF"/>
                <w:sz w:val="24"/>
                <w:szCs w:val="24"/>
                <w:lang w:eastAsia="en-GB"/>
              </w:rPr>
            </w:pPr>
          </w:p>
          <w:p w14:paraId="206875F3" w14:textId="77777777" w:rsidR="00A22FB4" w:rsidRDefault="00A22FB4" w:rsidP="00A0097A">
            <w:pPr>
              <w:spacing w:after="0" w:line="240" w:lineRule="auto"/>
              <w:rPr>
                <w:rFonts w:ascii="Times New Roman" w:eastAsia="Times New Roman" w:hAnsi="Times New Roman" w:cs="Times New Roman"/>
                <w:color w:val="2E74B5" w:themeColor="accent1" w:themeShade="BF"/>
                <w:sz w:val="24"/>
                <w:szCs w:val="24"/>
                <w:lang w:eastAsia="en-GB"/>
              </w:rPr>
            </w:pPr>
          </w:p>
          <w:p w14:paraId="2612517B" w14:textId="77777777" w:rsidR="00A22FB4" w:rsidRDefault="00A22FB4" w:rsidP="00A0097A">
            <w:pPr>
              <w:spacing w:after="0" w:line="240" w:lineRule="auto"/>
              <w:rPr>
                <w:rFonts w:ascii="Times New Roman" w:eastAsia="Times New Roman" w:hAnsi="Times New Roman" w:cs="Times New Roman"/>
                <w:color w:val="2E74B5" w:themeColor="accent1" w:themeShade="BF"/>
                <w:sz w:val="24"/>
                <w:szCs w:val="24"/>
                <w:lang w:eastAsia="en-GB"/>
              </w:rPr>
            </w:pPr>
          </w:p>
          <w:p w14:paraId="6EC4FC3E" w14:textId="77777777" w:rsidR="00A22FB4" w:rsidRDefault="00A22FB4" w:rsidP="00A0097A">
            <w:pPr>
              <w:spacing w:after="0" w:line="240" w:lineRule="auto"/>
              <w:rPr>
                <w:rFonts w:ascii="Times New Roman" w:eastAsia="Times New Roman" w:hAnsi="Times New Roman" w:cs="Times New Roman"/>
                <w:color w:val="2E74B5" w:themeColor="accent1" w:themeShade="BF"/>
                <w:sz w:val="24"/>
                <w:szCs w:val="24"/>
                <w:lang w:eastAsia="en-GB"/>
              </w:rPr>
            </w:pPr>
          </w:p>
          <w:p w14:paraId="2B83544A" w14:textId="77777777" w:rsidR="00A22FB4" w:rsidRDefault="00A22FB4" w:rsidP="00A0097A">
            <w:pPr>
              <w:spacing w:after="0" w:line="240" w:lineRule="auto"/>
              <w:rPr>
                <w:rFonts w:ascii="Times New Roman" w:eastAsia="Times New Roman" w:hAnsi="Times New Roman" w:cs="Times New Roman"/>
                <w:color w:val="2E74B5" w:themeColor="accent1" w:themeShade="BF"/>
                <w:sz w:val="24"/>
                <w:szCs w:val="24"/>
                <w:lang w:eastAsia="en-GB"/>
              </w:rPr>
            </w:pPr>
          </w:p>
          <w:p w14:paraId="46E18553" w14:textId="77777777" w:rsidR="00A22FB4" w:rsidRDefault="00A22FB4" w:rsidP="00A0097A">
            <w:pPr>
              <w:spacing w:after="0" w:line="240" w:lineRule="auto"/>
              <w:rPr>
                <w:rFonts w:ascii="Times New Roman" w:eastAsia="Times New Roman" w:hAnsi="Times New Roman" w:cs="Times New Roman"/>
                <w:color w:val="2E74B5" w:themeColor="accent1" w:themeShade="BF"/>
                <w:sz w:val="24"/>
                <w:szCs w:val="24"/>
                <w:lang w:eastAsia="en-GB"/>
              </w:rPr>
            </w:pPr>
          </w:p>
          <w:p w14:paraId="16B425DA" w14:textId="77777777" w:rsidR="00A22FB4" w:rsidRDefault="00A22FB4" w:rsidP="00A0097A">
            <w:pPr>
              <w:spacing w:after="0" w:line="240" w:lineRule="auto"/>
              <w:rPr>
                <w:rFonts w:ascii="Times New Roman" w:eastAsia="Times New Roman" w:hAnsi="Times New Roman" w:cs="Times New Roman"/>
                <w:color w:val="2E74B5" w:themeColor="accent1" w:themeShade="BF"/>
                <w:sz w:val="24"/>
                <w:szCs w:val="24"/>
                <w:lang w:eastAsia="en-GB"/>
              </w:rPr>
            </w:pPr>
          </w:p>
          <w:p w14:paraId="25F2D8AA" w14:textId="77777777" w:rsidR="00A22FB4" w:rsidRDefault="00A22FB4" w:rsidP="00A0097A">
            <w:pPr>
              <w:spacing w:after="0" w:line="240" w:lineRule="auto"/>
              <w:rPr>
                <w:rFonts w:ascii="Times New Roman" w:eastAsia="Times New Roman" w:hAnsi="Times New Roman" w:cs="Times New Roman"/>
                <w:color w:val="2E74B5" w:themeColor="accent1" w:themeShade="BF"/>
                <w:sz w:val="24"/>
                <w:szCs w:val="24"/>
                <w:lang w:eastAsia="en-GB"/>
              </w:rPr>
            </w:pPr>
          </w:p>
          <w:p w14:paraId="636076F4" w14:textId="77777777" w:rsidR="00A22FB4" w:rsidRDefault="00A22FB4" w:rsidP="00A0097A">
            <w:pPr>
              <w:spacing w:after="0" w:line="240" w:lineRule="auto"/>
              <w:rPr>
                <w:rFonts w:ascii="Times New Roman" w:eastAsia="Times New Roman" w:hAnsi="Times New Roman" w:cs="Times New Roman"/>
                <w:color w:val="2E74B5" w:themeColor="accent1" w:themeShade="BF"/>
                <w:sz w:val="24"/>
                <w:szCs w:val="24"/>
                <w:lang w:eastAsia="en-GB"/>
              </w:rPr>
            </w:pPr>
          </w:p>
          <w:p w14:paraId="1C94C6BC" w14:textId="77777777" w:rsidR="00A22FB4" w:rsidRDefault="00A22FB4" w:rsidP="00A0097A">
            <w:pPr>
              <w:spacing w:after="0" w:line="240" w:lineRule="auto"/>
              <w:rPr>
                <w:rFonts w:ascii="Times New Roman" w:eastAsia="Times New Roman" w:hAnsi="Times New Roman" w:cs="Times New Roman"/>
                <w:color w:val="2E74B5" w:themeColor="accent1" w:themeShade="BF"/>
                <w:sz w:val="24"/>
                <w:szCs w:val="24"/>
                <w:lang w:eastAsia="en-GB"/>
              </w:rPr>
            </w:pPr>
          </w:p>
          <w:p w14:paraId="0B7132BA" w14:textId="77777777" w:rsidR="00A22FB4" w:rsidRDefault="00A22FB4" w:rsidP="00A0097A">
            <w:pPr>
              <w:spacing w:after="0" w:line="240" w:lineRule="auto"/>
              <w:rPr>
                <w:rFonts w:ascii="Times New Roman" w:eastAsia="Times New Roman" w:hAnsi="Times New Roman" w:cs="Times New Roman"/>
                <w:color w:val="2E74B5" w:themeColor="accent1" w:themeShade="BF"/>
                <w:sz w:val="24"/>
                <w:szCs w:val="24"/>
                <w:lang w:eastAsia="en-GB"/>
              </w:rPr>
            </w:pPr>
          </w:p>
          <w:p w14:paraId="590F568D" w14:textId="77777777" w:rsidR="00A22FB4" w:rsidRDefault="00A22FB4" w:rsidP="00A0097A">
            <w:pPr>
              <w:spacing w:after="0" w:line="240" w:lineRule="auto"/>
              <w:rPr>
                <w:rFonts w:ascii="Times New Roman" w:eastAsia="Times New Roman" w:hAnsi="Times New Roman" w:cs="Times New Roman"/>
                <w:color w:val="2E74B5" w:themeColor="accent1" w:themeShade="BF"/>
                <w:sz w:val="24"/>
                <w:szCs w:val="24"/>
                <w:lang w:eastAsia="en-GB"/>
              </w:rPr>
            </w:pPr>
          </w:p>
          <w:p w14:paraId="6A7FB480" w14:textId="77777777" w:rsidR="00A22FB4" w:rsidRDefault="00A22FB4" w:rsidP="00A0097A">
            <w:pPr>
              <w:spacing w:after="0" w:line="240" w:lineRule="auto"/>
              <w:rPr>
                <w:rFonts w:ascii="Times New Roman" w:eastAsia="Times New Roman" w:hAnsi="Times New Roman" w:cs="Times New Roman"/>
                <w:color w:val="2E74B5" w:themeColor="accent1" w:themeShade="BF"/>
                <w:sz w:val="24"/>
                <w:szCs w:val="24"/>
                <w:lang w:eastAsia="en-GB"/>
              </w:rPr>
            </w:pPr>
          </w:p>
          <w:p w14:paraId="6CCF6C57" w14:textId="77777777" w:rsidR="00A22FB4" w:rsidRDefault="00A22FB4" w:rsidP="00A0097A">
            <w:pPr>
              <w:spacing w:after="0" w:line="240" w:lineRule="auto"/>
              <w:rPr>
                <w:rFonts w:ascii="Times New Roman" w:eastAsia="Times New Roman" w:hAnsi="Times New Roman" w:cs="Times New Roman"/>
                <w:color w:val="2E74B5" w:themeColor="accent1" w:themeShade="BF"/>
                <w:sz w:val="24"/>
                <w:szCs w:val="24"/>
                <w:lang w:eastAsia="en-GB"/>
              </w:rPr>
            </w:pPr>
          </w:p>
          <w:p w14:paraId="72AC54B1" w14:textId="77777777" w:rsidR="00A22FB4" w:rsidRDefault="00A22FB4" w:rsidP="00A0097A">
            <w:pPr>
              <w:spacing w:after="0" w:line="240" w:lineRule="auto"/>
              <w:rPr>
                <w:rFonts w:ascii="Times New Roman" w:eastAsia="Times New Roman" w:hAnsi="Times New Roman" w:cs="Times New Roman"/>
                <w:color w:val="2E74B5" w:themeColor="accent1" w:themeShade="BF"/>
                <w:sz w:val="24"/>
                <w:szCs w:val="24"/>
                <w:lang w:eastAsia="en-GB"/>
              </w:rPr>
            </w:pPr>
          </w:p>
          <w:p w14:paraId="41E63453" w14:textId="77777777" w:rsidR="00A22FB4" w:rsidRDefault="00A22FB4" w:rsidP="00A0097A">
            <w:pPr>
              <w:spacing w:after="0" w:line="240" w:lineRule="auto"/>
              <w:rPr>
                <w:rFonts w:ascii="Times New Roman" w:eastAsia="Times New Roman" w:hAnsi="Times New Roman" w:cs="Times New Roman"/>
                <w:color w:val="2E74B5" w:themeColor="accent1" w:themeShade="BF"/>
                <w:sz w:val="24"/>
                <w:szCs w:val="24"/>
                <w:lang w:eastAsia="en-GB"/>
              </w:rPr>
            </w:pPr>
          </w:p>
          <w:p w14:paraId="2F5BBD7A" w14:textId="77777777" w:rsidR="00A22FB4" w:rsidRDefault="00A22FB4" w:rsidP="00A0097A">
            <w:pPr>
              <w:spacing w:after="0" w:line="240" w:lineRule="auto"/>
              <w:rPr>
                <w:rFonts w:ascii="Times New Roman" w:eastAsia="Times New Roman" w:hAnsi="Times New Roman" w:cs="Times New Roman"/>
                <w:color w:val="2E74B5" w:themeColor="accent1" w:themeShade="BF"/>
                <w:sz w:val="24"/>
                <w:szCs w:val="24"/>
                <w:lang w:eastAsia="en-GB"/>
              </w:rPr>
            </w:pPr>
          </w:p>
          <w:p w14:paraId="7F18EB6B" w14:textId="77777777" w:rsidR="00A22FB4" w:rsidRDefault="00A22FB4" w:rsidP="00A0097A">
            <w:pPr>
              <w:spacing w:after="0" w:line="240" w:lineRule="auto"/>
              <w:rPr>
                <w:rFonts w:ascii="Times New Roman" w:eastAsia="Times New Roman" w:hAnsi="Times New Roman" w:cs="Times New Roman"/>
                <w:color w:val="2E74B5" w:themeColor="accent1" w:themeShade="BF"/>
                <w:sz w:val="24"/>
                <w:szCs w:val="24"/>
                <w:lang w:eastAsia="en-GB"/>
              </w:rPr>
            </w:pPr>
          </w:p>
          <w:p w14:paraId="49D62914" w14:textId="77777777" w:rsidR="00A22FB4" w:rsidRDefault="00A22FB4" w:rsidP="00A0097A">
            <w:pPr>
              <w:spacing w:after="0" w:line="240" w:lineRule="auto"/>
              <w:rPr>
                <w:rFonts w:ascii="Times New Roman" w:eastAsia="Times New Roman" w:hAnsi="Times New Roman" w:cs="Times New Roman"/>
                <w:color w:val="2E74B5" w:themeColor="accent1" w:themeShade="BF"/>
                <w:sz w:val="24"/>
                <w:szCs w:val="24"/>
                <w:lang w:eastAsia="en-GB"/>
              </w:rPr>
            </w:pPr>
          </w:p>
          <w:p w14:paraId="77BB94BC" w14:textId="77777777" w:rsidR="00A22FB4" w:rsidRDefault="00A22FB4" w:rsidP="00A0097A">
            <w:pPr>
              <w:spacing w:after="0" w:line="240" w:lineRule="auto"/>
              <w:rPr>
                <w:rFonts w:ascii="Times New Roman" w:eastAsia="Times New Roman" w:hAnsi="Times New Roman" w:cs="Times New Roman"/>
                <w:color w:val="2E74B5" w:themeColor="accent1" w:themeShade="BF"/>
                <w:sz w:val="24"/>
                <w:szCs w:val="24"/>
                <w:lang w:eastAsia="en-GB"/>
              </w:rPr>
            </w:pPr>
          </w:p>
          <w:p w14:paraId="7EACC150" w14:textId="77777777" w:rsidR="00A22FB4" w:rsidRDefault="00A22FB4" w:rsidP="00A0097A">
            <w:pPr>
              <w:spacing w:after="0" w:line="240" w:lineRule="auto"/>
              <w:rPr>
                <w:rFonts w:ascii="Times New Roman" w:eastAsia="Times New Roman" w:hAnsi="Times New Roman" w:cs="Times New Roman"/>
                <w:color w:val="2E74B5" w:themeColor="accent1" w:themeShade="BF"/>
                <w:sz w:val="24"/>
                <w:szCs w:val="24"/>
                <w:lang w:eastAsia="en-GB"/>
              </w:rPr>
            </w:pPr>
          </w:p>
          <w:p w14:paraId="29DEDD2C" w14:textId="77777777" w:rsidR="00A22FB4" w:rsidRDefault="00A22FB4" w:rsidP="00A0097A">
            <w:pPr>
              <w:spacing w:after="0" w:line="240" w:lineRule="auto"/>
              <w:rPr>
                <w:rFonts w:ascii="Times New Roman" w:eastAsia="Times New Roman" w:hAnsi="Times New Roman" w:cs="Times New Roman"/>
                <w:color w:val="2E74B5" w:themeColor="accent1" w:themeShade="BF"/>
                <w:sz w:val="24"/>
                <w:szCs w:val="24"/>
                <w:lang w:eastAsia="en-GB"/>
              </w:rPr>
            </w:pPr>
          </w:p>
          <w:p w14:paraId="1F32AD52" w14:textId="77777777" w:rsidR="00A22FB4" w:rsidRDefault="00A22FB4" w:rsidP="00A0097A">
            <w:pPr>
              <w:spacing w:after="0" w:line="240" w:lineRule="auto"/>
              <w:rPr>
                <w:rFonts w:ascii="Times New Roman" w:eastAsia="Times New Roman" w:hAnsi="Times New Roman" w:cs="Times New Roman"/>
                <w:color w:val="2E74B5" w:themeColor="accent1" w:themeShade="BF"/>
                <w:sz w:val="24"/>
                <w:szCs w:val="24"/>
                <w:lang w:eastAsia="en-GB"/>
              </w:rPr>
            </w:pPr>
          </w:p>
          <w:p w14:paraId="24EB187D" w14:textId="77777777" w:rsidR="00A22FB4" w:rsidRDefault="00A22FB4" w:rsidP="00A0097A">
            <w:pPr>
              <w:spacing w:after="0" w:line="240" w:lineRule="auto"/>
              <w:rPr>
                <w:rFonts w:ascii="Times New Roman" w:eastAsia="Times New Roman" w:hAnsi="Times New Roman" w:cs="Times New Roman"/>
                <w:color w:val="2E74B5" w:themeColor="accent1" w:themeShade="BF"/>
                <w:sz w:val="24"/>
                <w:szCs w:val="24"/>
                <w:lang w:eastAsia="en-GB"/>
              </w:rPr>
            </w:pPr>
          </w:p>
          <w:p w14:paraId="17BF872C" w14:textId="77777777" w:rsidR="00A22FB4" w:rsidRDefault="00A22FB4" w:rsidP="00A0097A">
            <w:pPr>
              <w:spacing w:after="0" w:line="240" w:lineRule="auto"/>
              <w:rPr>
                <w:rFonts w:ascii="Times New Roman" w:eastAsia="Times New Roman" w:hAnsi="Times New Roman" w:cs="Times New Roman"/>
                <w:color w:val="2E74B5" w:themeColor="accent1" w:themeShade="BF"/>
                <w:sz w:val="24"/>
                <w:szCs w:val="24"/>
                <w:lang w:eastAsia="en-GB"/>
              </w:rPr>
            </w:pPr>
          </w:p>
          <w:p w14:paraId="12E18375" w14:textId="77777777" w:rsidR="00A22FB4" w:rsidRDefault="00A22FB4" w:rsidP="00A0097A">
            <w:pPr>
              <w:spacing w:after="0" w:line="240" w:lineRule="auto"/>
              <w:rPr>
                <w:rFonts w:ascii="Times New Roman" w:eastAsia="Times New Roman" w:hAnsi="Times New Roman" w:cs="Times New Roman"/>
                <w:color w:val="2E74B5" w:themeColor="accent1" w:themeShade="BF"/>
                <w:sz w:val="24"/>
                <w:szCs w:val="24"/>
                <w:lang w:eastAsia="en-GB"/>
              </w:rPr>
            </w:pPr>
          </w:p>
          <w:p w14:paraId="001E3434" w14:textId="77777777" w:rsidR="00A22FB4" w:rsidRDefault="00A22FB4" w:rsidP="00A0097A">
            <w:pPr>
              <w:spacing w:after="0" w:line="240" w:lineRule="auto"/>
              <w:rPr>
                <w:rFonts w:ascii="Times New Roman" w:eastAsia="Times New Roman" w:hAnsi="Times New Roman" w:cs="Times New Roman"/>
                <w:color w:val="2E74B5" w:themeColor="accent1" w:themeShade="BF"/>
                <w:sz w:val="24"/>
                <w:szCs w:val="24"/>
                <w:lang w:eastAsia="en-GB"/>
              </w:rPr>
            </w:pPr>
          </w:p>
          <w:p w14:paraId="2D13798C" w14:textId="77777777" w:rsidR="00A22FB4" w:rsidRDefault="00A22FB4" w:rsidP="00A0097A">
            <w:pPr>
              <w:spacing w:after="0" w:line="240" w:lineRule="auto"/>
              <w:rPr>
                <w:rFonts w:ascii="Times New Roman" w:eastAsia="Times New Roman" w:hAnsi="Times New Roman" w:cs="Times New Roman"/>
                <w:color w:val="2E74B5" w:themeColor="accent1" w:themeShade="BF"/>
                <w:sz w:val="24"/>
                <w:szCs w:val="24"/>
                <w:lang w:eastAsia="en-GB"/>
              </w:rPr>
            </w:pPr>
          </w:p>
          <w:p w14:paraId="04978B96" w14:textId="77777777" w:rsidR="00A22FB4" w:rsidRDefault="00A22FB4" w:rsidP="00A0097A">
            <w:pPr>
              <w:spacing w:after="0" w:line="240" w:lineRule="auto"/>
              <w:rPr>
                <w:rFonts w:ascii="Times New Roman" w:eastAsia="Times New Roman" w:hAnsi="Times New Roman" w:cs="Times New Roman"/>
                <w:color w:val="2E74B5" w:themeColor="accent1" w:themeShade="BF"/>
                <w:sz w:val="24"/>
                <w:szCs w:val="24"/>
                <w:lang w:eastAsia="en-GB"/>
              </w:rPr>
            </w:pPr>
          </w:p>
          <w:p w14:paraId="6205EEF8" w14:textId="77777777" w:rsidR="00A22FB4" w:rsidRDefault="00A22FB4" w:rsidP="00A0097A">
            <w:pPr>
              <w:spacing w:after="0" w:line="240" w:lineRule="auto"/>
              <w:rPr>
                <w:rFonts w:ascii="Times New Roman" w:eastAsia="Times New Roman" w:hAnsi="Times New Roman" w:cs="Times New Roman"/>
                <w:color w:val="2E74B5" w:themeColor="accent1" w:themeShade="BF"/>
                <w:sz w:val="24"/>
                <w:szCs w:val="24"/>
                <w:lang w:eastAsia="en-GB"/>
              </w:rPr>
            </w:pPr>
          </w:p>
          <w:p w14:paraId="5619AA3B" w14:textId="77777777" w:rsidR="00A22FB4" w:rsidRDefault="00A22FB4" w:rsidP="00A0097A">
            <w:pPr>
              <w:spacing w:after="0" w:line="240" w:lineRule="auto"/>
              <w:rPr>
                <w:rFonts w:ascii="Times New Roman" w:eastAsia="Times New Roman" w:hAnsi="Times New Roman" w:cs="Times New Roman"/>
                <w:color w:val="2E74B5" w:themeColor="accent1" w:themeShade="BF"/>
                <w:sz w:val="24"/>
                <w:szCs w:val="24"/>
                <w:lang w:eastAsia="en-GB"/>
              </w:rPr>
            </w:pPr>
          </w:p>
          <w:p w14:paraId="0F25FC3D" w14:textId="77777777" w:rsidR="00A22FB4" w:rsidRDefault="00A22FB4" w:rsidP="00A0097A">
            <w:pPr>
              <w:spacing w:after="0" w:line="240" w:lineRule="auto"/>
              <w:rPr>
                <w:rFonts w:ascii="Times New Roman" w:eastAsia="Times New Roman" w:hAnsi="Times New Roman" w:cs="Times New Roman"/>
                <w:color w:val="2E74B5" w:themeColor="accent1" w:themeShade="BF"/>
                <w:sz w:val="24"/>
                <w:szCs w:val="24"/>
                <w:lang w:eastAsia="en-GB"/>
              </w:rPr>
            </w:pPr>
          </w:p>
          <w:p w14:paraId="26C2D486" w14:textId="77777777" w:rsidR="00A22FB4" w:rsidRDefault="00A22FB4" w:rsidP="00A0097A">
            <w:pPr>
              <w:spacing w:after="0" w:line="240" w:lineRule="auto"/>
              <w:rPr>
                <w:rFonts w:ascii="Times New Roman" w:eastAsia="Times New Roman" w:hAnsi="Times New Roman" w:cs="Times New Roman"/>
                <w:color w:val="2E74B5" w:themeColor="accent1" w:themeShade="BF"/>
                <w:sz w:val="24"/>
                <w:szCs w:val="24"/>
                <w:lang w:eastAsia="en-GB"/>
              </w:rPr>
            </w:pPr>
          </w:p>
          <w:p w14:paraId="46BA5A19" w14:textId="77777777" w:rsidR="00A22FB4" w:rsidRDefault="00A22FB4" w:rsidP="00A0097A">
            <w:pPr>
              <w:spacing w:after="0" w:line="240" w:lineRule="auto"/>
              <w:rPr>
                <w:rFonts w:ascii="Times New Roman" w:eastAsia="Times New Roman" w:hAnsi="Times New Roman" w:cs="Times New Roman"/>
                <w:color w:val="2E74B5" w:themeColor="accent1" w:themeShade="BF"/>
                <w:sz w:val="24"/>
                <w:szCs w:val="24"/>
                <w:lang w:eastAsia="en-GB"/>
              </w:rPr>
            </w:pPr>
          </w:p>
          <w:p w14:paraId="293F54C5" w14:textId="77777777" w:rsidR="00A22FB4" w:rsidRDefault="00A22FB4" w:rsidP="00A0097A">
            <w:pPr>
              <w:spacing w:after="0" w:line="240" w:lineRule="auto"/>
              <w:rPr>
                <w:rFonts w:ascii="Times New Roman" w:eastAsia="Times New Roman" w:hAnsi="Times New Roman" w:cs="Times New Roman"/>
                <w:color w:val="2E74B5" w:themeColor="accent1" w:themeShade="BF"/>
                <w:sz w:val="24"/>
                <w:szCs w:val="24"/>
                <w:lang w:eastAsia="en-GB"/>
              </w:rPr>
            </w:pPr>
          </w:p>
          <w:p w14:paraId="1215ECF1" w14:textId="77777777" w:rsidR="00A22FB4" w:rsidRDefault="00A22FB4" w:rsidP="00A0097A">
            <w:pPr>
              <w:spacing w:after="0" w:line="240" w:lineRule="auto"/>
              <w:rPr>
                <w:rFonts w:ascii="Times New Roman" w:eastAsia="Times New Roman" w:hAnsi="Times New Roman" w:cs="Times New Roman"/>
                <w:color w:val="FF0000"/>
                <w:sz w:val="24"/>
                <w:szCs w:val="24"/>
                <w:lang w:eastAsia="en-GB"/>
              </w:rPr>
            </w:pPr>
          </w:p>
          <w:p w14:paraId="316495AA" w14:textId="77777777" w:rsidR="00A22FB4" w:rsidRDefault="00A22FB4" w:rsidP="00A0097A">
            <w:pPr>
              <w:spacing w:after="0" w:line="240" w:lineRule="auto"/>
              <w:rPr>
                <w:rFonts w:ascii="Times New Roman" w:eastAsia="Times New Roman" w:hAnsi="Times New Roman" w:cs="Times New Roman"/>
                <w:color w:val="FF0000"/>
                <w:sz w:val="24"/>
                <w:szCs w:val="24"/>
                <w:lang w:eastAsia="en-GB"/>
              </w:rPr>
            </w:pPr>
          </w:p>
          <w:p w14:paraId="5BA6F6E9" w14:textId="77777777" w:rsidR="00A22FB4" w:rsidRDefault="00A22FB4" w:rsidP="00A0097A">
            <w:pPr>
              <w:spacing w:after="0" w:line="240" w:lineRule="auto"/>
              <w:rPr>
                <w:rFonts w:ascii="Times New Roman" w:eastAsia="Times New Roman" w:hAnsi="Times New Roman" w:cs="Times New Roman"/>
                <w:color w:val="FF0000"/>
                <w:sz w:val="24"/>
                <w:szCs w:val="24"/>
                <w:lang w:eastAsia="en-GB"/>
              </w:rPr>
            </w:pPr>
          </w:p>
          <w:p w14:paraId="581E2B82" w14:textId="77777777" w:rsidR="00A22FB4" w:rsidRDefault="00A22FB4" w:rsidP="00A0097A">
            <w:pPr>
              <w:spacing w:after="0" w:line="240" w:lineRule="auto"/>
              <w:rPr>
                <w:rFonts w:ascii="Times New Roman" w:eastAsia="Times New Roman" w:hAnsi="Times New Roman" w:cs="Times New Roman"/>
                <w:color w:val="FF0000"/>
                <w:sz w:val="24"/>
                <w:szCs w:val="24"/>
                <w:lang w:eastAsia="en-GB"/>
              </w:rPr>
            </w:pPr>
          </w:p>
          <w:p w14:paraId="4EFD2946" w14:textId="77777777" w:rsidR="00A22FB4" w:rsidRDefault="00A22FB4" w:rsidP="00A0097A">
            <w:pPr>
              <w:spacing w:after="0" w:line="240" w:lineRule="auto"/>
              <w:rPr>
                <w:rFonts w:ascii="Times New Roman" w:eastAsia="Times New Roman" w:hAnsi="Times New Roman" w:cs="Times New Roman"/>
                <w:color w:val="FF0000"/>
                <w:sz w:val="24"/>
                <w:szCs w:val="24"/>
                <w:lang w:eastAsia="en-GB"/>
              </w:rPr>
            </w:pPr>
          </w:p>
          <w:p w14:paraId="6FD8CE75" w14:textId="77777777" w:rsidR="00A22FB4" w:rsidRDefault="00A22FB4" w:rsidP="00A0097A">
            <w:pPr>
              <w:spacing w:after="0" w:line="240" w:lineRule="auto"/>
              <w:rPr>
                <w:rFonts w:ascii="Times New Roman" w:eastAsia="Times New Roman" w:hAnsi="Times New Roman" w:cs="Times New Roman"/>
                <w:color w:val="FF0000"/>
                <w:sz w:val="24"/>
                <w:szCs w:val="24"/>
                <w:lang w:eastAsia="en-GB"/>
              </w:rPr>
            </w:pPr>
          </w:p>
          <w:p w14:paraId="0C190D0C" w14:textId="77777777" w:rsidR="00A22FB4" w:rsidRDefault="00A22FB4" w:rsidP="00A0097A">
            <w:pPr>
              <w:spacing w:after="0" w:line="240" w:lineRule="auto"/>
              <w:rPr>
                <w:rFonts w:ascii="Times New Roman" w:eastAsia="Times New Roman" w:hAnsi="Times New Roman" w:cs="Times New Roman"/>
                <w:color w:val="FF0000"/>
                <w:sz w:val="24"/>
                <w:szCs w:val="24"/>
                <w:lang w:eastAsia="en-GB"/>
              </w:rPr>
            </w:pPr>
          </w:p>
          <w:p w14:paraId="458412F4" w14:textId="77777777" w:rsidR="00A22FB4" w:rsidRDefault="00A22FB4" w:rsidP="00A0097A">
            <w:pPr>
              <w:spacing w:after="0" w:line="240" w:lineRule="auto"/>
              <w:rPr>
                <w:rFonts w:ascii="Times New Roman" w:eastAsia="Times New Roman" w:hAnsi="Times New Roman" w:cs="Times New Roman"/>
                <w:color w:val="FF0000"/>
                <w:sz w:val="24"/>
                <w:szCs w:val="24"/>
                <w:lang w:eastAsia="en-GB"/>
              </w:rPr>
            </w:pPr>
          </w:p>
          <w:p w14:paraId="532482E0" w14:textId="77777777" w:rsidR="00A22FB4" w:rsidRDefault="00A22FB4" w:rsidP="00A0097A">
            <w:pPr>
              <w:spacing w:after="0" w:line="240" w:lineRule="auto"/>
              <w:rPr>
                <w:rFonts w:ascii="Times New Roman" w:eastAsia="Times New Roman" w:hAnsi="Times New Roman" w:cs="Times New Roman"/>
                <w:color w:val="FF0000"/>
                <w:sz w:val="24"/>
                <w:szCs w:val="24"/>
                <w:lang w:eastAsia="en-GB"/>
              </w:rPr>
            </w:pPr>
          </w:p>
          <w:p w14:paraId="1A71E9E5" w14:textId="77777777" w:rsidR="00A22FB4" w:rsidRDefault="00A22FB4" w:rsidP="00A0097A">
            <w:pPr>
              <w:spacing w:after="0" w:line="240" w:lineRule="auto"/>
              <w:rPr>
                <w:rFonts w:ascii="Times New Roman" w:eastAsia="Times New Roman" w:hAnsi="Times New Roman" w:cs="Times New Roman"/>
                <w:color w:val="FF0000"/>
                <w:sz w:val="24"/>
                <w:szCs w:val="24"/>
                <w:lang w:eastAsia="en-GB"/>
              </w:rPr>
            </w:pPr>
          </w:p>
          <w:p w14:paraId="29C0915D" w14:textId="77777777" w:rsidR="00A22FB4" w:rsidRDefault="00A22FB4" w:rsidP="00A0097A">
            <w:pPr>
              <w:spacing w:after="0" w:line="240" w:lineRule="auto"/>
              <w:rPr>
                <w:rFonts w:ascii="Times New Roman" w:eastAsia="Times New Roman" w:hAnsi="Times New Roman" w:cs="Times New Roman"/>
                <w:color w:val="FF0000"/>
                <w:sz w:val="24"/>
                <w:szCs w:val="24"/>
                <w:lang w:eastAsia="en-GB"/>
              </w:rPr>
            </w:pPr>
          </w:p>
          <w:p w14:paraId="0CF24C76" w14:textId="77777777" w:rsidR="00A22FB4" w:rsidRDefault="00A22FB4" w:rsidP="00A0097A">
            <w:pPr>
              <w:spacing w:after="0" w:line="240" w:lineRule="auto"/>
              <w:rPr>
                <w:rFonts w:ascii="Times New Roman" w:eastAsia="Times New Roman" w:hAnsi="Times New Roman" w:cs="Times New Roman"/>
                <w:color w:val="FF0000"/>
                <w:sz w:val="24"/>
                <w:szCs w:val="24"/>
                <w:lang w:eastAsia="en-GB"/>
              </w:rPr>
            </w:pPr>
          </w:p>
          <w:p w14:paraId="36C19662" w14:textId="77777777" w:rsidR="00A22FB4" w:rsidRDefault="00A22FB4" w:rsidP="00A0097A">
            <w:pPr>
              <w:spacing w:after="0" w:line="240" w:lineRule="auto"/>
              <w:rPr>
                <w:rFonts w:ascii="Times New Roman" w:eastAsia="Times New Roman" w:hAnsi="Times New Roman" w:cs="Times New Roman"/>
                <w:color w:val="FF0000"/>
                <w:sz w:val="24"/>
                <w:szCs w:val="24"/>
                <w:lang w:eastAsia="en-GB"/>
              </w:rPr>
            </w:pPr>
          </w:p>
          <w:p w14:paraId="5F8A3C34" w14:textId="77777777" w:rsidR="00A22FB4" w:rsidRDefault="00A22FB4" w:rsidP="00A0097A">
            <w:pPr>
              <w:spacing w:after="0" w:line="240" w:lineRule="auto"/>
              <w:rPr>
                <w:rFonts w:ascii="Times New Roman" w:eastAsia="Times New Roman" w:hAnsi="Times New Roman" w:cs="Times New Roman"/>
                <w:color w:val="FF0000"/>
                <w:sz w:val="24"/>
                <w:szCs w:val="24"/>
                <w:lang w:eastAsia="en-GB"/>
              </w:rPr>
            </w:pPr>
          </w:p>
          <w:p w14:paraId="58654123" w14:textId="77777777" w:rsidR="00A22FB4" w:rsidRDefault="00A22FB4" w:rsidP="00A0097A">
            <w:pPr>
              <w:spacing w:after="0" w:line="240" w:lineRule="auto"/>
              <w:rPr>
                <w:rFonts w:ascii="Times New Roman" w:eastAsia="Times New Roman" w:hAnsi="Times New Roman" w:cs="Times New Roman"/>
                <w:color w:val="FF0000"/>
                <w:sz w:val="24"/>
                <w:szCs w:val="24"/>
                <w:lang w:eastAsia="en-GB"/>
              </w:rPr>
            </w:pPr>
          </w:p>
          <w:p w14:paraId="4B4E3164" w14:textId="77777777" w:rsidR="00A22FB4" w:rsidRDefault="00A22FB4" w:rsidP="00A0097A">
            <w:pPr>
              <w:spacing w:after="0" w:line="240" w:lineRule="auto"/>
              <w:rPr>
                <w:rFonts w:ascii="Times New Roman" w:eastAsia="Times New Roman" w:hAnsi="Times New Roman" w:cs="Times New Roman"/>
                <w:color w:val="FF0000"/>
                <w:sz w:val="24"/>
                <w:szCs w:val="24"/>
                <w:lang w:eastAsia="en-GB"/>
              </w:rPr>
            </w:pPr>
          </w:p>
          <w:p w14:paraId="7FC4B772" w14:textId="77777777" w:rsidR="00A22FB4" w:rsidRDefault="00A22FB4" w:rsidP="00A0097A">
            <w:pPr>
              <w:spacing w:after="0" w:line="240" w:lineRule="auto"/>
              <w:rPr>
                <w:rFonts w:ascii="Times New Roman" w:eastAsia="Times New Roman" w:hAnsi="Times New Roman" w:cs="Times New Roman"/>
                <w:color w:val="FF0000"/>
                <w:sz w:val="24"/>
                <w:szCs w:val="24"/>
                <w:lang w:eastAsia="en-GB"/>
              </w:rPr>
            </w:pPr>
          </w:p>
          <w:p w14:paraId="7F96E7F9" w14:textId="77777777" w:rsidR="00A22FB4" w:rsidRDefault="00A22FB4" w:rsidP="00A0097A">
            <w:pPr>
              <w:spacing w:after="0" w:line="240" w:lineRule="auto"/>
              <w:rPr>
                <w:rFonts w:ascii="Times New Roman" w:eastAsia="Times New Roman" w:hAnsi="Times New Roman" w:cs="Times New Roman"/>
                <w:color w:val="FF0000"/>
                <w:sz w:val="24"/>
                <w:szCs w:val="24"/>
                <w:lang w:eastAsia="en-GB"/>
              </w:rPr>
            </w:pPr>
          </w:p>
          <w:p w14:paraId="6225C1CB" w14:textId="77777777" w:rsidR="00A22FB4" w:rsidRDefault="00A22FB4" w:rsidP="00A0097A">
            <w:pPr>
              <w:spacing w:after="0" w:line="240" w:lineRule="auto"/>
              <w:rPr>
                <w:rFonts w:ascii="Times New Roman" w:eastAsia="Times New Roman" w:hAnsi="Times New Roman" w:cs="Times New Roman"/>
                <w:color w:val="FF0000"/>
                <w:sz w:val="24"/>
                <w:szCs w:val="24"/>
                <w:lang w:eastAsia="en-GB"/>
              </w:rPr>
            </w:pPr>
          </w:p>
          <w:p w14:paraId="57DB5C64" w14:textId="77777777" w:rsidR="00A22FB4" w:rsidRDefault="00A22FB4" w:rsidP="00A0097A">
            <w:pPr>
              <w:spacing w:after="0" w:line="240" w:lineRule="auto"/>
              <w:rPr>
                <w:rFonts w:ascii="Times New Roman" w:eastAsia="Times New Roman" w:hAnsi="Times New Roman" w:cs="Times New Roman"/>
                <w:color w:val="FF0000"/>
                <w:sz w:val="24"/>
                <w:szCs w:val="24"/>
                <w:lang w:eastAsia="en-GB"/>
              </w:rPr>
            </w:pPr>
          </w:p>
          <w:p w14:paraId="29C78A06" w14:textId="77777777" w:rsidR="00A22FB4" w:rsidRDefault="00A22FB4" w:rsidP="00A0097A">
            <w:pPr>
              <w:spacing w:after="0" w:line="240" w:lineRule="auto"/>
              <w:rPr>
                <w:rFonts w:ascii="Times New Roman" w:eastAsia="Times New Roman" w:hAnsi="Times New Roman" w:cs="Times New Roman"/>
                <w:color w:val="FF0000"/>
                <w:sz w:val="24"/>
                <w:szCs w:val="24"/>
                <w:lang w:eastAsia="en-GB"/>
              </w:rPr>
            </w:pPr>
          </w:p>
          <w:p w14:paraId="0DFFCCA8" w14:textId="77777777" w:rsidR="00A22FB4" w:rsidRDefault="00A22FB4" w:rsidP="00A0097A">
            <w:pPr>
              <w:spacing w:after="0" w:line="240" w:lineRule="auto"/>
              <w:rPr>
                <w:rFonts w:ascii="Times New Roman" w:eastAsia="Times New Roman" w:hAnsi="Times New Roman" w:cs="Times New Roman"/>
                <w:color w:val="FF0000"/>
                <w:sz w:val="24"/>
                <w:szCs w:val="24"/>
                <w:lang w:eastAsia="en-GB"/>
              </w:rPr>
            </w:pPr>
          </w:p>
          <w:p w14:paraId="2253BBE0" w14:textId="77777777" w:rsidR="00A22FB4" w:rsidRDefault="00A22FB4" w:rsidP="00A0097A">
            <w:pPr>
              <w:spacing w:after="0" w:line="240" w:lineRule="auto"/>
              <w:rPr>
                <w:rFonts w:ascii="Times New Roman" w:eastAsia="Times New Roman" w:hAnsi="Times New Roman" w:cs="Times New Roman"/>
                <w:color w:val="FF0000"/>
                <w:sz w:val="24"/>
                <w:szCs w:val="24"/>
                <w:lang w:eastAsia="en-GB"/>
              </w:rPr>
            </w:pPr>
          </w:p>
          <w:p w14:paraId="2584857A" w14:textId="77777777" w:rsidR="00A22FB4" w:rsidRDefault="00A22FB4" w:rsidP="00A0097A">
            <w:pPr>
              <w:spacing w:after="0" w:line="240" w:lineRule="auto"/>
              <w:rPr>
                <w:rFonts w:ascii="Times New Roman" w:eastAsia="Times New Roman" w:hAnsi="Times New Roman" w:cs="Times New Roman"/>
                <w:color w:val="FF0000"/>
                <w:sz w:val="24"/>
                <w:szCs w:val="24"/>
                <w:lang w:eastAsia="en-GB"/>
              </w:rPr>
            </w:pPr>
          </w:p>
          <w:p w14:paraId="19333A03" w14:textId="77777777" w:rsidR="00A22FB4" w:rsidRDefault="00A22FB4" w:rsidP="00A0097A">
            <w:pPr>
              <w:spacing w:after="0" w:line="240" w:lineRule="auto"/>
              <w:rPr>
                <w:rFonts w:ascii="Times New Roman" w:eastAsia="Times New Roman" w:hAnsi="Times New Roman" w:cs="Times New Roman"/>
                <w:color w:val="FF0000"/>
                <w:sz w:val="24"/>
                <w:szCs w:val="24"/>
                <w:lang w:eastAsia="en-GB"/>
              </w:rPr>
            </w:pPr>
          </w:p>
          <w:p w14:paraId="462466FE" w14:textId="77777777" w:rsidR="00A22FB4" w:rsidRDefault="00A22FB4" w:rsidP="00A0097A">
            <w:pPr>
              <w:spacing w:after="0" w:line="240" w:lineRule="auto"/>
              <w:rPr>
                <w:rFonts w:ascii="Times New Roman" w:eastAsia="Times New Roman" w:hAnsi="Times New Roman" w:cs="Times New Roman"/>
                <w:color w:val="FF0000"/>
                <w:sz w:val="24"/>
                <w:szCs w:val="24"/>
                <w:lang w:eastAsia="en-GB"/>
              </w:rPr>
            </w:pPr>
          </w:p>
          <w:p w14:paraId="14E6BC77" w14:textId="77777777" w:rsidR="00A22FB4" w:rsidRDefault="00A22FB4" w:rsidP="00A0097A">
            <w:pPr>
              <w:spacing w:after="0" w:line="240" w:lineRule="auto"/>
              <w:rPr>
                <w:rFonts w:ascii="Times New Roman" w:eastAsia="Times New Roman" w:hAnsi="Times New Roman" w:cs="Times New Roman"/>
                <w:color w:val="FF0000"/>
                <w:sz w:val="24"/>
                <w:szCs w:val="24"/>
                <w:lang w:eastAsia="en-GB"/>
              </w:rPr>
            </w:pPr>
          </w:p>
          <w:p w14:paraId="023A02E1" w14:textId="77777777" w:rsidR="00A22FB4" w:rsidRDefault="00A22FB4" w:rsidP="00A0097A">
            <w:pPr>
              <w:spacing w:after="0" w:line="240" w:lineRule="auto"/>
              <w:rPr>
                <w:rFonts w:ascii="Times New Roman" w:eastAsia="Times New Roman" w:hAnsi="Times New Roman" w:cs="Times New Roman"/>
                <w:color w:val="FF0000"/>
                <w:sz w:val="24"/>
                <w:szCs w:val="24"/>
                <w:lang w:eastAsia="en-GB"/>
              </w:rPr>
            </w:pPr>
          </w:p>
          <w:p w14:paraId="70CAF5CA" w14:textId="77777777" w:rsidR="00A22FB4" w:rsidRDefault="00A22FB4" w:rsidP="00A0097A">
            <w:pPr>
              <w:spacing w:after="0" w:line="240" w:lineRule="auto"/>
              <w:rPr>
                <w:rFonts w:ascii="Times New Roman" w:eastAsia="Times New Roman" w:hAnsi="Times New Roman" w:cs="Times New Roman"/>
                <w:color w:val="FF0000"/>
                <w:sz w:val="24"/>
                <w:szCs w:val="24"/>
                <w:lang w:eastAsia="en-GB"/>
              </w:rPr>
            </w:pPr>
          </w:p>
          <w:p w14:paraId="14D35B25" w14:textId="77777777" w:rsidR="00A22FB4" w:rsidRDefault="00A22FB4" w:rsidP="00A0097A">
            <w:pPr>
              <w:spacing w:after="0" w:line="240" w:lineRule="auto"/>
              <w:rPr>
                <w:rFonts w:ascii="Times New Roman" w:eastAsia="Times New Roman" w:hAnsi="Times New Roman" w:cs="Times New Roman"/>
                <w:color w:val="FF0000"/>
                <w:sz w:val="24"/>
                <w:szCs w:val="24"/>
                <w:lang w:eastAsia="en-GB"/>
              </w:rPr>
            </w:pPr>
          </w:p>
          <w:p w14:paraId="7098D15B" w14:textId="77777777" w:rsidR="00A22FB4" w:rsidRDefault="00A22FB4" w:rsidP="00A0097A">
            <w:pPr>
              <w:spacing w:after="0" w:line="240" w:lineRule="auto"/>
              <w:rPr>
                <w:rFonts w:ascii="Times New Roman" w:eastAsia="Times New Roman" w:hAnsi="Times New Roman" w:cs="Times New Roman"/>
                <w:color w:val="FF0000"/>
                <w:sz w:val="24"/>
                <w:szCs w:val="24"/>
                <w:lang w:eastAsia="en-GB"/>
              </w:rPr>
            </w:pPr>
          </w:p>
          <w:p w14:paraId="11FFC380" w14:textId="77777777" w:rsidR="00A22FB4" w:rsidRDefault="00A22FB4" w:rsidP="00A0097A">
            <w:pPr>
              <w:spacing w:after="0" w:line="240" w:lineRule="auto"/>
              <w:rPr>
                <w:rFonts w:ascii="Times New Roman" w:eastAsia="Times New Roman" w:hAnsi="Times New Roman" w:cs="Times New Roman"/>
                <w:color w:val="FF0000"/>
                <w:sz w:val="24"/>
                <w:szCs w:val="24"/>
                <w:lang w:eastAsia="en-GB"/>
              </w:rPr>
            </w:pPr>
          </w:p>
          <w:p w14:paraId="23D73647" w14:textId="77777777" w:rsidR="00A22FB4" w:rsidRDefault="00A22FB4" w:rsidP="00A0097A">
            <w:pPr>
              <w:spacing w:after="0" w:line="240" w:lineRule="auto"/>
              <w:rPr>
                <w:rFonts w:ascii="Times New Roman" w:eastAsia="Times New Roman" w:hAnsi="Times New Roman" w:cs="Times New Roman"/>
                <w:color w:val="FF0000"/>
                <w:sz w:val="24"/>
                <w:szCs w:val="24"/>
                <w:lang w:eastAsia="en-GB"/>
              </w:rPr>
            </w:pPr>
          </w:p>
          <w:p w14:paraId="3D35E881" w14:textId="77777777" w:rsidR="00A22FB4" w:rsidRDefault="00A22FB4" w:rsidP="00A0097A">
            <w:pPr>
              <w:spacing w:after="0" w:line="240" w:lineRule="auto"/>
              <w:rPr>
                <w:rFonts w:ascii="Times New Roman" w:eastAsia="Times New Roman" w:hAnsi="Times New Roman" w:cs="Times New Roman"/>
                <w:color w:val="FF0000"/>
                <w:sz w:val="24"/>
                <w:szCs w:val="24"/>
                <w:lang w:eastAsia="en-GB"/>
              </w:rPr>
            </w:pPr>
          </w:p>
          <w:p w14:paraId="0481DCD8" w14:textId="77777777" w:rsidR="00A22FB4" w:rsidRDefault="00A22FB4" w:rsidP="00A0097A">
            <w:pPr>
              <w:spacing w:after="0" w:line="240" w:lineRule="auto"/>
              <w:rPr>
                <w:rFonts w:ascii="Times New Roman" w:eastAsia="Times New Roman" w:hAnsi="Times New Roman" w:cs="Times New Roman"/>
                <w:color w:val="FF0000"/>
                <w:sz w:val="24"/>
                <w:szCs w:val="24"/>
                <w:lang w:eastAsia="en-GB"/>
              </w:rPr>
            </w:pPr>
          </w:p>
          <w:p w14:paraId="684F3B7B" w14:textId="36EE304E" w:rsidR="00A22FB4" w:rsidRPr="00533BB0" w:rsidRDefault="00A22FB4" w:rsidP="00A0097A">
            <w:pPr>
              <w:spacing w:after="0" w:line="240" w:lineRule="auto"/>
              <w:rPr>
                <w:rFonts w:ascii="Times New Roman" w:eastAsia="Times New Roman" w:hAnsi="Times New Roman" w:cs="Times New Roman"/>
                <w:color w:val="FF0000"/>
                <w:sz w:val="24"/>
                <w:szCs w:val="24"/>
                <w:lang w:eastAsia="en-GB"/>
              </w:rPr>
            </w:pPr>
            <w:r w:rsidRPr="00A22FB4">
              <w:rPr>
                <w:rFonts w:ascii="Times New Roman" w:eastAsia="Times New Roman" w:hAnsi="Times New Roman" w:cs="Times New Roman"/>
                <w:color w:val="333333"/>
                <w:sz w:val="24"/>
                <w:szCs w:val="24"/>
                <w:shd w:val="clear" w:color="auto" w:fill="FFFFFF"/>
                <w:lang w:val="en-US" w:eastAsia="zh-CN"/>
              </w:rPr>
              <w:t>Failure to establish cooperation with some of the potential data sources in this field</w:t>
            </w:r>
          </w:p>
        </w:tc>
        <w:tc>
          <w:tcPr>
            <w:tcW w:w="856" w:type="pct"/>
          </w:tcPr>
          <w:p w14:paraId="42A9C875" w14:textId="77777777" w:rsidR="00A0097A" w:rsidRPr="005107DF" w:rsidRDefault="00A0097A" w:rsidP="00A0097A">
            <w:pPr>
              <w:spacing w:after="0" w:line="240" w:lineRule="auto"/>
              <w:rPr>
                <w:rFonts w:ascii="Times New Roman" w:eastAsia="Times New Roman" w:hAnsi="Times New Roman" w:cs="Times New Roman"/>
                <w:color w:val="000000"/>
                <w:sz w:val="24"/>
                <w:szCs w:val="24"/>
                <w:lang w:eastAsia="en-GB"/>
              </w:rPr>
            </w:pPr>
          </w:p>
        </w:tc>
      </w:tr>
      <w:tr w:rsidR="00A0097A" w:rsidRPr="005107DF" w14:paraId="4A32CAAE" w14:textId="77777777" w:rsidTr="00B61FAF">
        <w:trPr>
          <w:cantSplit/>
          <w:trHeight w:val="1114"/>
        </w:trPr>
        <w:tc>
          <w:tcPr>
            <w:tcW w:w="604" w:type="pct"/>
            <w:vAlign w:val="center"/>
          </w:tcPr>
          <w:p w14:paraId="53548065" w14:textId="77777777" w:rsidR="00A0097A" w:rsidRPr="005107DF" w:rsidRDefault="00A0097A" w:rsidP="00A0097A">
            <w:pPr>
              <w:spacing w:after="0" w:line="240" w:lineRule="auto"/>
              <w:jc w:val="center"/>
              <w:rPr>
                <w:rFonts w:ascii="Times New Roman" w:eastAsia="Times New Roman" w:hAnsi="Times New Roman" w:cs="Times New Roman"/>
                <w:b/>
                <w:color w:val="000000"/>
                <w:sz w:val="24"/>
                <w:szCs w:val="24"/>
                <w:lang w:eastAsia="en-GB"/>
              </w:rPr>
            </w:pPr>
          </w:p>
        </w:tc>
        <w:tc>
          <w:tcPr>
            <w:tcW w:w="1050" w:type="pct"/>
          </w:tcPr>
          <w:p w14:paraId="6BCE7A81" w14:textId="77777777" w:rsidR="00A0097A" w:rsidRPr="005107DF" w:rsidRDefault="00A0097A" w:rsidP="00A0097A">
            <w:pPr>
              <w:spacing w:after="0" w:line="240" w:lineRule="auto"/>
              <w:rPr>
                <w:rFonts w:ascii="Times New Roman" w:eastAsia="Times New Roman" w:hAnsi="Times New Roman" w:cs="Times New Roman"/>
                <w:i/>
                <w:color w:val="000000"/>
                <w:sz w:val="24"/>
                <w:szCs w:val="24"/>
                <w:lang w:eastAsia="en-GB"/>
              </w:rPr>
            </w:pPr>
          </w:p>
        </w:tc>
        <w:tc>
          <w:tcPr>
            <w:tcW w:w="1036" w:type="pct"/>
          </w:tcPr>
          <w:p w14:paraId="6B3EA291" w14:textId="77777777" w:rsidR="00A0097A" w:rsidRPr="005107DF" w:rsidRDefault="00A0097A" w:rsidP="00A0097A">
            <w:pPr>
              <w:spacing w:after="0" w:line="240" w:lineRule="auto"/>
              <w:rPr>
                <w:rFonts w:ascii="Times New Roman" w:eastAsia="Times New Roman" w:hAnsi="Times New Roman" w:cs="Times New Roman"/>
                <w:color w:val="000000"/>
                <w:sz w:val="24"/>
                <w:szCs w:val="24"/>
                <w:lang w:eastAsia="en-GB"/>
              </w:rPr>
            </w:pPr>
          </w:p>
        </w:tc>
        <w:tc>
          <w:tcPr>
            <w:tcW w:w="686" w:type="pct"/>
          </w:tcPr>
          <w:p w14:paraId="5CEF90AE" w14:textId="77777777" w:rsidR="00A0097A" w:rsidRPr="005107DF" w:rsidRDefault="00A0097A" w:rsidP="00A0097A">
            <w:pPr>
              <w:spacing w:after="0" w:line="240" w:lineRule="auto"/>
              <w:rPr>
                <w:rFonts w:ascii="Times New Roman" w:eastAsia="Times New Roman" w:hAnsi="Times New Roman" w:cs="Times New Roman"/>
                <w:color w:val="000000"/>
                <w:sz w:val="24"/>
                <w:szCs w:val="24"/>
                <w:lang w:eastAsia="en-GB"/>
              </w:rPr>
            </w:pPr>
          </w:p>
        </w:tc>
        <w:tc>
          <w:tcPr>
            <w:tcW w:w="768" w:type="pct"/>
          </w:tcPr>
          <w:p w14:paraId="6D8E54BA" w14:textId="77777777" w:rsidR="00A0097A" w:rsidRPr="005107DF" w:rsidRDefault="00A0097A" w:rsidP="00A0097A">
            <w:pPr>
              <w:spacing w:after="0" w:line="240" w:lineRule="auto"/>
              <w:rPr>
                <w:rFonts w:ascii="Times New Roman" w:eastAsia="Times New Roman" w:hAnsi="Times New Roman" w:cs="Times New Roman"/>
                <w:color w:val="000000"/>
                <w:sz w:val="24"/>
                <w:szCs w:val="24"/>
                <w:lang w:eastAsia="en-GB"/>
              </w:rPr>
            </w:pPr>
          </w:p>
        </w:tc>
        <w:tc>
          <w:tcPr>
            <w:tcW w:w="856" w:type="pct"/>
          </w:tcPr>
          <w:p w14:paraId="08554488" w14:textId="77777777" w:rsidR="00A0097A" w:rsidRPr="005107DF" w:rsidRDefault="00A0097A" w:rsidP="00A0097A">
            <w:pPr>
              <w:spacing w:after="0" w:line="240" w:lineRule="auto"/>
              <w:rPr>
                <w:rFonts w:ascii="Times New Roman" w:eastAsia="Times New Roman" w:hAnsi="Times New Roman" w:cs="Times New Roman"/>
                <w:color w:val="000000"/>
                <w:sz w:val="24"/>
                <w:szCs w:val="24"/>
                <w:lang w:eastAsia="en-GB"/>
              </w:rPr>
            </w:pPr>
          </w:p>
        </w:tc>
      </w:tr>
    </w:tbl>
    <w:p w14:paraId="0541048D" w14:textId="77777777" w:rsidR="009A3D4E" w:rsidRPr="005107DF" w:rsidRDefault="009A3D4E" w:rsidP="009A3D4E">
      <w:pPr>
        <w:spacing w:after="0" w:line="240" w:lineRule="auto"/>
        <w:jc w:val="both"/>
        <w:rPr>
          <w:rFonts w:ascii="Times New Roman" w:eastAsia="Times New Roman" w:hAnsi="Times New Roman" w:cs="Times New Roman"/>
          <w:i/>
          <w:color w:val="000000"/>
          <w:sz w:val="24"/>
          <w:szCs w:val="24"/>
          <w:lang w:eastAsia="en-GB"/>
        </w:rPr>
      </w:pPr>
    </w:p>
    <w:p w14:paraId="2A585630" w14:textId="77777777" w:rsidR="009A3D4E" w:rsidRPr="005107DF" w:rsidRDefault="009A3D4E" w:rsidP="009A3D4E">
      <w:pPr>
        <w:spacing w:after="0" w:line="240" w:lineRule="auto"/>
        <w:jc w:val="both"/>
        <w:rPr>
          <w:rFonts w:ascii="Times New Roman" w:eastAsia="Times New Roman" w:hAnsi="Times New Roman" w:cs="Times New Roman"/>
          <w:i/>
          <w:color w:val="000000"/>
          <w:sz w:val="24"/>
          <w:szCs w:val="24"/>
          <w:lang w:eastAsia="en-GB"/>
        </w:rPr>
      </w:pPr>
      <w:r w:rsidRPr="005107DF">
        <w:rPr>
          <w:rFonts w:ascii="Times New Roman" w:eastAsia="Times New Roman" w:hAnsi="Times New Roman" w:cs="Times New Roman"/>
          <w:i/>
          <w:color w:val="000000"/>
          <w:sz w:val="24"/>
          <w:szCs w:val="24"/>
          <w:lang w:eastAsia="en-GB"/>
        </w:rPr>
        <w:t>OVERALL OBJECTIVE: Indicate the global strategic objective which goes beyond the immediate scope of the project but to which the project can contribute. The overall objective should be linked to the general sector reform in the Beneficiary country, as agreed in the framework of the definition of cooperation with the EU.</w:t>
      </w:r>
    </w:p>
    <w:p w14:paraId="19EF356C" w14:textId="77777777" w:rsidR="009A3D4E" w:rsidRPr="005107DF" w:rsidRDefault="009A3D4E" w:rsidP="009A3D4E">
      <w:pPr>
        <w:spacing w:after="0" w:line="240" w:lineRule="auto"/>
        <w:jc w:val="both"/>
        <w:rPr>
          <w:rFonts w:ascii="Times New Roman" w:eastAsia="Times New Roman" w:hAnsi="Times New Roman" w:cs="Times New Roman"/>
          <w:i/>
          <w:color w:val="000000"/>
          <w:sz w:val="24"/>
          <w:szCs w:val="24"/>
          <w:lang w:eastAsia="en-GB"/>
        </w:rPr>
      </w:pPr>
    </w:p>
    <w:p w14:paraId="08E13CBD" w14:textId="77777777" w:rsidR="009A3D4E" w:rsidRPr="005107DF" w:rsidRDefault="009A3D4E" w:rsidP="009A3D4E">
      <w:pPr>
        <w:spacing w:after="0" w:line="240" w:lineRule="auto"/>
        <w:jc w:val="both"/>
        <w:rPr>
          <w:rFonts w:ascii="Times New Roman" w:eastAsia="Times New Roman" w:hAnsi="Times New Roman" w:cs="Times New Roman"/>
          <w:i/>
          <w:color w:val="000000"/>
          <w:sz w:val="24"/>
          <w:szCs w:val="24"/>
          <w:lang w:eastAsia="en-GB"/>
        </w:rPr>
      </w:pPr>
      <w:r w:rsidRPr="005107DF">
        <w:rPr>
          <w:rFonts w:ascii="Times New Roman" w:eastAsia="Times New Roman" w:hAnsi="Times New Roman" w:cs="Times New Roman"/>
          <w:i/>
          <w:color w:val="000000"/>
          <w:sz w:val="24"/>
          <w:szCs w:val="24"/>
          <w:lang w:eastAsia="en-GB"/>
        </w:rPr>
        <w:t>These are the changes in the political, social, economic and environmental global context which will stem from interventions of all relevant actors and stakeholders in the project. These require the involvement of third parties that were not direct beneficiaries of the intervention. Hence, changes are indirectly influenced by EU Intervention.</w:t>
      </w:r>
    </w:p>
    <w:p w14:paraId="43E3E398" w14:textId="77777777" w:rsidR="009A3D4E" w:rsidRPr="005107DF" w:rsidRDefault="009A3D4E" w:rsidP="009A3D4E">
      <w:pPr>
        <w:spacing w:after="0" w:line="240" w:lineRule="auto"/>
        <w:jc w:val="both"/>
        <w:rPr>
          <w:rFonts w:ascii="Times New Roman" w:eastAsia="Times New Roman" w:hAnsi="Times New Roman" w:cs="Times New Roman"/>
          <w:i/>
          <w:color w:val="000000"/>
          <w:sz w:val="24"/>
          <w:szCs w:val="24"/>
          <w:lang w:eastAsia="en-GB"/>
        </w:rPr>
      </w:pPr>
    </w:p>
    <w:p w14:paraId="189F1C42" w14:textId="77777777" w:rsidR="009A3D4E" w:rsidRPr="005107DF" w:rsidRDefault="009A3D4E" w:rsidP="009A3D4E">
      <w:pPr>
        <w:spacing w:after="0" w:line="240" w:lineRule="auto"/>
        <w:jc w:val="both"/>
        <w:rPr>
          <w:rFonts w:ascii="Times New Roman" w:eastAsia="Times New Roman" w:hAnsi="Times New Roman" w:cs="Times New Roman"/>
          <w:i/>
          <w:color w:val="000000"/>
          <w:sz w:val="24"/>
          <w:szCs w:val="24"/>
          <w:lang w:eastAsia="en-GB"/>
        </w:rPr>
      </w:pPr>
      <w:r w:rsidRPr="005107DF">
        <w:rPr>
          <w:rFonts w:ascii="Times New Roman" w:eastAsia="Times New Roman" w:hAnsi="Times New Roman" w:cs="Times New Roman"/>
          <w:i/>
          <w:color w:val="000000"/>
          <w:sz w:val="24"/>
          <w:szCs w:val="24"/>
          <w:lang w:eastAsia="en-GB"/>
        </w:rPr>
        <w:t>Specific PROJECT OBJECTIVE(S): Identify the specific objective(s) that shall be achieved through the implementation of the Twinning project.</w:t>
      </w:r>
      <w:r w:rsidRPr="005107DF">
        <w:rPr>
          <w:rFonts w:ascii="Times New Roman" w:eastAsia="Times New Roman" w:hAnsi="Times New Roman" w:cs="Times New Roman"/>
          <w:bCs/>
          <w:i/>
          <w:color w:val="000000"/>
          <w:sz w:val="24"/>
          <w:szCs w:val="24"/>
          <w:lang w:eastAsia="en-GB"/>
        </w:rPr>
        <w:t xml:space="preserve"> These are the effects on the political, social, economic and environmental areas targeted by EU intervention as well as changes in behaviour of Beneficiaries of EU intervention. </w:t>
      </w:r>
    </w:p>
    <w:p w14:paraId="2B0BC1E1" w14:textId="77777777" w:rsidR="009A3D4E" w:rsidRPr="005107DF" w:rsidRDefault="009A3D4E" w:rsidP="009A3D4E">
      <w:pPr>
        <w:spacing w:after="0" w:line="240" w:lineRule="auto"/>
        <w:jc w:val="both"/>
        <w:rPr>
          <w:rFonts w:ascii="Times New Roman" w:eastAsia="Times New Roman" w:hAnsi="Times New Roman" w:cs="Times New Roman"/>
          <w:i/>
          <w:color w:val="000000"/>
          <w:sz w:val="24"/>
          <w:szCs w:val="24"/>
          <w:lang w:eastAsia="en-GB"/>
        </w:rPr>
      </w:pPr>
    </w:p>
    <w:p w14:paraId="7D19AD86" w14:textId="77777777" w:rsidR="009A3D4E" w:rsidRPr="005107DF" w:rsidRDefault="009A3D4E" w:rsidP="009A3D4E">
      <w:pPr>
        <w:spacing w:after="0" w:line="240" w:lineRule="auto"/>
        <w:jc w:val="both"/>
        <w:rPr>
          <w:rFonts w:ascii="Times New Roman" w:eastAsia="Times New Roman" w:hAnsi="Times New Roman" w:cs="Times New Roman"/>
          <w:bCs/>
          <w:i/>
          <w:sz w:val="20"/>
          <w:szCs w:val="20"/>
          <w:lang w:eastAsia="en-GB"/>
        </w:rPr>
      </w:pPr>
      <w:r w:rsidRPr="005107DF">
        <w:rPr>
          <w:rFonts w:ascii="Times New Roman" w:eastAsia="Times New Roman" w:hAnsi="Times New Roman" w:cs="Times New Roman"/>
          <w:i/>
          <w:color w:val="000000"/>
          <w:sz w:val="24"/>
          <w:szCs w:val="24"/>
          <w:lang w:eastAsia="en-GB"/>
        </w:rPr>
        <w:t>MANDATORY RESULTS/OUTPUTS: Describe each of the results that shall be achieved by the project, as outlined in the Twinning Fiche. Each mandatory result/output should correspond to a "project component". Please include one line per component.</w:t>
      </w:r>
      <w:r w:rsidRPr="005107DF">
        <w:rPr>
          <w:rFonts w:ascii="Times New Roman" w:eastAsia="Times New Roman" w:hAnsi="Times New Roman" w:cs="Times New Roman"/>
          <w:bCs/>
          <w:i/>
          <w:sz w:val="20"/>
          <w:szCs w:val="20"/>
          <w:lang w:eastAsia="en-GB"/>
        </w:rPr>
        <w:t xml:space="preserve"> </w:t>
      </w:r>
    </w:p>
    <w:p w14:paraId="5D22F73F" w14:textId="77777777" w:rsidR="009A3D4E" w:rsidRPr="005107DF" w:rsidRDefault="009A3D4E" w:rsidP="009A3D4E">
      <w:pPr>
        <w:spacing w:after="0" w:line="240" w:lineRule="auto"/>
        <w:jc w:val="both"/>
        <w:rPr>
          <w:rFonts w:ascii="Times New Roman" w:eastAsia="Times New Roman" w:hAnsi="Times New Roman" w:cs="Times New Roman"/>
          <w:i/>
          <w:color w:val="000000"/>
          <w:sz w:val="24"/>
          <w:szCs w:val="24"/>
          <w:lang w:eastAsia="en-GB"/>
        </w:rPr>
      </w:pPr>
    </w:p>
    <w:p w14:paraId="2174189C" w14:textId="77777777" w:rsidR="009A3D4E" w:rsidRDefault="009A3D4E" w:rsidP="009A3D4E">
      <w:pPr>
        <w:spacing w:after="0" w:line="240" w:lineRule="auto"/>
        <w:jc w:val="both"/>
        <w:rPr>
          <w:rFonts w:ascii="Times New Roman" w:eastAsia="Times New Roman" w:hAnsi="Times New Roman" w:cs="Times New Roman"/>
          <w:i/>
          <w:color w:val="000000"/>
          <w:sz w:val="24"/>
          <w:szCs w:val="24"/>
          <w:lang w:eastAsia="en-GB"/>
        </w:rPr>
      </w:pPr>
      <w:r w:rsidRPr="005107DF">
        <w:rPr>
          <w:rFonts w:ascii="Times New Roman" w:eastAsia="Times New Roman" w:hAnsi="Times New Roman" w:cs="Times New Roman"/>
          <w:i/>
          <w:color w:val="000000"/>
          <w:sz w:val="24"/>
          <w:szCs w:val="24"/>
          <w:lang w:eastAsia="en-GB"/>
        </w:rPr>
        <w:t xml:space="preserve">INDICATORS: (with relevant baseline and target data): Provide an </w:t>
      </w:r>
      <w:r w:rsidRPr="00731D0E">
        <w:rPr>
          <w:rFonts w:ascii="Times New Roman" w:eastAsia="Times New Roman" w:hAnsi="Times New Roman" w:cs="Times New Roman"/>
          <w:i/>
          <w:color w:val="000000"/>
          <w:sz w:val="24"/>
          <w:szCs w:val="24"/>
          <w:lang w:eastAsia="en-GB"/>
        </w:rPr>
        <w:t>indication</w:t>
      </w:r>
      <w:r w:rsidRPr="005107DF">
        <w:rPr>
          <w:rFonts w:ascii="Times New Roman" w:eastAsia="Times New Roman" w:hAnsi="Times New Roman" w:cs="Times New Roman"/>
          <w:i/>
          <w:color w:val="000000"/>
          <w:sz w:val="24"/>
          <w:szCs w:val="24"/>
          <w:lang w:eastAsia="en-GB"/>
        </w:rPr>
        <w:t xml:space="preserve"> of how the achievement of each component of the mandatory results</w:t>
      </w:r>
      <w:r>
        <w:rPr>
          <w:rFonts w:ascii="Times New Roman" w:eastAsia="Times New Roman" w:hAnsi="Times New Roman" w:cs="Times New Roman"/>
          <w:i/>
          <w:color w:val="000000"/>
          <w:sz w:val="24"/>
          <w:szCs w:val="24"/>
          <w:lang w:eastAsia="en-GB"/>
        </w:rPr>
        <w:t xml:space="preserve">, </w:t>
      </w:r>
      <w:r w:rsidRPr="005107DF">
        <w:rPr>
          <w:rFonts w:ascii="Times New Roman" w:eastAsia="Times New Roman" w:hAnsi="Times New Roman" w:cs="Times New Roman"/>
          <w:i/>
          <w:color w:val="000000"/>
          <w:sz w:val="24"/>
          <w:szCs w:val="24"/>
          <w:lang w:eastAsia="en-GB"/>
        </w:rPr>
        <w:t>from sub results per component to outcomes (specific objectives) and to impact (overall objective)</w:t>
      </w:r>
      <w:r>
        <w:rPr>
          <w:rFonts w:ascii="Times New Roman" w:eastAsia="Times New Roman" w:hAnsi="Times New Roman" w:cs="Times New Roman"/>
          <w:i/>
          <w:color w:val="000000"/>
          <w:sz w:val="24"/>
          <w:szCs w:val="24"/>
          <w:lang w:eastAsia="en-GB"/>
        </w:rPr>
        <w:t>,</w:t>
      </w:r>
      <w:r w:rsidRPr="005107DF">
        <w:rPr>
          <w:rFonts w:ascii="Times New Roman" w:eastAsia="Times New Roman" w:hAnsi="Times New Roman" w:cs="Times New Roman"/>
          <w:i/>
          <w:color w:val="000000"/>
          <w:sz w:val="24"/>
          <w:szCs w:val="24"/>
          <w:lang w:eastAsia="en-GB"/>
        </w:rPr>
        <w:t xml:space="preserve"> will be measured. Make sure that the indicators define the following, as appropriate: 1. Value of measurement (Quantity or Quality); 2. Baseline and target (values and times); 3. Actors in charge of data collection and reporting; 4. Target Group; 5. Deadline for reporting; 6. Place. Baseline and target data, as indicated in the Twinning Fiche, to be mentioned in brackets next to each indicator.</w:t>
      </w:r>
      <w:r>
        <w:rPr>
          <w:rFonts w:ascii="Times New Roman" w:eastAsia="Times New Roman" w:hAnsi="Times New Roman" w:cs="Times New Roman"/>
          <w:i/>
          <w:color w:val="000000"/>
          <w:sz w:val="24"/>
          <w:szCs w:val="24"/>
          <w:lang w:eastAsia="en-GB"/>
        </w:rPr>
        <w:t xml:space="preserve"> Indicators may be revised if deemed appropriate when drafting the initial work plan. </w:t>
      </w:r>
    </w:p>
    <w:p w14:paraId="7DE0E1A6" w14:textId="77777777" w:rsidR="009A3D4E" w:rsidRPr="005107DF" w:rsidRDefault="009A3D4E" w:rsidP="009A3D4E">
      <w:pPr>
        <w:spacing w:after="0" w:line="240" w:lineRule="auto"/>
        <w:jc w:val="both"/>
        <w:rPr>
          <w:rFonts w:ascii="Times New Roman" w:eastAsia="Times New Roman" w:hAnsi="Times New Roman" w:cs="Times New Roman"/>
          <w:i/>
          <w:color w:val="000000"/>
          <w:sz w:val="24"/>
          <w:szCs w:val="24"/>
          <w:lang w:eastAsia="en-GB"/>
        </w:rPr>
      </w:pPr>
      <w:r w:rsidRPr="005107DF">
        <w:rPr>
          <w:rFonts w:ascii="Times New Roman" w:eastAsia="Times New Roman" w:hAnsi="Times New Roman" w:cs="Times New Roman"/>
          <w:i/>
          <w:color w:val="000000"/>
          <w:sz w:val="24"/>
          <w:szCs w:val="24"/>
          <w:lang w:eastAsia="en-GB"/>
        </w:rPr>
        <w:t>SOURCES OF VERIFICATION: For every component, specify the sources of information from which evidence can be obtained that the targets have been achieved: e.g. independent reports, surveys, Official Journal, Commission reports, etc.</w:t>
      </w:r>
    </w:p>
    <w:p w14:paraId="373D9A5C" w14:textId="77777777" w:rsidR="009A3D4E" w:rsidRPr="005107DF" w:rsidRDefault="009A3D4E" w:rsidP="009A3D4E">
      <w:pPr>
        <w:spacing w:after="0" w:line="240" w:lineRule="auto"/>
        <w:jc w:val="both"/>
        <w:rPr>
          <w:rFonts w:ascii="Times New Roman" w:eastAsia="Times New Roman" w:hAnsi="Times New Roman" w:cs="Times New Roman"/>
          <w:i/>
          <w:color w:val="000000"/>
          <w:sz w:val="24"/>
          <w:szCs w:val="24"/>
          <w:lang w:eastAsia="en-GB"/>
        </w:rPr>
      </w:pPr>
    </w:p>
    <w:p w14:paraId="51579B67" w14:textId="77777777" w:rsidR="009A3D4E" w:rsidRPr="005107DF" w:rsidRDefault="009A3D4E" w:rsidP="009A3D4E">
      <w:pPr>
        <w:spacing w:after="0" w:line="240" w:lineRule="auto"/>
        <w:jc w:val="both"/>
        <w:rPr>
          <w:rFonts w:ascii="Times New Roman" w:eastAsia="Times New Roman" w:hAnsi="Times New Roman" w:cs="Times New Roman"/>
          <w:i/>
          <w:color w:val="000000"/>
          <w:sz w:val="24"/>
          <w:szCs w:val="24"/>
          <w:lang w:eastAsia="en-GB"/>
        </w:rPr>
      </w:pPr>
      <w:r w:rsidRPr="005107DF">
        <w:rPr>
          <w:rFonts w:ascii="Times New Roman" w:eastAsia="Times New Roman" w:hAnsi="Times New Roman" w:cs="Times New Roman"/>
          <w:i/>
          <w:color w:val="000000"/>
          <w:sz w:val="24"/>
          <w:szCs w:val="24"/>
          <w:lang w:eastAsia="en-GB"/>
        </w:rPr>
        <w:t>RISKS: Mention external factors which can potentially hinder the successful implementation of the project, including any event beyond the control of the main actors involved.</w:t>
      </w:r>
    </w:p>
    <w:p w14:paraId="28F1B269" w14:textId="77777777" w:rsidR="009A3D4E" w:rsidRPr="005107DF" w:rsidRDefault="009A3D4E" w:rsidP="009A3D4E">
      <w:pPr>
        <w:spacing w:after="0" w:line="240" w:lineRule="auto"/>
        <w:jc w:val="both"/>
        <w:rPr>
          <w:rFonts w:ascii="Times New Roman" w:eastAsia="Times New Roman" w:hAnsi="Times New Roman" w:cs="Times New Roman"/>
          <w:i/>
          <w:color w:val="000000"/>
          <w:sz w:val="24"/>
          <w:szCs w:val="24"/>
          <w:lang w:eastAsia="en-GB"/>
        </w:rPr>
      </w:pPr>
    </w:p>
    <w:p w14:paraId="5B562083" w14:textId="77777777" w:rsidR="009A3D4E" w:rsidRPr="005107DF" w:rsidRDefault="009A3D4E" w:rsidP="009A3D4E">
      <w:pPr>
        <w:spacing w:after="0" w:line="240" w:lineRule="auto"/>
        <w:jc w:val="both"/>
        <w:rPr>
          <w:rFonts w:ascii="Times New Roman" w:eastAsia="Times New Roman" w:hAnsi="Times New Roman" w:cs="Times New Roman"/>
          <w:i/>
          <w:color w:val="000000"/>
          <w:sz w:val="24"/>
          <w:szCs w:val="24"/>
          <w:lang w:eastAsia="en-GB"/>
        </w:rPr>
      </w:pPr>
      <w:r w:rsidRPr="005107DF">
        <w:rPr>
          <w:rFonts w:ascii="Times New Roman" w:eastAsia="Times New Roman" w:hAnsi="Times New Roman" w:cs="Times New Roman"/>
          <w:i/>
          <w:color w:val="000000"/>
          <w:sz w:val="24"/>
          <w:szCs w:val="24"/>
          <w:lang w:eastAsia="en-GB"/>
        </w:rPr>
        <w:t>ASSUMPTIONS: Specify the external conditions and/or third parties initiatives which can influence the implementation of the project to the point that only their fulfilment can guarantee its success. These are the necessary and positive conditions that allow for a successful cause-and-effect relationship between different levels of results.</w:t>
      </w:r>
      <w:r w:rsidRPr="005107DF" w:rsidDel="00103806">
        <w:rPr>
          <w:rFonts w:ascii="Times New Roman" w:eastAsia="Times New Roman" w:hAnsi="Times New Roman" w:cs="Times New Roman"/>
          <w:b/>
          <w:i/>
          <w:color w:val="000000"/>
          <w:sz w:val="24"/>
          <w:szCs w:val="24"/>
          <w:u w:val="single"/>
          <w:lang w:eastAsia="en-GB"/>
        </w:rPr>
        <w:t xml:space="preserve"> </w:t>
      </w:r>
    </w:p>
    <w:sectPr w:rsidR="009A3D4E" w:rsidRPr="005107DF" w:rsidSect="00D40A0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EC081" w14:textId="77777777" w:rsidR="00511E7A" w:rsidRDefault="00511E7A" w:rsidP="009A3D4E">
      <w:pPr>
        <w:spacing w:after="0" w:line="240" w:lineRule="auto"/>
      </w:pPr>
      <w:r>
        <w:separator/>
      </w:r>
    </w:p>
  </w:endnote>
  <w:endnote w:type="continuationSeparator" w:id="0">
    <w:p w14:paraId="1C573B0C" w14:textId="77777777" w:rsidR="00511E7A" w:rsidRDefault="00511E7A" w:rsidP="009A3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AFF8" w14:textId="77777777" w:rsidR="00D742DF" w:rsidRDefault="00D742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14:paraId="09A27A9D" w14:textId="77777777" w:rsidR="00D742DF" w:rsidRDefault="00D74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426DB" w14:textId="3E8643C9" w:rsidR="00D742DF" w:rsidRPr="007338F0" w:rsidRDefault="00D742DF">
    <w:pPr>
      <w:pStyle w:val="Footer"/>
      <w:framePr w:wrap="around" w:vAnchor="text" w:hAnchor="margin" w:xAlign="center" w:y="1"/>
      <w:jc w:val="center"/>
      <w:rPr>
        <w:noProof/>
      </w:rPr>
    </w:pPr>
    <w:r w:rsidRPr="007338F0">
      <w:rPr>
        <w:noProof/>
      </w:rPr>
      <w:fldChar w:fldCharType="begin"/>
    </w:r>
    <w:r w:rsidRPr="007338F0">
      <w:rPr>
        <w:noProof/>
      </w:rPr>
      <w:instrText xml:space="preserve">PAGE  </w:instrText>
    </w:r>
    <w:r w:rsidRPr="007338F0">
      <w:rPr>
        <w:noProof/>
      </w:rPr>
      <w:fldChar w:fldCharType="separate"/>
    </w:r>
    <w:r w:rsidR="00A040F6">
      <w:rPr>
        <w:noProof/>
      </w:rPr>
      <w:t>17</w:t>
    </w:r>
    <w:r w:rsidRPr="007338F0">
      <w:rPr>
        <w:noProof/>
      </w:rPr>
      <w:fldChar w:fldCharType="end"/>
    </w:r>
  </w:p>
  <w:p w14:paraId="4893799F" w14:textId="77777777" w:rsidR="00D742DF" w:rsidRDefault="00D742DF">
    <w:pPr>
      <w:pStyle w:val="Footer"/>
      <w:framePr w:wrap="around" w:vAnchor="text" w:hAnchor="margin" w:xAlign="center" w:y="1"/>
      <w:rPr>
        <w:rStyle w:val="PageNumber"/>
      </w:rPr>
    </w:pPr>
  </w:p>
  <w:p w14:paraId="5CADAF56" w14:textId="77777777" w:rsidR="00D742DF" w:rsidRDefault="00D742DF">
    <w:pPr>
      <w:pStyle w:val="Foote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C2C37" w14:textId="77777777" w:rsidR="00511E7A" w:rsidRDefault="00511E7A" w:rsidP="009A3D4E">
      <w:pPr>
        <w:spacing w:after="0" w:line="240" w:lineRule="auto"/>
      </w:pPr>
      <w:r>
        <w:separator/>
      </w:r>
    </w:p>
  </w:footnote>
  <w:footnote w:type="continuationSeparator" w:id="0">
    <w:p w14:paraId="3FC0FA04" w14:textId="77777777" w:rsidR="00511E7A" w:rsidRDefault="00511E7A" w:rsidP="009A3D4E">
      <w:pPr>
        <w:spacing w:after="0" w:line="240" w:lineRule="auto"/>
      </w:pPr>
      <w:r>
        <w:continuationSeparator/>
      </w:r>
    </w:p>
  </w:footnote>
  <w:footnote w:id="1">
    <w:p w14:paraId="6412CA39" w14:textId="77777777" w:rsidR="00D742DF" w:rsidRPr="007F7D8D" w:rsidRDefault="00D742DF" w:rsidP="000F0669">
      <w:pPr>
        <w:pStyle w:val="FootnoteText"/>
        <w:rPr>
          <w:sz w:val="18"/>
          <w:szCs w:val="18"/>
        </w:rPr>
      </w:pPr>
      <w:r w:rsidRPr="007F7D8D">
        <w:rPr>
          <w:rStyle w:val="FootnoteReference"/>
          <w:sz w:val="18"/>
          <w:szCs w:val="18"/>
        </w:rPr>
        <w:footnoteRef/>
      </w:r>
      <w:r w:rsidRPr="007F7D8D">
        <w:rPr>
          <w:sz w:val="18"/>
          <w:szCs w:val="18"/>
        </w:rPr>
        <w:t xml:space="preserve"> Sections 7.1-7.3 are to be kept without changes in all Twinning fiches.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7C5A" w14:textId="77777777" w:rsidR="00D742DF" w:rsidRDefault="00D742DF">
    <w:pPr>
      <w:pStyle w:val="BodyTex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DE4"/>
    <w:multiLevelType w:val="multilevel"/>
    <w:tmpl w:val="9550BDE6"/>
    <w:lvl w:ilvl="0">
      <w:start w:val="1"/>
      <w:numFmt w:val="bullet"/>
      <w:lvlText w:val=""/>
      <w:lvlJc w:val="left"/>
      <w:pPr>
        <w:ind w:left="1211" w:hanging="360"/>
      </w:pPr>
      <w:rPr>
        <w:rFonts w:ascii="Symbol" w:hAnsi="Symbol" w:hint="default"/>
      </w:rPr>
    </w:lvl>
    <w:lvl w:ilvl="1">
      <w:start w:val="3"/>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1F95D1D"/>
    <w:multiLevelType w:val="hybridMultilevel"/>
    <w:tmpl w:val="F5C63450"/>
    <w:lvl w:ilvl="0" w:tplc="61F44ABC">
      <w:start w:val="1"/>
      <w:numFmt w:val="bullet"/>
      <w:lvlText w:val=""/>
      <w:lvlJc w:val="left"/>
      <w:pPr>
        <w:ind w:left="1440" w:hanging="360"/>
      </w:pPr>
      <w:rPr>
        <w:rFonts w:ascii="Symbol" w:hAnsi="Symbol"/>
      </w:rPr>
    </w:lvl>
    <w:lvl w:ilvl="1" w:tplc="82BC0CDE">
      <w:start w:val="1"/>
      <w:numFmt w:val="bullet"/>
      <w:lvlText w:val=""/>
      <w:lvlJc w:val="left"/>
      <w:pPr>
        <w:ind w:left="1440" w:hanging="360"/>
      </w:pPr>
      <w:rPr>
        <w:rFonts w:ascii="Symbol" w:hAnsi="Symbol"/>
      </w:rPr>
    </w:lvl>
    <w:lvl w:ilvl="2" w:tplc="193207C0">
      <w:start w:val="1"/>
      <w:numFmt w:val="bullet"/>
      <w:lvlText w:val=""/>
      <w:lvlJc w:val="left"/>
      <w:pPr>
        <w:ind w:left="1440" w:hanging="360"/>
      </w:pPr>
      <w:rPr>
        <w:rFonts w:ascii="Symbol" w:hAnsi="Symbol"/>
      </w:rPr>
    </w:lvl>
    <w:lvl w:ilvl="3" w:tplc="C95C7626">
      <w:start w:val="1"/>
      <w:numFmt w:val="bullet"/>
      <w:lvlText w:val=""/>
      <w:lvlJc w:val="left"/>
      <w:pPr>
        <w:ind w:left="1440" w:hanging="360"/>
      </w:pPr>
      <w:rPr>
        <w:rFonts w:ascii="Symbol" w:hAnsi="Symbol"/>
      </w:rPr>
    </w:lvl>
    <w:lvl w:ilvl="4" w:tplc="F86E2812">
      <w:start w:val="1"/>
      <w:numFmt w:val="bullet"/>
      <w:lvlText w:val=""/>
      <w:lvlJc w:val="left"/>
      <w:pPr>
        <w:ind w:left="1440" w:hanging="360"/>
      </w:pPr>
      <w:rPr>
        <w:rFonts w:ascii="Symbol" w:hAnsi="Symbol"/>
      </w:rPr>
    </w:lvl>
    <w:lvl w:ilvl="5" w:tplc="82C65010">
      <w:start w:val="1"/>
      <w:numFmt w:val="bullet"/>
      <w:lvlText w:val=""/>
      <w:lvlJc w:val="left"/>
      <w:pPr>
        <w:ind w:left="1440" w:hanging="360"/>
      </w:pPr>
      <w:rPr>
        <w:rFonts w:ascii="Symbol" w:hAnsi="Symbol"/>
      </w:rPr>
    </w:lvl>
    <w:lvl w:ilvl="6" w:tplc="F1828E60">
      <w:start w:val="1"/>
      <w:numFmt w:val="bullet"/>
      <w:lvlText w:val=""/>
      <w:lvlJc w:val="left"/>
      <w:pPr>
        <w:ind w:left="1440" w:hanging="360"/>
      </w:pPr>
      <w:rPr>
        <w:rFonts w:ascii="Symbol" w:hAnsi="Symbol"/>
      </w:rPr>
    </w:lvl>
    <w:lvl w:ilvl="7" w:tplc="73B214B4">
      <w:start w:val="1"/>
      <w:numFmt w:val="bullet"/>
      <w:lvlText w:val=""/>
      <w:lvlJc w:val="left"/>
      <w:pPr>
        <w:ind w:left="1440" w:hanging="360"/>
      </w:pPr>
      <w:rPr>
        <w:rFonts w:ascii="Symbol" w:hAnsi="Symbol"/>
      </w:rPr>
    </w:lvl>
    <w:lvl w:ilvl="8" w:tplc="8E863D4A">
      <w:start w:val="1"/>
      <w:numFmt w:val="bullet"/>
      <w:lvlText w:val=""/>
      <w:lvlJc w:val="left"/>
      <w:pPr>
        <w:ind w:left="1440" w:hanging="360"/>
      </w:pPr>
      <w:rPr>
        <w:rFonts w:ascii="Symbol" w:hAnsi="Symbol"/>
      </w:rPr>
    </w:lvl>
  </w:abstractNum>
  <w:abstractNum w:abstractNumId="2" w15:restartNumberingAfterBreak="0">
    <w:nsid w:val="0D116896"/>
    <w:multiLevelType w:val="multilevel"/>
    <w:tmpl w:val="341C5E7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052A6B"/>
    <w:multiLevelType w:val="hybridMultilevel"/>
    <w:tmpl w:val="2A160DB2"/>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20021A77"/>
    <w:multiLevelType w:val="multilevel"/>
    <w:tmpl w:val="364698E4"/>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24632D82"/>
    <w:multiLevelType w:val="multilevel"/>
    <w:tmpl w:val="6D6A0192"/>
    <w:lvl w:ilvl="0">
      <w:start w:val="1"/>
      <w:numFmt w:val="bullet"/>
      <w:lvlText w:val="o"/>
      <w:lvlJc w:val="left"/>
      <w:pPr>
        <w:ind w:left="1080" w:hanging="360"/>
      </w:pPr>
      <w:rPr>
        <w:rFonts w:ascii="Courier New" w:hAnsi="Courier New" w:cs="Courier New"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E7459C7"/>
    <w:multiLevelType w:val="hybridMultilevel"/>
    <w:tmpl w:val="D8AC01E2"/>
    <w:lvl w:ilvl="0" w:tplc="181A000F">
      <w:start w:val="1"/>
      <w:numFmt w:val="decimal"/>
      <w:lvlText w:val="%1."/>
      <w:lvlJc w:val="left"/>
      <w:pPr>
        <w:ind w:left="1080" w:hanging="360"/>
      </w:pPr>
    </w:lvl>
    <w:lvl w:ilvl="1" w:tplc="181A0019" w:tentative="1">
      <w:start w:val="1"/>
      <w:numFmt w:val="lowerLetter"/>
      <w:lvlText w:val="%2."/>
      <w:lvlJc w:val="left"/>
      <w:pPr>
        <w:ind w:left="1800" w:hanging="360"/>
      </w:pPr>
    </w:lvl>
    <w:lvl w:ilvl="2" w:tplc="181A001B" w:tentative="1">
      <w:start w:val="1"/>
      <w:numFmt w:val="lowerRoman"/>
      <w:lvlText w:val="%3."/>
      <w:lvlJc w:val="right"/>
      <w:pPr>
        <w:ind w:left="2520" w:hanging="180"/>
      </w:pPr>
    </w:lvl>
    <w:lvl w:ilvl="3" w:tplc="181A000F" w:tentative="1">
      <w:start w:val="1"/>
      <w:numFmt w:val="decimal"/>
      <w:lvlText w:val="%4."/>
      <w:lvlJc w:val="left"/>
      <w:pPr>
        <w:ind w:left="3240" w:hanging="360"/>
      </w:pPr>
    </w:lvl>
    <w:lvl w:ilvl="4" w:tplc="181A0019" w:tentative="1">
      <w:start w:val="1"/>
      <w:numFmt w:val="lowerLetter"/>
      <w:lvlText w:val="%5."/>
      <w:lvlJc w:val="left"/>
      <w:pPr>
        <w:ind w:left="3960" w:hanging="360"/>
      </w:pPr>
    </w:lvl>
    <w:lvl w:ilvl="5" w:tplc="181A001B" w:tentative="1">
      <w:start w:val="1"/>
      <w:numFmt w:val="lowerRoman"/>
      <w:lvlText w:val="%6."/>
      <w:lvlJc w:val="right"/>
      <w:pPr>
        <w:ind w:left="4680" w:hanging="180"/>
      </w:pPr>
    </w:lvl>
    <w:lvl w:ilvl="6" w:tplc="181A000F" w:tentative="1">
      <w:start w:val="1"/>
      <w:numFmt w:val="decimal"/>
      <w:lvlText w:val="%7."/>
      <w:lvlJc w:val="left"/>
      <w:pPr>
        <w:ind w:left="5400" w:hanging="360"/>
      </w:pPr>
    </w:lvl>
    <w:lvl w:ilvl="7" w:tplc="181A0019" w:tentative="1">
      <w:start w:val="1"/>
      <w:numFmt w:val="lowerLetter"/>
      <w:lvlText w:val="%8."/>
      <w:lvlJc w:val="left"/>
      <w:pPr>
        <w:ind w:left="6120" w:hanging="360"/>
      </w:pPr>
    </w:lvl>
    <w:lvl w:ilvl="8" w:tplc="181A001B" w:tentative="1">
      <w:start w:val="1"/>
      <w:numFmt w:val="lowerRoman"/>
      <w:lvlText w:val="%9."/>
      <w:lvlJc w:val="right"/>
      <w:pPr>
        <w:ind w:left="6840" w:hanging="180"/>
      </w:pPr>
    </w:lvl>
  </w:abstractNum>
  <w:abstractNum w:abstractNumId="7" w15:restartNumberingAfterBreak="0">
    <w:nsid w:val="306C51A9"/>
    <w:multiLevelType w:val="multilevel"/>
    <w:tmpl w:val="0A0A7776"/>
    <w:lvl w:ilvl="0">
      <w:start w:val="1"/>
      <w:numFmt w:val="bullet"/>
      <w:lvlText w:val="o"/>
      <w:lvlJc w:val="left"/>
      <w:pPr>
        <w:tabs>
          <w:tab w:val="num" w:pos="1080"/>
        </w:tabs>
        <w:ind w:left="1080" w:hanging="360"/>
      </w:pPr>
      <w:rPr>
        <w:rFonts w:ascii="Courier New" w:hAnsi="Courier New" w:cs="Courier New"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40A53586"/>
    <w:multiLevelType w:val="multilevel"/>
    <w:tmpl w:val="3E3A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BA2BCC"/>
    <w:multiLevelType w:val="multilevel"/>
    <w:tmpl w:val="CAE685E2"/>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10" w15:restartNumberingAfterBreak="0">
    <w:nsid w:val="47641534"/>
    <w:multiLevelType w:val="hybridMultilevel"/>
    <w:tmpl w:val="5C906EE8"/>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7EF7126"/>
    <w:multiLevelType w:val="hybridMultilevel"/>
    <w:tmpl w:val="14766F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5EA2983"/>
    <w:multiLevelType w:val="multilevel"/>
    <w:tmpl w:val="6D6A0192"/>
    <w:lvl w:ilvl="0">
      <w:start w:val="1"/>
      <w:numFmt w:val="bullet"/>
      <w:lvlText w:val="o"/>
      <w:lvlJc w:val="left"/>
      <w:pPr>
        <w:ind w:left="1080" w:hanging="360"/>
      </w:pPr>
      <w:rPr>
        <w:rFonts w:ascii="Courier New" w:hAnsi="Courier New" w:cs="Courier New"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56DC036A"/>
    <w:multiLevelType w:val="hybridMultilevel"/>
    <w:tmpl w:val="5D22374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D5D0F06"/>
    <w:multiLevelType w:val="multilevel"/>
    <w:tmpl w:val="6D6A0192"/>
    <w:lvl w:ilvl="0">
      <w:start w:val="1"/>
      <w:numFmt w:val="bullet"/>
      <w:lvlText w:val="o"/>
      <w:lvlJc w:val="left"/>
      <w:pPr>
        <w:ind w:left="1080" w:hanging="360"/>
      </w:pPr>
      <w:rPr>
        <w:rFonts w:ascii="Courier New" w:hAnsi="Courier New" w:cs="Courier New"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5E4130E7"/>
    <w:multiLevelType w:val="multilevel"/>
    <w:tmpl w:val="9DFC3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CB1D2A"/>
    <w:multiLevelType w:val="multilevel"/>
    <w:tmpl w:val="21E0D396"/>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17" w15:restartNumberingAfterBreak="0">
    <w:nsid w:val="617349AE"/>
    <w:multiLevelType w:val="hybridMultilevel"/>
    <w:tmpl w:val="A960572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4880AB1"/>
    <w:multiLevelType w:val="hybridMultilevel"/>
    <w:tmpl w:val="A888E9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4DA38DE"/>
    <w:multiLevelType w:val="multilevel"/>
    <w:tmpl w:val="AE0E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F50ADD"/>
    <w:multiLevelType w:val="multilevel"/>
    <w:tmpl w:val="CF38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0E2E63"/>
    <w:multiLevelType w:val="multilevel"/>
    <w:tmpl w:val="C964A69C"/>
    <w:lvl w:ilvl="0">
      <w:start w:val="1"/>
      <w:numFmt w:val="bullet"/>
      <w:lvlText w:val="o"/>
      <w:lvlJc w:val="left"/>
      <w:pPr>
        <w:ind w:left="1080" w:hanging="360"/>
      </w:pPr>
      <w:rPr>
        <w:rFonts w:ascii="Courier New" w:hAnsi="Courier New" w:cs="Courier New" w:hint="default"/>
      </w:rPr>
    </w:lvl>
    <w:lvl w:ilvl="1">
      <w:start w:val="3"/>
      <w:numFmt w:val="decimal"/>
      <w:isLgl/>
      <w:lvlText w:val="%1.%2"/>
      <w:lvlJc w:val="left"/>
      <w:pPr>
        <w:ind w:left="1250" w:hanging="53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B45147A"/>
    <w:multiLevelType w:val="hybridMultilevel"/>
    <w:tmpl w:val="9EEAE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3875E1"/>
    <w:multiLevelType w:val="multilevel"/>
    <w:tmpl w:val="3662B75E"/>
    <w:lvl w:ilvl="0">
      <w:start w:val="3"/>
      <w:numFmt w:val="decimal"/>
      <w:lvlText w:val="%1"/>
      <w:lvlJc w:val="left"/>
      <w:pPr>
        <w:ind w:left="480" w:hanging="480"/>
      </w:pPr>
      <w:rPr>
        <w:rFonts w:hint="default"/>
      </w:rPr>
    </w:lvl>
    <w:lvl w:ilvl="1">
      <w:start w:val="6"/>
      <w:numFmt w:val="decimal"/>
      <w:lvlText w:val="%1.%2"/>
      <w:lvlJc w:val="left"/>
      <w:pPr>
        <w:ind w:left="600" w:hanging="48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4" w15:restartNumberingAfterBreak="0">
    <w:nsid w:val="76015DE1"/>
    <w:multiLevelType w:val="hybridMultilevel"/>
    <w:tmpl w:val="8EAAB46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5" w15:restartNumberingAfterBreak="0">
    <w:nsid w:val="76350E4A"/>
    <w:multiLevelType w:val="hybridMultilevel"/>
    <w:tmpl w:val="D97ABA1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1623196105">
    <w:abstractNumId w:val="15"/>
  </w:num>
  <w:num w:numId="2" w16cid:durableId="425657448">
    <w:abstractNumId w:val="20"/>
  </w:num>
  <w:num w:numId="3" w16cid:durableId="714038546">
    <w:abstractNumId w:val="23"/>
  </w:num>
  <w:num w:numId="4" w16cid:durableId="1212496232">
    <w:abstractNumId w:val="16"/>
  </w:num>
  <w:num w:numId="5" w16cid:durableId="1741248284">
    <w:abstractNumId w:val="9"/>
  </w:num>
  <w:num w:numId="6" w16cid:durableId="733548429">
    <w:abstractNumId w:val="8"/>
  </w:num>
  <w:num w:numId="7" w16cid:durableId="532618505">
    <w:abstractNumId w:val="17"/>
  </w:num>
  <w:num w:numId="8" w16cid:durableId="2018192451">
    <w:abstractNumId w:val="11"/>
  </w:num>
  <w:num w:numId="9" w16cid:durableId="1046293122">
    <w:abstractNumId w:val="6"/>
  </w:num>
  <w:num w:numId="10" w16cid:durableId="1358234614">
    <w:abstractNumId w:val="19"/>
  </w:num>
  <w:num w:numId="11" w16cid:durableId="1867131327">
    <w:abstractNumId w:val="2"/>
  </w:num>
  <w:num w:numId="12" w16cid:durableId="115880340">
    <w:abstractNumId w:val="22"/>
  </w:num>
  <w:num w:numId="13" w16cid:durableId="1227834948">
    <w:abstractNumId w:val="12"/>
  </w:num>
  <w:num w:numId="14" w16cid:durableId="1456752336">
    <w:abstractNumId w:val="24"/>
  </w:num>
  <w:num w:numId="15" w16cid:durableId="641809047">
    <w:abstractNumId w:val="0"/>
  </w:num>
  <w:num w:numId="16" w16cid:durableId="329258182">
    <w:abstractNumId w:val="25"/>
  </w:num>
  <w:num w:numId="17" w16cid:durableId="1034110850">
    <w:abstractNumId w:val="7"/>
  </w:num>
  <w:num w:numId="18" w16cid:durableId="1227183097">
    <w:abstractNumId w:val="18"/>
  </w:num>
  <w:num w:numId="19" w16cid:durableId="277445766">
    <w:abstractNumId w:val="21"/>
  </w:num>
  <w:num w:numId="20" w16cid:durableId="191892347">
    <w:abstractNumId w:val="10"/>
  </w:num>
  <w:num w:numId="21" w16cid:durableId="754398688">
    <w:abstractNumId w:val="4"/>
  </w:num>
  <w:num w:numId="22" w16cid:durableId="2006281897">
    <w:abstractNumId w:val="5"/>
  </w:num>
  <w:num w:numId="23" w16cid:durableId="1304434019">
    <w:abstractNumId w:val="14"/>
  </w:num>
  <w:num w:numId="24" w16cid:durableId="1426000132">
    <w:abstractNumId w:val="3"/>
  </w:num>
  <w:num w:numId="25" w16cid:durableId="1361006941">
    <w:abstractNumId w:val="1"/>
  </w:num>
  <w:num w:numId="26" w16cid:durableId="1826166241">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9A3D4E"/>
    <w:rsid w:val="0000059A"/>
    <w:rsid w:val="00001A22"/>
    <w:rsid w:val="000057A7"/>
    <w:rsid w:val="00006FAC"/>
    <w:rsid w:val="00012779"/>
    <w:rsid w:val="00014C2F"/>
    <w:rsid w:val="00015C3D"/>
    <w:rsid w:val="00020F91"/>
    <w:rsid w:val="00021977"/>
    <w:rsid w:val="00021F42"/>
    <w:rsid w:val="00022416"/>
    <w:rsid w:val="00022E38"/>
    <w:rsid w:val="000237F2"/>
    <w:rsid w:val="00023C7F"/>
    <w:rsid w:val="00023EC7"/>
    <w:rsid w:val="0002702C"/>
    <w:rsid w:val="00031587"/>
    <w:rsid w:val="00032CFB"/>
    <w:rsid w:val="00035015"/>
    <w:rsid w:val="00035EF5"/>
    <w:rsid w:val="000413F3"/>
    <w:rsid w:val="00042097"/>
    <w:rsid w:val="0004334F"/>
    <w:rsid w:val="00044C9D"/>
    <w:rsid w:val="00045D1E"/>
    <w:rsid w:val="0004602D"/>
    <w:rsid w:val="0004694F"/>
    <w:rsid w:val="00050AD9"/>
    <w:rsid w:val="00054CB7"/>
    <w:rsid w:val="000558E8"/>
    <w:rsid w:val="00060A97"/>
    <w:rsid w:val="00064865"/>
    <w:rsid w:val="0006586B"/>
    <w:rsid w:val="00065AA7"/>
    <w:rsid w:val="00066752"/>
    <w:rsid w:val="000748D9"/>
    <w:rsid w:val="00074A60"/>
    <w:rsid w:val="00077A99"/>
    <w:rsid w:val="00077CCC"/>
    <w:rsid w:val="00080CFD"/>
    <w:rsid w:val="00082E09"/>
    <w:rsid w:val="00082FBD"/>
    <w:rsid w:val="0008405C"/>
    <w:rsid w:val="000842EF"/>
    <w:rsid w:val="00090725"/>
    <w:rsid w:val="000933E5"/>
    <w:rsid w:val="000950ED"/>
    <w:rsid w:val="000A0708"/>
    <w:rsid w:val="000A11DE"/>
    <w:rsid w:val="000A2256"/>
    <w:rsid w:val="000A270E"/>
    <w:rsid w:val="000A53E4"/>
    <w:rsid w:val="000B2B14"/>
    <w:rsid w:val="000B4815"/>
    <w:rsid w:val="000B733F"/>
    <w:rsid w:val="000B7F49"/>
    <w:rsid w:val="000C0125"/>
    <w:rsid w:val="000C0BF6"/>
    <w:rsid w:val="000C13AA"/>
    <w:rsid w:val="000C2056"/>
    <w:rsid w:val="000C2B70"/>
    <w:rsid w:val="000C383F"/>
    <w:rsid w:val="000C732C"/>
    <w:rsid w:val="000D09C3"/>
    <w:rsid w:val="000D12BF"/>
    <w:rsid w:val="000D2557"/>
    <w:rsid w:val="000D257C"/>
    <w:rsid w:val="000E2522"/>
    <w:rsid w:val="000E2786"/>
    <w:rsid w:val="000E4211"/>
    <w:rsid w:val="000E4564"/>
    <w:rsid w:val="000E778F"/>
    <w:rsid w:val="000F0669"/>
    <w:rsid w:val="000F075C"/>
    <w:rsid w:val="000F0C09"/>
    <w:rsid w:val="000F101B"/>
    <w:rsid w:val="000F1190"/>
    <w:rsid w:val="000F25AF"/>
    <w:rsid w:val="000F4971"/>
    <w:rsid w:val="000F5A02"/>
    <w:rsid w:val="001013C0"/>
    <w:rsid w:val="00103C94"/>
    <w:rsid w:val="00105514"/>
    <w:rsid w:val="0010785F"/>
    <w:rsid w:val="001121A5"/>
    <w:rsid w:val="00113793"/>
    <w:rsid w:val="00115BE7"/>
    <w:rsid w:val="001163F9"/>
    <w:rsid w:val="00116859"/>
    <w:rsid w:val="00116FC6"/>
    <w:rsid w:val="001174A0"/>
    <w:rsid w:val="001179AA"/>
    <w:rsid w:val="00121471"/>
    <w:rsid w:val="0012475B"/>
    <w:rsid w:val="001264B5"/>
    <w:rsid w:val="00130174"/>
    <w:rsid w:val="001301DB"/>
    <w:rsid w:val="00131A88"/>
    <w:rsid w:val="001328CB"/>
    <w:rsid w:val="00132BBE"/>
    <w:rsid w:val="00133810"/>
    <w:rsid w:val="001339DC"/>
    <w:rsid w:val="00133C6C"/>
    <w:rsid w:val="00133D96"/>
    <w:rsid w:val="001358CD"/>
    <w:rsid w:val="00136667"/>
    <w:rsid w:val="00136EFB"/>
    <w:rsid w:val="00141933"/>
    <w:rsid w:val="00144173"/>
    <w:rsid w:val="0014526D"/>
    <w:rsid w:val="00145A9C"/>
    <w:rsid w:val="00145DDE"/>
    <w:rsid w:val="001479CA"/>
    <w:rsid w:val="00147B58"/>
    <w:rsid w:val="00150957"/>
    <w:rsid w:val="00151168"/>
    <w:rsid w:val="001516A5"/>
    <w:rsid w:val="00152022"/>
    <w:rsid w:val="0015244F"/>
    <w:rsid w:val="00154096"/>
    <w:rsid w:val="00155659"/>
    <w:rsid w:val="001558CC"/>
    <w:rsid w:val="00155BFD"/>
    <w:rsid w:val="00157BD5"/>
    <w:rsid w:val="001604E4"/>
    <w:rsid w:val="00160883"/>
    <w:rsid w:val="00162F77"/>
    <w:rsid w:val="001647CB"/>
    <w:rsid w:val="00166236"/>
    <w:rsid w:val="00171FDB"/>
    <w:rsid w:val="00173A82"/>
    <w:rsid w:val="00173B64"/>
    <w:rsid w:val="00174A3A"/>
    <w:rsid w:val="00176D19"/>
    <w:rsid w:val="001778AE"/>
    <w:rsid w:val="00180DB3"/>
    <w:rsid w:val="00184449"/>
    <w:rsid w:val="001849C8"/>
    <w:rsid w:val="00184EA8"/>
    <w:rsid w:val="0018572C"/>
    <w:rsid w:val="001859DD"/>
    <w:rsid w:val="00186D9F"/>
    <w:rsid w:val="001878EC"/>
    <w:rsid w:val="00187C6E"/>
    <w:rsid w:val="00193C5D"/>
    <w:rsid w:val="00196AAB"/>
    <w:rsid w:val="00196B5C"/>
    <w:rsid w:val="001A1298"/>
    <w:rsid w:val="001A16D4"/>
    <w:rsid w:val="001A1B71"/>
    <w:rsid w:val="001A3142"/>
    <w:rsid w:val="001A5E87"/>
    <w:rsid w:val="001A7ADA"/>
    <w:rsid w:val="001B00DE"/>
    <w:rsid w:val="001B13DF"/>
    <w:rsid w:val="001B2EEC"/>
    <w:rsid w:val="001B4C3F"/>
    <w:rsid w:val="001B729D"/>
    <w:rsid w:val="001C0D77"/>
    <w:rsid w:val="001C30C3"/>
    <w:rsid w:val="001C31F1"/>
    <w:rsid w:val="001C3B44"/>
    <w:rsid w:val="001C57D3"/>
    <w:rsid w:val="001C5B72"/>
    <w:rsid w:val="001C6265"/>
    <w:rsid w:val="001C71F9"/>
    <w:rsid w:val="001D0668"/>
    <w:rsid w:val="001D2924"/>
    <w:rsid w:val="001D30CB"/>
    <w:rsid w:val="001D33E8"/>
    <w:rsid w:val="001D39F8"/>
    <w:rsid w:val="001D5808"/>
    <w:rsid w:val="001E2900"/>
    <w:rsid w:val="001E52D5"/>
    <w:rsid w:val="001E6FAB"/>
    <w:rsid w:val="001F09D8"/>
    <w:rsid w:val="001F12B6"/>
    <w:rsid w:val="001F3AB9"/>
    <w:rsid w:val="001F545B"/>
    <w:rsid w:val="001F578D"/>
    <w:rsid w:val="00200E5B"/>
    <w:rsid w:val="002023F6"/>
    <w:rsid w:val="00202CFA"/>
    <w:rsid w:val="00203489"/>
    <w:rsid w:val="002056BB"/>
    <w:rsid w:val="00205CB6"/>
    <w:rsid w:val="002061DE"/>
    <w:rsid w:val="0020650E"/>
    <w:rsid w:val="0020743B"/>
    <w:rsid w:val="002128E9"/>
    <w:rsid w:val="002130DF"/>
    <w:rsid w:val="00213737"/>
    <w:rsid w:val="0021410D"/>
    <w:rsid w:val="00214E34"/>
    <w:rsid w:val="00215ECC"/>
    <w:rsid w:val="00216812"/>
    <w:rsid w:val="00222A8A"/>
    <w:rsid w:val="00224393"/>
    <w:rsid w:val="00224F6F"/>
    <w:rsid w:val="00225B07"/>
    <w:rsid w:val="00227027"/>
    <w:rsid w:val="00227A80"/>
    <w:rsid w:val="00231F9D"/>
    <w:rsid w:val="0023300E"/>
    <w:rsid w:val="00233462"/>
    <w:rsid w:val="00234DA8"/>
    <w:rsid w:val="0023568D"/>
    <w:rsid w:val="0024021A"/>
    <w:rsid w:val="002402D4"/>
    <w:rsid w:val="00241C07"/>
    <w:rsid w:val="00243F50"/>
    <w:rsid w:val="002452A9"/>
    <w:rsid w:val="0024750F"/>
    <w:rsid w:val="00252770"/>
    <w:rsid w:val="00252DB8"/>
    <w:rsid w:val="00255E55"/>
    <w:rsid w:val="002566A6"/>
    <w:rsid w:val="00260DA5"/>
    <w:rsid w:val="002617AC"/>
    <w:rsid w:val="00261F76"/>
    <w:rsid w:val="002630F6"/>
    <w:rsid w:val="002654EB"/>
    <w:rsid w:val="00271D1A"/>
    <w:rsid w:val="00275647"/>
    <w:rsid w:val="002768E2"/>
    <w:rsid w:val="0027690A"/>
    <w:rsid w:val="00276E32"/>
    <w:rsid w:val="00277CF4"/>
    <w:rsid w:val="00281E3A"/>
    <w:rsid w:val="00282B48"/>
    <w:rsid w:val="00284C8B"/>
    <w:rsid w:val="00285C2A"/>
    <w:rsid w:val="002860AE"/>
    <w:rsid w:val="0028671C"/>
    <w:rsid w:val="00287088"/>
    <w:rsid w:val="002877CB"/>
    <w:rsid w:val="00287DEF"/>
    <w:rsid w:val="002952B2"/>
    <w:rsid w:val="0029570E"/>
    <w:rsid w:val="00295BB6"/>
    <w:rsid w:val="002A00F6"/>
    <w:rsid w:val="002A1DD1"/>
    <w:rsid w:val="002A2823"/>
    <w:rsid w:val="002A4830"/>
    <w:rsid w:val="002A4B64"/>
    <w:rsid w:val="002A7F4E"/>
    <w:rsid w:val="002B0B50"/>
    <w:rsid w:val="002B10B2"/>
    <w:rsid w:val="002B10DD"/>
    <w:rsid w:val="002B1A4F"/>
    <w:rsid w:val="002B4FC8"/>
    <w:rsid w:val="002C1067"/>
    <w:rsid w:val="002C2D0B"/>
    <w:rsid w:val="002C4265"/>
    <w:rsid w:val="002C56FA"/>
    <w:rsid w:val="002C7087"/>
    <w:rsid w:val="002C7805"/>
    <w:rsid w:val="002C7916"/>
    <w:rsid w:val="002D11A8"/>
    <w:rsid w:val="002D1290"/>
    <w:rsid w:val="002D23A7"/>
    <w:rsid w:val="002D256C"/>
    <w:rsid w:val="002E2DD6"/>
    <w:rsid w:val="002E3DF4"/>
    <w:rsid w:val="002E41C1"/>
    <w:rsid w:val="002E6DAD"/>
    <w:rsid w:val="002F0FFA"/>
    <w:rsid w:val="002F400E"/>
    <w:rsid w:val="002F4525"/>
    <w:rsid w:val="002F4ECF"/>
    <w:rsid w:val="002F707A"/>
    <w:rsid w:val="002F7A50"/>
    <w:rsid w:val="00300407"/>
    <w:rsid w:val="00301564"/>
    <w:rsid w:val="0030211E"/>
    <w:rsid w:val="003040CB"/>
    <w:rsid w:val="00311798"/>
    <w:rsid w:val="00311BF6"/>
    <w:rsid w:val="00313248"/>
    <w:rsid w:val="003137EE"/>
    <w:rsid w:val="00316914"/>
    <w:rsid w:val="00317D14"/>
    <w:rsid w:val="00323273"/>
    <w:rsid w:val="00323A92"/>
    <w:rsid w:val="00330088"/>
    <w:rsid w:val="003349A5"/>
    <w:rsid w:val="003352A7"/>
    <w:rsid w:val="00335B6F"/>
    <w:rsid w:val="0033602A"/>
    <w:rsid w:val="003378A3"/>
    <w:rsid w:val="00337E54"/>
    <w:rsid w:val="00341E8E"/>
    <w:rsid w:val="00343E90"/>
    <w:rsid w:val="00345537"/>
    <w:rsid w:val="003455F5"/>
    <w:rsid w:val="00345E31"/>
    <w:rsid w:val="00345F62"/>
    <w:rsid w:val="00346370"/>
    <w:rsid w:val="003511CE"/>
    <w:rsid w:val="0035195A"/>
    <w:rsid w:val="00351BF4"/>
    <w:rsid w:val="00351F97"/>
    <w:rsid w:val="00354918"/>
    <w:rsid w:val="0035698F"/>
    <w:rsid w:val="00357476"/>
    <w:rsid w:val="00360D90"/>
    <w:rsid w:val="003617C1"/>
    <w:rsid w:val="00364A4D"/>
    <w:rsid w:val="00364DC5"/>
    <w:rsid w:val="00365DF5"/>
    <w:rsid w:val="003662DE"/>
    <w:rsid w:val="003704EE"/>
    <w:rsid w:val="0037375C"/>
    <w:rsid w:val="00374354"/>
    <w:rsid w:val="00377122"/>
    <w:rsid w:val="00385020"/>
    <w:rsid w:val="00385787"/>
    <w:rsid w:val="003916FA"/>
    <w:rsid w:val="003944E9"/>
    <w:rsid w:val="003946B2"/>
    <w:rsid w:val="00394A36"/>
    <w:rsid w:val="00394C94"/>
    <w:rsid w:val="00396EB8"/>
    <w:rsid w:val="00396FA3"/>
    <w:rsid w:val="003975A4"/>
    <w:rsid w:val="00397DB9"/>
    <w:rsid w:val="003A23ED"/>
    <w:rsid w:val="003A403C"/>
    <w:rsid w:val="003A5EAA"/>
    <w:rsid w:val="003B0E9A"/>
    <w:rsid w:val="003B2328"/>
    <w:rsid w:val="003B2BAE"/>
    <w:rsid w:val="003B3721"/>
    <w:rsid w:val="003B5E9B"/>
    <w:rsid w:val="003B7954"/>
    <w:rsid w:val="003C0294"/>
    <w:rsid w:val="003C25C1"/>
    <w:rsid w:val="003C2D8D"/>
    <w:rsid w:val="003C2FEA"/>
    <w:rsid w:val="003C32A1"/>
    <w:rsid w:val="003C5DD7"/>
    <w:rsid w:val="003C62C7"/>
    <w:rsid w:val="003C6BC1"/>
    <w:rsid w:val="003C708B"/>
    <w:rsid w:val="003C70E2"/>
    <w:rsid w:val="003C790C"/>
    <w:rsid w:val="003D1EB0"/>
    <w:rsid w:val="003D2F91"/>
    <w:rsid w:val="003D33C9"/>
    <w:rsid w:val="003D3820"/>
    <w:rsid w:val="003D7E53"/>
    <w:rsid w:val="003E4DAF"/>
    <w:rsid w:val="003E6F30"/>
    <w:rsid w:val="003F0DB7"/>
    <w:rsid w:val="003F1878"/>
    <w:rsid w:val="003F1BAD"/>
    <w:rsid w:val="003F290C"/>
    <w:rsid w:val="003F2D21"/>
    <w:rsid w:val="003F4A7B"/>
    <w:rsid w:val="003F5A2D"/>
    <w:rsid w:val="003F5CE8"/>
    <w:rsid w:val="003F7E3C"/>
    <w:rsid w:val="0040081F"/>
    <w:rsid w:val="0040277A"/>
    <w:rsid w:val="00405406"/>
    <w:rsid w:val="00405C18"/>
    <w:rsid w:val="00406314"/>
    <w:rsid w:val="00410009"/>
    <w:rsid w:val="0041097D"/>
    <w:rsid w:val="00411A81"/>
    <w:rsid w:val="0041407E"/>
    <w:rsid w:val="00414B35"/>
    <w:rsid w:val="00415144"/>
    <w:rsid w:val="00415A1B"/>
    <w:rsid w:val="00415CC1"/>
    <w:rsid w:val="00420844"/>
    <w:rsid w:val="00420F2E"/>
    <w:rsid w:val="00421288"/>
    <w:rsid w:val="00421329"/>
    <w:rsid w:val="00422193"/>
    <w:rsid w:val="00424CB3"/>
    <w:rsid w:val="00427A9F"/>
    <w:rsid w:val="00432E11"/>
    <w:rsid w:val="00434364"/>
    <w:rsid w:val="00434CF9"/>
    <w:rsid w:val="00435573"/>
    <w:rsid w:val="00436D27"/>
    <w:rsid w:val="00436FDF"/>
    <w:rsid w:val="0044090F"/>
    <w:rsid w:val="004413BA"/>
    <w:rsid w:val="00441657"/>
    <w:rsid w:val="004440C3"/>
    <w:rsid w:val="0044415D"/>
    <w:rsid w:val="0044428B"/>
    <w:rsid w:val="004446F7"/>
    <w:rsid w:val="00444959"/>
    <w:rsid w:val="00446A7A"/>
    <w:rsid w:val="004472A9"/>
    <w:rsid w:val="00454622"/>
    <w:rsid w:val="00455720"/>
    <w:rsid w:val="0045617D"/>
    <w:rsid w:val="004565A7"/>
    <w:rsid w:val="004626DF"/>
    <w:rsid w:val="0046294D"/>
    <w:rsid w:val="00464C5E"/>
    <w:rsid w:val="00471D64"/>
    <w:rsid w:val="00473D48"/>
    <w:rsid w:val="00473F44"/>
    <w:rsid w:val="00475E40"/>
    <w:rsid w:val="00480D6E"/>
    <w:rsid w:val="0048262B"/>
    <w:rsid w:val="0048422D"/>
    <w:rsid w:val="004868AD"/>
    <w:rsid w:val="00486D4D"/>
    <w:rsid w:val="00487E09"/>
    <w:rsid w:val="004952B5"/>
    <w:rsid w:val="004966A9"/>
    <w:rsid w:val="004977C7"/>
    <w:rsid w:val="004A0D33"/>
    <w:rsid w:val="004A405C"/>
    <w:rsid w:val="004A511D"/>
    <w:rsid w:val="004A7A5E"/>
    <w:rsid w:val="004B220C"/>
    <w:rsid w:val="004B615F"/>
    <w:rsid w:val="004B62EA"/>
    <w:rsid w:val="004B730C"/>
    <w:rsid w:val="004C0A26"/>
    <w:rsid w:val="004C0EE4"/>
    <w:rsid w:val="004C2E6F"/>
    <w:rsid w:val="004C2EEC"/>
    <w:rsid w:val="004C30BA"/>
    <w:rsid w:val="004C595A"/>
    <w:rsid w:val="004C6D47"/>
    <w:rsid w:val="004C773F"/>
    <w:rsid w:val="004D1D55"/>
    <w:rsid w:val="004D28D1"/>
    <w:rsid w:val="004D4200"/>
    <w:rsid w:val="004E0999"/>
    <w:rsid w:val="004E2A66"/>
    <w:rsid w:val="004E3882"/>
    <w:rsid w:val="004E3C54"/>
    <w:rsid w:val="004E5116"/>
    <w:rsid w:val="004E563A"/>
    <w:rsid w:val="004E577C"/>
    <w:rsid w:val="004F6D5E"/>
    <w:rsid w:val="00500AB2"/>
    <w:rsid w:val="00502399"/>
    <w:rsid w:val="00502CB0"/>
    <w:rsid w:val="00505676"/>
    <w:rsid w:val="00505DE4"/>
    <w:rsid w:val="00506368"/>
    <w:rsid w:val="005065E6"/>
    <w:rsid w:val="0050675A"/>
    <w:rsid w:val="00506D69"/>
    <w:rsid w:val="00506EDA"/>
    <w:rsid w:val="0050715F"/>
    <w:rsid w:val="005078CE"/>
    <w:rsid w:val="0051097E"/>
    <w:rsid w:val="00511426"/>
    <w:rsid w:val="00511E7A"/>
    <w:rsid w:val="0051298B"/>
    <w:rsid w:val="00514333"/>
    <w:rsid w:val="00515E83"/>
    <w:rsid w:val="0051765D"/>
    <w:rsid w:val="005200C3"/>
    <w:rsid w:val="005221E7"/>
    <w:rsid w:val="00522814"/>
    <w:rsid w:val="005231B9"/>
    <w:rsid w:val="00525A18"/>
    <w:rsid w:val="00525CD0"/>
    <w:rsid w:val="00525F27"/>
    <w:rsid w:val="005272E3"/>
    <w:rsid w:val="005302B2"/>
    <w:rsid w:val="00530C20"/>
    <w:rsid w:val="00531BE7"/>
    <w:rsid w:val="00532F22"/>
    <w:rsid w:val="00533BB0"/>
    <w:rsid w:val="005355AF"/>
    <w:rsid w:val="00535739"/>
    <w:rsid w:val="00535D09"/>
    <w:rsid w:val="00537254"/>
    <w:rsid w:val="00537D81"/>
    <w:rsid w:val="0054232D"/>
    <w:rsid w:val="0054495E"/>
    <w:rsid w:val="0055320F"/>
    <w:rsid w:val="00553DCE"/>
    <w:rsid w:val="005564C8"/>
    <w:rsid w:val="00556C45"/>
    <w:rsid w:val="005604B3"/>
    <w:rsid w:val="00560A03"/>
    <w:rsid w:val="00564D07"/>
    <w:rsid w:val="00567868"/>
    <w:rsid w:val="00570BFB"/>
    <w:rsid w:val="00571827"/>
    <w:rsid w:val="00572A5F"/>
    <w:rsid w:val="00573190"/>
    <w:rsid w:val="00574A9E"/>
    <w:rsid w:val="00575A37"/>
    <w:rsid w:val="0058678E"/>
    <w:rsid w:val="00586F1B"/>
    <w:rsid w:val="0058760F"/>
    <w:rsid w:val="00587DA6"/>
    <w:rsid w:val="00591871"/>
    <w:rsid w:val="00591A32"/>
    <w:rsid w:val="0059286F"/>
    <w:rsid w:val="00596152"/>
    <w:rsid w:val="00597940"/>
    <w:rsid w:val="005A0E83"/>
    <w:rsid w:val="005A2203"/>
    <w:rsid w:val="005A2388"/>
    <w:rsid w:val="005A2E09"/>
    <w:rsid w:val="005A451F"/>
    <w:rsid w:val="005A6A8A"/>
    <w:rsid w:val="005B1FC9"/>
    <w:rsid w:val="005B56BC"/>
    <w:rsid w:val="005B788C"/>
    <w:rsid w:val="005C0B6F"/>
    <w:rsid w:val="005C1BA2"/>
    <w:rsid w:val="005C3AC8"/>
    <w:rsid w:val="005C4346"/>
    <w:rsid w:val="005C760D"/>
    <w:rsid w:val="005C7BC6"/>
    <w:rsid w:val="005D008A"/>
    <w:rsid w:val="005D2B61"/>
    <w:rsid w:val="005D6ECA"/>
    <w:rsid w:val="005E13D6"/>
    <w:rsid w:val="005E3998"/>
    <w:rsid w:val="005E69B6"/>
    <w:rsid w:val="005E6EAD"/>
    <w:rsid w:val="005E730D"/>
    <w:rsid w:val="005F2FF2"/>
    <w:rsid w:val="005F594E"/>
    <w:rsid w:val="005F79B9"/>
    <w:rsid w:val="00600EF9"/>
    <w:rsid w:val="00601C68"/>
    <w:rsid w:val="006025FE"/>
    <w:rsid w:val="00604D41"/>
    <w:rsid w:val="00606C79"/>
    <w:rsid w:val="0061083C"/>
    <w:rsid w:val="00612451"/>
    <w:rsid w:val="0061248D"/>
    <w:rsid w:val="00612C15"/>
    <w:rsid w:val="00612C32"/>
    <w:rsid w:val="00614F5E"/>
    <w:rsid w:val="0062193B"/>
    <w:rsid w:val="006241E1"/>
    <w:rsid w:val="00627C69"/>
    <w:rsid w:val="006327EF"/>
    <w:rsid w:val="00634259"/>
    <w:rsid w:val="006344E7"/>
    <w:rsid w:val="0064059D"/>
    <w:rsid w:val="006417B4"/>
    <w:rsid w:val="00646247"/>
    <w:rsid w:val="00647E1C"/>
    <w:rsid w:val="00652639"/>
    <w:rsid w:val="0065331B"/>
    <w:rsid w:val="00653987"/>
    <w:rsid w:val="006546F8"/>
    <w:rsid w:val="006553FA"/>
    <w:rsid w:val="0065673A"/>
    <w:rsid w:val="00660866"/>
    <w:rsid w:val="0066162E"/>
    <w:rsid w:val="006633C6"/>
    <w:rsid w:val="00664809"/>
    <w:rsid w:val="00664AC8"/>
    <w:rsid w:val="00666006"/>
    <w:rsid w:val="00666C1B"/>
    <w:rsid w:val="0066757F"/>
    <w:rsid w:val="00670728"/>
    <w:rsid w:val="00673E47"/>
    <w:rsid w:val="006753ED"/>
    <w:rsid w:val="00676403"/>
    <w:rsid w:val="00685117"/>
    <w:rsid w:val="00690756"/>
    <w:rsid w:val="00693E3E"/>
    <w:rsid w:val="006976A9"/>
    <w:rsid w:val="006A00E7"/>
    <w:rsid w:val="006A0D63"/>
    <w:rsid w:val="006A22E1"/>
    <w:rsid w:val="006A2462"/>
    <w:rsid w:val="006A4678"/>
    <w:rsid w:val="006A59F7"/>
    <w:rsid w:val="006A6DBF"/>
    <w:rsid w:val="006B02DB"/>
    <w:rsid w:val="006B39A5"/>
    <w:rsid w:val="006B7D5B"/>
    <w:rsid w:val="006C2470"/>
    <w:rsid w:val="006C74F1"/>
    <w:rsid w:val="006D1128"/>
    <w:rsid w:val="006D2ACB"/>
    <w:rsid w:val="006D4B89"/>
    <w:rsid w:val="006D6A81"/>
    <w:rsid w:val="006D7A5E"/>
    <w:rsid w:val="006D7CEF"/>
    <w:rsid w:val="006E0385"/>
    <w:rsid w:val="006E0660"/>
    <w:rsid w:val="006E0FED"/>
    <w:rsid w:val="006E7DF3"/>
    <w:rsid w:val="006F0FC9"/>
    <w:rsid w:val="006F10FA"/>
    <w:rsid w:val="006F2897"/>
    <w:rsid w:val="006F3AA5"/>
    <w:rsid w:val="006F4367"/>
    <w:rsid w:val="006F5B02"/>
    <w:rsid w:val="006F66D5"/>
    <w:rsid w:val="00700B4F"/>
    <w:rsid w:val="00701750"/>
    <w:rsid w:val="00703B43"/>
    <w:rsid w:val="00705D56"/>
    <w:rsid w:val="00706479"/>
    <w:rsid w:val="00713F2F"/>
    <w:rsid w:val="0071430C"/>
    <w:rsid w:val="0071443F"/>
    <w:rsid w:val="00720193"/>
    <w:rsid w:val="007212D7"/>
    <w:rsid w:val="00721BA6"/>
    <w:rsid w:val="00721F4E"/>
    <w:rsid w:val="007244A6"/>
    <w:rsid w:val="00730050"/>
    <w:rsid w:val="007330AF"/>
    <w:rsid w:val="00733F8B"/>
    <w:rsid w:val="00736176"/>
    <w:rsid w:val="00742176"/>
    <w:rsid w:val="007425ED"/>
    <w:rsid w:val="00744723"/>
    <w:rsid w:val="00751704"/>
    <w:rsid w:val="00751C38"/>
    <w:rsid w:val="00751D52"/>
    <w:rsid w:val="00751F73"/>
    <w:rsid w:val="007538E0"/>
    <w:rsid w:val="00753E1E"/>
    <w:rsid w:val="00754D12"/>
    <w:rsid w:val="00756093"/>
    <w:rsid w:val="00756ECB"/>
    <w:rsid w:val="00757E69"/>
    <w:rsid w:val="00762D02"/>
    <w:rsid w:val="007662BD"/>
    <w:rsid w:val="0076687B"/>
    <w:rsid w:val="00766B39"/>
    <w:rsid w:val="00770855"/>
    <w:rsid w:val="00773E50"/>
    <w:rsid w:val="0077409B"/>
    <w:rsid w:val="0077644E"/>
    <w:rsid w:val="007779D4"/>
    <w:rsid w:val="00777FA0"/>
    <w:rsid w:val="0078089A"/>
    <w:rsid w:val="00780986"/>
    <w:rsid w:val="00781721"/>
    <w:rsid w:val="0078194F"/>
    <w:rsid w:val="00781FC9"/>
    <w:rsid w:val="007869B4"/>
    <w:rsid w:val="0078746C"/>
    <w:rsid w:val="00787803"/>
    <w:rsid w:val="007935AF"/>
    <w:rsid w:val="007944FE"/>
    <w:rsid w:val="007A04C7"/>
    <w:rsid w:val="007A0B97"/>
    <w:rsid w:val="007A455A"/>
    <w:rsid w:val="007A4FF5"/>
    <w:rsid w:val="007A5EB0"/>
    <w:rsid w:val="007A75B2"/>
    <w:rsid w:val="007B05D1"/>
    <w:rsid w:val="007B0654"/>
    <w:rsid w:val="007B0A68"/>
    <w:rsid w:val="007B48BC"/>
    <w:rsid w:val="007B4AF7"/>
    <w:rsid w:val="007C0CD6"/>
    <w:rsid w:val="007C1E4E"/>
    <w:rsid w:val="007C22CA"/>
    <w:rsid w:val="007C27ED"/>
    <w:rsid w:val="007C474B"/>
    <w:rsid w:val="007C5066"/>
    <w:rsid w:val="007C6153"/>
    <w:rsid w:val="007C661E"/>
    <w:rsid w:val="007C6860"/>
    <w:rsid w:val="007D1360"/>
    <w:rsid w:val="007D4468"/>
    <w:rsid w:val="007E04A7"/>
    <w:rsid w:val="007E4844"/>
    <w:rsid w:val="007F3BFE"/>
    <w:rsid w:val="007F55C9"/>
    <w:rsid w:val="007F7D64"/>
    <w:rsid w:val="00800E94"/>
    <w:rsid w:val="00803FBF"/>
    <w:rsid w:val="00804E61"/>
    <w:rsid w:val="008107A7"/>
    <w:rsid w:val="00812040"/>
    <w:rsid w:val="00812820"/>
    <w:rsid w:val="00817BAF"/>
    <w:rsid w:val="0082098A"/>
    <w:rsid w:val="00825A8B"/>
    <w:rsid w:val="00830584"/>
    <w:rsid w:val="00831EA8"/>
    <w:rsid w:val="00832744"/>
    <w:rsid w:val="00833F3E"/>
    <w:rsid w:val="008342B1"/>
    <w:rsid w:val="0083546B"/>
    <w:rsid w:val="00835A8A"/>
    <w:rsid w:val="008374EC"/>
    <w:rsid w:val="00837565"/>
    <w:rsid w:val="00842ED4"/>
    <w:rsid w:val="008446EE"/>
    <w:rsid w:val="00844908"/>
    <w:rsid w:val="00844C62"/>
    <w:rsid w:val="00844F3A"/>
    <w:rsid w:val="00845142"/>
    <w:rsid w:val="00845BF0"/>
    <w:rsid w:val="0084695B"/>
    <w:rsid w:val="00846CFF"/>
    <w:rsid w:val="008474E0"/>
    <w:rsid w:val="00850483"/>
    <w:rsid w:val="00851646"/>
    <w:rsid w:val="0085241F"/>
    <w:rsid w:val="00855F5C"/>
    <w:rsid w:val="00856850"/>
    <w:rsid w:val="00861B5A"/>
    <w:rsid w:val="00862AC2"/>
    <w:rsid w:val="008638E3"/>
    <w:rsid w:val="00865641"/>
    <w:rsid w:val="00867301"/>
    <w:rsid w:val="00870B0E"/>
    <w:rsid w:val="008725CA"/>
    <w:rsid w:val="00873D13"/>
    <w:rsid w:val="00873EAE"/>
    <w:rsid w:val="008759BB"/>
    <w:rsid w:val="00875D0D"/>
    <w:rsid w:val="00875D14"/>
    <w:rsid w:val="00876938"/>
    <w:rsid w:val="0087747B"/>
    <w:rsid w:val="00877A54"/>
    <w:rsid w:val="0088100D"/>
    <w:rsid w:val="00881230"/>
    <w:rsid w:val="00881963"/>
    <w:rsid w:val="00881BDB"/>
    <w:rsid w:val="00881BE3"/>
    <w:rsid w:val="00883DB6"/>
    <w:rsid w:val="00884F6D"/>
    <w:rsid w:val="00885A50"/>
    <w:rsid w:val="00887DE6"/>
    <w:rsid w:val="0089066D"/>
    <w:rsid w:val="0089110C"/>
    <w:rsid w:val="0089186A"/>
    <w:rsid w:val="0089200D"/>
    <w:rsid w:val="0089215C"/>
    <w:rsid w:val="0089245C"/>
    <w:rsid w:val="00896AF6"/>
    <w:rsid w:val="008A0399"/>
    <w:rsid w:val="008A067B"/>
    <w:rsid w:val="008A303B"/>
    <w:rsid w:val="008A4AC0"/>
    <w:rsid w:val="008A51D0"/>
    <w:rsid w:val="008A66EA"/>
    <w:rsid w:val="008A73DC"/>
    <w:rsid w:val="008A7E2D"/>
    <w:rsid w:val="008B0EFC"/>
    <w:rsid w:val="008B5E37"/>
    <w:rsid w:val="008B6A8A"/>
    <w:rsid w:val="008C26A4"/>
    <w:rsid w:val="008C2BE2"/>
    <w:rsid w:val="008C30AF"/>
    <w:rsid w:val="008C4A35"/>
    <w:rsid w:val="008C59DA"/>
    <w:rsid w:val="008C63F1"/>
    <w:rsid w:val="008C66AB"/>
    <w:rsid w:val="008D18D0"/>
    <w:rsid w:val="008D25EC"/>
    <w:rsid w:val="008E2DB3"/>
    <w:rsid w:val="008E4421"/>
    <w:rsid w:val="008F32D2"/>
    <w:rsid w:val="008F60D5"/>
    <w:rsid w:val="008F72D7"/>
    <w:rsid w:val="008F735C"/>
    <w:rsid w:val="00900496"/>
    <w:rsid w:val="00904C68"/>
    <w:rsid w:val="00904E9E"/>
    <w:rsid w:val="009067FF"/>
    <w:rsid w:val="0091097C"/>
    <w:rsid w:val="00910E6C"/>
    <w:rsid w:val="00910F48"/>
    <w:rsid w:val="00911FB6"/>
    <w:rsid w:val="00912B21"/>
    <w:rsid w:val="00916318"/>
    <w:rsid w:val="00921847"/>
    <w:rsid w:val="009255F0"/>
    <w:rsid w:val="00926883"/>
    <w:rsid w:val="009268F3"/>
    <w:rsid w:val="00926C67"/>
    <w:rsid w:val="00930888"/>
    <w:rsid w:val="00931D5D"/>
    <w:rsid w:val="0093355A"/>
    <w:rsid w:val="00934BC0"/>
    <w:rsid w:val="00937F7A"/>
    <w:rsid w:val="009411FA"/>
    <w:rsid w:val="00941898"/>
    <w:rsid w:val="00942F65"/>
    <w:rsid w:val="00945335"/>
    <w:rsid w:val="00946170"/>
    <w:rsid w:val="009473AC"/>
    <w:rsid w:val="009474F5"/>
    <w:rsid w:val="00953D70"/>
    <w:rsid w:val="00953EEA"/>
    <w:rsid w:val="00955E31"/>
    <w:rsid w:val="009561DB"/>
    <w:rsid w:val="00957028"/>
    <w:rsid w:val="009571C6"/>
    <w:rsid w:val="009607F0"/>
    <w:rsid w:val="00961017"/>
    <w:rsid w:val="009612EB"/>
    <w:rsid w:val="00965BA5"/>
    <w:rsid w:val="00965DA2"/>
    <w:rsid w:val="00965FBE"/>
    <w:rsid w:val="00967D23"/>
    <w:rsid w:val="00972049"/>
    <w:rsid w:val="009721A3"/>
    <w:rsid w:val="00975EBC"/>
    <w:rsid w:val="0097613D"/>
    <w:rsid w:val="009768C3"/>
    <w:rsid w:val="00981353"/>
    <w:rsid w:val="0098136B"/>
    <w:rsid w:val="00981AF9"/>
    <w:rsid w:val="00982C1E"/>
    <w:rsid w:val="00982EAC"/>
    <w:rsid w:val="00990488"/>
    <w:rsid w:val="00992613"/>
    <w:rsid w:val="0099603B"/>
    <w:rsid w:val="009A23EA"/>
    <w:rsid w:val="009A2BE5"/>
    <w:rsid w:val="009A2EC5"/>
    <w:rsid w:val="009A366A"/>
    <w:rsid w:val="009A3D4E"/>
    <w:rsid w:val="009A44AE"/>
    <w:rsid w:val="009A4E64"/>
    <w:rsid w:val="009A6671"/>
    <w:rsid w:val="009A6FFE"/>
    <w:rsid w:val="009A77D9"/>
    <w:rsid w:val="009A7908"/>
    <w:rsid w:val="009B13E2"/>
    <w:rsid w:val="009B4A0D"/>
    <w:rsid w:val="009B4F98"/>
    <w:rsid w:val="009B544C"/>
    <w:rsid w:val="009B69EF"/>
    <w:rsid w:val="009B7DAD"/>
    <w:rsid w:val="009C1D8F"/>
    <w:rsid w:val="009C3565"/>
    <w:rsid w:val="009C7A85"/>
    <w:rsid w:val="009D0702"/>
    <w:rsid w:val="009D39EE"/>
    <w:rsid w:val="009D42D2"/>
    <w:rsid w:val="009D578B"/>
    <w:rsid w:val="009D6886"/>
    <w:rsid w:val="009D69C7"/>
    <w:rsid w:val="009D79D9"/>
    <w:rsid w:val="009D7A7C"/>
    <w:rsid w:val="009E0447"/>
    <w:rsid w:val="009E0B9B"/>
    <w:rsid w:val="009E4A29"/>
    <w:rsid w:val="009E6651"/>
    <w:rsid w:val="009E6AC2"/>
    <w:rsid w:val="009E6D9F"/>
    <w:rsid w:val="009E7472"/>
    <w:rsid w:val="009F0782"/>
    <w:rsid w:val="009F1022"/>
    <w:rsid w:val="009F2900"/>
    <w:rsid w:val="009F57A4"/>
    <w:rsid w:val="009F6113"/>
    <w:rsid w:val="009F62C1"/>
    <w:rsid w:val="009F70AD"/>
    <w:rsid w:val="00A00858"/>
    <w:rsid w:val="00A0097A"/>
    <w:rsid w:val="00A0125F"/>
    <w:rsid w:val="00A0271B"/>
    <w:rsid w:val="00A040F6"/>
    <w:rsid w:val="00A0761A"/>
    <w:rsid w:val="00A07D4B"/>
    <w:rsid w:val="00A11C63"/>
    <w:rsid w:val="00A13395"/>
    <w:rsid w:val="00A141CD"/>
    <w:rsid w:val="00A144FB"/>
    <w:rsid w:val="00A149CC"/>
    <w:rsid w:val="00A16FED"/>
    <w:rsid w:val="00A21E47"/>
    <w:rsid w:val="00A22FB4"/>
    <w:rsid w:val="00A26552"/>
    <w:rsid w:val="00A3119F"/>
    <w:rsid w:val="00A319E7"/>
    <w:rsid w:val="00A321E1"/>
    <w:rsid w:val="00A33B2E"/>
    <w:rsid w:val="00A34AB2"/>
    <w:rsid w:val="00A403F4"/>
    <w:rsid w:val="00A40F46"/>
    <w:rsid w:val="00A41D2E"/>
    <w:rsid w:val="00A420AA"/>
    <w:rsid w:val="00A4450B"/>
    <w:rsid w:val="00A4605B"/>
    <w:rsid w:val="00A460CA"/>
    <w:rsid w:val="00A50A55"/>
    <w:rsid w:val="00A50E4A"/>
    <w:rsid w:val="00A54933"/>
    <w:rsid w:val="00A55FF5"/>
    <w:rsid w:val="00A560FE"/>
    <w:rsid w:val="00A56BF1"/>
    <w:rsid w:val="00A579C8"/>
    <w:rsid w:val="00A609C1"/>
    <w:rsid w:val="00A60CB2"/>
    <w:rsid w:val="00A61BAA"/>
    <w:rsid w:val="00A624FE"/>
    <w:rsid w:val="00A63488"/>
    <w:rsid w:val="00A63C0D"/>
    <w:rsid w:val="00A64942"/>
    <w:rsid w:val="00A65D6E"/>
    <w:rsid w:val="00A668FD"/>
    <w:rsid w:val="00A66FD3"/>
    <w:rsid w:val="00A73C69"/>
    <w:rsid w:val="00A76C2C"/>
    <w:rsid w:val="00A76CED"/>
    <w:rsid w:val="00A76DB9"/>
    <w:rsid w:val="00A772F2"/>
    <w:rsid w:val="00A81B4C"/>
    <w:rsid w:val="00A8423A"/>
    <w:rsid w:val="00A8482D"/>
    <w:rsid w:val="00A86869"/>
    <w:rsid w:val="00A91739"/>
    <w:rsid w:val="00A9288D"/>
    <w:rsid w:val="00A94D56"/>
    <w:rsid w:val="00A9504F"/>
    <w:rsid w:val="00A95A6B"/>
    <w:rsid w:val="00A9714D"/>
    <w:rsid w:val="00AA0125"/>
    <w:rsid w:val="00AA4656"/>
    <w:rsid w:val="00AA4C1B"/>
    <w:rsid w:val="00AA72D8"/>
    <w:rsid w:val="00AA7B25"/>
    <w:rsid w:val="00AB4C63"/>
    <w:rsid w:val="00AB551A"/>
    <w:rsid w:val="00AB5D0B"/>
    <w:rsid w:val="00AC06CE"/>
    <w:rsid w:val="00AC075F"/>
    <w:rsid w:val="00AC2D2A"/>
    <w:rsid w:val="00AC311B"/>
    <w:rsid w:val="00AC4380"/>
    <w:rsid w:val="00AD185D"/>
    <w:rsid w:val="00AD1C34"/>
    <w:rsid w:val="00AD1CF7"/>
    <w:rsid w:val="00AD5818"/>
    <w:rsid w:val="00AD6C98"/>
    <w:rsid w:val="00AD6D5E"/>
    <w:rsid w:val="00AD6FB9"/>
    <w:rsid w:val="00AD6FFC"/>
    <w:rsid w:val="00AD70DE"/>
    <w:rsid w:val="00AD73C9"/>
    <w:rsid w:val="00AD7C38"/>
    <w:rsid w:val="00AE1771"/>
    <w:rsid w:val="00AE6061"/>
    <w:rsid w:val="00AE6F6A"/>
    <w:rsid w:val="00AE75D1"/>
    <w:rsid w:val="00AF0576"/>
    <w:rsid w:val="00AF2205"/>
    <w:rsid w:val="00AF3D3F"/>
    <w:rsid w:val="00AF63CF"/>
    <w:rsid w:val="00AF6647"/>
    <w:rsid w:val="00B00890"/>
    <w:rsid w:val="00B0281D"/>
    <w:rsid w:val="00B03C85"/>
    <w:rsid w:val="00B04356"/>
    <w:rsid w:val="00B04898"/>
    <w:rsid w:val="00B04B71"/>
    <w:rsid w:val="00B057C8"/>
    <w:rsid w:val="00B059F3"/>
    <w:rsid w:val="00B11007"/>
    <w:rsid w:val="00B12353"/>
    <w:rsid w:val="00B1333F"/>
    <w:rsid w:val="00B15037"/>
    <w:rsid w:val="00B177F6"/>
    <w:rsid w:val="00B24D15"/>
    <w:rsid w:val="00B255CB"/>
    <w:rsid w:val="00B25918"/>
    <w:rsid w:val="00B261AA"/>
    <w:rsid w:val="00B2639C"/>
    <w:rsid w:val="00B31065"/>
    <w:rsid w:val="00B322D2"/>
    <w:rsid w:val="00B36595"/>
    <w:rsid w:val="00B374AF"/>
    <w:rsid w:val="00B41461"/>
    <w:rsid w:val="00B46855"/>
    <w:rsid w:val="00B5046D"/>
    <w:rsid w:val="00B50BF9"/>
    <w:rsid w:val="00B516FB"/>
    <w:rsid w:val="00B5291E"/>
    <w:rsid w:val="00B56591"/>
    <w:rsid w:val="00B61FAF"/>
    <w:rsid w:val="00B6615D"/>
    <w:rsid w:val="00B66DB9"/>
    <w:rsid w:val="00B67B70"/>
    <w:rsid w:val="00B73245"/>
    <w:rsid w:val="00B738A4"/>
    <w:rsid w:val="00B74D1A"/>
    <w:rsid w:val="00B74DED"/>
    <w:rsid w:val="00B76E09"/>
    <w:rsid w:val="00B77EBC"/>
    <w:rsid w:val="00B82925"/>
    <w:rsid w:val="00B84B37"/>
    <w:rsid w:val="00B84D15"/>
    <w:rsid w:val="00B858FD"/>
    <w:rsid w:val="00B866E7"/>
    <w:rsid w:val="00B91968"/>
    <w:rsid w:val="00B92D55"/>
    <w:rsid w:val="00B9334D"/>
    <w:rsid w:val="00B950F3"/>
    <w:rsid w:val="00BA0691"/>
    <w:rsid w:val="00BA0D25"/>
    <w:rsid w:val="00BA0F86"/>
    <w:rsid w:val="00BA1788"/>
    <w:rsid w:val="00BA1EF8"/>
    <w:rsid w:val="00BA22CD"/>
    <w:rsid w:val="00BA36FC"/>
    <w:rsid w:val="00BA3F10"/>
    <w:rsid w:val="00BA7A64"/>
    <w:rsid w:val="00BB0399"/>
    <w:rsid w:val="00BB50FF"/>
    <w:rsid w:val="00BB5366"/>
    <w:rsid w:val="00BB554F"/>
    <w:rsid w:val="00BB6240"/>
    <w:rsid w:val="00BB6587"/>
    <w:rsid w:val="00BB707D"/>
    <w:rsid w:val="00BB7385"/>
    <w:rsid w:val="00BC18D4"/>
    <w:rsid w:val="00BC2574"/>
    <w:rsid w:val="00BC4BD8"/>
    <w:rsid w:val="00BC4DBB"/>
    <w:rsid w:val="00BC6D39"/>
    <w:rsid w:val="00BC7028"/>
    <w:rsid w:val="00BD011B"/>
    <w:rsid w:val="00BD0376"/>
    <w:rsid w:val="00BD0A17"/>
    <w:rsid w:val="00BD275E"/>
    <w:rsid w:val="00BD30D5"/>
    <w:rsid w:val="00BD3B81"/>
    <w:rsid w:val="00BD69F5"/>
    <w:rsid w:val="00BD6FE3"/>
    <w:rsid w:val="00BD7CB4"/>
    <w:rsid w:val="00BE1095"/>
    <w:rsid w:val="00BE2320"/>
    <w:rsid w:val="00BE5534"/>
    <w:rsid w:val="00BE7DF8"/>
    <w:rsid w:val="00BF0067"/>
    <w:rsid w:val="00BF772A"/>
    <w:rsid w:val="00C00921"/>
    <w:rsid w:val="00C02408"/>
    <w:rsid w:val="00C076D3"/>
    <w:rsid w:val="00C0789E"/>
    <w:rsid w:val="00C10F3F"/>
    <w:rsid w:val="00C147A3"/>
    <w:rsid w:val="00C20301"/>
    <w:rsid w:val="00C21F13"/>
    <w:rsid w:val="00C25644"/>
    <w:rsid w:val="00C2583F"/>
    <w:rsid w:val="00C3075A"/>
    <w:rsid w:val="00C3122F"/>
    <w:rsid w:val="00C325D4"/>
    <w:rsid w:val="00C333C2"/>
    <w:rsid w:val="00C34E65"/>
    <w:rsid w:val="00C3564C"/>
    <w:rsid w:val="00C35C6F"/>
    <w:rsid w:val="00C37BCD"/>
    <w:rsid w:val="00C408EC"/>
    <w:rsid w:val="00C43BD9"/>
    <w:rsid w:val="00C4466B"/>
    <w:rsid w:val="00C44B32"/>
    <w:rsid w:val="00C45B10"/>
    <w:rsid w:val="00C45EDE"/>
    <w:rsid w:val="00C47AEC"/>
    <w:rsid w:val="00C5113C"/>
    <w:rsid w:val="00C540ED"/>
    <w:rsid w:val="00C54388"/>
    <w:rsid w:val="00C57E83"/>
    <w:rsid w:val="00C60093"/>
    <w:rsid w:val="00C61620"/>
    <w:rsid w:val="00C640C4"/>
    <w:rsid w:val="00C64596"/>
    <w:rsid w:val="00C672D5"/>
    <w:rsid w:val="00C73DB0"/>
    <w:rsid w:val="00C74E40"/>
    <w:rsid w:val="00C76239"/>
    <w:rsid w:val="00C77A5A"/>
    <w:rsid w:val="00C8571D"/>
    <w:rsid w:val="00C85C1A"/>
    <w:rsid w:val="00C9305C"/>
    <w:rsid w:val="00C95192"/>
    <w:rsid w:val="00C95505"/>
    <w:rsid w:val="00C972F7"/>
    <w:rsid w:val="00C9754B"/>
    <w:rsid w:val="00CA09E3"/>
    <w:rsid w:val="00CA119F"/>
    <w:rsid w:val="00CA3D33"/>
    <w:rsid w:val="00CA5249"/>
    <w:rsid w:val="00CA60D6"/>
    <w:rsid w:val="00CA7E3B"/>
    <w:rsid w:val="00CB0C71"/>
    <w:rsid w:val="00CB1A8D"/>
    <w:rsid w:val="00CB59D2"/>
    <w:rsid w:val="00CB7614"/>
    <w:rsid w:val="00CC213F"/>
    <w:rsid w:val="00CC244E"/>
    <w:rsid w:val="00CC324D"/>
    <w:rsid w:val="00CC36C1"/>
    <w:rsid w:val="00CC5D49"/>
    <w:rsid w:val="00CD0387"/>
    <w:rsid w:val="00CD16B4"/>
    <w:rsid w:val="00CD2AF4"/>
    <w:rsid w:val="00CD33EC"/>
    <w:rsid w:val="00CD462B"/>
    <w:rsid w:val="00CD7A9A"/>
    <w:rsid w:val="00CD7DD0"/>
    <w:rsid w:val="00CD7F28"/>
    <w:rsid w:val="00CE0ED2"/>
    <w:rsid w:val="00CE1185"/>
    <w:rsid w:val="00CE137E"/>
    <w:rsid w:val="00CE6697"/>
    <w:rsid w:val="00CE76FA"/>
    <w:rsid w:val="00CE7806"/>
    <w:rsid w:val="00CF10F7"/>
    <w:rsid w:val="00CF290D"/>
    <w:rsid w:val="00CF3547"/>
    <w:rsid w:val="00CF4110"/>
    <w:rsid w:val="00CF66C5"/>
    <w:rsid w:val="00CF72F1"/>
    <w:rsid w:val="00CF7E52"/>
    <w:rsid w:val="00CF7F5D"/>
    <w:rsid w:val="00D017BE"/>
    <w:rsid w:val="00D01C2F"/>
    <w:rsid w:val="00D0437E"/>
    <w:rsid w:val="00D045CF"/>
    <w:rsid w:val="00D06287"/>
    <w:rsid w:val="00D06528"/>
    <w:rsid w:val="00D069F2"/>
    <w:rsid w:val="00D074F3"/>
    <w:rsid w:val="00D10481"/>
    <w:rsid w:val="00D106A5"/>
    <w:rsid w:val="00D10D42"/>
    <w:rsid w:val="00D12F1F"/>
    <w:rsid w:val="00D234CD"/>
    <w:rsid w:val="00D24305"/>
    <w:rsid w:val="00D247B6"/>
    <w:rsid w:val="00D27BB5"/>
    <w:rsid w:val="00D348DF"/>
    <w:rsid w:val="00D354D1"/>
    <w:rsid w:val="00D35505"/>
    <w:rsid w:val="00D372F9"/>
    <w:rsid w:val="00D40A0F"/>
    <w:rsid w:val="00D412F0"/>
    <w:rsid w:val="00D421DA"/>
    <w:rsid w:val="00D423FF"/>
    <w:rsid w:val="00D44837"/>
    <w:rsid w:val="00D5152A"/>
    <w:rsid w:val="00D51FA5"/>
    <w:rsid w:val="00D5232C"/>
    <w:rsid w:val="00D55DE7"/>
    <w:rsid w:val="00D56994"/>
    <w:rsid w:val="00D61B37"/>
    <w:rsid w:val="00D64806"/>
    <w:rsid w:val="00D64B9B"/>
    <w:rsid w:val="00D650DB"/>
    <w:rsid w:val="00D67FE2"/>
    <w:rsid w:val="00D708ED"/>
    <w:rsid w:val="00D72FC8"/>
    <w:rsid w:val="00D74160"/>
    <w:rsid w:val="00D742DF"/>
    <w:rsid w:val="00D762EF"/>
    <w:rsid w:val="00D778FF"/>
    <w:rsid w:val="00D80275"/>
    <w:rsid w:val="00D80B2F"/>
    <w:rsid w:val="00D81AA7"/>
    <w:rsid w:val="00D824C0"/>
    <w:rsid w:val="00D844B9"/>
    <w:rsid w:val="00D85A0C"/>
    <w:rsid w:val="00D87E7F"/>
    <w:rsid w:val="00D90934"/>
    <w:rsid w:val="00D911FB"/>
    <w:rsid w:val="00D928D0"/>
    <w:rsid w:val="00D93854"/>
    <w:rsid w:val="00D971AF"/>
    <w:rsid w:val="00DA02CD"/>
    <w:rsid w:val="00DA078D"/>
    <w:rsid w:val="00DA22EC"/>
    <w:rsid w:val="00DA5E72"/>
    <w:rsid w:val="00DA6478"/>
    <w:rsid w:val="00DA6C96"/>
    <w:rsid w:val="00DB005B"/>
    <w:rsid w:val="00DB4817"/>
    <w:rsid w:val="00DB507F"/>
    <w:rsid w:val="00DB51DD"/>
    <w:rsid w:val="00DB7DA2"/>
    <w:rsid w:val="00DC15C7"/>
    <w:rsid w:val="00DC3AEB"/>
    <w:rsid w:val="00DC4778"/>
    <w:rsid w:val="00DC5803"/>
    <w:rsid w:val="00DC6071"/>
    <w:rsid w:val="00DC69CB"/>
    <w:rsid w:val="00DC69D4"/>
    <w:rsid w:val="00DC6AD7"/>
    <w:rsid w:val="00DC7F48"/>
    <w:rsid w:val="00DD06F0"/>
    <w:rsid w:val="00DD0CCA"/>
    <w:rsid w:val="00DD1AD7"/>
    <w:rsid w:val="00DD1C28"/>
    <w:rsid w:val="00DD2F58"/>
    <w:rsid w:val="00DD4757"/>
    <w:rsid w:val="00DD4B55"/>
    <w:rsid w:val="00DD79C3"/>
    <w:rsid w:val="00DD7E83"/>
    <w:rsid w:val="00DE0410"/>
    <w:rsid w:val="00DE0D17"/>
    <w:rsid w:val="00DE1C84"/>
    <w:rsid w:val="00DE2CA7"/>
    <w:rsid w:val="00DE342C"/>
    <w:rsid w:val="00DE3686"/>
    <w:rsid w:val="00DE52A0"/>
    <w:rsid w:val="00DF02DE"/>
    <w:rsid w:val="00DF08CC"/>
    <w:rsid w:val="00DF0D28"/>
    <w:rsid w:val="00DF3547"/>
    <w:rsid w:val="00DF5142"/>
    <w:rsid w:val="00DF5A87"/>
    <w:rsid w:val="00DF6B2E"/>
    <w:rsid w:val="00DF7599"/>
    <w:rsid w:val="00DF78DA"/>
    <w:rsid w:val="00E00254"/>
    <w:rsid w:val="00E03370"/>
    <w:rsid w:val="00E073EB"/>
    <w:rsid w:val="00E0747C"/>
    <w:rsid w:val="00E104BD"/>
    <w:rsid w:val="00E10D24"/>
    <w:rsid w:val="00E11073"/>
    <w:rsid w:val="00E11C25"/>
    <w:rsid w:val="00E12CC6"/>
    <w:rsid w:val="00E14DC6"/>
    <w:rsid w:val="00E16B92"/>
    <w:rsid w:val="00E208CA"/>
    <w:rsid w:val="00E2232A"/>
    <w:rsid w:val="00E25096"/>
    <w:rsid w:val="00E25A5B"/>
    <w:rsid w:val="00E25CD5"/>
    <w:rsid w:val="00E25F72"/>
    <w:rsid w:val="00E2669C"/>
    <w:rsid w:val="00E273BC"/>
    <w:rsid w:val="00E31326"/>
    <w:rsid w:val="00E34C7C"/>
    <w:rsid w:val="00E351DF"/>
    <w:rsid w:val="00E36FD8"/>
    <w:rsid w:val="00E40C63"/>
    <w:rsid w:val="00E43085"/>
    <w:rsid w:val="00E43286"/>
    <w:rsid w:val="00E434CC"/>
    <w:rsid w:val="00E455BC"/>
    <w:rsid w:val="00E479A0"/>
    <w:rsid w:val="00E51097"/>
    <w:rsid w:val="00E510A8"/>
    <w:rsid w:val="00E5653C"/>
    <w:rsid w:val="00E57613"/>
    <w:rsid w:val="00E60FDD"/>
    <w:rsid w:val="00E61BE4"/>
    <w:rsid w:val="00E61CE1"/>
    <w:rsid w:val="00E6240D"/>
    <w:rsid w:val="00E64202"/>
    <w:rsid w:val="00E64ABF"/>
    <w:rsid w:val="00E64EC9"/>
    <w:rsid w:val="00E64F93"/>
    <w:rsid w:val="00E66B78"/>
    <w:rsid w:val="00E774B8"/>
    <w:rsid w:val="00E83731"/>
    <w:rsid w:val="00E83E5D"/>
    <w:rsid w:val="00E84197"/>
    <w:rsid w:val="00E87EB9"/>
    <w:rsid w:val="00E92BFB"/>
    <w:rsid w:val="00E9321B"/>
    <w:rsid w:val="00E94984"/>
    <w:rsid w:val="00E94FEC"/>
    <w:rsid w:val="00E95759"/>
    <w:rsid w:val="00E95916"/>
    <w:rsid w:val="00E9610E"/>
    <w:rsid w:val="00EA22BE"/>
    <w:rsid w:val="00EA6080"/>
    <w:rsid w:val="00EA778A"/>
    <w:rsid w:val="00EB2834"/>
    <w:rsid w:val="00EB3764"/>
    <w:rsid w:val="00EB3978"/>
    <w:rsid w:val="00EB4411"/>
    <w:rsid w:val="00EB508F"/>
    <w:rsid w:val="00EB6113"/>
    <w:rsid w:val="00EB6470"/>
    <w:rsid w:val="00EB76F7"/>
    <w:rsid w:val="00EC0412"/>
    <w:rsid w:val="00EC0439"/>
    <w:rsid w:val="00EC045A"/>
    <w:rsid w:val="00EC06FA"/>
    <w:rsid w:val="00EC0EA5"/>
    <w:rsid w:val="00EC1BD2"/>
    <w:rsid w:val="00EC1D17"/>
    <w:rsid w:val="00EC3775"/>
    <w:rsid w:val="00EC4F79"/>
    <w:rsid w:val="00EC7191"/>
    <w:rsid w:val="00ED20C6"/>
    <w:rsid w:val="00ED230A"/>
    <w:rsid w:val="00ED23EB"/>
    <w:rsid w:val="00ED2AA7"/>
    <w:rsid w:val="00ED2D5E"/>
    <w:rsid w:val="00ED3EBB"/>
    <w:rsid w:val="00ED3FE1"/>
    <w:rsid w:val="00ED4810"/>
    <w:rsid w:val="00ED5736"/>
    <w:rsid w:val="00EE04CA"/>
    <w:rsid w:val="00EE2436"/>
    <w:rsid w:val="00EE2D26"/>
    <w:rsid w:val="00EE2FC8"/>
    <w:rsid w:val="00EE3177"/>
    <w:rsid w:val="00EE5BAA"/>
    <w:rsid w:val="00EE654B"/>
    <w:rsid w:val="00EE6F09"/>
    <w:rsid w:val="00EF0BA9"/>
    <w:rsid w:val="00EF1BAD"/>
    <w:rsid w:val="00EF382A"/>
    <w:rsid w:val="00EF62C8"/>
    <w:rsid w:val="00EF6D03"/>
    <w:rsid w:val="00EF6D2A"/>
    <w:rsid w:val="00F002BF"/>
    <w:rsid w:val="00F01F42"/>
    <w:rsid w:val="00F02B79"/>
    <w:rsid w:val="00F05954"/>
    <w:rsid w:val="00F12A35"/>
    <w:rsid w:val="00F2033E"/>
    <w:rsid w:val="00F205D6"/>
    <w:rsid w:val="00F2167C"/>
    <w:rsid w:val="00F249DC"/>
    <w:rsid w:val="00F24FFE"/>
    <w:rsid w:val="00F26171"/>
    <w:rsid w:val="00F267CF"/>
    <w:rsid w:val="00F308F4"/>
    <w:rsid w:val="00F36073"/>
    <w:rsid w:val="00F37D01"/>
    <w:rsid w:val="00F46D06"/>
    <w:rsid w:val="00F52A92"/>
    <w:rsid w:val="00F532E4"/>
    <w:rsid w:val="00F56122"/>
    <w:rsid w:val="00F60208"/>
    <w:rsid w:val="00F61698"/>
    <w:rsid w:val="00F62859"/>
    <w:rsid w:val="00F65183"/>
    <w:rsid w:val="00F65A17"/>
    <w:rsid w:val="00F66C32"/>
    <w:rsid w:val="00F67126"/>
    <w:rsid w:val="00F7104B"/>
    <w:rsid w:val="00F73334"/>
    <w:rsid w:val="00F74540"/>
    <w:rsid w:val="00F752C2"/>
    <w:rsid w:val="00F7607B"/>
    <w:rsid w:val="00F77CC6"/>
    <w:rsid w:val="00F802E2"/>
    <w:rsid w:val="00F83E69"/>
    <w:rsid w:val="00F85FEB"/>
    <w:rsid w:val="00F961F8"/>
    <w:rsid w:val="00F969E4"/>
    <w:rsid w:val="00F971AF"/>
    <w:rsid w:val="00FA206E"/>
    <w:rsid w:val="00FA4DE5"/>
    <w:rsid w:val="00FA65C6"/>
    <w:rsid w:val="00FA789F"/>
    <w:rsid w:val="00FB195B"/>
    <w:rsid w:val="00FB1F19"/>
    <w:rsid w:val="00FB2159"/>
    <w:rsid w:val="00FB28B4"/>
    <w:rsid w:val="00FB30E0"/>
    <w:rsid w:val="00FB6AE4"/>
    <w:rsid w:val="00FB7444"/>
    <w:rsid w:val="00FB7C09"/>
    <w:rsid w:val="00FC083E"/>
    <w:rsid w:val="00FC4993"/>
    <w:rsid w:val="00FC6393"/>
    <w:rsid w:val="00FC6746"/>
    <w:rsid w:val="00FC6E21"/>
    <w:rsid w:val="00FC75B5"/>
    <w:rsid w:val="00FD0742"/>
    <w:rsid w:val="00FD12BF"/>
    <w:rsid w:val="00FD1FF1"/>
    <w:rsid w:val="00FD7E5B"/>
    <w:rsid w:val="00FE28DA"/>
    <w:rsid w:val="00FE4027"/>
    <w:rsid w:val="00FF0957"/>
    <w:rsid w:val="00FF1FAD"/>
    <w:rsid w:val="00FF26B7"/>
    <w:rsid w:val="00FF39C4"/>
    <w:rsid w:val="00FF524D"/>
    <w:rsid w:val="020F89D7"/>
    <w:rsid w:val="02383AB5"/>
    <w:rsid w:val="039D3836"/>
    <w:rsid w:val="076E550B"/>
    <w:rsid w:val="0E9B6241"/>
    <w:rsid w:val="14A3993C"/>
    <w:rsid w:val="151CC42E"/>
    <w:rsid w:val="1698E09F"/>
    <w:rsid w:val="16BEBBD0"/>
    <w:rsid w:val="1ED80186"/>
    <w:rsid w:val="2265EC60"/>
    <w:rsid w:val="232A4BD8"/>
    <w:rsid w:val="263EFFA4"/>
    <w:rsid w:val="297BC960"/>
    <w:rsid w:val="29C8D29D"/>
    <w:rsid w:val="2A5163D0"/>
    <w:rsid w:val="2BCB3C62"/>
    <w:rsid w:val="2E703200"/>
    <w:rsid w:val="2F5B7FAA"/>
    <w:rsid w:val="2FE1CB47"/>
    <w:rsid w:val="33D08A62"/>
    <w:rsid w:val="3576472B"/>
    <w:rsid w:val="3603F8DB"/>
    <w:rsid w:val="3BC5A6C3"/>
    <w:rsid w:val="3ED7FA7F"/>
    <w:rsid w:val="414A00E5"/>
    <w:rsid w:val="41749E9A"/>
    <w:rsid w:val="424B64E7"/>
    <w:rsid w:val="4DDEE045"/>
    <w:rsid w:val="5391695E"/>
    <w:rsid w:val="5A21CE5F"/>
    <w:rsid w:val="5BBD5346"/>
    <w:rsid w:val="5CD73C9C"/>
    <w:rsid w:val="62E99600"/>
    <w:rsid w:val="6B94E5E6"/>
    <w:rsid w:val="6F88AEAB"/>
    <w:rsid w:val="704C1620"/>
    <w:rsid w:val="73097755"/>
    <w:rsid w:val="735E8565"/>
    <w:rsid w:val="78A91957"/>
    <w:rsid w:val="7CFF6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D8084"/>
  <w15:chartTrackingRefBased/>
  <w15:docId w15:val="{74CEDD8C-99CB-44BD-A839-865D02FB3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D4E"/>
    <w:pPr>
      <w:spacing w:after="200" w:line="276" w:lineRule="auto"/>
    </w:pPr>
  </w:style>
  <w:style w:type="paragraph" w:styleId="Heading2">
    <w:name w:val="heading 2"/>
    <w:basedOn w:val="Normal"/>
    <w:next w:val="Normal"/>
    <w:link w:val="Heading2Char"/>
    <w:qFormat/>
    <w:rsid w:val="009A3D4E"/>
    <w:pPr>
      <w:keepNext/>
      <w:spacing w:before="480" w:after="480" w:line="240" w:lineRule="auto"/>
      <w:ind w:left="1080" w:hanging="1080"/>
      <w:jc w:val="both"/>
      <w:outlineLvl w:val="1"/>
    </w:pPr>
    <w:rPr>
      <w:rFonts w:ascii="Times New Roman" w:eastAsia="SimSun" w:hAnsi="Times New Roman" w:cs="Times New Roman"/>
      <w:color w:val="000000"/>
      <w:sz w:val="36"/>
      <w:szCs w:val="20"/>
      <w:lang w:eastAsia="zh-CN"/>
    </w:rPr>
  </w:style>
  <w:style w:type="paragraph" w:styleId="Heading3">
    <w:name w:val="heading 3"/>
    <w:basedOn w:val="Normal"/>
    <w:next w:val="Normal"/>
    <w:uiPriority w:val="9"/>
    <w:unhideWhenUsed/>
    <w:qFormat/>
    <w:rsid w:val="73097755"/>
    <w:pPr>
      <w:keepNext/>
      <w:keepLines/>
      <w:spacing w:before="160" w:after="80"/>
      <w:outlineLvl w:val="2"/>
    </w:pPr>
    <w:rPr>
      <w:rFonts w:eastAsiaTheme="minorEastAsia" w:cstheme="majorEastAsia"/>
      <w:color w:val="2E74B5" w:themeColor="accent1" w:themeShade="BF"/>
      <w:sz w:val="28"/>
      <w:szCs w:val="28"/>
    </w:rPr>
  </w:style>
  <w:style w:type="paragraph" w:styleId="Heading4">
    <w:name w:val="heading 4"/>
    <w:basedOn w:val="Normal"/>
    <w:next w:val="Normal"/>
    <w:link w:val="Heading4Char"/>
    <w:uiPriority w:val="9"/>
    <w:semiHidden/>
    <w:unhideWhenUsed/>
    <w:qFormat/>
    <w:rsid w:val="00CD33E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A3D4E"/>
    <w:rPr>
      <w:rFonts w:ascii="Times New Roman" w:eastAsia="SimSun" w:hAnsi="Times New Roman" w:cs="Times New Roman"/>
      <w:color w:val="000000"/>
      <w:sz w:val="36"/>
      <w:szCs w:val="20"/>
      <w:lang w:eastAsia="zh-CN"/>
    </w:rPr>
  </w:style>
  <w:style w:type="paragraph" w:styleId="Header">
    <w:name w:val="header"/>
    <w:basedOn w:val="Normal"/>
    <w:link w:val="HeaderChar"/>
    <w:uiPriority w:val="99"/>
    <w:rsid w:val="009A3D4E"/>
    <w:pPr>
      <w:tabs>
        <w:tab w:val="center" w:pos="4153"/>
        <w:tab w:val="right" w:pos="8306"/>
      </w:tabs>
      <w:spacing w:after="0" w:line="240" w:lineRule="auto"/>
      <w:jc w:val="both"/>
    </w:pPr>
    <w:rPr>
      <w:rFonts w:ascii="Times New Roman" w:eastAsia="Times New Roman" w:hAnsi="Times New Roman" w:cs="Times New Roman"/>
      <w:sz w:val="24"/>
      <w:szCs w:val="20"/>
      <w:lang w:val="fr-FR" w:eastAsia="en-GB"/>
    </w:rPr>
  </w:style>
  <w:style w:type="character" w:customStyle="1" w:styleId="HeaderChar">
    <w:name w:val="Header Char"/>
    <w:basedOn w:val="DefaultParagraphFont"/>
    <w:link w:val="Header"/>
    <w:uiPriority w:val="99"/>
    <w:rsid w:val="009A3D4E"/>
    <w:rPr>
      <w:rFonts w:ascii="Times New Roman" w:eastAsia="Times New Roman" w:hAnsi="Times New Roman" w:cs="Times New Roman"/>
      <w:sz w:val="24"/>
      <w:szCs w:val="20"/>
      <w:lang w:val="fr-FR" w:eastAsia="en-GB"/>
    </w:rPr>
  </w:style>
  <w:style w:type="paragraph" w:styleId="BodyText">
    <w:name w:val="Body Text"/>
    <w:basedOn w:val="Normal"/>
    <w:link w:val="BodyTextChar"/>
    <w:qFormat/>
    <w:rsid w:val="009A3D4E"/>
    <w:pPr>
      <w:tabs>
        <w:tab w:val="left" w:pos="851"/>
        <w:tab w:val="left" w:pos="1191"/>
        <w:tab w:val="left" w:pos="1531"/>
      </w:tabs>
      <w:spacing w:after="240" w:line="240" w:lineRule="auto"/>
      <w:jc w:val="both"/>
    </w:pPr>
    <w:rPr>
      <w:rFonts w:ascii="Times" w:eastAsia="Times New Roman" w:hAnsi="Times" w:cs="Times New Roman"/>
      <w:szCs w:val="20"/>
      <w:lang w:eastAsia="zh-CN"/>
    </w:rPr>
  </w:style>
  <w:style w:type="character" w:customStyle="1" w:styleId="BodyTextChar">
    <w:name w:val="Body Text Char"/>
    <w:basedOn w:val="DefaultParagraphFont"/>
    <w:link w:val="BodyText"/>
    <w:rsid w:val="009A3D4E"/>
    <w:rPr>
      <w:rFonts w:ascii="Times" w:eastAsia="Times New Roman" w:hAnsi="Times" w:cs="Times New Roman"/>
      <w:szCs w:val="20"/>
      <w:lang w:eastAsia="zh-CN"/>
    </w:rPr>
  </w:style>
  <w:style w:type="character" w:styleId="FootnoteReference">
    <w:name w:val="footnote reference"/>
    <w:aliases w:val="BVI fnr,16 Point,Superscript 6 Point,Footnote Reference Number,Footnote Reference_LVL6,Footnote Reference_LVL61,Footnote Reference_LVL62,Footnote Reference_LVL63,Footnote Reference_LVL64,Texto nota al pie,Footnote symbol"/>
    <w:link w:val="Char2"/>
    <w:qFormat/>
    <w:rsid w:val="009A3D4E"/>
    <w:rPr>
      <w:rFonts w:cs="Times New Roman"/>
      <w:vertAlign w:val="superscript"/>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uiPriority w:val="99"/>
    <w:qFormat/>
    <w:rsid w:val="009A3D4E"/>
    <w:pPr>
      <w:spacing w:after="0" w:line="240" w:lineRule="auto"/>
      <w:jc w:val="both"/>
    </w:pPr>
    <w:rPr>
      <w:rFonts w:ascii="Times New Roman" w:eastAsia="Times New Roman" w:hAnsi="Times New Roman" w:cs="Times New Roman"/>
      <w:sz w:val="20"/>
      <w:szCs w:val="20"/>
      <w:lang w:eastAsia="en-GB"/>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uiPriority w:val="99"/>
    <w:rsid w:val="009A3D4E"/>
    <w:rPr>
      <w:rFonts w:ascii="Times New Roman" w:eastAsia="Times New Roman" w:hAnsi="Times New Roman" w:cs="Times New Roman"/>
      <w:sz w:val="20"/>
      <w:szCs w:val="20"/>
      <w:lang w:eastAsia="en-GB"/>
    </w:rPr>
  </w:style>
  <w:style w:type="character" w:styleId="PageNumber">
    <w:name w:val="page number"/>
    <w:rsid w:val="009A3D4E"/>
    <w:rPr>
      <w:rFonts w:cs="Times New Roman"/>
    </w:rPr>
  </w:style>
  <w:style w:type="paragraph" w:styleId="Footer">
    <w:name w:val="footer"/>
    <w:basedOn w:val="Normal"/>
    <w:link w:val="FooterChar"/>
    <w:uiPriority w:val="99"/>
    <w:rsid w:val="009A3D4E"/>
    <w:pPr>
      <w:tabs>
        <w:tab w:val="center" w:pos="4320"/>
        <w:tab w:val="right" w:pos="8640"/>
      </w:tabs>
      <w:spacing w:after="0" w:line="240" w:lineRule="auto"/>
      <w:jc w:val="both"/>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9A3D4E"/>
    <w:rPr>
      <w:rFonts w:ascii="Times New Roman" w:eastAsia="Times New Roman" w:hAnsi="Times New Roman" w:cs="Times New Roman"/>
      <w:sz w:val="24"/>
      <w:szCs w:val="20"/>
      <w:lang w:eastAsia="en-GB"/>
    </w:rPr>
  </w:style>
  <w:style w:type="paragraph" w:customStyle="1" w:styleId="Char2">
    <w:name w:val="Char2"/>
    <w:basedOn w:val="Normal"/>
    <w:link w:val="FootnoteReference"/>
    <w:rsid w:val="009A3D4E"/>
    <w:pPr>
      <w:spacing w:after="160" w:line="240" w:lineRule="exact"/>
    </w:pPr>
    <w:rPr>
      <w:rFonts w:cs="Times New Roman"/>
      <w:vertAlign w:val="superscript"/>
    </w:rPr>
  </w:style>
  <w:style w:type="character" w:customStyle="1" w:styleId="HeaderChar1">
    <w:name w:val="Header Char1"/>
    <w:basedOn w:val="DefaultParagraphFont"/>
    <w:uiPriority w:val="99"/>
    <w:rsid w:val="00AD1C34"/>
  </w:style>
  <w:style w:type="paragraph" w:styleId="ListParagraph">
    <w:name w:val="List Paragraph"/>
    <w:basedOn w:val="Normal"/>
    <w:uiPriority w:val="34"/>
    <w:qFormat/>
    <w:rsid w:val="00AD1C34"/>
    <w:pPr>
      <w:ind w:left="720"/>
      <w:contextualSpacing/>
    </w:pPr>
  </w:style>
  <w:style w:type="character" w:styleId="CommentReference">
    <w:name w:val="annotation reference"/>
    <w:basedOn w:val="DefaultParagraphFont"/>
    <w:uiPriority w:val="99"/>
    <w:unhideWhenUsed/>
    <w:rsid w:val="00374354"/>
    <w:rPr>
      <w:sz w:val="16"/>
      <w:szCs w:val="16"/>
    </w:rPr>
  </w:style>
  <w:style w:type="paragraph" w:styleId="CommentText">
    <w:name w:val="annotation text"/>
    <w:basedOn w:val="Normal"/>
    <w:link w:val="CommentTextChar"/>
    <w:uiPriority w:val="99"/>
    <w:unhideWhenUsed/>
    <w:rsid w:val="00374354"/>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37435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60093"/>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60093"/>
    <w:rPr>
      <w:rFonts w:ascii="Calibri" w:eastAsia="Calibri" w:hAnsi="Calibri" w:cs="Times New Roman"/>
      <w:b/>
      <w:bCs/>
      <w:sz w:val="20"/>
      <w:szCs w:val="20"/>
    </w:rPr>
  </w:style>
  <w:style w:type="character" w:customStyle="1" w:styleId="Heading4Char">
    <w:name w:val="Heading 4 Char"/>
    <w:basedOn w:val="DefaultParagraphFont"/>
    <w:link w:val="Heading4"/>
    <w:uiPriority w:val="9"/>
    <w:semiHidden/>
    <w:rsid w:val="00CD33EC"/>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591871"/>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523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32C"/>
    <w:rPr>
      <w:rFonts w:ascii="Segoe UI" w:hAnsi="Segoe UI" w:cs="Segoe UI"/>
      <w:sz w:val="18"/>
      <w:szCs w:val="18"/>
    </w:rPr>
  </w:style>
  <w:style w:type="character" w:styleId="Hyperlink">
    <w:name w:val="Hyperlink"/>
    <w:basedOn w:val="DefaultParagraphFont"/>
    <w:uiPriority w:val="99"/>
    <w:unhideWhenUsed/>
    <w:rsid w:val="009D7A7C"/>
    <w:rPr>
      <w:color w:val="0563C1" w:themeColor="hyperlink"/>
      <w:u w:val="single"/>
    </w:rPr>
  </w:style>
  <w:style w:type="character" w:customStyle="1" w:styleId="UnresolvedMention1">
    <w:name w:val="Unresolved Mention1"/>
    <w:basedOn w:val="DefaultParagraphFont"/>
    <w:uiPriority w:val="99"/>
    <w:semiHidden/>
    <w:unhideWhenUsed/>
    <w:rsid w:val="000C2B70"/>
    <w:rPr>
      <w:color w:val="605E5C"/>
      <w:shd w:val="clear" w:color="auto" w:fill="E1DFDD"/>
    </w:rPr>
  </w:style>
  <w:style w:type="paragraph" w:styleId="Revision">
    <w:name w:val="Revision"/>
    <w:hidden/>
    <w:uiPriority w:val="99"/>
    <w:semiHidden/>
    <w:rsid w:val="004F6D5E"/>
    <w:pPr>
      <w:spacing w:after="0" w:line="240" w:lineRule="auto"/>
    </w:pPr>
  </w:style>
  <w:style w:type="paragraph" w:customStyle="1" w:styleId="Default">
    <w:name w:val="Default"/>
    <w:rsid w:val="00BC2574"/>
    <w:pPr>
      <w:autoSpaceDE w:val="0"/>
      <w:autoSpaceDN w:val="0"/>
      <w:adjustRightInd w:val="0"/>
      <w:spacing w:after="0" w:line="240" w:lineRule="auto"/>
    </w:pPr>
    <w:rPr>
      <w:rFonts w:ascii="Times New Roman" w:hAnsi="Times New Roman" w:cs="Times New Roman"/>
      <w:color w:val="000000"/>
      <w:sz w:val="24"/>
      <w:szCs w:val="24"/>
      <w:lang w:val="bs-Latn-BA"/>
    </w:rPr>
  </w:style>
  <w:style w:type="character" w:styleId="Strong">
    <w:name w:val="Strong"/>
    <w:basedOn w:val="DefaultParagraphFont"/>
    <w:uiPriority w:val="22"/>
    <w:qFormat/>
    <w:rsid w:val="002C7916"/>
    <w:rPr>
      <w:b/>
      <w:bCs/>
    </w:rPr>
  </w:style>
  <w:style w:type="character" w:styleId="Emphasis">
    <w:name w:val="Emphasis"/>
    <w:basedOn w:val="DefaultParagraphFont"/>
    <w:uiPriority w:val="20"/>
    <w:qFormat/>
    <w:rsid w:val="002C7916"/>
    <w:rPr>
      <w:i/>
      <w:iCs/>
    </w:rPr>
  </w:style>
  <w:style w:type="paragraph" w:customStyle="1" w:styleId="zaformatiranje">
    <w:name w:val="za formatiranje"/>
    <w:basedOn w:val="Normal"/>
    <w:qFormat/>
    <w:rsid w:val="008D25EC"/>
    <w:pPr>
      <w:autoSpaceDE w:val="0"/>
      <w:autoSpaceDN w:val="0"/>
      <w:adjustRightInd w:val="0"/>
      <w:spacing w:before="120" w:after="0" w:line="240" w:lineRule="auto"/>
      <w:ind w:left="540" w:hanging="540"/>
      <w:jc w:val="both"/>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67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7515">
      <w:bodyDiv w:val="1"/>
      <w:marLeft w:val="0"/>
      <w:marRight w:val="0"/>
      <w:marTop w:val="0"/>
      <w:marBottom w:val="0"/>
      <w:divBdr>
        <w:top w:val="none" w:sz="0" w:space="0" w:color="auto"/>
        <w:left w:val="none" w:sz="0" w:space="0" w:color="auto"/>
        <w:bottom w:val="none" w:sz="0" w:space="0" w:color="auto"/>
        <w:right w:val="none" w:sz="0" w:space="0" w:color="auto"/>
      </w:divBdr>
    </w:div>
    <w:div w:id="69936476">
      <w:bodyDiv w:val="1"/>
      <w:marLeft w:val="0"/>
      <w:marRight w:val="0"/>
      <w:marTop w:val="0"/>
      <w:marBottom w:val="0"/>
      <w:divBdr>
        <w:top w:val="none" w:sz="0" w:space="0" w:color="auto"/>
        <w:left w:val="none" w:sz="0" w:space="0" w:color="auto"/>
        <w:bottom w:val="none" w:sz="0" w:space="0" w:color="auto"/>
        <w:right w:val="none" w:sz="0" w:space="0" w:color="auto"/>
      </w:divBdr>
    </w:div>
    <w:div w:id="150490235">
      <w:bodyDiv w:val="1"/>
      <w:marLeft w:val="0"/>
      <w:marRight w:val="0"/>
      <w:marTop w:val="0"/>
      <w:marBottom w:val="0"/>
      <w:divBdr>
        <w:top w:val="none" w:sz="0" w:space="0" w:color="auto"/>
        <w:left w:val="none" w:sz="0" w:space="0" w:color="auto"/>
        <w:bottom w:val="none" w:sz="0" w:space="0" w:color="auto"/>
        <w:right w:val="none" w:sz="0" w:space="0" w:color="auto"/>
      </w:divBdr>
    </w:div>
    <w:div w:id="206064738">
      <w:bodyDiv w:val="1"/>
      <w:marLeft w:val="0"/>
      <w:marRight w:val="0"/>
      <w:marTop w:val="0"/>
      <w:marBottom w:val="0"/>
      <w:divBdr>
        <w:top w:val="none" w:sz="0" w:space="0" w:color="auto"/>
        <w:left w:val="none" w:sz="0" w:space="0" w:color="auto"/>
        <w:bottom w:val="none" w:sz="0" w:space="0" w:color="auto"/>
        <w:right w:val="none" w:sz="0" w:space="0" w:color="auto"/>
      </w:divBdr>
    </w:div>
    <w:div w:id="218636616">
      <w:bodyDiv w:val="1"/>
      <w:marLeft w:val="0"/>
      <w:marRight w:val="0"/>
      <w:marTop w:val="0"/>
      <w:marBottom w:val="0"/>
      <w:divBdr>
        <w:top w:val="none" w:sz="0" w:space="0" w:color="auto"/>
        <w:left w:val="none" w:sz="0" w:space="0" w:color="auto"/>
        <w:bottom w:val="none" w:sz="0" w:space="0" w:color="auto"/>
        <w:right w:val="none" w:sz="0" w:space="0" w:color="auto"/>
      </w:divBdr>
    </w:div>
    <w:div w:id="219248463">
      <w:bodyDiv w:val="1"/>
      <w:marLeft w:val="0"/>
      <w:marRight w:val="0"/>
      <w:marTop w:val="0"/>
      <w:marBottom w:val="0"/>
      <w:divBdr>
        <w:top w:val="none" w:sz="0" w:space="0" w:color="auto"/>
        <w:left w:val="none" w:sz="0" w:space="0" w:color="auto"/>
        <w:bottom w:val="none" w:sz="0" w:space="0" w:color="auto"/>
        <w:right w:val="none" w:sz="0" w:space="0" w:color="auto"/>
      </w:divBdr>
    </w:div>
    <w:div w:id="243029872">
      <w:bodyDiv w:val="1"/>
      <w:marLeft w:val="0"/>
      <w:marRight w:val="0"/>
      <w:marTop w:val="0"/>
      <w:marBottom w:val="0"/>
      <w:divBdr>
        <w:top w:val="none" w:sz="0" w:space="0" w:color="auto"/>
        <w:left w:val="none" w:sz="0" w:space="0" w:color="auto"/>
        <w:bottom w:val="none" w:sz="0" w:space="0" w:color="auto"/>
        <w:right w:val="none" w:sz="0" w:space="0" w:color="auto"/>
      </w:divBdr>
    </w:div>
    <w:div w:id="286473580">
      <w:bodyDiv w:val="1"/>
      <w:marLeft w:val="0"/>
      <w:marRight w:val="0"/>
      <w:marTop w:val="0"/>
      <w:marBottom w:val="0"/>
      <w:divBdr>
        <w:top w:val="none" w:sz="0" w:space="0" w:color="auto"/>
        <w:left w:val="none" w:sz="0" w:space="0" w:color="auto"/>
        <w:bottom w:val="none" w:sz="0" w:space="0" w:color="auto"/>
        <w:right w:val="none" w:sz="0" w:space="0" w:color="auto"/>
      </w:divBdr>
    </w:div>
    <w:div w:id="317422890">
      <w:bodyDiv w:val="1"/>
      <w:marLeft w:val="0"/>
      <w:marRight w:val="0"/>
      <w:marTop w:val="0"/>
      <w:marBottom w:val="0"/>
      <w:divBdr>
        <w:top w:val="none" w:sz="0" w:space="0" w:color="auto"/>
        <w:left w:val="none" w:sz="0" w:space="0" w:color="auto"/>
        <w:bottom w:val="none" w:sz="0" w:space="0" w:color="auto"/>
        <w:right w:val="none" w:sz="0" w:space="0" w:color="auto"/>
      </w:divBdr>
    </w:div>
    <w:div w:id="319358226">
      <w:bodyDiv w:val="1"/>
      <w:marLeft w:val="0"/>
      <w:marRight w:val="0"/>
      <w:marTop w:val="0"/>
      <w:marBottom w:val="0"/>
      <w:divBdr>
        <w:top w:val="none" w:sz="0" w:space="0" w:color="auto"/>
        <w:left w:val="none" w:sz="0" w:space="0" w:color="auto"/>
        <w:bottom w:val="none" w:sz="0" w:space="0" w:color="auto"/>
        <w:right w:val="none" w:sz="0" w:space="0" w:color="auto"/>
      </w:divBdr>
    </w:div>
    <w:div w:id="323894209">
      <w:bodyDiv w:val="1"/>
      <w:marLeft w:val="0"/>
      <w:marRight w:val="0"/>
      <w:marTop w:val="0"/>
      <w:marBottom w:val="0"/>
      <w:divBdr>
        <w:top w:val="none" w:sz="0" w:space="0" w:color="auto"/>
        <w:left w:val="none" w:sz="0" w:space="0" w:color="auto"/>
        <w:bottom w:val="none" w:sz="0" w:space="0" w:color="auto"/>
        <w:right w:val="none" w:sz="0" w:space="0" w:color="auto"/>
      </w:divBdr>
    </w:div>
    <w:div w:id="329793377">
      <w:bodyDiv w:val="1"/>
      <w:marLeft w:val="0"/>
      <w:marRight w:val="0"/>
      <w:marTop w:val="0"/>
      <w:marBottom w:val="0"/>
      <w:divBdr>
        <w:top w:val="none" w:sz="0" w:space="0" w:color="auto"/>
        <w:left w:val="none" w:sz="0" w:space="0" w:color="auto"/>
        <w:bottom w:val="none" w:sz="0" w:space="0" w:color="auto"/>
        <w:right w:val="none" w:sz="0" w:space="0" w:color="auto"/>
      </w:divBdr>
    </w:div>
    <w:div w:id="342518397">
      <w:bodyDiv w:val="1"/>
      <w:marLeft w:val="0"/>
      <w:marRight w:val="0"/>
      <w:marTop w:val="0"/>
      <w:marBottom w:val="0"/>
      <w:divBdr>
        <w:top w:val="none" w:sz="0" w:space="0" w:color="auto"/>
        <w:left w:val="none" w:sz="0" w:space="0" w:color="auto"/>
        <w:bottom w:val="none" w:sz="0" w:space="0" w:color="auto"/>
        <w:right w:val="none" w:sz="0" w:space="0" w:color="auto"/>
      </w:divBdr>
    </w:div>
    <w:div w:id="368531775">
      <w:bodyDiv w:val="1"/>
      <w:marLeft w:val="0"/>
      <w:marRight w:val="0"/>
      <w:marTop w:val="0"/>
      <w:marBottom w:val="0"/>
      <w:divBdr>
        <w:top w:val="none" w:sz="0" w:space="0" w:color="auto"/>
        <w:left w:val="none" w:sz="0" w:space="0" w:color="auto"/>
        <w:bottom w:val="none" w:sz="0" w:space="0" w:color="auto"/>
        <w:right w:val="none" w:sz="0" w:space="0" w:color="auto"/>
      </w:divBdr>
    </w:div>
    <w:div w:id="397166079">
      <w:bodyDiv w:val="1"/>
      <w:marLeft w:val="0"/>
      <w:marRight w:val="0"/>
      <w:marTop w:val="0"/>
      <w:marBottom w:val="0"/>
      <w:divBdr>
        <w:top w:val="none" w:sz="0" w:space="0" w:color="auto"/>
        <w:left w:val="none" w:sz="0" w:space="0" w:color="auto"/>
        <w:bottom w:val="none" w:sz="0" w:space="0" w:color="auto"/>
        <w:right w:val="none" w:sz="0" w:space="0" w:color="auto"/>
      </w:divBdr>
    </w:div>
    <w:div w:id="403185748">
      <w:bodyDiv w:val="1"/>
      <w:marLeft w:val="0"/>
      <w:marRight w:val="0"/>
      <w:marTop w:val="0"/>
      <w:marBottom w:val="0"/>
      <w:divBdr>
        <w:top w:val="none" w:sz="0" w:space="0" w:color="auto"/>
        <w:left w:val="none" w:sz="0" w:space="0" w:color="auto"/>
        <w:bottom w:val="none" w:sz="0" w:space="0" w:color="auto"/>
        <w:right w:val="none" w:sz="0" w:space="0" w:color="auto"/>
      </w:divBdr>
    </w:div>
    <w:div w:id="432433113">
      <w:bodyDiv w:val="1"/>
      <w:marLeft w:val="0"/>
      <w:marRight w:val="0"/>
      <w:marTop w:val="0"/>
      <w:marBottom w:val="0"/>
      <w:divBdr>
        <w:top w:val="none" w:sz="0" w:space="0" w:color="auto"/>
        <w:left w:val="none" w:sz="0" w:space="0" w:color="auto"/>
        <w:bottom w:val="none" w:sz="0" w:space="0" w:color="auto"/>
        <w:right w:val="none" w:sz="0" w:space="0" w:color="auto"/>
      </w:divBdr>
    </w:div>
    <w:div w:id="440077044">
      <w:bodyDiv w:val="1"/>
      <w:marLeft w:val="0"/>
      <w:marRight w:val="0"/>
      <w:marTop w:val="0"/>
      <w:marBottom w:val="0"/>
      <w:divBdr>
        <w:top w:val="none" w:sz="0" w:space="0" w:color="auto"/>
        <w:left w:val="none" w:sz="0" w:space="0" w:color="auto"/>
        <w:bottom w:val="none" w:sz="0" w:space="0" w:color="auto"/>
        <w:right w:val="none" w:sz="0" w:space="0" w:color="auto"/>
      </w:divBdr>
    </w:div>
    <w:div w:id="442001652">
      <w:bodyDiv w:val="1"/>
      <w:marLeft w:val="0"/>
      <w:marRight w:val="0"/>
      <w:marTop w:val="0"/>
      <w:marBottom w:val="0"/>
      <w:divBdr>
        <w:top w:val="none" w:sz="0" w:space="0" w:color="auto"/>
        <w:left w:val="none" w:sz="0" w:space="0" w:color="auto"/>
        <w:bottom w:val="none" w:sz="0" w:space="0" w:color="auto"/>
        <w:right w:val="none" w:sz="0" w:space="0" w:color="auto"/>
      </w:divBdr>
    </w:div>
    <w:div w:id="447703985">
      <w:bodyDiv w:val="1"/>
      <w:marLeft w:val="0"/>
      <w:marRight w:val="0"/>
      <w:marTop w:val="0"/>
      <w:marBottom w:val="0"/>
      <w:divBdr>
        <w:top w:val="none" w:sz="0" w:space="0" w:color="auto"/>
        <w:left w:val="none" w:sz="0" w:space="0" w:color="auto"/>
        <w:bottom w:val="none" w:sz="0" w:space="0" w:color="auto"/>
        <w:right w:val="none" w:sz="0" w:space="0" w:color="auto"/>
      </w:divBdr>
    </w:div>
    <w:div w:id="492331639">
      <w:bodyDiv w:val="1"/>
      <w:marLeft w:val="0"/>
      <w:marRight w:val="0"/>
      <w:marTop w:val="0"/>
      <w:marBottom w:val="0"/>
      <w:divBdr>
        <w:top w:val="none" w:sz="0" w:space="0" w:color="auto"/>
        <w:left w:val="none" w:sz="0" w:space="0" w:color="auto"/>
        <w:bottom w:val="none" w:sz="0" w:space="0" w:color="auto"/>
        <w:right w:val="none" w:sz="0" w:space="0" w:color="auto"/>
      </w:divBdr>
    </w:div>
    <w:div w:id="521632425">
      <w:bodyDiv w:val="1"/>
      <w:marLeft w:val="0"/>
      <w:marRight w:val="0"/>
      <w:marTop w:val="0"/>
      <w:marBottom w:val="0"/>
      <w:divBdr>
        <w:top w:val="none" w:sz="0" w:space="0" w:color="auto"/>
        <w:left w:val="none" w:sz="0" w:space="0" w:color="auto"/>
        <w:bottom w:val="none" w:sz="0" w:space="0" w:color="auto"/>
        <w:right w:val="none" w:sz="0" w:space="0" w:color="auto"/>
      </w:divBdr>
    </w:div>
    <w:div w:id="554506937">
      <w:bodyDiv w:val="1"/>
      <w:marLeft w:val="0"/>
      <w:marRight w:val="0"/>
      <w:marTop w:val="0"/>
      <w:marBottom w:val="0"/>
      <w:divBdr>
        <w:top w:val="none" w:sz="0" w:space="0" w:color="auto"/>
        <w:left w:val="none" w:sz="0" w:space="0" w:color="auto"/>
        <w:bottom w:val="none" w:sz="0" w:space="0" w:color="auto"/>
        <w:right w:val="none" w:sz="0" w:space="0" w:color="auto"/>
      </w:divBdr>
    </w:div>
    <w:div w:id="571745385">
      <w:bodyDiv w:val="1"/>
      <w:marLeft w:val="0"/>
      <w:marRight w:val="0"/>
      <w:marTop w:val="0"/>
      <w:marBottom w:val="0"/>
      <w:divBdr>
        <w:top w:val="none" w:sz="0" w:space="0" w:color="auto"/>
        <w:left w:val="none" w:sz="0" w:space="0" w:color="auto"/>
        <w:bottom w:val="none" w:sz="0" w:space="0" w:color="auto"/>
        <w:right w:val="none" w:sz="0" w:space="0" w:color="auto"/>
      </w:divBdr>
    </w:div>
    <w:div w:id="663364183">
      <w:bodyDiv w:val="1"/>
      <w:marLeft w:val="0"/>
      <w:marRight w:val="0"/>
      <w:marTop w:val="0"/>
      <w:marBottom w:val="0"/>
      <w:divBdr>
        <w:top w:val="none" w:sz="0" w:space="0" w:color="auto"/>
        <w:left w:val="none" w:sz="0" w:space="0" w:color="auto"/>
        <w:bottom w:val="none" w:sz="0" w:space="0" w:color="auto"/>
        <w:right w:val="none" w:sz="0" w:space="0" w:color="auto"/>
      </w:divBdr>
    </w:div>
    <w:div w:id="665405242">
      <w:bodyDiv w:val="1"/>
      <w:marLeft w:val="0"/>
      <w:marRight w:val="0"/>
      <w:marTop w:val="0"/>
      <w:marBottom w:val="0"/>
      <w:divBdr>
        <w:top w:val="none" w:sz="0" w:space="0" w:color="auto"/>
        <w:left w:val="none" w:sz="0" w:space="0" w:color="auto"/>
        <w:bottom w:val="none" w:sz="0" w:space="0" w:color="auto"/>
        <w:right w:val="none" w:sz="0" w:space="0" w:color="auto"/>
      </w:divBdr>
    </w:div>
    <w:div w:id="696320441">
      <w:bodyDiv w:val="1"/>
      <w:marLeft w:val="0"/>
      <w:marRight w:val="0"/>
      <w:marTop w:val="0"/>
      <w:marBottom w:val="0"/>
      <w:divBdr>
        <w:top w:val="none" w:sz="0" w:space="0" w:color="auto"/>
        <w:left w:val="none" w:sz="0" w:space="0" w:color="auto"/>
        <w:bottom w:val="none" w:sz="0" w:space="0" w:color="auto"/>
        <w:right w:val="none" w:sz="0" w:space="0" w:color="auto"/>
      </w:divBdr>
    </w:div>
    <w:div w:id="701787802">
      <w:bodyDiv w:val="1"/>
      <w:marLeft w:val="0"/>
      <w:marRight w:val="0"/>
      <w:marTop w:val="0"/>
      <w:marBottom w:val="0"/>
      <w:divBdr>
        <w:top w:val="none" w:sz="0" w:space="0" w:color="auto"/>
        <w:left w:val="none" w:sz="0" w:space="0" w:color="auto"/>
        <w:bottom w:val="none" w:sz="0" w:space="0" w:color="auto"/>
        <w:right w:val="none" w:sz="0" w:space="0" w:color="auto"/>
      </w:divBdr>
    </w:div>
    <w:div w:id="713774652">
      <w:bodyDiv w:val="1"/>
      <w:marLeft w:val="0"/>
      <w:marRight w:val="0"/>
      <w:marTop w:val="0"/>
      <w:marBottom w:val="0"/>
      <w:divBdr>
        <w:top w:val="none" w:sz="0" w:space="0" w:color="auto"/>
        <w:left w:val="none" w:sz="0" w:space="0" w:color="auto"/>
        <w:bottom w:val="none" w:sz="0" w:space="0" w:color="auto"/>
        <w:right w:val="none" w:sz="0" w:space="0" w:color="auto"/>
      </w:divBdr>
      <w:divsChild>
        <w:div w:id="1069572451">
          <w:marLeft w:val="0"/>
          <w:marRight w:val="0"/>
          <w:marTop w:val="0"/>
          <w:marBottom w:val="0"/>
          <w:divBdr>
            <w:top w:val="single" w:sz="2" w:space="0" w:color="E5E7EB"/>
            <w:left w:val="single" w:sz="2" w:space="0" w:color="E5E7EB"/>
            <w:bottom w:val="single" w:sz="2" w:space="31" w:color="E5E7EB"/>
            <w:right w:val="single" w:sz="2" w:space="0" w:color="E5E7EB"/>
          </w:divBdr>
          <w:divsChild>
            <w:div w:id="2085492319">
              <w:marLeft w:val="0"/>
              <w:marRight w:val="0"/>
              <w:marTop w:val="0"/>
              <w:marBottom w:val="0"/>
              <w:divBdr>
                <w:top w:val="single" w:sz="2" w:space="0" w:color="auto"/>
                <w:left w:val="single" w:sz="2" w:space="0" w:color="auto"/>
                <w:bottom w:val="single" w:sz="2" w:space="0" w:color="auto"/>
                <w:right w:val="single" w:sz="2" w:space="0" w:color="auto"/>
              </w:divBdr>
              <w:divsChild>
                <w:div w:id="1766728439">
                  <w:marLeft w:val="0"/>
                  <w:marRight w:val="0"/>
                  <w:marTop w:val="0"/>
                  <w:marBottom w:val="0"/>
                  <w:divBdr>
                    <w:top w:val="single" w:sz="2" w:space="0" w:color="auto"/>
                    <w:left w:val="single" w:sz="2" w:space="0" w:color="auto"/>
                    <w:bottom w:val="single" w:sz="2" w:space="0" w:color="auto"/>
                    <w:right w:val="single" w:sz="2" w:space="0" w:color="auto"/>
                  </w:divBdr>
                  <w:divsChild>
                    <w:div w:id="1086003201">
                      <w:marLeft w:val="0"/>
                      <w:marRight w:val="0"/>
                      <w:marTop w:val="0"/>
                      <w:marBottom w:val="0"/>
                      <w:divBdr>
                        <w:top w:val="single" w:sz="2" w:space="0" w:color="E5E7EB"/>
                        <w:left w:val="single" w:sz="2" w:space="0" w:color="E5E7EB"/>
                        <w:bottom w:val="single" w:sz="2" w:space="0" w:color="E5E7EB"/>
                        <w:right w:val="single" w:sz="2" w:space="0" w:color="E5E7EB"/>
                      </w:divBdr>
                      <w:divsChild>
                        <w:div w:id="1023089714">
                          <w:marLeft w:val="0"/>
                          <w:marRight w:val="0"/>
                          <w:marTop w:val="0"/>
                          <w:marBottom w:val="0"/>
                          <w:divBdr>
                            <w:top w:val="single" w:sz="2" w:space="0" w:color="E5E7EB"/>
                            <w:left w:val="single" w:sz="2" w:space="0" w:color="E5E7EB"/>
                            <w:bottom w:val="single" w:sz="2" w:space="0" w:color="E5E7EB"/>
                            <w:right w:val="single" w:sz="2" w:space="0" w:color="E5E7EB"/>
                          </w:divBdr>
                          <w:divsChild>
                            <w:div w:id="921917594">
                              <w:marLeft w:val="0"/>
                              <w:marRight w:val="0"/>
                              <w:marTop w:val="0"/>
                              <w:marBottom w:val="0"/>
                              <w:divBdr>
                                <w:top w:val="single" w:sz="2" w:space="0" w:color="E5E7EB"/>
                                <w:left w:val="single" w:sz="2" w:space="0" w:color="E5E7EB"/>
                                <w:bottom w:val="single" w:sz="2" w:space="0" w:color="E5E7EB"/>
                                <w:right w:val="single" w:sz="2" w:space="0" w:color="E5E7EB"/>
                              </w:divBdr>
                              <w:divsChild>
                                <w:div w:id="391776021">
                                  <w:marLeft w:val="0"/>
                                  <w:marRight w:val="0"/>
                                  <w:marTop w:val="0"/>
                                  <w:marBottom w:val="0"/>
                                  <w:divBdr>
                                    <w:top w:val="single" w:sz="2" w:space="0" w:color="E5E7EB"/>
                                    <w:left w:val="single" w:sz="2" w:space="0" w:color="E5E7EB"/>
                                    <w:bottom w:val="single" w:sz="2" w:space="0" w:color="E5E7EB"/>
                                    <w:right w:val="single" w:sz="2" w:space="0" w:color="E5E7EB"/>
                                  </w:divBdr>
                                  <w:divsChild>
                                    <w:div w:id="518084348">
                                      <w:marLeft w:val="0"/>
                                      <w:marRight w:val="0"/>
                                      <w:marTop w:val="0"/>
                                      <w:marBottom w:val="0"/>
                                      <w:divBdr>
                                        <w:top w:val="single" w:sz="2" w:space="0" w:color="auto"/>
                                        <w:left w:val="single" w:sz="2" w:space="0" w:color="auto"/>
                                        <w:bottom w:val="single" w:sz="2" w:space="0" w:color="auto"/>
                                        <w:right w:val="single" w:sz="2" w:space="0" w:color="auto"/>
                                      </w:divBdr>
                                      <w:divsChild>
                                        <w:div w:id="1907182695">
                                          <w:marLeft w:val="0"/>
                                          <w:marRight w:val="0"/>
                                          <w:marTop w:val="0"/>
                                          <w:marBottom w:val="0"/>
                                          <w:divBdr>
                                            <w:top w:val="single" w:sz="2" w:space="0" w:color="E5E7EB"/>
                                            <w:left w:val="single" w:sz="2" w:space="0" w:color="E5E7EB"/>
                                            <w:bottom w:val="single" w:sz="2" w:space="0" w:color="E5E7EB"/>
                                            <w:right w:val="single" w:sz="2" w:space="0" w:color="E5E7EB"/>
                                          </w:divBdr>
                                          <w:divsChild>
                                            <w:div w:id="20476862">
                                              <w:marLeft w:val="0"/>
                                              <w:marRight w:val="0"/>
                                              <w:marTop w:val="0"/>
                                              <w:marBottom w:val="0"/>
                                              <w:divBdr>
                                                <w:top w:val="single" w:sz="2" w:space="0" w:color="E5E7EB"/>
                                                <w:left w:val="single" w:sz="2" w:space="0" w:color="E5E7EB"/>
                                                <w:bottom w:val="single" w:sz="2" w:space="0" w:color="E5E7EB"/>
                                                <w:right w:val="single" w:sz="2" w:space="0" w:color="E5E7EB"/>
                                              </w:divBdr>
                                              <w:divsChild>
                                                <w:div w:id="1987777627">
                                                  <w:marLeft w:val="0"/>
                                                  <w:marRight w:val="0"/>
                                                  <w:marTop w:val="0"/>
                                                  <w:marBottom w:val="0"/>
                                                  <w:divBdr>
                                                    <w:top w:val="single" w:sz="2" w:space="0" w:color="E5E7EB"/>
                                                    <w:left w:val="single" w:sz="2" w:space="0" w:color="E5E7EB"/>
                                                    <w:bottom w:val="single" w:sz="2" w:space="0" w:color="E5E7EB"/>
                                                    <w:right w:val="single" w:sz="2" w:space="0" w:color="E5E7EB"/>
                                                  </w:divBdr>
                                                  <w:divsChild>
                                                    <w:div w:id="681589260">
                                                      <w:marLeft w:val="0"/>
                                                      <w:marRight w:val="0"/>
                                                      <w:marTop w:val="0"/>
                                                      <w:marBottom w:val="0"/>
                                                      <w:divBdr>
                                                        <w:top w:val="single" w:sz="2" w:space="0" w:color="E5E7EB"/>
                                                        <w:left w:val="single" w:sz="2" w:space="0" w:color="E5E7EB"/>
                                                        <w:bottom w:val="single" w:sz="2" w:space="0" w:color="E5E7EB"/>
                                                        <w:right w:val="single" w:sz="2" w:space="0" w:color="E5E7EB"/>
                                                      </w:divBdr>
                                                      <w:divsChild>
                                                        <w:div w:id="873347737">
                                                          <w:marLeft w:val="0"/>
                                                          <w:marRight w:val="0"/>
                                                          <w:marTop w:val="0"/>
                                                          <w:marBottom w:val="0"/>
                                                          <w:divBdr>
                                                            <w:top w:val="single" w:sz="2" w:space="0" w:color="E5E7EB"/>
                                                            <w:left w:val="single" w:sz="2" w:space="0" w:color="E5E7EB"/>
                                                            <w:bottom w:val="single" w:sz="2" w:space="0" w:color="E5E7EB"/>
                                                            <w:right w:val="single" w:sz="2" w:space="0" w:color="E5E7EB"/>
                                                          </w:divBdr>
                                                          <w:divsChild>
                                                            <w:div w:id="960963799">
                                                              <w:marLeft w:val="0"/>
                                                              <w:marRight w:val="0"/>
                                                              <w:marTop w:val="0"/>
                                                              <w:marBottom w:val="0"/>
                                                              <w:divBdr>
                                                                <w:top w:val="single" w:sz="2" w:space="0" w:color="auto"/>
                                                                <w:left w:val="single" w:sz="2" w:space="0" w:color="auto"/>
                                                                <w:bottom w:val="single" w:sz="2" w:space="0" w:color="auto"/>
                                                                <w:right w:val="single" w:sz="2" w:space="0" w:color="auto"/>
                                                              </w:divBdr>
                                                              <w:divsChild>
                                                                <w:div w:id="495725753">
                                                                  <w:marLeft w:val="0"/>
                                                                  <w:marRight w:val="0"/>
                                                                  <w:marTop w:val="0"/>
                                                                  <w:marBottom w:val="0"/>
                                                                  <w:divBdr>
                                                                    <w:top w:val="single" w:sz="2" w:space="0" w:color="E5E7EB"/>
                                                                    <w:left w:val="single" w:sz="2" w:space="0" w:color="E5E7EB"/>
                                                                    <w:bottom w:val="single" w:sz="2" w:space="0" w:color="E5E7EB"/>
                                                                    <w:right w:val="single" w:sz="2" w:space="0" w:color="E5E7EB"/>
                                                                  </w:divBdr>
                                                                  <w:divsChild>
                                                                    <w:div w:id="1151870365">
                                                                      <w:marLeft w:val="0"/>
                                                                      <w:marRight w:val="0"/>
                                                                      <w:marTop w:val="0"/>
                                                                      <w:marBottom w:val="0"/>
                                                                      <w:divBdr>
                                                                        <w:top w:val="single" w:sz="2" w:space="0" w:color="E5E7EB"/>
                                                                        <w:left w:val="single" w:sz="2" w:space="0" w:color="E5E7EB"/>
                                                                        <w:bottom w:val="single" w:sz="2" w:space="0" w:color="E5E7EB"/>
                                                                        <w:right w:val="single" w:sz="2" w:space="0" w:color="E5E7EB"/>
                                                                      </w:divBdr>
                                                                      <w:divsChild>
                                                                        <w:div w:id="1478496015">
                                                                          <w:marLeft w:val="0"/>
                                                                          <w:marRight w:val="0"/>
                                                                          <w:marTop w:val="0"/>
                                                                          <w:marBottom w:val="0"/>
                                                                          <w:divBdr>
                                                                            <w:top w:val="single" w:sz="2" w:space="0" w:color="E5E7EB"/>
                                                                            <w:left w:val="single" w:sz="2" w:space="0" w:color="E5E7EB"/>
                                                                            <w:bottom w:val="single" w:sz="2" w:space="0" w:color="E5E7EB"/>
                                                                            <w:right w:val="single" w:sz="2" w:space="0" w:color="E5E7EB"/>
                                                                          </w:divBdr>
                                                                          <w:divsChild>
                                                                            <w:div w:id="1182890121">
                                                                              <w:marLeft w:val="0"/>
                                                                              <w:marRight w:val="0"/>
                                                                              <w:marTop w:val="0"/>
                                                                              <w:marBottom w:val="0"/>
                                                                              <w:divBdr>
                                                                                <w:top w:val="single" w:sz="2" w:space="0" w:color="E5E7EB"/>
                                                                                <w:left w:val="single" w:sz="2" w:space="0" w:color="E5E7EB"/>
                                                                                <w:bottom w:val="single" w:sz="2" w:space="0" w:color="E5E7EB"/>
                                                                                <w:right w:val="single" w:sz="2" w:space="0" w:color="E5E7EB"/>
                                                                              </w:divBdr>
                                                                              <w:divsChild>
                                                                                <w:div w:id="1680157941">
                                                                                  <w:marLeft w:val="0"/>
                                                                                  <w:marRight w:val="0"/>
                                                                                  <w:marTop w:val="0"/>
                                                                                  <w:marBottom w:val="0"/>
                                                                                  <w:divBdr>
                                                                                    <w:top w:val="single" w:sz="2" w:space="0" w:color="E5E7EB"/>
                                                                                    <w:left w:val="single" w:sz="2" w:space="0" w:color="E5E7EB"/>
                                                                                    <w:bottom w:val="single" w:sz="2" w:space="0" w:color="E5E7EB"/>
                                                                                    <w:right w:val="single" w:sz="2" w:space="0" w:color="E5E7EB"/>
                                                                                  </w:divBdr>
                                                                                  <w:divsChild>
                                                                                    <w:div w:id="5735087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047147715">
                                                              <w:marLeft w:val="0"/>
                                                              <w:marRight w:val="0"/>
                                                              <w:marTop w:val="0"/>
                                                              <w:marBottom w:val="0"/>
                                                              <w:divBdr>
                                                                <w:top w:val="single" w:sz="2" w:space="0" w:color="E5E7EB"/>
                                                                <w:left w:val="single" w:sz="2" w:space="0" w:color="E5E7EB"/>
                                                                <w:bottom w:val="single" w:sz="2" w:space="0" w:color="E5E7EB"/>
                                                                <w:right w:val="single" w:sz="2" w:space="0" w:color="E5E7EB"/>
                                                              </w:divBdr>
                                                              <w:divsChild>
                                                                <w:div w:id="592517937">
                                                                  <w:marLeft w:val="0"/>
                                                                  <w:marRight w:val="0"/>
                                                                  <w:marTop w:val="0"/>
                                                                  <w:marBottom w:val="0"/>
                                                                  <w:divBdr>
                                                                    <w:top w:val="single" w:sz="2" w:space="0" w:color="auto"/>
                                                                    <w:left w:val="single" w:sz="2" w:space="0" w:color="auto"/>
                                                                    <w:bottom w:val="single" w:sz="2" w:space="0" w:color="auto"/>
                                                                    <w:right w:val="single" w:sz="2" w:space="0" w:color="auto"/>
                                                                  </w:divBdr>
                                                                  <w:divsChild>
                                                                    <w:div w:id="147749280">
                                                                      <w:marLeft w:val="0"/>
                                                                      <w:marRight w:val="0"/>
                                                                      <w:marTop w:val="0"/>
                                                                      <w:marBottom w:val="0"/>
                                                                      <w:divBdr>
                                                                        <w:top w:val="single" w:sz="2" w:space="0" w:color="auto"/>
                                                                        <w:left w:val="single" w:sz="2" w:space="0" w:color="auto"/>
                                                                        <w:bottom w:val="single" w:sz="2" w:space="0" w:color="auto"/>
                                                                        <w:right w:val="single" w:sz="2" w:space="0" w:color="auto"/>
                                                                      </w:divBdr>
                                                                      <w:divsChild>
                                                                        <w:div w:id="660427936">
                                                                          <w:marLeft w:val="0"/>
                                                                          <w:marRight w:val="0"/>
                                                                          <w:marTop w:val="0"/>
                                                                          <w:marBottom w:val="0"/>
                                                                          <w:divBdr>
                                                                            <w:top w:val="single" w:sz="2" w:space="0" w:color="auto"/>
                                                                            <w:left w:val="single" w:sz="2" w:space="0" w:color="auto"/>
                                                                            <w:bottom w:val="single" w:sz="2" w:space="0" w:color="auto"/>
                                                                            <w:right w:val="single" w:sz="2" w:space="0" w:color="auto"/>
                                                                          </w:divBdr>
                                                                          <w:divsChild>
                                                                            <w:div w:id="1916813411">
                                                                              <w:marLeft w:val="0"/>
                                                                              <w:marRight w:val="0"/>
                                                                              <w:marTop w:val="0"/>
                                                                              <w:marBottom w:val="0"/>
                                                                              <w:divBdr>
                                                                                <w:top w:val="single" w:sz="2" w:space="0" w:color="E5E7EB"/>
                                                                                <w:left w:val="single" w:sz="2" w:space="0" w:color="E5E7EB"/>
                                                                                <w:bottom w:val="single" w:sz="2" w:space="0" w:color="E5E7EB"/>
                                                                                <w:right w:val="single" w:sz="2" w:space="0" w:color="E5E7EB"/>
                                                                              </w:divBdr>
                                                                              <w:divsChild>
                                                                                <w:div w:id="313680856">
                                                                                  <w:marLeft w:val="0"/>
                                                                                  <w:marRight w:val="0"/>
                                                                                  <w:marTop w:val="0"/>
                                                                                  <w:marBottom w:val="0"/>
                                                                                  <w:divBdr>
                                                                                    <w:top w:val="single" w:sz="2" w:space="0" w:color="E5E7EB"/>
                                                                                    <w:left w:val="single" w:sz="2" w:space="0" w:color="E5E7EB"/>
                                                                                    <w:bottom w:val="single" w:sz="2" w:space="0" w:color="E5E7EB"/>
                                                                                    <w:right w:val="single" w:sz="2" w:space="0" w:color="E5E7EB"/>
                                                                                  </w:divBdr>
                                                                                  <w:divsChild>
                                                                                    <w:div w:id="883830234">
                                                                                      <w:marLeft w:val="0"/>
                                                                                      <w:marRight w:val="0"/>
                                                                                      <w:marTop w:val="0"/>
                                                                                      <w:marBottom w:val="0"/>
                                                                                      <w:divBdr>
                                                                                        <w:top w:val="single" w:sz="2" w:space="0" w:color="E5E7EB"/>
                                                                                        <w:left w:val="single" w:sz="2" w:space="0" w:color="E5E7EB"/>
                                                                                        <w:bottom w:val="single" w:sz="2" w:space="0" w:color="E5E7EB"/>
                                                                                        <w:right w:val="single" w:sz="2" w:space="0" w:color="E5E7EB"/>
                                                                                      </w:divBdr>
                                                                                      <w:divsChild>
                                                                                        <w:div w:id="16108926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24245756">
                                                                          <w:marLeft w:val="0"/>
                                                                          <w:marRight w:val="0"/>
                                                                          <w:marTop w:val="0"/>
                                                                          <w:marBottom w:val="0"/>
                                                                          <w:divBdr>
                                                                            <w:top w:val="single" w:sz="6" w:space="0" w:color="auto"/>
                                                                            <w:left w:val="single" w:sz="2" w:space="0" w:color="auto"/>
                                                                            <w:bottom w:val="single" w:sz="2" w:space="0" w:color="auto"/>
                                                                            <w:right w:val="single" w:sz="2" w:space="0" w:color="auto"/>
                                                                          </w:divBdr>
                                                                          <w:divsChild>
                                                                            <w:div w:id="974872676">
                                                                              <w:marLeft w:val="0"/>
                                                                              <w:marRight w:val="0"/>
                                                                              <w:marTop w:val="0"/>
                                                                              <w:marBottom w:val="0"/>
                                                                              <w:divBdr>
                                                                                <w:top w:val="single" w:sz="2" w:space="0" w:color="E5E7EB"/>
                                                                                <w:left w:val="single" w:sz="2" w:space="0" w:color="E5E7EB"/>
                                                                                <w:bottom w:val="single" w:sz="2" w:space="0" w:color="E5E7EB"/>
                                                                                <w:right w:val="single" w:sz="2" w:space="0" w:color="E5E7EB"/>
                                                                              </w:divBdr>
                                                                              <w:divsChild>
                                                                                <w:div w:id="5266769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7835099">
                                                                              <w:marLeft w:val="0"/>
                                                                              <w:marRight w:val="0"/>
                                                                              <w:marTop w:val="0"/>
                                                                              <w:marBottom w:val="0"/>
                                                                              <w:divBdr>
                                                                                <w:top w:val="single" w:sz="24" w:space="0" w:color="auto"/>
                                                                                <w:left w:val="single" w:sz="2" w:space="0" w:color="auto"/>
                                                                                <w:bottom w:val="single" w:sz="24" w:space="0" w:color="auto"/>
                                                                                <w:right w:val="single" w:sz="2" w:space="0" w:color="auto"/>
                                                                              </w:divBdr>
                                                                              <w:divsChild>
                                                                                <w:div w:id="149612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432295">
                                                                              <w:marLeft w:val="0"/>
                                                                              <w:marRight w:val="0"/>
                                                                              <w:marTop w:val="0"/>
                                                                              <w:marBottom w:val="0"/>
                                                                              <w:divBdr>
                                                                                <w:top w:val="single" w:sz="24" w:space="0" w:color="auto"/>
                                                                                <w:left w:val="single" w:sz="2" w:space="0" w:color="auto"/>
                                                                                <w:bottom w:val="single" w:sz="24" w:space="0" w:color="auto"/>
                                                                                <w:right w:val="single" w:sz="2" w:space="0" w:color="auto"/>
                                                                              </w:divBdr>
                                                                              <w:divsChild>
                                                                                <w:div w:id="14061437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86353961">
                                                                              <w:marLeft w:val="0"/>
                                                                              <w:marRight w:val="0"/>
                                                                              <w:marTop w:val="0"/>
                                                                              <w:marBottom w:val="0"/>
                                                                              <w:divBdr>
                                                                                <w:top w:val="single" w:sz="24" w:space="0" w:color="auto"/>
                                                                                <w:left w:val="single" w:sz="2" w:space="0" w:color="auto"/>
                                                                                <w:bottom w:val="single" w:sz="24" w:space="0" w:color="auto"/>
                                                                                <w:right w:val="single" w:sz="2" w:space="0" w:color="auto"/>
                                                                              </w:divBdr>
                                                                              <w:divsChild>
                                                                                <w:div w:id="16689008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64127551">
                                                                              <w:marLeft w:val="0"/>
                                                                              <w:marRight w:val="0"/>
                                                                              <w:marTop w:val="0"/>
                                                                              <w:marBottom w:val="0"/>
                                                                              <w:divBdr>
                                                                                <w:top w:val="single" w:sz="24" w:space="0" w:color="auto"/>
                                                                                <w:left w:val="single" w:sz="2" w:space="0" w:color="auto"/>
                                                                                <w:bottom w:val="single" w:sz="24" w:space="0" w:color="auto"/>
                                                                                <w:right w:val="single" w:sz="2" w:space="0" w:color="auto"/>
                                                                              </w:divBdr>
                                                                              <w:divsChild>
                                                                                <w:div w:id="15143423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8285102">
      <w:bodyDiv w:val="1"/>
      <w:marLeft w:val="0"/>
      <w:marRight w:val="0"/>
      <w:marTop w:val="0"/>
      <w:marBottom w:val="0"/>
      <w:divBdr>
        <w:top w:val="none" w:sz="0" w:space="0" w:color="auto"/>
        <w:left w:val="none" w:sz="0" w:space="0" w:color="auto"/>
        <w:bottom w:val="none" w:sz="0" w:space="0" w:color="auto"/>
        <w:right w:val="none" w:sz="0" w:space="0" w:color="auto"/>
      </w:divBdr>
    </w:div>
    <w:div w:id="722561953">
      <w:bodyDiv w:val="1"/>
      <w:marLeft w:val="0"/>
      <w:marRight w:val="0"/>
      <w:marTop w:val="0"/>
      <w:marBottom w:val="0"/>
      <w:divBdr>
        <w:top w:val="none" w:sz="0" w:space="0" w:color="auto"/>
        <w:left w:val="none" w:sz="0" w:space="0" w:color="auto"/>
        <w:bottom w:val="none" w:sz="0" w:space="0" w:color="auto"/>
        <w:right w:val="none" w:sz="0" w:space="0" w:color="auto"/>
      </w:divBdr>
    </w:div>
    <w:div w:id="728847348">
      <w:bodyDiv w:val="1"/>
      <w:marLeft w:val="0"/>
      <w:marRight w:val="0"/>
      <w:marTop w:val="0"/>
      <w:marBottom w:val="0"/>
      <w:divBdr>
        <w:top w:val="none" w:sz="0" w:space="0" w:color="auto"/>
        <w:left w:val="none" w:sz="0" w:space="0" w:color="auto"/>
        <w:bottom w:val="none" w:sz="0" w:space="0" w:color="auto"/>
        <w:right w:val="none" w:sz="0" w:space="0" w:color="auto"/>
      </w:divBdr>
    </w:div>
    <w:div w:id="761800373">
      <w:bodyDiv w:val="1"/>
      <w:marLeft w:val="0"/>
      <w:marRight w:val="0"/>
      <w:marTop w:val="0"/>
      <w:marBottom w:val="0"/>
      <w:divBdr>
        <w:top w:val="none" w:sz="0" w:space="0" w:color="auto"/>
        <w:left w:val="none" w:sz="0" w:space="0" w:color="auto"/>
        <w:bottom w:val="none" w:sz="0" w:space="0" w:color="auto"/>
        <w:right w:val="none" w:sz="0" w:space="0" w:color="auto"/>
      </w:divBdr>
    </w:div>
    <w:div w:id="773331663">
      <w:bodyDiv w:val="1"/>
      <w:marLeft w:val="0"/>
      <w:marRight w:val="0"/>
      <w:marTop w:val="0"/>
      <w:marBottom w:val="0"/>
      <w:divBdr>
        <w:top w:val="none" w:sz="0" w:space="0" w:color="auto"/>
        <w:left w:val="none" w:sz="0" w:space="0" w:color="auto"/>
        <w:bottom w:val="none" w:sz="0" w:space="0" w:color="auto"/>
        <w:right w:val="none" w:sz="0" w:space="0" w:color="auto"/>
      </w:divBdr>
    </w:div>
    <w:div w:id="775759508">
      <w:bodyDiv w:val="1"/>
      <w:marLeft w:val="0"/>
      <w:marRight w:val="0"/>
      <w:marTop w:val="0"/>
      <w:marBottom w:val="0"/>
      <w:divBdr>
        <w:top w:val="none" w:sz="0" w:space="0" w:color="auto"/>
        <w:left w:val="none" w:sz="0" w:space="0" w:color="auto"/>
        <w:bottom w:val="none" w:sz="0" w:space="0" w:color="auto"/>
        <w:right w:val="none" w:sz="0" w:space="0" w:color="auto"/>
      </w:divBdr>
    </w:div>
    <w:div w:id="782187770">
      <w:bodyDiv w:val="1"/>
      <w:marLeft w:val="0"/>
      <w:marRight w:val="0"/>
      <w:marTop w:val="0"/>
      <w:marBottom w:val="0"/>
      <w:divBdr>
        <w:top w:val="none" w:sz="0" w:space="0" w:color="auto"/>
        <w:left w:val="none" w:sz="0" w:space="0" w:color="auto"/>
        <w:bottom w:val="none" w:sz="0" w:space="0" w:color="auto"/>
        <w:right w:val="none" w:sz="0" w:space="0" w:color="auto"/>
      </w:divBdr>
    </w:div>
    <w:div w:id="788596718">
      <w:bodyDiv w:val="1"/>
      <w:marLeft w:val="0"/>
      <w:marRight w:val="0"/>
      <w:marTop w:val="0"/>
      <w:marBottom w:val="0"/>
      <w:divBdr>
        <w:top w:val="none" w:sz="0" w:space="0" w:color="auto"/>
        <w:left w:val="none" w:sz="0" w:space="0" w:color="auto"/>
        <w:bottom w:val="none" w:sz="0" w:space="0" w:color="auto"/>
        <w:right w:val="none" w:sz="0" w:space="0" w:color="auto"/>
      </w:divBdr>
    </w:div>
    <w:div w:id="797525157">
      <w:bodyDiv w:val="1"/>
      <w:marLeft w:val="0"/>
      <w:marRight w:val="0"/>
      <w:marTop w:val="0"/>
      <w:marBottom w:val="0"/>
      <w:divBdr>
        <w:top w:val="none" w:sz="0" w:space="0" w:color="auto"/>
        <w:left w:val="none" w:sz="0" w:space="0" w:color="auto"/>
        <w:bottom w:val="none" w:sz="0" w:space="0" w:color="auto"/>
        <w:right w:val="none" w:sz="0" w:space="0" w:color="auto"/>
      </w:divBdr>
    </w:div>
    <w:div w:id="797989952">
      <w:bodyDiv w:val="1"/>
      <w:marLeft w:val="0"/>
      <w:marRight w:val="0"/>
      <w:marTop w:val="0"/>
      <w:marBottom w:val="0"/>
      <w:divBdr>
        <w:top w:val="none" w:sz="0" w:space="0" w:color="auto"/>
        <w:left w:val="none" w:sz="0" w:space="0" w:color="auto"/>
        <w:bottom w:val="none" w:sz="0" w:space="0" w:color="auto"/>
        <w:right w:val="none" w:sz="0" w:space="0" w:color="auto"/>
      </w:divBdr>
    </w:div>
    <w:div w:id="801508209">
      <w:bodyDiv w:val="1"/>
      <w:marLeft w:val="0"/>
      <w:marRight w:val="0"/>
      <w:marTop w:val="0"/>
      <w:marBottom w:val="0"/>
      <w:divBdr>
        <w:top w:val="none" w:sz="0" w:space="0" w:color="auto"/>
        <w:left w:val="none" w:sz="0" w:space="0" w:color="auto"/>
        <w:bottom w:val="none" w:sz="0" w:space="0" w:color="auto"/>
        <w:right w:val="none" w:sz="0" w:space="0" w:color="auto"/>
      </w:divBdr>
    </w:div>
    <w:div w:id="821893900">
      <w:bodyDiv w:val="1"/>
      <w:marLeft w:val="0"/>
      <w:marRight w:val="0"/>
      <w:marTop w:val="0"/>
      <w:marBottom w:val="0"/>
      <w:divBdr>
        <w:top w:val="none" w:sz="0" w:space="0" w:color="auto"/>
        <w:left w:val="none" w:sz="0" w:space="0" w:color="auto"/>
        <w:bottom w:val="none" w:sz="0" w:space="0" w:color="auto"/>
        <w:right w:val="none" w:sz="0" w:space="0" w:color="auto"/>
      </w:divBdr>
    </w:div>
    <w:div w:id="822621951">
      <w:bodyDiv w:val="1"/>
      <w:marLeft w:val="0"/>
      <w:marRight w:val="0"/>
      <w:marTop w:val="0"/>
      <w:marBottom w:val="0"/>
      <w:divBdr>
        <w:top w:val="none" w:sz="0" w:space="0" w:color="auto"/>
        <w:left w:val="none" w:sz="0" w:space="0" w:color="auto"/>
        <w:bottom w:val="none" w:sz="0" w:space="0" w:color="auto"/>
        <w:right w:val="none" w:sz="0" w:space="0" w:color="auto"/>
      </w:divBdr>
    </w:div>
    <w:div w:id="835026272">
      <w:bodyDiv w:val="1"/>
      <w:marLeft w:val="0"/>
      <w:marRight w:val="0"/>
      <w:marTop w:val="0"/>
      <w:marBottom w:val="0"/>
      <w:divBdr>
        <w:top w:val="none" w:sz="0" w:space="0" w:color="auto"/>
        <w:left w:val="none" w:sz="0" w:space="0" w:color="auto"/>
        <w:bottom w:val="none" w:sz="0" w:space="0" w:color="auto"/>
        <w:right w:val="none" w:sz="0" w:space="0" w:color="auto"/>
      </w:divBdr>
    </w:div>
    <w:div w:id="841358466">
      <w:bodyDiv w:val="1"/>
      <w:marLeft w:val="0"/>
      <w:marRight w:val="0"/>
      <w:marTop w:val="0"/>
      <w:marBottom w:val="0"/>
      <w:divBdr>
        <w:top w:val="none" w:sz="0" w:space="0" w:color="auto"/>
        <w:left w:val="none" w:sz="0" w:space="0" w:color="auto"/>
        <w:bottom w:val="none" w:sz="0" w:space="0" w:color="auto"/>
        <w:right w:val="none" w:sz="0" w:space="0" w:color="auto"/>
      </w:divBdr>
    </w:div>
    <w:div w:id="878517093">
      <w:bodyDiv w:val="1"/>
      <w:marLeft w:val="0"/>
      <w:marRight w:val="0"/>
      <w:marTop w:val="0"/>
      <w:marBottom w:val="0"/>
      <w:divBdr>
        <w:top w:val="none" w:sz="0" w:space="0" w:color="auto"/>
        <w:left w:val="none" w:sz="0" w:space="0" w:color="auto"/>
        <w:bottom w:val="none" w:sz="0" w:space="0" w:color="auto"/>
        <w:right w:val="none" w:sz="0" w:space="0" w:color="auto"/>
      </w:divBdr>
    </w:div>
    <w:div w:id="883366802">
      <w:bodyDiv w:val="1"/>
      <w:marLeft w:val="0"/>
      <w:marRight w:val="0"/>
      <w:marTop w:val="0"/>
      <w:marBottom w:val="0"/>
      <w:divBdr>
        <w:top w:val="none" w:sz="0" w:space="0" w:color="auto"/>
        <w:left w:val="none" w:sz="0" w:space="0" w:color="auto"/>
        <w:bottom w:val="none" w:sz="0" w:space="0" w:color="auto"/>
        <w:right w:val="none" w:sz="0" w:space="0" w:color="auto"/>
      </w:divBdr>
    </w:div>
    <w:div w:id="903642144">
      <w:bodyDiv w:val="1"/>
      <w:marLeft w:val="0"/>
      <w:marRight w:val="0"/>
      <w:marTop w:val="0"/>
      <w:marBottom w:val="0"/>
      <w:divBdr>
        <w:top w:val="none" w:sz="0" w:space="0" w:color="auto"/>
        <w:left w:val="none" w:sz="0" w:space="0" w:color="auto"/>
        <w:bottom w:val="none" w:sz="0" w:space="0" w:color="auto"/>
        <w:right w:val="none" w:sz="0" w:space="0" w:color="auto"/>
      </w:divBdr>
    </w:div>
    <w:div w:id="915093448">
      <w:bodyDiv w:val="1"/>
      <w:marLeft w:val="0"/>
      <w:marRight w:val="0"/>
      <w:marTop w:val="0"/>
      <w:marBottom w:val="0"/>
      <w:divBdr>
        <w:top w:val="none" w:sz="0" w:space="0" w:color="auto"/>
        <w:left w:val="none" w:sz="0" w:space="0" w:color="auto"/>
        <w:bottom w:val="none" w:sz="0" w:space="0" w:color="auto"/>
        <w:right w:val="none" w:sz="0" w:space="0" w:color="auto"/>
      </w:divBdr>
    </w:div>
    <w:div w:id="976227069">
      <w:bodyDiv w:val="1"/>
      <w:marLeft w:val="0"/>
      <w:marRight w:val="0"/>
      <w:marTop w:val="0"/>
      <w:marBottom w:val="0"/>
      <w:divBdr>
        <w:top w:val="none" w:sz="0" w:space="0" w:color="auto"/>
        <w:left w:val="none" w:sz="0" w:space="0" w:color="auto"/>
        <w:bottom w:val="none" w:sz="0" w:space="0" w:color="auto"/>
        <w:right w:val="none" w:sz="0" w:space="0" w:color="auto"/>
      </w:divBdr>
    </w:div>
    <w:div w:id="981036728">
      <w:bodyDiv w:val="1"/>
      <w:marLeft w:val="0"/>
      <w:marRight w:val="0"/>
      <w:marTop w:val="0"/>
      <w:marBottom w:val="0"/>
      <w:divBdr>
        <w:top w:val="none" w:sz="0" w:space="0" w:color="auto"/>
        <w:left w:val="none" w:sz="0" w:space="0" w:color="auto"/>
        <w:bottom w:val="none" w:sz="0" w:space="0" w:color="auto"/>
        <w:right w:val="none" w:sz="0" w:space="0" w:color="auto"/>
      </w:divBdr>
    </w:div>
    <w:div w:id="983781095">
      <w:bodyDiv w:val="1"/>
      <w:marLeft w:val="0"/>
      <w:marRight w:val="0"/>
      <w:marTop w:val="0"/>
      <w:marBottom w:val="0"/>
      <w:divBdr>
        <w:top w:val="none" w:sz="0" w:space="0" w:color="auto"/>
        <w:left w:val="none" w:sz="0" w:space="0" w:color="auto"/>
        <w:bottom w:val="none" w:sz="0" w:space="0" w:color="auto"/>
        <w:right w:val="none" w:sz="0" w:space="0" w:color="auto"/>
      </w:divBdr>
    </w:div>
    <w:div w:id="993681439">
      <w:bodyDiv w:val="1"/>
      <w:marLeft w:val="0"/>
      <w:marRight w:val="0"/>
      <w:marTop w:val="0"/>
      <w:marBottom w:val="0"/>
      <w:divBdr>
        <w:top w:val="none" w:sz="0" w:space="0" w:color="auto"/>
        <w:left w:val="none" w:sz="0" w:space="0" w:color="auto"/>
        <w:bottom w:val="none" w:sz="0" w:space="0" w:color="auto"/>
        <w:right w:val="none" w:sz="0" w:space="0" w:color="auto"/>
      </w:divBdr>
      <w:divsChild>
        <w:div w:id="1180385870">
          <w:marLeft w:val="0"/>
          <w:marRight w:val="0"/>
          <w:marTop w:val="0"/>
          <w:marBottom w:val="0"/>
          <w:divBdr>
            <w:top w:val="none" w:sz="0" w:space="0" w:color="auto"/>
            <w:left w:val="none" w:sz="0" w:space="0" w:color="auto"/>
            <w:bottom w:val="none" w:sz="0" w:space="0" w:color="auto"/>
            <w:right w:val="none" w:sz="0" w:space="0" w:color="auto"/>
          </w:divBdr>
          <w:divsChild>
            <w:div w:id="674378854">
              <w:marLeft w:val="0"/>
              <w:marRight w:val="0"/>
              <w:marTop w:val="0"/>
              <w:marBottom w:val="0"/>
              <w:divBdr>
                <w:top w:val="none" w:sz="0" w:space="0" w:color="auto"/>
                <w:left w:val="none" w:sz="0" w:space="0" w:color="auto"/>
                <w:bottom w:val="none" w:sz="0" w:space="0" w:color="auto"/>
                <w:right w:val="none" w:sz="0" w:space="0" w:color="auto"/>
              </w:divBdr>
              <w:divsChild>
                <w:div w:id="965311494">
                  <w:marLeft w:val="0"/>
                  <w:marRight w:val="0"/>
                  <w:marTop w:val="0"/>
                  <w:marBottom w:val="0"/>
                  <w:divBdr>
                    <w:top w:val="none" w:sz="0" w:space="0" w:color="auto"/>
                    <w:left w:val="none" w:sz="0" w:space="0" w:color="auto"/>
                    <w:bottom w:val="none" w:sz="0" w:space="0" w:color="auto"/>
                    <w:right w:val="none" w:sz="0" w:space="0" w:color="auto"/>
                  </w:divBdr>
                  <w:divsChild>
                    <w:div w:id="5280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400870">
      <w:bodyDiv w:val="1"/>
      <w:marLeft w:val="0"/>
      <w:marRight w:val="0"/>
      <w:marTop w:val="0"/>
      <w:marBottom w:val="0"/>
      <w:divBdr>
        <w:top w:val="none" w:sz="0" w:space="0" w:color="auto"/>
        <w:left w:val="none" w:sz="0" w:space="0" w:color="auto"/>
        <w:bottom w:val="none" w:sz="0" w:space="0" w:color="auto"/>
        <w:right w:val="none" w:sz="0" w:space="0" w:color="auto"/>
      </w:divBdr>
    </w:div>
    <w:div w:id="1016539395">
      <w:bodyDiv w:val="1"/>
      <w:marLeft w:val="0"/>
      <w:marRight w:val="0"/>
      <w:marTop w:val="0"/>
      <w:marBottom w:val="0"/>
      <w:divBdr>
        <w:top w:val="none" w:sz="0" w:space="0" w:color="auto"/>
        <w:left w:val="none" w:sz="0" w:space="0" w:color="auto"/>
        <w:bottom w:val="none" w:sz="0" w:space="0" w:color="auto"/>
        <w:right w:val="none" w:sz="0" w:space="0" w:color="auto"/>
      </w:divBdr>
    </w:div>
    <w:div w:id="1034621451">
      <w:bodyDiv w:val="1"/>
      <w:marLeft w:val="0"/>
      <w:marRight w:val="0"/>
      <w:marTop w:val="0"/>
      <w:marBottom w:val="0"/>
      <w:divBdr>
        <w:top w:val="none" w:sz="0" w:space="0" w:color="auto"/>
        <w:left w:val="none" w:sz="0" w:space="0" w:color="auto"/>
        <w:bottom w:val="none" w:sz="0" w:space="0" w:color="auto"/>
        <w:right w:val="none" w:sz="0" w:space="0" w:color="auto"/>
      </w:divBdr>
    </w:div>
    <w:div w:id="1044719254">
      <w:bodyDiv w:val="1"/>
      <w:marLeft w:val="0"/>
      <w:marRight w:val="0"/>
      <w:marTop w:val="0"/>
      <w:marBottom w:val="0"/>
      <w:divBdr>
        <w:top w:val="none" w:sz="0" w:space="0" w:color="auto"/>
        <w:left w:val="none" w:sz="0" w:space="0" w:color="auto"/>
        <w:bottom w:val="none" w:sz="0" w:space="0" w:color="auto"/>
        <w:right w:val="none" w:sz="0" w:space="0" w:color="auto"/>
      </w:divBdr>
    </w:div>
    <w:div w:id="1060251533">
      <w:bodyDiv w:val="1"/>
      <w:marLeft w:val="0"/>
      <w:marRight w:val="0"/>
      <w:marTop w:val="0"/>
      <w:marBottom w:val="0"/>
      <w:divBdr>
        <w:top w:val="none" w:sz="0" w:space="0" w:color="auto"/>
        <w:left w:val="none" w:sz="0" w:space="0" w:color="auto"/>
        <w:bottom w:val="none" w:sz="0" w:space="0" w:color="auto"/>
        <w:right w:val="none" w:sz="0" w:space="0" w:color="auto"/>
      </w:divBdr>
    </w:div>
    <w:div w:id="1072237022">
      <w:bodyDiv w:val="1"/>
      <w:marLeft w:val="0"/>
      <w:marRight w:val="0"/>
      <w:marTop w:val="0"/>
      <w:marBottom w:val="0"/>
      <w:divBdr>
        <w:top w:val="none" w:sz="0" w:space="0" w:color="auto"/>
        <w:left w:val="none" w:sz="0" w:space="0" w:color="auto"/>
        <w:bottom w:val="none" w:sz="0" w:space="0" w:color="auto"/>
        <w:right w:val="none" w:sz="0" w:space="0" w:color="auto"/>
      </w:divBdr>
    </w:div>
    <w:div w:id="1087073107">
      <w:bodyDiv w:val="1"/>
      <w:marLeft w:val="0"/>
      <w:marRight w:val="0"/>
      <w:marTop w:val="0"/>
      <w:marBottom w:val="0"/>
      <w:divBdr>
        <w:top w:val="none" w:sz="0" w:space="0" w:color="auto"/>
        <w:left w:val="none" w:sz="0" w:space="0" w:color="auto"/>
        <w:bottom w:val="none" w:sz="0" w:space="0" w:color="auto"/>
        <w:right w:val="none" w:sz="0" w:space="0" w:color="auto"/>
      </w:divBdr>
    </w:div>
    <w:div w:id="1104809690">
      <w:bodyDiv w:val="1"/>
      <w:marLeft w:val="0"/>
      <w:marRight w:val="0"/>
      <w:marTop w:val="0"/>
      <w:marBottom w:val="0"/>
      <w:divBdr>
        <w:top w:val="none" w:sz="0" w:space="0" w:color="auto"/>
        <w:left w:val="none" w:sz="0" w:space="0" w:color="auto"/>
        <w:bottom w:val="none" w:sz="0" w:space="0" w:color="auto"/>
        <w:right w:val="none" w:sz="0" w:space="0" w:color="auto"/>
      </w:divBdr>
    </w:div>
    <w:div w:id="1112551946">
      <w:bodyDiv w:val="1"/>
      <w:marLeft w:val="0"/>
      <w:marRight w:val="0"/>
      <w:marTop w:val="0"/>
      <w:marBottom w:val="0"/>
      <w:divBdr>
        <w:top w:val="none" w:sz="0" w:space="0" w:color="auto"/>
        <w:left w:val="none" w:sz="0" w:space="0" w:color="auto"/>
        <w:bottom w:val="none" w:sz="0" w:space="0" w:color="auto"/>
        <w:right w:val="none" w:sz="0" w:space="0" w:color="auto"/>
      </w:divBdr>
    </w:div>
    <w:div w:id="1131510220">
      <w:bodyDiv w:val="1"/>
      <w:marLeft w:val="0"/>
      <w:marRight w:val="0"/>
      <w:marTop w:val="0"/>
      <w:marBottom w:val="0"/>
      <w:divBdr>
        <w:top w:val="none" w:sz="0" w:space="0" w:color="auto"/>
        <w:left w:val="none" w:sz="0" w:space="0" w:color="auto"/>
        <w:bottom w:val="none" w:sz="0" w:space="0" w:color="auto"/>
        <w:right w:val="none" w:sz="0" w:space="0" w:color="auto"/>
      </w:divBdr>
      <w:divsChild>
        <w:div w:id="937445613">
          <w:marLeft w:val="0"/>
          <w:marRight w:val="0"/>
          <w:marTop w:val="0"/>
          <w:marBottom w:val="0"/>
          <w:divBdr>
            <w:top w:val="none" w:sz="0" w:space="0" w:color="auto"/>
            <w:left w:val="none" w:sz="0" w:space="0" w:color="auto"/>
            <w:bottom w:val="none" w:sz="0" w:space="0" w:color="auto"/>
            <w:right w:val="none" w:sz="0" w:space="0" w:color="auto"/>
          </w:divBdr>
          <w:divsChild>
            <w:div w:id="1655332315">
              <w:marLeft w:val="0"/>
              <w:marRight w:val="0"/>
              <w:marTop w:val="0"/>
              <w:marBottom w:val="0"/>
              <w:divBdr>
                <w:top w:val="none" w:sz="0" w:space="0" w:color="auto"/>
                <w:left w:val="none" w:sz="0" w:space="0" w:color="auto"/>
                <w:bottom w:val="none" w:sz="0" w:space="0" w:color="auto"/>
                <w:right w:val="none" w:sz="0" w:space="0" w:color="auto"/>
              </w:divBdr>
              <w:divsChild>
                <w:div w:id="411970349">
                  <w:marLeft w:val="0"/>
                  <w:marRight w:val="0"/>
                  <w:marTop w:val="0"/>
                  <w:marBottom w:val="0"/>
                  <w:divBdr>
                    <w:top w:val="none" w:sz="0" w:space="0" w:color="auto"/>
                    <w:left w:val="none" w:sz="0" w:space="0" w:color="auto"/>
                    <w:bottom w:val="none" w:sz="0" w:space="0" w:color="auto"/>
                    <w:right w:val="none" w:sz="0" w:space="0" w:color="auto"/>
                  </w:divBdr>
                  <w:divsChild>
                    <w:div w:id="210911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251570">
      <w:bodyDiv w:val="1"/>
      <w:marLeft w:val="0"/>
      <w:marRight w:val="0"/>
      <w:marTop w:val="0"/>
      <w:marBottom w:val="0"/>
      <w:divBdr>
        <w:top w:val="none" w:sz="0" w:space="0" w:color="auto"/>
        <w:left w:val="none" w:sz="0" w:space="0" w:color="auto"/>
        <w:bottom w:val="none" w:sz="0" w:space="0" w:color="auto"/>
        <w:right w:val="none" w:sz="0" w:space="0" w:color="auto"/>
      </w:divBdr>
    </w:div>
    <w:div w:id="1166752628">
      <w:bodyDiv w:val="1"/>
      <w:marLeft w:val="0"/>
      <w:marRight w:val="0"/>
      <w:marTop w:val="0"/>
      <w:marBottom w:val="0"/>
      <w:divBdr>
        <w:top w:val="none" w:sz="0" w:space="0" w:color="auto"/>
        <w:left w:val="none" w:sz="0" w:space="0" w:color="auto"/>
        <w:bottom w:val="none" w:sz="0" w:space="0" w:color="auto"/>
        <w:right w:val="none" w:sz="0" w:space="0" w:color="auto"/>
      </w:divBdr>
    </w:div>
    <w:div w:id="1209606277">
      <w:bodyDiv w:val="1"/>
      <w:marLeft w:val="0"/>
      <w:marRight w:val="0"/>
      <w:marTop w:val="0"/>
      <w:marBottom w:val="0"/>
      <w:divBdr>
        <w:top w:val="none" w:sz="0" w:space="0" w:color="auto"/>
        <w:left w:val="none" w:sz="0" w:space="0" w:color="auto"/>
        <w:bottom w:val="none" w:sz="0" w:space="0" w:color="auto"/>
        <w:right w:val="none" w:sz="0" w:space="0" w:color="auto"/>
      </w:divBdr>
    </w:div>
    <w:div w:id="1214193422">
      <w:bodyDiv w:val="1"/>
      <w:marLeft w:val="0"/>
      <w:marRight w:val="0"/>
      <w:marTop w:val="0"/>
      <w:marBottom w:val="0"/>
      <w:divBdr>
        <w:top w:val="none" w:sz="0" w:space="0" w:color="auto"/>
        <w:left w:val="none" w:sz="0" w:space="0" w:color="auto"/>
        <w:bottom w:val="none" w:sz="0" w:space="0" w:color="auto"/>
        <w:right w:val="none" w:sz="0" w:space="0" w:color="auto"/>
      </w:divBdr>
    </w:div>
    <w:div w:id="1235433151">
      <w:bodyDiv w:val="1"/>
      <w:marLeft w:val="0"/>
      <w:marRight w:val="0"/>
      <w:marTop w:val="0"/>
      <w:marBottom w:val="0"/>
      <w:divBdr>
        <w:top w:val="none" w:sz="0" w:space="0" w:color="auto"/>
        <w:left w:val="none" w:sz="0" w:space="0" w:color="auto"/>
        <w:bottom w:val="none" w:sz="0" w:space="0" w:color="auto"/>
        <w:right w:val="none" w:sz="0" w:space="0" w:color="auto"/>
      </w:divBdr>
    </w:div>
    <w:div w:id="1270309316">
      <w:bodyDiv w:val="1"/>
      <w:marLeft w:val="0"/>
      <w:marRight w:val="0"/>
      <w:marTop w:val="0"/>
      <w:marBottom w:val="0"/>
      <w:divBdr>
        <w:top w:val="none" w:sz="0" w:space="0" w:color="auto"/>
        <w:left w:val="none" w:sz="0" w:space="0" w:color="auto"/>
        <w:bottom w:val="none" w:sz="0" w:space="0" w:color="auto"/>
        <w:right w:val="none" w:sz="0" w:space="0" w:color="auto"/>
      </w:divBdr>
    </w:div>
    <w:div w:id="1293705414">
      <w:bodyDiv w:val="1"/>
      <w:marLeft w:val="0"/>
      <w:marRight w:val="0"/>
      <w:marTop w:val="0"/>
      <w:marBottom w:val="0"/>
      <w:divBdr>
        <w:top w:val="none" w:sz="0" w:space="0" w:color="auto"/>
        <w:left w:val="none" w:sz="0" w:space="0" w:color="auto"/>
        <w:bottom w:val="none" w:sz="0" w:space="0" w:color="auto"/>
        <w:right w:val="none" w:sz="0" w:space="0" w:color="auto"/>
      </w:divBdr>
    </w:div>
    <w:div w:id="1304890933">
      <w:bodyDiv w:val="1"/>
      <w:marLeft w:val="0"/>
      <w:marRight w:val="0"/>
      <w:marTop w:val="0"/>
      <w:marBottom w:val="0"/>
      <w:divBdr>
        <w:top w:val="none" w:sz="0" w:space="0" w:color="auto"/>
        <w:left w:val="none" w:sz="0" w:space="0" w:color="auto"/>
        <w:bottom w:val="none" w:sz="0" w:space="0" w:color="auto"/>
        <w:right w:val="none" w:sz="0" w:space="0" w:color="auto"/>
      </w:divBdr>
    </w:div>
    <w:div w:id="1317298209">
      <w:bodyDiv w:val="1"/>
      <w:marLeft w:val="0"/>
      <w:marRight w:val="0"/>
      <w:marTop w:val="0"/>
      <w:marBottom w:val="0"/>
      <w:divBdr>
        <w:top w:val="none" w:sz="0" w:space="0" w:color="auto"/>
        <w:left w:val="none" w:sz="0" w:space="0" w:color="auto"/>
        <w:bottom w:val="none" w:sz="0" w:space="0" w:color="auto"/>
        <w:right w:val="none" w:sz="0" w:space="0" w:color="auto"/>
      </w:divBdr>
    </w:div>
    <w:div w:id="1324971319">
      <w:bodyDiv w:val="1"/>
      <w:marLeft w:val="0"/>
      <w:marRight w:val="0"/>
      <w:marTop w:val="0"/>
      <w:marBottom w:val="0"/>
      <w:divBdr>
        <w:top w:val="none" w:sz="0" w:space="0" w:color="auto"/>
        <w:left w:val="none" w:sz="0" w:space="0" w:color="auto"/>
        <w:bottom w:val="none" w:sz="0" w:space="0" w:color="auto"/>
        <w:right w:val="none" w:sz="0" w:space="0" w:color="auto"/>
      </w:divBdr>
    </w:div>
    <w:div w:id="1331713363">
      <w:bodyDiv w:val="1"/>
      <w:marLeft w:val="0"/>
      <w:marRight w:val="0"/>
      <w:marTop w:val="0"/>
      <w:marBottom w:val="0"/>
      <w:divBdr>
        <w:top w:val="none" w:sz="0" w:space="0" w:color="auto"/>
        <w:left w:val="none" w:sz="0" w:space="0" w:color="auto"/>
        <w:bottom w:val="none" w:sz="0" w:space="0" w:color="auto"/>
        <w:right w:val="none" w:sz="0" w:space="0" w:color="auto"/>
      </w:divBdr>
    </w:div>
    <w:div w:id="1357316644">
      <w:bodyDiv w:val="1"/>
      <w:marLeft w:val="0"/>
      <w:marRight w:val="0"/>
      <w:marTop w:val="0"/>
      <w:marBottom w:val="0"/>
      <w:divBdr>
        <w:top w:val="none" w:sz="0" w:space="0" w:color="auto"/>
        <w:left w:val="none" w:sz="0" w:space="0" w:color="auto"/>
        <w:bottom w:val="none" w:sz="0" w:space="0" w:color="auto"/>
        <w:right w:val="none" w:sz="0" w:space="0" w:color="auto"/>
      </w:divBdr>
    </w:div>
    <w:div w:id="1365129116">
      <w:bodyDiv w:val="1"/>
      <w:marLeft w:val="0"/>
      <w:marRight w:val="0"/>
      <w:marTop w:val="0"/>
      <w:marBottom w:val="0"/>
      <w:divBdr>
        <w:top w:val="none" w:sz="0" w:space="0" w:color="auto"/>
        <w:left w:val="none" w:sz="0" w:space="0" w:color="auto"/>
        <w:bottom w:val="none" w:sz="0" w:space="0" w:color="auto"/>
        <w:right w:val="none" w:sz="0" w:space="0" w:color="auto"/>
      </w:divBdr>
    </w:div>
    <w:div w:id="1374422982">
      <w:bodyDiv w:val="1"/>
      <w:marLeft w:val="0"/>
      <w:marRight w:val="0"/>
      <w:marTop w:val="0"/>
      <w:marBottom w:val="0"/>
      <w:divBdr>
        <w:top w:val="none" w:sz="0" w:space="0" w:color="auto"/>
        <w:left w:val="none" w:sz="0" w:space="0" w:color="auto"/>
        <w:bottom w:val="none" w:sz="0" w:space="0" w:color="auto"/>
        <w:right w:val="none" w:sz="0" w:space="0" w:color="auto"/>
      </w:divBdr>
    </w:div>
    <w:div w:id="1385252700">
      <w:bodyDiv w:val="1"/>
      <w:marLeft w:val="0"/>
      <w:marRight w:val="0"/>
      <w:marTop w:val="0"/>
      <w:marBottom w:val="0"/>
      <w:divBdr>
        <w:top w:val="none" w:sz="0" w:space="0" w:color="auto"/>
        <w:left w:val="none" w:sz="0" w:space="0" w:color="auto"/>
        <w:bottom w:val="none" w:sz="0" w:space="0" w:color="auto"/>
        <w:right w:val="none" w:sz="0" w:space="0" w:color="auto"/>
      </w:divBdr>
    </w:div>
    <w:div w:id="1397049450">
      <w:bodyDiv w:val="1"/>
      <w:marLeft w:val="0"/>
      <w:marRight w:val="0"/>
      <w:marTop w:val="0"/>
      <w:marBottom w:val="0"/>
      <w:divBdr>
        <w:top w:val="none" w:sz="0" w:space="0" w:color="auto"/>
        <w:left w:val="none" w:sz="0" w:space="0" w:color="auto"/>
        <w:bottom w:val="none" w:sz="0" w:space="0" w:color="auto"/>
        <w:right w:val="none" w:sz="0" w:space="0" w:color="auto"/>
      </w:divBdr>
    </w:div>
    <w:div w:id="1436633407">
      <w:bodyDiv w:val="1"/>
      <w:marLeft w:val="0"/>
      <w:marRight w:val="0"/>
      <w:marTop w:val="0"/>
      <w:marBottom w:val="0"/>
      <w:divBdr>
        <w:top w:val="none" w:sz="0" w:space="0" w:color="auto"/>
        <w:left w:val="none" w:sz="0" w:space="0" w:color="auto"/>
        <w:bottom w:val="none" w:sz="0" w:space="0" w:color="auto"/>
        <w:right w:val="none" w:sz="0" w:space="0" w:color="auto"/>
      </w:divBdr>
    </w:div>
    <w:div w:id="1442452619">
      <w:bodyDiv w:val="1"/>
      <w:marLeft w:val="0"/>
      <w:marRight w:val="0"/>
      <w:marTop w:val="0"/>
      <w:marBottom w:val="0"/>
      <w:divBdr>
        <w:top w:val="none" w:sz="0" w:space="0" w:color="auto"/>
        <w:left w:val="none" w:sz="0" w:space="0" w:color="auto"/>
        <w:bottom w:val="none" w:sz="0" w:space="0" w:color="auto"/>
        <w:right w:val="none" w:sz="0" w:space="0" w:color="auto"/>
      </w:divBdr>
    </w:div>
    <w:div w:id="1445035047">
      <w:bodyDiv w:val="1"/>
      <w:marLeft w:val="0"/>
      <w:marRight w:val="0"/>
      <w:marTop w:val="0"/>
      <w:marBottom w:val="0"/>
      <w:divBdr>
        <w:top w:val="none" w:sz="0" w:space="0" w:color="auto"/>
        <w:left w:val="none" w:sz="0" w:space="0" w:color="auto"/>
        <w:bottom w:val="none" w:sz="0" w:space="0" w:color="auto"/>
        <w:right w:val="none" w:sz="0" w:space="0" w:color="auto"/>
      </w:divBdr>
    </w:div>
    <w:div w:id="1467623119">
      <w:bodyDiv w:val="1"/>
      <w:marLeft w:val="0"/>
      <w:marRight w:val="0"/>
      <w:marTop w:val="0"/>
      <w:marBottom w:val="0"/>
      <w:divBdr>
        <w:top w:val="none" w:sz="0" w:space="0" w:color="auto"/>
        <w:left w:val="none" w:sz="0" w:space="0" w:color="auto"/>
        <w:bottom w:val="none" w:sz="0" w:space="0" w:color="auto"/>
        <w:right w:val="none" w:sz="0" w:space="0" w:color="auto"/>
      </w:divBdr>
    </w:div>
    <w:div w:id="1479761183">
      <w:bodyDiv w:val="1"/>
      <w:marLeft w:val="0"/>
      <w:marRight w:val="0"/>
      <w:marTop w:val="0"/>
      <w:marBottom w:val="0"/>
      <w:divBdr>
        <w:top w:val="none" w:sz="0" w:space="0" w:color="auto"/>
        <w:left w:val="none" w:sz="0" w:space="0" w:color="auto"/>
        <w:bottom w:val="none" w:sz="0" w:space="0" w:color="auto"/>
        <w:right w:val="none" w:sz="0" w:space="0" w:color="auto"/>
      </w:divBdr>
    </w:div>
    <w:div w:id="1482036776">
      <w:bodyDiv w:val="1"/>
      <w:marLeft w:val="0"/>
      <w:marRight w:val="0"/>
      <w:marTop w:val="0"/>
      <w:marBottom w:val="0"/>
      <w:divBdr>
        <w:top w:val="none" w:sz="0" w:space="0" w:color="auto"/>
        <w:left w:val="none" w:sz="0" w:space="0" w:color="auto"/>
        <w:bottom w:val="none" w:sz="0" w:space="0" w:color="auto"/>
        <w:right w:val="none" w:sz="0" w:space="0" w:color="auto"/>
      </w:divBdr>
    </w:div>
    <w:div w:id="1493526008">
      <w:bodyDiv w:val="1"/>
      <w:marLeft w:val="0"/>
      <w:marRight w:val="0"/>
      <w:marTop w:val="0"/>
      <w:marBottom w:val="0"/>
      <w:divBdr>
        <w:top w:val="none" w:sz="0" w:space="0" w:color="auto"/>
        <w:left w:val="none" w:sz="0" w:space="0" w:color="auto"/>
        <w:bottom w:val="none" w:sz="0" w:space="0" w:color="auto"/>
        <w:right w:val="none" w:sz="0" w:space="0" w:color="auto"/>
      </w:divBdr>
    </w:div>
    <w:div w:id="1509443095">
      <w:bodyDiv w:val="1"/>
      <w:marLeft w:val="0"/>
      <w:marRight w:val="0"/>
      <w:marTop w:val="0"/>
      <w:marBottom w:val="0"/>
      <w:divBdr>
        <w:top w:val="none" w:sz="0" w:space="0" w:color="auto"/>
        <w:left w:val="none" w:sz="0" w:space="0" w:color="auto"/>
        <w:bottom w:val="none" w:sz="0" w:space="0" w:color="auto"/>
        <w:right w:val="none" w:sz="0" w:space="0" w:color="auto"/>
      </w:divBdr>
    </w:div>
    <w:div w:id="1510633912">
      <w:bodyDiv w:val="1"/>
      <w:marLeft w:val="0"/>
      <w:marRight w:val="0"/>
      <w:marTop w:val="0"/>
      <w:marBottom w:val="0"/>
      <w:divBdr>
        <w:top w:val="none" w:sz="0" w:space="0" w:color="auto"/>
        <w:left w:val="none" w:sz="0" w:space="0" w:color="auto"/>
        <w:bottom w:val="none" w:sz="0" w:space="0" w:color="auto"/>
        <w:right w:val="none" w:sz="0" w:space="0" w:color="auto"/>
      </w:divBdr>
    </w:div>
    <w:div w:id="1513839376">
      <w:bodyDiv w:val="1"/>
      <w:marLeft w:val="0"/>
      <w:marRight w:val="0"/>
      <w:marTop w:val="0"/>
      <w:marBottom w:val="0"/>
      <w:divBdr>
        <w:top w:val="none" w:sz="0" w:space="0" w:color="auto"/>
        <w:left w:val="none" w:sz="0" w:space="0" w:color="auto"/>
        <w:bottom w:val="none" w:sz="0" w:space="0" w:color="auto"/>
        <w:right w:val="none" w:sz="0" w:space="0" w:color="auto"/>
      </w:divBdr>
    </w:div>
    <w:div w:id="1525512307">
      <w:bodyDiv w:val="1"/>
      <w:marLeft w:val="0"/>
      <w:marRight w:val="0"/>
      <w:marTop w:val="0"/>
      <w:marBottom w:val="0"/>
      <w:divBdr>
        <w:top w:val="none" w:sz="0" w:space="0" w:color="auto"/>
        <w:left w:val="none" w:sz="0" w:space="0" w:color="auto"/>
        <w:bottom w:val="none" w:sz="0" w:space="0" w:color="auto"/>
        <w:right w:val="none" w:sz="0" w:space="0" w:color="auto"/>
      </w:divBdr>
    </w:div>
    <w:div w:id="1575241247">
      <w:bodyDiv w:val="1"/>
      <w:marLeft w:val="0"/>
      <w:marRight w:val="0"/>
      <w:marTop w:val="0"/>
      <w:marBottom w:val="0"/>
      <w:divBdr>
        <w:top w:val="none" w:sz="0" w:space="0" w:color="auto"/>
        <w:left w:val="none" w:sz="0" w:space="0" w:color="auto"/>
        <w:bottom w:val="none" w:sz="0" w:space="0" w:color="auto"/>
        <w:right w:val="none" w:sz="0" w:space="0" w:color="auto"/>
      </w:divBdr>
    </w:div>
    <w:div w:id="1576042146">
      <w:bodyDiv w:val="1"/>
      <w:marLeft w:val="0"/>
      <w:marRight w:val="0"/>
      <w:marTop w:val="0"/>
      <w:marBottom w:val="0"/>
      <w:divBdr>
        <w:top w:val="none" w:sz="0" w:space="0" w:color="auto"/>
        <w:left w:val="none" w:sz="0" w:space="0" w:color="auto"/>
        <w:bottom w:val="none" w:sz="0" w:space="0" w:color="auto"/>
        <w:right w:val="none" w:sz="0" w:space="0" w:color="auto"/>
      </w:divBdr>
    </w:div>
    <w:div w:id="1633512705">
      <w:bodyDiv w:val="1"/>
      <w:marLeft w:val="0"/>
      <w:marRight w:val="0"/>
      <w:marTop w:val="0"/>
      <w:marBottom w:val="0"/>
      <w:divBdr>
        <w:top w:val="none" w:sz="0" w:space="0" w:color="auto"/>
        <w:left w:val="none" w:sz="0" w:space="0" w:color="auto"/>
        <w:bottom w:val="none" w:sz="0" w:space="0" w:color="auto"/>
        <w:right w:val="none" w:sz="0" w:space="0" w:color="auto"/>
      </w:divBdr>
    </w:div>
    <w:div w:id="1659071393">
      <w:bodyDiv w:val="1"/>
      <w:marLeft w:val="0"/>
      <w:marRight w:val="0"/>
      <w:marTop w:val="0"/>
      <w:marBottom w:val="0"/>
      <w:divBdr>
        <w:top w:val="none" w:sz="0" w:space="0" w:color="auto"/>
        <w:left w:val="none" w:sz="0" w:space="0" w:color="auto"/>
        <w:bottom w:val="none" w:sz="0" w:space="0" w:color="auto"/>
        <w:right w:val="none" w:sz="0" w:space="0" w:color="auto"/>
      </w:divBdr>
    </w:div>
    <w:div w:id="1673605509">
      <w:bodyDiv w:val="1"/>
      <w:marLeft w:val="0"/>
      <w:marRight w:val="0"/>
      <w:marTop w:val="0"/>
      <w:marBottom w:val="0"/>
      <w:divBdr>
        <w:top w:val="none" w:sz="0" w:space="0" w:color="auto"/>
        <w:left w:val="none" w:sz="0" w:space="0" w:color="auto"/>
        <w:bottom w:val="none" w:sz="0" w:space="0" w:color="auto"/>
        <w:right w:val="none" w:sz="0" w:space="0" w:color="auto"/>
      </w:divBdr>
    </w:div>
    <w:div w:id="1713849483">
      <w:bodyDiv w:val="1"/>
      <w:marLeft w:val="0"/>
      <w:marRight w:val="0"/>
      <w:marTop w:val="0"/>
      <w:marBottom w:val="0"/>
      <w:divBdr>
        <w:top w:val="none" w:sz="0" w:space="0" w:color="auto"/>
        <w:left w:val="none" w:sz="0" w:space="0" w:color="auto"/>
        <w:bottom w:val="none" w:sz="0" w:space="0" w:color="auto"/>
        <w:right w:val="none" w:sz="0" w:space="0" w:color="auto"/>
      </w:divBdr>
    </w:div>
    <w:div w:id="1715881722">
      <w:bodyDiv w:val="1"/>
      <w:marLeft w:val="0"/>
      <w:marRight w:val="0"/>
      <w:marTop w:val="0"/>
      <w:marBottom w:val="0"/>
      <w:divBdr>
        <w:top w:val="none" w:sz="0" w:space="0" w:color="auto"/>
        <w:left w:val="none" w:sz="0" w:space="0" w:color="auto"/>
        <w:bottom w:val="none" w:sz="0" w:space="0" w:color="auto"/>
        <w:right w:val="none" w:sz="0" w:space="0" w:color="auto"/>
      </w:divBdr>
    </w:div>
    <w:div w:id="1719089097">
      <w:bodyDiv w:val="1"/>
      <w:marLeft w:val="0"/>
      <w:marRight w:val="0"/>
      <w:marTop w:val="0"/>
      <w:marBottom w:val="0"/>
      <w:divBdr>
        <w:top w:val="none" w:sz="0" w:space="0" w:color="auto"/>
        <w:left w:val="none" w:sz="0" w:space="0" w:color="auto"/>
        <w:bottom w:val="none" w:sz="0" w:space="0" w:color="auto"/>
        <w:right w:val="none" w:sz="0" w:space="0" w:color="auto"/>
      </w:divBdr>
      <w:divsChild>
        <w:div w:id="738332383">
          <w:marLeft w:val="0"/>
          <w:marRight w:val="0"/>
          <w:marTop w:val="0"/>
          <w:marBottom w:val="0"/>
          <w:divBdr>
            <w:top w:val="single" w:sz="2" w:space="0" w:color="E5E7EB"/>
            <w:left w:val="single" w:sz="2" w:space="0" w:color="E5E7EB"/>
            <w:bottom w:val="single" w:sz="2" w:space="31" w:color="E5E7EB"/>
            <w:right w:val="single" w:sz="2" w:space="0" w:color="E5E7EB"/>
          </w:divBdr>
          <w:divsChild>
            <w:div w:id="1693458195">
              <w:marLeft w:val="0"/>
              <w:marRight w:val="0"/>
              <w:marTop w:val="0"/>
              <w:marBottom w:val="0"/>
              <w:divBdr>
                <w:top w:val="single" w:sz="2" w:space="0" w:color="auto"/>
                <w:left w:val="single" w:sz="2" w:space="0" w:color="auto"/>
                <w:bottom w:val="single" w:sz="2" w:space="0" w:color="auto"/>
                <w:right w:val="single" w:sz="2" w:space="0" w:color="auto"/>
              </w:divBdr>
              <w:divsChild>
                <w:div w:id="826439958">
                  <w:marLeft w:val="0"/>
                  <w:marRight w:val="0"/>
                  <w:marTop w:val="0"/>
                  <w:marBottom w:val="0"/>
                  <w:divBdr>
                    <w:top w:val="single" w:sz="2" w:space="0" w:color="auto"/>
                    <w:left w:val="single" w:sz="2" w:space="0" w:color="auto"/>
                    <w:bottom w:val="single" w:sz="2" w:space="0" w:color="auto"/>
                    <w:right w:val="single" w:sz="2" w:space="0" w:color="auto"/>
                  </w:divBdr>
                  <w:divsChild>
                    <w:div w:id="120461665">
                      <w:marLeft w:val="0"/>
                      <w:marRight w:val="0"/>
                      <w:marTop w:val="0"/>
                      <w:marBottom w:val="0"/>
                      <w:divBdr>
                        <w:top w:val="single" w:sz="2" w:space="0" w:color="E5E7EB"/>
                        <w:left w:val="single" w:sz="2" w:space="0" w:color="E5E7EB"/>
                        <w:bottom w:val="single" w:sz="2" w:space="0" w:color="E5E7EB"/>
                        <w:right w:val="single" w:sz="2" w:space="0" w:color="E5E7EB"/>
                      </w:divBdr>
                      <w:divsChild>
                        <w:div w:id="460340065">
                          <w:marLeft w:val="0"/>
                          <w:marRight w:val="0"/>
                          <w:marTop w:val="0"/>
                          <w:marBottom w:val="0"/>
                          <w:divBdr>
                            <w:top w:val="single" w:sz="2" w:space="0" w:color="E5E7EB"/>
                            <w:left w:val="single" w:sz="2" w:space="0" w:color="E5E7EB"/>
                            <w:bottom w:val="single" w:sz="2" w:space="0" w:color="E5E7EB"/>
                            <w:right w:val="single" w:sz="2" w:space="0" w:color="E5E7EB"/>
                          </w:divBdr>
                          <w:divsChild>
                            <w:div w:id="1972397230">
                              <w:marLeft w:val="0"/>
                              <w:marRight w:val="0"/>
                              <w:marTop w:val="0"/>
                              <w:marBottom w:val="0"/>
                              <w:divBdr>
                                <w:top w:val="single" w:sz="2" w:space="0" w:color="E5E7EB"/>
                                <w:left w:val="single" w:sz="2" w:space="0" w:color="E5E7EB"/>
                                <w:bottom w:val="single" w:sz="2" w:space="0" w:color="E5E7EB"/>
                                <w:right w:val="single" w:sz="2" w:space="0" w:color="E5E7EB"/>
                              </w:divBdr>
                              <w:divsChild>
                                <w:div w:id="1705446143">
                                  <w:marLeft w:val="0"/>
                                  <w:marRight w:val="0"/>
                                  <w:marTop w:val="0"/>
                                  <w:marBottom w:val="0"/>
                                  <w:divBdr>
                                    <w:top w:val="single" w:sz="2" w:space="0" w:color="E5E7EB"/>
                                    <w:left w:val="single" w:sz="2" w:space="0" w:color="E5E7EB"/>
                                    <w:bottom w:val="single" w:sz="2" w:space="0" w:color="E5E7EB"/>
                                    <w:right w:val="single" w:sz="2" w:space="0" w:color="E5E7EB"/>
                                  </w:divBdr>
                                  <w:divsChild>
                                    <w:div w:id="619265314">
                                      <w:marLeft w:val="0"/>
                                      <w:marRight w:val="0"/>
                                      <w:marTop w:val="0"/>
                                      <w:marBottom w:val="0"/>
                                      <w:divBdr>
                                        <w:top w:val="single" w:sz="2" w:space="0" w:color="auto"/>
                                        <w:left w:val="single" w:sz="2" w:space="0" w:color="auto"/>
                                        <w:bottom w:val="single" w:sz="2" w:space="0" w:color="auto"/>
                                        <w:right w:val="single" w:sz="2" w:space="0" w:color="auto"/>
                                      </w:divBdr>
                                      <w:divsChild>
                                        <w:div w:id="613710721">
                                          <w:marLeft w:val="0"/>
                                          <w:marRight w:val="0"/>
                                          <w:marTop w:val="0"/>
                                          <w:marBottom w:val="0"/>
                                          <w:divBdr>
                                            <w:top w:val="single" w:sz="2" w:space="0" w:color="E5E7EB"/>
                                            <w:left w:val="single" w:sz="2" w:space="0" w:color="E5E7EB"/>
                                            <w:bottom w:val="single" w:sz="2" w:space="0" w:color="E5E7EB"/>
                                            <w:right w:val="single" w:sz="2" w:space="0" w:color="E5E7EB"/>
                                          </w:divBdr>
                                          <w:divsChild>
                                            <w:div w:id="535001131">
                                              <w:marLeft w:val="0"/>
                                              <w:marRight w:val="0"/>
                                              <w:marTop w:val="0"/>
                                              <w:marBottom w:val="0"/>
                                              <w:divBdr>
                                                <w:top w:val="single" w:sz="2" w:space="0" w:color="E5E7EB"/>
                                                <w:left w:val="single" w:sz="2" w:space="0" w:color="E5E7EB"/>
                                                <w:bottom w:val="single" w:sz="2" w:space="0" w:color="E5E7EB"/>
                                                <w:right w:val="single" w:sz="2" w:space="0" w:color="E5E7EB"/>
                                              </w:divBdr>
                                              <w:divsChild>
                                                <w:div w:id="1163739161">
                                                  <w:marLeft w:val="0"/>
                                                  <w:marRight w:val="0"/>
                                                  <w:marTop w:val="0"/>
                                                  <w:marBottom w:val="0"/>
                                                  <w:divBdr>
                                                    <w:top w:val="single" w:sz="2" w:space="0" w:color="E5E7EB"/>
                                                    <w:left w:val="single" w:sz="2" w:space="0" w:color="E5E7EB"/>
                                                    <w:bottom w:val="single" w:sz="2" w:space="0" w:color="E5E7EB"/>
                                                    <w:right w:val="single" w:sz="2" w:space="0" w:color="E5E7EB"/>
                                                  </w:divBdr>
                                                  <w:divsChild>
                                                    <w:div w:id="2122213925">
                                                      <w:marLeft w:val="0"/>
                                                      <w:marRight w:val="0"/>
                                                      <w:marTop w:val="0"/>
                                                      <w:marBottom w:val="0"/>
                                                      <w:divBdr>
                                                        <w:top w:val="single" w:sz="2" w:space="0" w:color="E5E7EB"/>
                                                        <w:left w:val="single" w:sz="2" w:space="0" w:color="E5E7EB"/>
                                                        <w:bottom w:val="single" w:sz="2" w:space="0" w:color="E5E7EB"/>
                                                        <w:right w:val="single" w:sz="2" w:space="0" w:color="E5E7EB"/>
                                                      </w:divBdr>
                                                      <w:divsChild>
                                                        <w:div w:id="1253125303">
                                                          <w:marLeft w:val="0"/>
                                                          <w:marRight w:val="0"/>
                                                          <w:marTop w:val="0"/>
                                                          <w:marBottom w:val="0"/>
                                                          <w:divBdr>
                                                            <w:top w:val="single" w:sz="2" w:space="0" w:color="E5E7EB"/>
                                                            <w:left w:val="single" w:sz="2" w:space="0" w:color="E5E7EB"/>
                                                            <w:bottom w:val="single" w:sz="2" w:space="0" w:color="E5E7EB"/>
                                                            <w:right w:val="single" w:sz="2" w:space="0" w:color="E5E7EB"/>
                                                          </w:divBdr>
                                                          <w:divsChild>
                                                            <w:div w:id="662978317">
                                                              <w:marLeft w:val="0"/>
                                                              <w:marRight w:val="0"/>
                                                              <w:marTop w:val="0"/>
                                                              <w:marBottom w:val="0"/>
                                                              <w:divBdr>
                                                                <w:top w:val="single" w:sz="2" w:space="0" w:color="auto"/>
                                                                <w:left w:val="single" w:sz="2" w:space="0" w:color="auto"/>
                                                                <w:bottom w:val="single" w:sz="2" w:space="0" w:color="auto"/>
                                                                <w:right w:val="single" w:sz="2" w:space="0" w:color="auto"/>
                                                              </w:divBdr>
                                                              <w:divsChild>
                                                                <w:div w:id="1350061893">
                                                                  <w:marLeft w:val="0"/>
                                                                  <w:marRight w:val="0"/>
                                                                  <w:marTop w:val="0"/>
                                                                  <w:marBottom w:val="0"/>
                                                                  <w:divBdr>
                                                                    <w:top w:val="single" w:sz="2" w:space="0" w:color="E5E7EB"/>
                                                                    <w:left w:val="single" w:sz="2" w:space="0" w:color="E5E7EB"/>
                                                                    <w:bottom w:val="single" w:sz="2" w:space="0" w:color="E5E7EB"/>
                                                                    <w:right w:val="single" w:sz="2" w:space="0" w:color="E5E7EB"/>
                                                                  </w:divBdr>
                                                                  <w:divsChild>
                                                                    <w:div w:id="708920937">
                                                                      <w:marLeft w:val="0"/>
                                                                      <w:marRight w:val="0"/>
                                                                      <w:marTop w:val="0"/>
                                                                      <w:marBottom w:val="0"/>
                                                                      <w:divBdr>
                                                                        <w:top w:val="single" w:sz="2" w:space="0" w:color="E5E7EB"/>
                                                                        <w:left w:val="single" w:sz="2" w:space="0" w:color="E5E7EB"/>
                                                                        <w:bottom w:val="single" w:sz="2" w:space="0" w:color="E5E7EB"/>
                                                                        <w:right w:val="single" w:sz="2" w:space="0" w:color="E5E7EB"/>
                                                                      </w:divBdr>
                                                                      <w:divsChild>
                                                                        <w:div w:id="932469998">
                                                                          <w:marLeft w:val="0"/>
                                                                          <w:marRight w:val="0"/>
                                                                          <w:marTop w:val="0"/>
                                                                          <w:marBottom w:val="0"/>
                                                                          <w:divBdr>
                                                                            <w:top w:val="single" w:sz="2" w:space="0" w:color="E5E7EB"/>
                                                                            <w:left w:val="single" w:sz="2" w:space="0" w:color="E5E7EB"/>
                                                                            <w:bottom w:val="single" w:sz="2" w:space="0" w:color="E5E7EB"/>
                                                                            <w:right w:val="single" w:sz="2" w:space="0" w:color="E5E7EB"/>
                                                                          </w:divBdr>
                                                                          <w:divsChild>
                                                                            <w:div w:id="839009780">
                                                                              <w:marLeft w:val="0"/>
                                                                              <w:marRight w:val="0"/>
                                                                              <w:marTop w:val="0"/>
                                                                              <w:marBottom w:val="0"/>
                                                                              <w:divBdr>
                                                                                <w:top w:val="single" w:sz="2" w:space="0" w:color="E5E7EB"/>
                                                                                <w:left w:val="single" w:sz="2" w:space="0" w:color="E5E7EB"/>
                                                                                <w:bottom w:val="single" w:sz="2" w:space="0" w:color="E5E7EB"/>
                                                                                <w:right w:val="single" w:sz="2" w:space="0" w:color="E5E7EB"/>
                                                                              </w:divBdr>
                                                                              <w:divsChild>
                                                                                <w:div w:id="932905001">
                                                                                  <w:marLeft w:val="0"/>
                                                                                  <w:marRight w:val="0"/>
                                                                                  <w:marTop w:val="0"/>
                                                                                  <w:marBottom w:val="0"/>
                                                                                  <w:divBdr>
                                                                                    <w:top w:val="single" w:sz="2" w:space="0" w:color="E5E7EB"/>
                                                                                    <w:left w:val="single" w:sz="2" w:space="0" w:color="E5E7EB"/>
                                                                                    <w:bottom w:val="single" w:sz="2" w:space="0" w:color="E5E7EB"/>
                                                                                    <w:right w:val="single" w:sz="2" w:space="0" w:color="E5E7EB"/>
                                                                                  </w:divBdr>
                                                                                  <w:divsChild>
                                                                                    <w:div w:id="1983459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8190536">
                                                              <w:marLeft w:val="0"/>
                                                              <w:marRight w:val="0"/>
                                                              <w:marTop w:val="0"/>
                                                              <w:marBottom w:val="0"/>
                                                              <w:divBdr>
                                                                <w:top w:val="single" w:sz="2" w:space="0" w:color="E5E7EB"/>
                                                                <w:left w:val="single" w:sz="2" w:space="0" w:color="E5E7EB"/>
                                                                <w:bottom w:val="single" w:sz="2" w:space="0" w:color="E5E7EB"/>
                                                                <w:right w:val="single" w:sz="2" w:space="0" w:color="E5E7EB"/>
                                                              </w:divBdr>
                                                              <w:divsChild>
                                                                <w:div w:id="255480172">
                                                                  <w:marLeft w:val="0"/>
                                                                  <w:marRight w:val="0"/>
                                                                  <w:marTop w:val="0"/>
                                                                  <w:marBottom w:val="0"/>
                                                                  <w:divBdr>
                                                                    <w:top w:val="single" w:sz="2" w:space="0" w:color="auto"/>
                                                                    <w:left w:val="single" w:sz="2" w:space="0" w:color="auto"/>
                                                                    <w:bottom w:val="single" w:sz="2" w:space="0" w:color="auto"/>
                                                                    <w:right w:val="single" w:sz="2" w:space="0" w:color="auto"/>
                                                                  </w:divBdr>
                                                                  <w:divsChild>
                                                                    <w:div w:id="743988488">
                                                                      <w:marLeft w:val="0"/>
                                                                      <w:marRight w:val="0"/>
                                                                      <w:marTop w:val="0"/>
                                                                      <w:marBottom w:val="0"/>
                                                                      <w:divBdr>
                                                                        <w:top w:val="single" w:sz="2" w:space="0" w:color="auto"/>
                                                                        <w:left w:val="single" w:sz="2" w:space="0" w:color="auto"/>
                                                                        <w:bottom w:val="single" w:sz="2" w:space="0" w:color="auto"/>
                                                                        <w:right w:val="single" w:sz="2" w:space="0" w:color="auto"/>
                                                                      </w:divBdr>
                                                                      <w:divsChild>
                                                                        <w:div w:id="2138327023">
                                                                          <w:marLeft w:val="0"/>
                                                                          <w:marRight w:val="0"/>
                                                                          <w:marTop w:val="0"/>
                                                                          <w:marBottom w:val="0"/>
                                                                          <w:divBdr>
                                                                            <w:top w:val="single" w:sz="2" w:space="0" w:color="auto"/>
                                                                            <w:left w:val="single" w:sz="2" w:space="0" w:color="auto"/>
                                                                            <w:bottom w:val="single" w:sz="2" w:space="0" w:color="auto"/>
                                                                            <w:right w:val="single" w:sz="2" w:space="0" w:color="auto"/>
                                                                          </w:divBdr>
                                                                          <w:divsChild>
                                                                            <w:div w:id="596062011">
                                                                              <w:marLeft w:val="0"/>
                                                                              <w:marRight w:val="0"/>
                                                                              <w:marTop w:val="0"/>
                                                                              <w:marBottom w:val="0"/>
                                                                              <w:divBdr>
                                                                                <w:top w:val="single" w:sz="2" w:space="0" w:color="E5E7EB"/>
                                                                                <w:left w:val="single" w:sz="2" w:space="0" w:color="E5E7EB"/>
                                                                                <w:bottom w:val="single" w:sz="2" w:space="0" w:color="E5E7EB"/>
                                                                                <w:right w:val="single" w:sz="2" w:space="0" w:color="E5E7EB"/>
                                                                              </w:divBdr>
                                                                              <w:divsChild>
                                                                                <w:div w:id="1748108833">
                                                                                  <w:marLeft w:val="0"/>
                                                                                  <w:marRight w:val="0"/>
                                                                                  <w:marTop w:val="0"/>
                                                                                  <w:marBottom w:val="0"/>
                                                                                  <w:divBdr>
                                                                                    <w:top w:val="single" w:sz="2" w:space="0" w:color="E5E7EB"/>
                                                                                    <w:left w:val="single" w:sz="2" w:space="0" w:color="E5E7EB"/>
                                                                                    <w:bottom w:val="single" w:sz="2" w:space="0" w:color="E5E7EB"/>
                                                                                    <w:right w:val="single" w:sz="2" w:space="0" w:color="E5E7EB"/>
                                                                                  </w:divBdr>
                                                                                  <w:divsChild>
                                                                                    <w:div w:id="157890136">
                                                                                      <w:marLeft w:val="0"/>
                                                                                      <w:marRight w:val="0"/>
                                                                                      <w:marTop w:val="0"/>
                                                                                      <w:marBottom w:val="0"/>
                                                                                      <w:divBdr>
                                                                                        <w:top w:val="single" w:sz="2" w:space="0" w:color="E5E7EB"/>
                                                                                        <w:left w:val="single" w:sz="2" w:space="0" w:color="E5E7EB"/>
                                                                                        <w:bottom w:val="single" w:sz="2" w:space="0" w:color="E5E7EB"/>
                                                                                        <w:right w:val="single" w:sz="2" w:space="0" w:color="E5E7EB"/>
                                                                                      </w:divBdr>
                                                                                      <w:divsChild>
                                                                                        <w:div w:id="18244647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91432109">
                                                                          <w:marLeft w:val="0"/>
                                                                          <w:marRight w:val="0"/>
                                                                          <w:marTop w:val="0"/>
                                                                          <w:marBottom w:val="0"/>
                                                                          <w:divBdr>
                                                                            <w:top w:val="single" w:sz="6" w:space="0" w:color="auto"/>
                                                                            <w:left w:val="single" w:sz="2" w:space="0" w:color="auto"/>
                                                                            <w:bottom w:val="single" w:sz="2" w:space="0" w:color="auto"/>
                                                                            <w:right w:val="single" w:sz="2" w:space="0" w:color="auto"/>
                                                                          </w:divBdr>
                                                                          <w:divsChild>
                                                                            <w:div w:id="640616996">
                                                                              <w:marLeft w:val="0"/>
                                                                              <w:marRight w:val="0"/>
                                                                              <w:marTop w:val="0"/>
                                                                              <w:marBottom w:val="0"/>
                                                                              <w:divBdr>
                                                                                <w:top w:val="single" w:sz="2" w:space="0" w:color="E5E7EB"/>
                                                                                <w:left w:val="single" w:sz="2" w:space="0" w:color="E5E7EB"/>
                                                                                <w:bottom w:val="single" w:sz="2" w:space="0" w:color="E5E7EB"/>
                                                                                <w:right w:val="single" w:sz="2" w:space="0" w:color="E5E7EB"/>
                                                                              </w:divBdr>
                                                                              <w:divsChild>
                                                                                <w:div w:id="12498465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4428060">
                                                                              <w:marLeft w:val="0"/>
                                                                              <w:marRight w:val="0"/>
                                                                              <w:marTop w:val="0"/>
                                                                              <w:marBottom w:val="0"/>
                                                                              <w:divBdr>
                                                                                <w:top w:val="single" w:sz="24" w:space="0" w:color="auto"/>
                                                                                <w:left w:val="single" w:sz="2" w:space="0" w:color="auto"/>
                                                                                <w:bottom w:val="single" w:sz="24" w:space="0" w:color="auto"/>
                                                                                <w:right w:val="single" w:sz="2" w:space="0" w:color="auto"/>
                                                                              </w:divBdr>
                                                                              <w:divsChild>
                                                                                <w:div w:id="4391871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85433719">
                                                                              <w:marLeft w:val="0"/>
                                                                              <w:marRight w:val="0"/>
                                                                              <w:marTop w:val="0"/>
                                                                              <w:marBottom w:val="0"/>
                                                                              <w:divBdr>
                                                                                <w:top w:val="single" w:sz="24" w:space="0" w:color="auto"/>
                                                                                <w:left w:val="single" w:sz="2" w:space="0" w:color="auto"/>
                                                                                <w:bottom w:val="single" w:sz="24" w:space="0" w:color="auto"/>
                                                                                <w:right w:val="single" w:sz="2" w:space="0" w:color="auto"/>
                                                                              </w:divBdr>
                                                                              <w:divsChild>
                                                                                <w:div w:id="3634086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47512178">
                                                                              <w:marLeft w:val="0"/>
                                                                              <w:marRight w:val="0"/>
                                                                              <w:marTop w:val="0"/>
                                                                              <w:marBottom w:val="0"/>
                                                                              <w:divBdr>
                                                                                <w:top w:val="single" w:sz="24" w:space="0" w:color="auto"/>
                                                                                <w:left w:val="single" w:sz="2" w:space="0" w:color="auto"/>
                                                                                <w:bottom w:val="single" w:sz="24" w:space="0" w:color="auto"/>
                                                                                <w:right w:val="single" w:sz="2" w:space="0" w:color="auto"/>
                                                                              </w:divBdr>
                                                                              <w:divsChild>
                                                                                <w:div w:id="18718414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28705259">
                                                                              <w:marLeft w:val="0"/>
                                                                              <w:marRight w:val="0"/>
                                                                              <w:marTop w:val="0"/>
                                                                              <w:marBottom w:val="0"/>
                                                                              <w:divBdr>
                                                                                <w:top w:val="single" w:sz="24" w:space="0" w:color="auto"/>
                                                                                <w:left w:val="single" w:sz="2" w:space="0" w:color="auto"/>
                                                                                <w:bottom w:val="single" w:sz="24" w:space="0" w:color="auto"/>
                                                                                <w:right w:val="single" w:sz="2" w:space="0" w:color="auto"/>
                                                                              </w:divBdr>
                                                                              <w:divsChild>
                                                                                <w:div w:id="1751164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6707223">
      <w:bodyDiv w:val="1"/>
      <w:marLeft w:val="0"/>
      <w:marRight w:val="0"/>
      <w:marTop w:val="0"/>
      <w:marBottom w:val="0"/>
      <w:divBdr>
        <w:top w:val="none" w:sz="0" w:space="0" w:color="auto"/>
        <w:left w:val="none" w:sz="0" w:space="0" w:color="auto"/>
        <w:bottom w:val="none" w:sz="0" w:space="0" w:color="auto"/>
        <w:right w:val="none" w:sz="0" w:space="0" w:color="auto"/>
      </w:divBdr>
    </w:div>
    <w:div w:id="1761439667">
      <w:bodyDiv w:val="1"/>
      <w:marLeft w:val="0"/>
      <w:marRight w:val="0"/>
      <w:marTop w:val="0"/>
      <w:marBottom w:val="0"/>
      <w:divBdr>
        <w:top w:val="none" w:sz="0" w:space="0" w:color="auto"/>
        <w:left w:val="none" w:sz="0" w:space="0" w:color="auto"/>
        <w:bottom w:val="none" w:sz="0" w:space="0" w:color="auto"/>
        <w:right w:val="none" w:sz="0" w:space="0" w:color="auto"/>
      </w:divBdr>
    </w:div>
    <w:div w:id="1769692297">
      <w:bodyDiv w:val="1"/>
      <w:marLeft w:val="0"/>
      <w:marRight w:val="0"/>
      <w:marTop w:val="0"/>
      <w:marBottom w:val="0"/>
      <w:divBdr>
        <w:top w:val="none" w:sz="0" w:space="0" w:color="auto"/>
        <w:left w:val="none" w:sz="0" w:space="0" w:color="auto"/>
        <w:bottom w:val="none" w:sz="0" w:space="0" w:color="auto"/>
        <w:right w:val="none" w:sz="0" w:space="0" w:color="auto"/>
      </w:divBdr>
    </w:div>
    <w:div w:id="1772699809">
      <w:bodyDiv w:val="1"/>
      <w:marLeft w:val="0"/>
      <w:marRight w:val="0"/>
      <w:marTop w:val="0"/>
      <w:marBottom w:val="0"/>
      <w:divBdr>
        <w:top w:val="none" w:sz="0" w:space="0" w:color="auto"/>
        <w:left w:val="none" w:sz="0" w:space="0" w:color="auto"/>
        <w:bottom w:val="none" w:sz="0" w:space="0" w:color="auto"/>
        <w:right w:val="none" w:sz="0" w:space="0" w:color="auto"/>
      </w:divBdr>
    </w:div>
    <w:div w:id="1786577482">
      <w:bodyDiv w:val="1"/>
      <w:marLeft w:val="0"/>
      <w:marRight w:val="0"/>
      <w:marTop w:val="0"/>
      <w:marBottom w:val="0"/>
      <w:divBdr>
        <w:top w:val="none" w:sz="0" w:space="0" w:color="auto"/>
        <w:left w:val="none" w:sz="0" w:space="0" w:color="auto"/>
        <w:bottom w:val="none" w:sz="0" w:space="0" w:color="auto"/>
        <w:right w:val="none" w:sz="0" w:space="0" w:color="auto"/>
      </w:divBdr>
    </w:div>
    <w:div w:id="1791314147">
      <w:bodyDiv w:val="1"/>
      <w:marLeft w:val="0"/>
      <w:marRight w:val="0"/>
      <w:marTop w:val="0"/>
      <w:marBottom w:val="0"/>
      <w:divBdr>
        <w:top w:val="none" w:sz="0" w:space="0" w:color="auto"/>
        <w:left w:val="none" w:sz="0" w:space="0" w:color="auto"/>
        <w:bottom w:val="none" w:sz="0" w:space="0" w:color="auto"/>
        <w:right w:val="none" w:sz="0" w:space="0" w:color="auto"/>
      </w:divBdr>
    </w:div>
    <w:div w:id="1838425274">
      <w:bodyDiv w:val="1"/>
      <w:marLeft w:val="0"/>
      <w:marRight w:val="0"/>
      <w:marTop w:val="0"/>
      <w:marBottom w:val="0"/>
      <w:divBdr>
        <w:top w:val="none" w:sz="0" w:space="0" w:color="auto"/>
        <w:left w:val="none" w:sz="0" w:space="0" w:color="auto"/>
        <w:bottom w:val="none" w:sz="0" w:space="0" w:color="auto"/>
        <w:right w:val="none" w:sz="0" w:space="0" w:color="auto"/>
      </w:divBdr>
    </w:div>
    <w:div w:id="1860243347">
      <w:bodyDiv w:val="1"/>
      <w:marLeft w:val="0"/>
      <w:marRight w:val="0"/>
      <w:marTop w:val="0"/>
      <w:marBottom w:val="0"/>
      <w:divBdr>
        <w:top w:val="none" w:sz="0" w:space="0" w:color="auto"/>
        <w:left w:val="none" w:sz="0" w:space="0" w:color="auto"/>
        <w:bottom w:val="none" w:sz="0" w:space="0" w:color="auto"/>
        <w:right w:val="none" w:sz="0" w:space="0" w:color="auto"/>
      </w:divBdr>
    </w:div>
    <w:div w:id="1861165751">
      <w:bodyDiv w:val="1"/>
      <w:marLeft w:val="0"/>
      <w:marRight w:val="0"/>
      <w:marTop w:val="0"/>
      <w:marBottom w:val="0"/>
      <w:divBdr>
        <w:top w:val="none" w:sz="0" w:space="0" w:color="auto"/>
        <w:left w:val="none" w:sz="0" w:space="0" w:color="auto"/>
        <w:bottom w:val="none" w:sz="0" w:space="0" w:color="auto"/>
        <w:right w:val="none" w:sz="0" w:space="0" w:color="auto"/>
      </w:divBdr>
    </w:div>
    <w:div w:id="1868367652">
      <w:bodyDiv w:val="1"/>
      <w:marLeft w:val="0"/>
      <w:marRight w:val="0"/>
      <w:marTop w:val="0"/>
      <w:marBottom w:val="0"/>
      <w:divBdr>
        <w:top w:val="none" w:sz="0" w:space="0" w:color="auto"/>
        <w:left w:val="none" w:sz="0" w:space="0" w:color="auto"/>
        <w:bottom w:val="none" w:sz="0" w:space="0" w:color="auto"/>
        <w:right w:val="none" w:sz="0" w:space="0" w:color="auto"/>
      </w:divBdr>
    </w:div>
    <w:div w:id="1874688976">
      <w:bodyDiv w:val="1"/>
      <w:marLeft w:val="0"/>
      <w:marRight w:val="0"/>
      <w:marTop w:val="0"/>
      <w:marBottom w:val="0"/>
      <w:divBdr>
        <w:top w:val="none" w:sz="0" w:space="0" w:color="auto"/>
        <w:left w:val="none" w:sz="0" w:space="0" w:color="auto"/>
        <w:bottom w:val="none" w:sz="0" w:space="0" w:color="auto"/>
        <w:right w:val="none" w:sz="0" w:space="0" w:color="auto"/>
      </w:divBdr>
    </w:div>
    <w:div w:id="1885022134">
      <w:bodyDiv w:val="1"/>
      <w:marLeft w:val="0"/>
      <w:marRight w:val="0"/>
      <w:marTop w:val="0"/>
      <w:marBottom w:val="0"/>
      <w:divBdr>
        <w:top w:val="none" w:sz="0" w:space="0" w:color="auto"/>
        <w:left w:val="none" w:sz="0" w:space="0" w:color="auto"/>
        <w:bottom w:val="none" w:sz="0" w:space="0" w:color="auto"/>
        <w:right w:val="none" w:sz="0" w:space="0" w:color="auto"/>
      </w:divBdr>
    </w:div>
    <w:div w:id="1915621220">
      <w:bodyDiv w:val="1"/>
      <w:marLeft w:val="0"/>
      <w:marRight w:val="0"/>
      <w:marTop w:val="0"/>
      <w:marBottom w:val="0"/>
      <w:divBdr>
        <w:top w:val="none" w:sz="0" w:space="0" w:color="auto"/>
        <w:left w:val="none" w:sz="0" w:space="0" w:color="auto"/>
        <w:bottom w:val="none" w:sz="0" w:space="0" w:color="auto"/>
        <w:right w:val="none" w:sz="0" w:space="0" w:color="auto"/>
      </w:divBdr>
    </w:div>
    <w:div w:id="1922834953">
      <w:bodyDiv w:val="1"/>
      <w:marLeft w:val="0"/>
      <w:marRight w:val="0"/>
      <w:marTop w:val="0"/>
      <w:marBottom w:val="0"/>
      <w:divBdr>
        <w:top w:val="none" w:sz="0" w:space="0" w:color="auto"/>
        <w:left w:val="none" w:sz="0" w:space="0" w:color="auto"/>
        <w:bottom w:val="none" w:sz="0" w:space="0" w:color="auto"/>
        <w:right w:val="none" w:sz="0" w:space="0" w:color="auto"/>
      </w:divBdr>
    </w:div>
    <w:div w:id="1935819117">
      <w:bodyDiv w:val="1"/>
      <w:marLeft w:val="0"/>
      <w:marRight w:val="0"/>
      <w:marTop w:val="0"/>
      <w:marBottom w:val="0"/>
      <w:divBdr>
        <w:top w:val="none" w:sz="0" w:space="0" w:color="auto"/>
        <w:left w:val="none" w:sz="0" w:space="0" w:color="auto"/>
        <w:bottom w:val="none" w:sz="0" w:space="0" w:color="auto"/>
        <w:right w:val="none" w:sz="0" w:space="0" w:color="auto"/>
      </w:divBdr>
    </w:div>
    <w:div w:id="1936672190">
      <w:bodyDiv w:val="1"/>
      <w:marLeft w:val="0"/>
      <w:marRight w:val="0"/>
      <w:marTop w:val="0"/>
      <w:marBottom w:val="0"/>
      <w:divBdr>
        <w:top w:val="none" w:sz="0" w:space="0" w:color="auto"/>
        <w:left w:val="none" w:sz="0" w:space="0" w:color="auto"/>
        <w:bottom w:val="none" w:sz="0" w:space="0" w:color="auto"/>
        <w:right w:val="none" w:sz="0" w:space="0" w:color="auto"/>
      </w:divBdr>
    </w:div>
    <w:div w:id="1947879695">
      <w:bodyDiv w:val="1"/>
      <w:marLeft w:val="0"/>
      <w:marRight w:val="0"/>
      <w:marTop w:val="0"/>
      <w:marBottom w:val="0"/>
      <w:divBdr>
        <w:top w:val="none" w:sz="0" w:space="0" w:color="auto"/>
        <w:left w:val="none" w:sz="0" w:space="0" w:color="auto"/>
        <w:bottom w:val="none" w:sz="0" w:space="0" w:color="auto"/>
        <w:right w:val="none" w:sz="0" w:space="0" w:color="auto"/>
      </w:divBdr>
    </w:div>
    <w:div w:id="1965890875">
      <w:bodyDiv w:val="1"/>
      <w:marLeft w:val="0"/>
      <w:marRight w:val="0"/>
      <w:marTop w:val="0"/>
      <w:marBottom w:val="0"/>
      <w:divBdr>
        <w:top w:val="none" w:sz="0" w:space="0" w:color="auto"/>
        <w:left w:val="none" w:sz="0" w:space="0" w:color="auto"/>
        <w:bottom w:val="none" w:sz="0" w:space="0" w:color="auto"/>
        <w:right w:val="none" w:sz="0" w:space="0" w:color="auto"/>
      </w:divBdr>
    </w:div>
    <w:div w:id="1976182265">
      <w:bodyDiv w:val="1"/>
      <w:marLeft w:val="0"/>
      <w:marRight w:val="0"/>
      <w:marTop w:val="0"/>
      <w:marBottom w:val="0"/>
      <w:divBdr>
        <w:top w:val="none" w:sz="0" w:space="0" w:color="auto"/>
        <w:left w:val="none" w:sz="0" w:space="0" w:color="auto"/>
        <w:bottom w:val="none" w:sz="0" w:space="0" w:color="auto"/>
        <w:right w:val="none" w:sz="0" w:space="0" w:color="auto"/>
      </w:divBdr>
    </w:div>
    <w:div w:id="1987317704">
      <w:bodyDiv w:val="1"/>
      <w:marLeft w:val="0"/>
      <w:marRight w:val="0"/>
      <w:marTop w:val="0"/>
      <w:marBottom w:val="0"/>
      <w:divBdr>
        <w:top w:val="none" w:sz="0" w:space="0" w:color="auto"/>
        <w:left w:val="none" w:sz="0" w:space="0" w:color="auto"/>
        <w:bottom w:val="none" w:sz="0" w:space="0" w:color="auto"/>
        <w:right w:val="none" w:sz="0" w:space="0" w:color="auto"/>
      </w:divBdr>
    </w:div>
    <w:div w:id="2016807259">
      <w:bodyDiv w:val="1"/>
      <w:marLeft w:val="0"/>
      <w:marRight w:val="0"/>
      <w:marTop w:val="0"/>
      <w:marBottom w:val="0"/>
      <w:divBdr>
        <w:top w:val="none" w:sz="0" w:space="0" w:color="auto"/>
        <w:left w:val="none" w:sz="0" w:space="0" w:color="auto"/>
        <w:bottom w:val="none" w:sz="0" w:space="0" w:color="auto"/>
        <w:right w:val="none" w:sz="0" w:space="0" w:color="auto"/>
      </w:divBdr>
    </w:div>
    <w:div w:id="2018578471">
      <w:bodyDiv w:val="1"/>
      <w:marLeft w:val="0"/>
      <w:marRight w:val="0"/>
      <w:marTop w:val="0"/>
      <w:marBottom w:val="0"/>
      <w:divBdr>
        <w:top w:val="none" w:sz="0" w:space="0" w:color="auto"/>
        <w:left w:val="none" w:sz="0" w:space="0" w:color="auto"/>
        <w:bottom w:val="none" w:sz="0" w:space="0" w:color="auto"/>
        <w:right w:val="none" w:sz="0" w:space="0" w:color="auto"/>
      </w:divBdr>
    </w:div>
    <w:div w:id="2019581024">
      <w:bodyDiv w:val="1"/>
      <w:marLeft w:val="0"/>
      <w:marRight w:val="0"/>
      <w:marTop w:val="0"/>
      <w:marBottom w:val="0"/>
      <w:divBdr>
        <w:top w:val="none" w:sz="0" w:space="0" w:color="auto"/>
        <w:left w:val="none" w:sz="0" w:space="0" w:color="auto"/>
        <w:bottom w:val="none" w:sz="0" w:space="0" w:color="auto"/>
        <w:right w:val="none" w:sz="0" w:space="0" w:color="auto"/>
      </w:divBdr>
    </w:div>
    <w:div w:id="2026396623">
      <w:bodyDiv w:val="1"/>
      <w:marLeft w:val="0"/>
      <w:marRight w:val="0"/>
      <w:marTop w:val="0"/>
      <w:marBottom w:val="0"/>
      <w:divBdr>
        <w:top w:val="none" w:sz="0" w:space="0" w:color="auto"/>
        <w:left w:val="none" w:sz="0" w:space="0" w:color="auto"/>
        <w:bottom w:val="none" w:sz="0" w:space="0" w:color="auto"/>
        <w:right w:val="none" w:sz="0" w:space="0" w:color="auto"/>
      </w:divBdr>
    </w:div>
    <w:div w:id="2040158873">
      <w:bodyDiv w:val="1"/>
      <w:marLeft w:val="0"/>
      <w:marRight w:val="0"/>
      <w:marTop w:val="0"/>
      <w:marBottom w:val="0"/>
      <w:divBdr>
        <w:top w:val="none" w:sz="0" w:space="0" w:color="auto"/>
        <w:left w:val="none" w:sz="0" w:space="0" w:color="auto"/>
        <w:bottom w:val="none" w:sz="0" w:space="0" w:color="auto"/>
        <w:right w:val="none" w:sz="0" w:space="0" w:color="auto"/>
      </w:divBdr>
    </w:div>
    <w:div w:id="2079398518">
      <w:bodyDiv w:val="1"/>
      <w:marLeft w:val="0"/>
      <w:marRight w:val="0"/>
      <w:marTop w:val="0"/>
      <w:marBottom w:val="0"/>
      <w:divBdr>
        <w:top w:val="none" w:sz="0" w:space="0" w:color="auto"/>
        <w:left w:val="none" w:sz="0" w:space="0" w:color="auto"/>
        <w:bottom w:val="none" w:sz="0" w:space="0" w:color="auto"/>
        <w:right w:val="none" w:sz="0" w:space="0" w:color="auto"/>
      </w:divBdr>
    </w:div>
    <w:div w:id="2088526445">
      <w:bodyDiv w:val="1"/>
      <w:marLeft w:val="0"/>
      <w:marRight w:val="0"/>
      <w:marTop w:val="0"/>
      <w:marBottom w:val="0"/>
      <w:divBdr>
        <w:top w:val="none" w:sz="0" w:space="0" w:color="auto"/>
        <w:left w:val="none" w:sz="0" w:space="0" w:color="auto"/>
        <w:bottom w:val="none" w:sz="0" w:space="0" w:color="auto"/>
        <w:right w:val="none" w:sz="0" w:space="0" w:color="auto"/>
      </w:divBdr>
    </w:div>
    <w:div w:id="2102144863">
      <w:bodyDiv w:val="1"/>
      <w:marLeft w:val="0"/>
      <w:marRight w:val="0"/>
      <w:marTop w:val="0"/>
      <w:marBottom w:val="0"/>
      <w:divBdr>
        <w:top w:val="none" w:sz="0" w:space="0" w:color="auto"/>
        <w:left w:val="none" w:sz="0" w:space="0" w:color="auto"/>
        <w:bottom w:val="none" w:sz="0" w:space="0" w:color="auto"/>
        <w:right w:val="none" w:sz="0" w:space="0" w:color="auto"/>
      </w:divBdr>
    </w:div>
    <w:div w:id="2105297007">
      <w:bodyDiv w:val="1"/>
      <w:marLeft w:val="0"/>
      <w:marRight w:val="0"/>
      <w:marTop w:val="0"/>
      <w:marBottom w:val="0"/>
      <w:divBdr>
        <w:top w:val="none" w:sz="0" w:space="0" w:color="auto"/>
        <w:left w:val="none" w:sz="0" w:space="0" w:color="auto"/>
        <w:bottom w:val="none" w:sz="0" w:space="0" w:color="auto"/>
        <w:right w:val="none" w:sz="0" w:space="0" w:color="auto"/>
      </w:divBdr>
    </w:div>
    <w:div w:id="2111001121">
      <w:bodyDiv w:val="1"/>
      <w:marLeft w:val="0"/>
      <w:marRight w:val="0"/>
      <w:marTop w:val="0"/>
      <w:marBottom w:val="0"/>
      <w:divBdr>
        <w:top w:val="none" w:sz="0" w:space="0" w:color="auto"/>
        <w:left w:val="none" w:sz="0" w:space="0" w:color="auto"/>
        <w:bottom w:val="none" w:sz="0" w:space="0" w:color="auto"/>
        <w:right w:val="none" w:sz="0" w:space="0" w:color="auto"/>
      </w:divBdr>
    </w:div>
    <w:div w:id="2111464102">
      <w:bodyDiv w:val="1"/>
      <w:marLeft w:val="0"/>
      <w:marRight w:val="0"/>
      <w:marTop w:val="0"/>
      <w:marBottom w:val="0"/>
      <w:divBdr>
        <w:top w:val="none" w:sz="0" w:space="0" w:color="auto"/>
        <w:left w:val="none" w:sz="0" w:space="0" w:color="auto"/>
        <w:bottom w:val="none" w:sz="0" w:space="0" w:color="auto"/>
        <w:right w:val="none" w:sz="0" w:space="0" w:color="auto"/>
      </w:divBdr>
    </w:div>
    <w:div w:id="2119173731">
      <w:bodyDiv w:val="1"/>
      <w:marLeft w:val="0"/>
      <w:marRight w:val="0"/>
      <w:marTop w:val="0"/>
      <w:marBottom w:val="0"/>
      <w:divBdr>
        <w:top w:val="none" w:sz="0" w:space="0" w:color="auto"/>
        <w:left w:val="none" w:sz="0" w:space="0" w:color="auto"/>
        <w:bottom w:val="none" w:sz="0" w:space="0" w:color="auto"/>
        <w:right w:val="none" w:sz="0" w:space="0" w:color="auto"/>
      </w:divBdr>
    </w:div>
    <w:div w:id="2124765886">
      <w:bodyDiv w:val="1"/>
      <w:marLeft w:val="0"/>
      <w:marRight w:val="0"/>
      <w:marTop w:val="0"/>
      <w:marBottom w:val="0"/>
      <w:divBdr>
        <w:top w:val="none" w:sz="0" w:space="0" w:color="auto"/>
        <w:left w:val="none" w:sz="0" w:space="0" w:color="auto"/>
        <w:bottom w:val="none" w:sz="0" w:space="0" w:color="auto"/>
        <w:right w:val="none" w:sz="0" w:space="0" w:color="auto"/>
      </w:divBdr>
    </w:div>
    <w:div w:id="2131242818">
      <w:bodyDiv w:val="1"/>
      <w:marLeft w:val="0"/>
      <w:marRight w:val="0"/>
      <w:marTop w:val="0"/>
      <w:marBottom w:val="0"/>
      <w:divBdr>
        <w:top w:val="none" w:sz="0" w:space="0" w:color="auto"/>
        <w:left w:val="none" w:sz="0" w:space="0" w:color="auto"/>
        <w:bottom w:val="none" w:sz="0" w:space="0" w:color="auto"/>
        <w:right w:val="none" w:sz="0" w:space="0" w:color="auto"/>
      </w:divBdr>
    </w:div>
    <w:div w:id="213709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nlargement.ec.europa.eu/bosnia-and-herzegovina-report-2025_e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D0F74-E3C0-4C01-ADD4-8A0294E39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7275</Words>
  <Characters>41471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48649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SIKIMA Dijana (EEAS-SARAJEVO)</dc:creator>
  <cp:keywords/>
  <dc:description/>
  <cp:lastModifiedBy>SIKIMA Dijana (EEAS-SARAJEVO)</cp:lastModifiedBy>
  <cp:revision>9</cp:revision>
  <cp:lastPrinted>2025-09-29T14:33:00Z</cp:lastPrinted>
  <dcterms:created xsi:type="dcterms:W3CDTF">2026-01-08T10:55:00Z</dcterms:created>
  <dcterms:modified xsi:type="dcterms:W3CDTF">2026-01-30T09:04:00Z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2025-11-24T11:29:27Z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572cf69f-a50a-43fa-a092-d6ce470fd2a8</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